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E101D" w14:textId="77777777" w:rsidR="001C2366" w:rsidRDefault="001C2366" w:rsidP="008B4FE0">
      <w:pPr>
        <w:pStyle w:val="CitaLarga"/>
        <w:ind w:left="0"/>
        <w:jc w:val="center"/>
        <w:rPr>
          <w:noProof/>
        </w:rPr>
      </w:pPr>
    </w:p>
    <w:p w14:paraId="0A9DFCF9" w14:textId="6F606337" w:rsidR="007D5C9B" w:rsidRDefault="00957657" w:rsidP="008B4FE0">
      <w:pPr>
        <w:pStyle w:val="CitaLarga"/>
        <w:ind w:left="0"/>
        <w:jc w:val="center"/>
        <w:rPr>
          <w:rFonts w:eastAsia="Times New Roman"/>
          <w:sz w:val="20"/>
          <w:szCs w:val="20"/>
        </w:rPr>
      </w:pPr>
      <w:r>
        <w:rPr>
          <w:noProof/>
        </w:rPr>
        <w:drawing>
          <wp:inline distT="0" distB="0" distL="0" distR="0" wp14:anchorId="6EA61D1D" wp14:editId="7222B8D5">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54C6863A"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0EFA11F9" w:rsidR="007D5C9B" w:rsidRDefault="007D5C9B" w:rsidP="007D5C9B">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3409A336" w:rsidR="00F11352" w:rsidRPr="00F25F2B" w:rsidRDefault="00F11352" w:rsidP="007D5C9B">
      <w:pPr>
        <w:jc w:val="center"/>
        <w:rPr>
          <w:rFonts w:ascii="Times New Roman" w:hAnsi="Times New Roman" w:cs="Times New Roman"/>
          <w:b/>
          <w:bCs/>
          <w:sz w:val="32"/>
          <w:szCs w:val="32"/>
        </w:rPr>
      </w:pPr>
    </w:p>
    <w:p w14:paraId="451312F6" w14:textId="09E80C2B" w:rsidR="007D5C9B" w:rsidRPr="00F11352" w:rsidRDefault="00C03873" w:rsidP="00F11352">
      <w:pPr>
        <w:jc w:val="center"/>
        <w:rPr>
          <w:rFonts w:ascii="Times New Roman" w:hAnsi="Times New Roman" w:cs="Times New Roman"/>
          <w:b/>
          <w:sz w:val="32"/>
          <w:szCs w:val="32"/>
        </w:rPr>
      </w:pPr>
      <w:bookmarkStart w:id="0" w:name="_Hlk148879888"/>
      <w:r>
        <w:rPr>
          <w:rFonts w:ascii="Times New Roman" w:hAnsi="Times New Roman" w:cs="Times New Roman"/>
          <w:b/>
          <w:sz w:val="32"/>
          <w:szCs w:val="32"/>
        </w:rPr>
        <w:t>PROPUESTA DE IMPLEMENTACIÓN DE UN CENTRO DE MONITOREO PARA FLOTA DE EQUIPOS Y MISIÓN CRÍTICA DE LOS CLIENTES DE JETSTEREO CORPORATIVO HONDURAS</w:t>
      </w:r>
    </w:p>
    <w:bookmarkEnd w:id="0"/>
    <w:p w14:paraId="07CB2EA1" w14:textId="77777777" w:rsidR="007D5C9B" w:rsidRPr="006F4460" w:rsidRDefault="007D5C9B" w:rsidP="007D5C9B">
      <w:pPr>
        <w:rPr>
          <w:rFonts w:ascii="Times New Roman" w:eastAsia="Times New Roman" w:hAnsi="Times New Roman" w:cs="Times New Roman"/>
        </w:rPr>
      </w:pPr>
    </w:p>
    <w:p w14:paraId="18C88000" w14:textId="77777777" w:rsidR="007D5C9B" w:rsidRPr="006F4460" w:rsidRDefault="007D5C9B" w:rsidP="007D5C9B">
      <w:pPr>
        <w:spacing w:before="8"/>
        <w:rPr>
          <w:rFonts w:ascii="Times New Roman" w:eastAsia="Times New Roman" w:hAnsi="Times New Roman" w:cs="Times New Roman"/>
          <w:sz w:val="20"/>
          <w:szCs w:val="20"/>
        </w:rPr>
      </w:pPr>
    </w:p>
    <w:p w14:paraId="5EE34B9A"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0D83759" w14:textId="0324E985" w:rsidR="007D5C9B" w:rsidRPr="006F4460" w:rsidRDefault="007D5C9B" w:rsidP="007D5C9B">
      <w:pPr>
        <w:spacing w:before="1"/>
        <w:rPr>
          <w:rFonts w:ascii="Times New Roman" w:eastAsia="Times New Roman" w:hAnsi="Times New Roman" w:cs="Times New Roman"/>
          <w:b/>
          <w:bCs/>
          <w:sz w:val="47"/>
          <w:szCs w:val="47"/>
        </w:rPr>
      </w:pPr>
    </w:p>
    <w:p w14:paraId="11D03A76" w14:textId="1672B954" w:rsidR="007D5C9B" w:rsidRPr="007D5C9B" w:rsidRDefault="00C03873" w:rsidP="007D5C9B">
      <w:pPr>
        <w:ind w:left="557" w:right="393"/>
        <w:jc w:val="center"/>
        <w:rPr>
          <w:rFonts w:ascii="Times New Roman" w:hAnsi="Times New Roman"/>
          <w:b/>
          <w:sz w:val="32"/>
          <w:szCs w:val="32"/>
        </w:rPr>
      </w:pPr>
      <w:r>
        <w:rPr>
          <w:rFonts w:ascii="Times New Roman" w:hAnsi="Times New Roman"/>
          <w:b/>
          <w:sz w:val="32"/>
          <w:szCs w:val="32"/>
        </w:rPr>
        <w:t>DANIEL EDGARDO MARADIAGA FLORES</w:t>
      </w:r>
    </w:p>
    <w:p w14:paraId="7C5F6E45" w14:textId="3136E244" w:rsidR="007D5C9B" w:rsidRPr="007D5C9B" w:rsidRDefault="00C03873" w:rsidP="007D5C9B">
      <w:pPr>
        <w:ind w:left="557" w:right="393"/>
        <w:jc w:val="center"/>
        <w:rPr>
          <w:rFonts w:ascii="Times New Roman" w:eastAsia="Times New Roman" w:hAnsi="Times New Roman" w:cs="Times New Roman"/>
          <w:b/>
          <w:sz w:val="32"/>
          <w:szCs w:val="32"/>
        </w:rPr>
      </w:pPr>
      <w:r>
        <w:rPr>
          <w:rFonts w:ascii="Times New Roman" w:hAnsi="Times New Roman"/>
          <w:b/>
          <w:sz w:val="32"/>
          <w:szCs w:val="32"/>
        </w:rPr>
        <w:t>OSMAN DANIEL AVILA CRUZ</w:t>
      </w:r>
    </w:p>
    <w:p w14:paraId="7416501D" w14:textId="668B1533" w:rsidR="007D5C9B" w:rsidRPr="006F4460" w:rsidRDefault="007D5C9B" w:rsidP="007D5C9B">
      <w:pPr>
        <w:rPr>
          <w:rFonts w:ascii="Times New Roman" w:eastAsia="Times New Roman" w:hAnsi="Times New Roman" w:cs="Times New Roman"/>
        </w:rPr>
      </w:pPr>
    </w:p>
    <w:p w14:paraId="170C5CE7" w14:textId="77777777" w:rsidR="007D5C9B" w:rsidRPr="00F25F2B" w:rsidRDefault="007D5C9B" w:rsidP="007D5C9B">
      <w:pPr>
        <w:jc w:val="center"/>
        <w:rPr>
          <w:rFonts w:ascii="Times New Roman" w:hAnsi="Times New Roman" w:cs="Times New Roman"/>
          <w:b/>
          <w:sz w:val="32"/>
          <w:szCs w:val="32"/>
        </w:rPr>
      </w:pPr>
    </w:p>
    <w:p w14:paraId="5054C0D7" w14:textId="11CFD463"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E76D76A" w14:textId="4AFE6CCF" w:rsidR="007D5C9B" w:rsidRPr="006F4460" w:rsidRDefault="007D5C9B" w:rsidP="007D5C9B">
      <w:pPr>
        <w:spacing w:before="4"/>
        <w:rPr>
          <w:rFonts w:ascii="Times New Roman" w:eastAsia="Times New Roman" w:hAnsi="Times New Roman" w:cs="Times New Roman"/>
          <w:b/>
          <w:bCs/>
          <w:sz w:val="47"/>
          <w:szCs w:val="47"/>
        </w:rPr>
      </w:pPr>
    </w:p>
    <w:p w14:paraId="1032D926" w14:textId="77777777" w:rsidR="007D5C9B" w:rsidRDefault="007D5C9B" w:rsidP="007D5C9B">
      <w:pPr>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p>
    <w:p w14:paraId="09C13FE7" w14:textId="26DFE01B" w:rsidR="007D5C9B" w:rsidRPr="007D5C9B" w:rsidRDefault="00C03873" w:rsidP="007D5C9B">
      <w:pPr>
        <w:ind w:left="557" w:right="388"/>
        <w:jc w:val="center"/>
        <w:rPr>
          <w:rFonts w:ascii="Times New Roman" w:eastAsia="Times New Roman" w:hAnsi="Times New Roman" w:cs="Times New Roman"/>
          <w:b/>
          <w:sz w:val="32"/>
          <w:szCs w:val="32"/>
        </w:rPr>
      </w:pPr>
      <w:r>
        <w:rPr>
          <w:rFonts w:ascii="Times New Roman" w:hAnsi="Times New Roman"/>
          <w:b/>
          <w:sz w:val="32"/>
          <w:szCs w:val="32"/>
        </w:rPr>
        <w:t>ADMINISTRACIÓN DE PROYECTOS</w:t>
      </w:r>
    </w:p>
    <w:p w14:paraId="55BD4421" w14:textId="77777777" w:rsidR="007D5C9B" w:rsidRPr="006F4460" w:rsidRDefault="007D5C9B" w:rsidP="007D5C9B">
      <w:pPr>
        <w:rPr>
          <w:rFonts w:ascii="Times New Roman" w:eastAsia="Times New Roman" w:hAnsi="Times New Roman" w:cs="Times New Roman"/>
          <w:sz w:val="32"/>
          <w:szCs w:val="32"/>
        </w:rPr>
      </w:pPr>
    </w:p>
    <w:p w14:paraId="58EB7D34" w14:textId="77777777" w:rsidR="007D5C9B" w:rsidRPr="006F4460" w:rsidRDefault="007D5C9B" w:rsidP="007D5C9B">
      <w:pPr>
        <w:rPr>
          <w:rFonts w:ascii="Times New Roman" w:eastAsia="Times New Roman" w:hAnsi="Times New Roman" w:cs="Times New Roman"/>
          <w:sz w:val="32"/>
          <w:szCs w:val="32"/>
        </w:rPr>
      </w:pPr>
    </w:p>
    <w:p w14:paraId="5D2F1E36" w14:textId="77777777" w:rsidR="007D5C9B" w:rsidRPr="006F4460" w:rsidRDefault="007D5C9B" w:rsidP="007D5C9B">
      <w:pPr>
        <w:rPr>
          <w:rFonts w:ascii="Times New Roman" w:eastAsia="Times New Roman" w:hAnsi="Times New Roman" w:cs="Times New Roman"/>
          <w:sz w:val="32"/>
          <w:szCs w:val="32"/>
        </w:rPr>
      </w:pPr>
    </w:p>
    <w:p w14:paraId="73A6F427" w14:textId="77777777" w:rsidR="007D5C9B" w:rsidRPr="007D5C9B" w:rsidRDefault="007D5C9B" w:rsidP="007D5C9B">
      <w:pPr>
        <w:spacing w:before="7"/>
        <w:rPr>
          <w:rFonts w:ascii="Times New Roman" w:eastAsia="Times New Roman" w:hAnsi="Times New Roman" w:cs="Times New Roman"/>
          <w:sz w:val="30"/>
          <w:szCs w:val="30"/>
        </w:rPr>
      </w:pPr>
    </w:p>
    <w:p w14:paraId="66F163A4" w14:textId="773482AF" w:rsidR="007D5C9B" w:rsidRPr="007D5C9B" w:rsidRDefault="00C03873" w:rsidP="007D5C9B">
      <w:pPr>
        <w:jc w:val="center"/>
        <w:rPr>
          <w:rFonts w:ascii="Times New Roman" w:hAnsi="Times New Roman" w:cs="Times New Roman"/>
          <w:b/>
          <w:sz w:val="32"/>
          <w:szCs w:val="32"/>
        </w:rPr>
      </w:pPr>
      <w:r>
        <w:rPr>
          <w:rFonts w:ascii="Times New Roman" w:hAnsi="Times New Roman" w:cs="Times New Roman"/>
          <w:b/>
          <w:sz w:val="32"/>
          <w:szCs w:val="32"/>
        </w:rPr>
        <w:t>TEGUCIGALPA</w:t>
      </w:r>
      <w:r w:rsidR="007D5C9B" w:rsidRPr="007D5C9B">
        <w:rPr>
          <w:rFonts w:ascii="Times New Roman" w:hAnsi="Times New Roman" w:cs="Times New Roman"/>
          <w:b/>
          <w:sz w:val="32"/>
          <w:szCs w:val="32"/>
        </w:rPr>
        <w:t xml:space="preserve">, </w:t>
      </w:r>
      <w:r>
        <w:rPr>
          <w:rFonts w:ascii="Times New Roman" w:hAnsi="Times New Roman" w:cs="Times New Roman"/>
          <w:b/>
          <w:sz w:val="32"/>
          <w:szCs w:val="32"/>
        </w:rPr>
        <w:t>FRANCISCO MORAZÁN</w:t>
      </w:r>
      <w:r w:rsidR="007D5C9B" w:rsidRPr="007D5C9B">
        <w:rPr>
          <w:rFonts w:ascii="Times New Roman" w:hAnsi="Times New Roman" w:cs="Times New Roman"/>
          <w:b/>
          <w:sz w:val="32"/>
          <w:szCs w:val="32"/>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rPr>
      </w:pPr>
    </w:p>
    <w:p w14:paraId="7160B66A" w14:textId="223BB4E4" w:rsidR="007D5C9B" w:rsidRPr="007D5C9B" w:rsidRDefault="00F829D9" w:rsidP="007D5C9B">
      <w:pPr>
        <w:ind w:left="2074" w:right="1908"/>
        <w:jc w:val="center"/>
        <w:rPr>
          <w:rFonts w:ascii="Times New Roman" w:hAnsi="Times New Roman"/>
          <w:sz w:val="20"/>
        </w:rPr>
      </w:pPr>
      <w:r>
        <w:rPr>
          <w:rFonts w:ascii="Times New Roman" w:hAnsi="Times New Roman" w:cs="Times New Roman"/>
          <w:b/>
          <w:sz w:val="32"/>
          <w:szCs w:val="32"/>
        </w:rPr>
        <w:t>ENERO</w:t>
      </w:r>
      <w:r w:rsidR="007D5C9B" w:rsidRPr="007D5C9B">
        <w:rPr>
          <w:rFonts w:ascii="Times New Roman" w:hAnsi="Times New Roman" w:cs="Times New Roman"/>
          <w:b/>
          <w:sz w:val="32"/>
          <w:szCs w:val="32"/>
        </w:rPr>
        <w:t xml:space="preserve">, </w:t>
      </w:r>
      <w:r w:rsidR="00C03873">
        <w:rPr>
          <w:rFonts w:ascii="Times New Roman" w:hAnsi="Times New Roman" w:cs="Times New Roman"/>
          <w:b/>
          <w:sz w:val="32"/>
          <w:szCs w:val="32"/>
        </w:rPr>
        <w:t>202</w:t>
      </w:r>
      <w:r>
        <w:rPr>
          <w:rFonts w:ascii="Times New Roman" w:hAnsi="Times New Roman" w:cs="Times New Roman"/>
          <w:b/>
          <w:sz w:val="32"/>
          <w:szCs w:val="32"/>
        </w:rPr>
        <w:t>4</w:t>
      </w:r>
      <w:r w:rsidR="007D5C9B" w:rsidRPr="007D5C9B">
        <w:rPr>
          <w:rFonts w:ascii="Times New Roman" w:hAnsi="Times New Roman"/>
          <w:b/>
          <w:sz w:val="32"/>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rPr>
      </w:pPr>
      <w:r w:rsidRPr="007D5C9B">
        <w:rPr>
          <w:rFonts w:ascii="Times New Roman" w:hAnsi="Times New Roman" w:cs="Times New Roman"/>
          <w:sz w:val="20"/>
          <w:szCs w:val="20"/>
        </w:rPr>
        <w:br w:type="page"/>
      </w:r>
    </w:p>
    <w:p w14:paraId="5CA55511" w14:textId="0D06029B" w:rsidR="007D5C9B"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Default="007D5C9B" w:rsidP="00DD1FCA">
      <w:pPr>
        <w:spacing w:before="19" w:line="360" w:lineRule="auto"/>
        <w:ind w:left="2074" w:right="1908"/>
        <w:jc w:val="center"/>
        <w:rPr>
          <w:rFonts w:ascii="Times New Roman"/>
          <w:b/>
          <w:sz w:val="32"/>
        </w:rPr>
      </w:pPr>
    </w:p>
    <w:p w14:paraId="736C7DA1" w14:textId="77777777" w:rsidR="00DD1FCA" w:rsidRDefault="007D5C9B" w:rsidP="00DD1FCA">
      <w:pPr>
        <w:spacing w:before="19" w:line="360" w:lineRule="auto"/>
        <w:ind w:left="2074" w:right="1908"/>
        <w:jc w:val="center"/>
        <w:rPr>
          <w:rFonts w:ascii="Times New Roman"/>
          <w:b/>
          <w:sz w:val="32"/>
        </w:rPr>
      </w:pPr>
      <w:r w:rsidRPr="006F4460">
        <w:rPr>
          <w:rFonts w:ascii="Times New Roman"/>
          <w:b/>
          <w:sz w:val="32"/>
        </w:rPr>
        <w:t>FACULTAD DE POSTGRADO</w:t>
      </w:r>
    </w:p>
    <w:p w14:paraId="23964A01" w14:textId="77777777" w:rsidR="00DD1FCA" w:rsidRDefault="00DD1FCA" w:rsidP="00DD1FCA">
      <w:pPr>
        <w:spacing w:before="19" w:line="360" w:lineRule="auto"/>
        <w:ind w:left="2074" w:right="1908"/>
        <w:jc w:val="center"/>
        <w:rPr>
          <w:rFonts w:ascii="Times New Roman"/>
          <w:b/>
          <w:sz w:val="32"/>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sidR="00256900">
        <w:rPr>
          <w:rFonts w:ascii="Times New Roman"/>
          <w:b/>
          <w:sz w:val="32"/>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rPr>
      </w:pPr>
    </w:p>
    <w:p w14:paraId="6E647FFD" w14:textId="77777777" w:rsidR="00DD1FCA" w:rsidRDefault="00DD1FCA" w:rsidP="00DD1FCA">
      <w:pPr>
        <w:spacing w:line="360" w:lineRule="auto"/>
        <w:ind w:left="2420" w:right="2254" w:hanging="3"/>
        <w:jc w:val="center"/>
        <w:rPr>
          <w:rFonts w:ascii="Times New Roman" w:hAnsi="Times New Roman"/>
          <w:b/>
          <w:sz w:val="32"/>
        </w:rPr>
      </w:pPr>
    </w:p>
    <w:p w14:paraId="4E3F1D48" w14:textId="79BD8259" w:rsidR="007D5C9B" w:rsidRDefault="007D5C9B" w:rsidP="00DD1FCA">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1AD7153B" w14:textId="77777777" w:rsidR="00DD1FCA" w:rsidRDefault="00DD1FCA" w:rsidP="00DD1FCA">
      <w:pPr>
        <w:spacing w:line="360" w:lineRule="auto"/>
        <w:ind w:left="557" w:right="395"/>
        <w:jc w:val="center"/>
        <w:rPr>
          <w:rFonts w:ascii="Times New Roman"/>
          <w:b/>
          <w:sz w:val="32"/>
        </w:rPr>
      </w:pPr>
    </w:p>
    <w:p w14:paraId="0373FAE9" w14:textId="77777777" w:rsidR="00DD1FCA" w:rsidRDefault="00DD1FCA" w:rsidP="00DD1FCA">
      <w:pPr>
        <w:spacing w:line="360" w:lineRule="auto"/>
        <w:ind w:left="557" w:right="395"/>
        <w:jc w:val="center"/>
        <w:rPr>
          <w:rFonts w:ascii="Times New Roman"/>
          <w:b/>
          <w:sz w:val="32"/>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rPr>
      </w:pPr>
      <w:r>
        <w:rPr>
          <w:rFonts w:ascii="Times New Roman"/>
          <w:b/>
          <w:sz w:val="32"/>
        </w:rPr>
        <w:t>D</w:t>
      </w:r>
      <w:r w:rsidR="00256900">
        <w:rPr>
          <w:rFonts w:ascii="Times New Roman"/>
          <w:b/>
          <w:sz w:val="32"/>
        </w:rPr>
        <w:t>IRECTORA NACIONAL</w:t>
      </w:r>
      <w:r w:rsidR="007D5C9B" w:rsidRPr="006F4460">
        <w:rPr>
          <w:rFonts w:ascii="Times New Roman"/>
          <w:b/>
          <w:sz w:val="32"/>
        </w:rPr>
        <w:t xml:space="preserve"> DE</w:t>
      </w:r>
      <w:r w:rsidR="007D5C9B" w:rsidRPr="006F4460">
        <w:rPr>
          <w:rFonts w:ascii="Times New Roman"/>
          <w:b/>
          <w:spacing w:val="-11"/>
          <w:sz w:val="32"/>
        </w:rPr>
        <w:t xml:space="preserve"> </w:t>
      </w:r>
      <w:r w:rsidR="007D5C9B" w:rsidRPr="006F4460">
        <w:rPr>
          <w:rFonts w:ascii="Times New Roman"/>
          <w:b/>
          <w:sz w:val="32"/>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w:t>
      </w:r>
      <w:r w:rsidR="00DD1FCA">
        <w:rPr>
          <w:rFonts w:ascii="Times New Roman" w:hAnsi="Times New Roman"/>
          <w:b/>
          <w:sz w:val="32"/>
          <w:szCs w:val="32"/>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rPr>
      </w:pPr>
      <w:r>
        <w:rPr>
          <w:rFonts w:ascii="Times New Roman" w:hAnsi="Times New Roman" w:cs="Times New Roman"/>
          <w:sz w:val="20"/>
          <w:szCs w:val="20"/>
        </w:rPr>
        <w:br w:type="page"/>
      </w:r>
    </w:p>
    <w:p w14:paraId="5A96C686" w14:textId="599E7181" w:rsidR="00E85A4D" w:rsidRDefault="00E85A4D" w:rsidP="007D5C9B">
      <w:pPr>
        <w:spacing w:before="177"/>
        <w:ind w:left="557" w:right="393"/>
        <w:jc w:val="center"/>
        <w:rPr>
          <w:rFonts w:ascii="Times New Roman" w:hAnsi="Times New Roman" w:cs="Times New Roman"/>
          <w:b/>
          <w:sz w:val="32"/>
        </w:rPr>
      </w:pPr>
      <w:r>
        <w:rPr>
          <w:rFonts w:ascii="Times New Roman" w:hAnsi="Times New Roman" w:cs="Times New Roman"/>
          <w:b/>
          <w:sz w:val="32"/>
          <w:szCs w:val="32"/>
        </w:rPr>
        <w:lastRenderedPageBreak/>
        <w:t>PROPUESTA DE IMPLEMENTACIÓN DE UN CENTRO DE MONITOREO PARA FLOTA DE EQUIPOS Y MISIÓN CRÍTICA DE LOS CLIENTES DE JETSTEREO CORPORATIVO HONDURAS</w:t>
      </w:r>
    </w:p>
    <w:p w14:paraId="03AA2F9D" w14:textId="77777777" w:rsidR="00E85A4D" w:rsidRDefault="00E85A4D" w:rsidP="007D5C9B">
      <w:pPr>
        <w:spacing w:before="177"/>
        <w:ind w:left="557" w:right="393"/>
        <w:jc w:val="center"/>
        <w:rPr>
          <w:rFonts w:ascii="Times New Roman" w:hAnsi="Times New Roman" w:cs="Times New Roman"/>
          <w:b/>
          <w:sz w:val="32"/>
        </w:rPr>
      </w:pPr>
    </w:p>
    <w:p w14:paraId="2DF23EA9" w14:textId="654ADA6B" w:rsidR="00C03873"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TRABAJO PRESENTADO EN CUMPLIMIENTO DE LOS REQUISITOS EXIGIDOS </w:t>
      </w:r>
    </w:p>
    <w:p w14:paraId="698FAEEB" w14:textId="0E3F5024"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rPr>
      </w:pPr>
    </w:p>
    <w:p w14:paraId="71520E67" w14:textId="604AF701" w:rsidR="00F11352" w:rsidRPr="007D5C9B" w:rsidRDefault="00C03873" w:rsidP="00F11352">
      <w:pPr>
        <w:ind w:left="557" w:right="388"/>
        <w:jc w:val="center"/>
        <w:rPr>
          <w:rFonts w:ascii="Times New Roman" w:eastAsia="Times New Roman" w:hAnsi="Times New Roman" w:cs="Times New Roman"/>
          <w:b/>
          <w:sz w:val="32"/>
          <w:szCs w:val="32"/>
        </w:rPr>
      </w:pPr>
      <w:r>
        <w:rPr>
          <w:rFonts w:ascii="Times New Roman" w:hAnsi="Times New Roman"/>
          <w:b/>
          <w:sz w:val="32"/>
          <w:szCs w:val="32"/>
        </w:rPr>
        <w:t>ADMINISTRACIÓN DE PROYECTOS</w:t>
      </w:r>
    </w:p>
    <w:p w14:paraId="73FF7835" w14:textId="77777777" w:rsidR="007D5C9B" w:rsidRPr="006F4460" w:rsidRDefault="007D5C9B" w:rsidP="007D5C9B">
      <w:pPr>
        <w:rPr>
          <w:rFonts w:ascii="Times New Roman" w:eastAsia="Times New Roman" w:hAnsi="Times New Roman" w:cs="Times New Roman"/>
          <w:b/>
          <w:bCs/>
          <w:sz w:val="20"/>
          <w:szCs w:val="20"/>
        </w:rPr>
      </w:pPr>
    </w:p>
    <w:p w14:paraId="7BE8F527" w14:textId="77777777" w:rsidR="007D5C9B" w:rsidRPr="006F4460" w:rsidRDefault="007D5C9B" w:rsidP="007D5C9B">
      <w:pPr>
        <w:rPr>
          <w:rFonts w:ascii="Times New Roman" w:eastAsia="Times New Roman" w:hAnsi="Times New Roman" w:cs="Times New Roman"/>
          <w:b/>
          <w:bCs/>
          <w:sz w:val="20"/>
          <w:szCs w:val="20"/>
        </w:rPr>
      </w:pPr>
    </w:p>
    <w:p w14:paraId="3311D780" w14:textId="77777777" w:rsidR="007D5C9B" w:rsidRPr="006F4460" w:rsidRDefault="007D5C9B" w:rsidP="007D5C9B">
      <w:pPr>
        <w:spacing w:before="9"/>
        <w:rPr>
          <w:rFonts w:ascii="Times New Roman" w:eastAsia="Times New Roman" w:hAnsi="Times New Roman" w:cs="Times New Roman"/>
          <w:b/>
          <w:bCs/>
          <w:sz w:val="18"/>
          <w:szCs w:val="18"/>
        </w:rPr>
      </w:pPr>
    </w:p>
    <w:p w14:paraId="4E850691" w14:textId="3708EE4B"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r w:rsidR="00497348">
        <w:rPr>
          <w:rFonts w:ascii="Times New Roman" w:hAnsi="Times New Roman" w:cs="Times New Roman"/>
          <w:b/>
          <w:sz w:val="32"/>
        </w:rPr>
        <w:t>METODOLÓGICO</w:t>
      </w:r>
    </w:p>
    <w:p w14:paraId="6059C3F0" w14:textId="77777777" w:rsidR="007D5C9B" w:rsidRPr="006F4460" w:rsidRDefault="007D5C9B" w:rsidP="007D5C9B">
      <w:pPr>
        <w:spacing w:before="7"/>
        <w:rPr>
          <w:rFonts w:ascii="Times New Roman" w:eastAsia="Times New Roman" w:hAnsi="Times New Roman" w:cs="Times New Roman"/>
          <w:b/>
          <w:bCs/>
          <w:sz w:val="26"/>
          <w:szCs w:val="26"/>
        </w:rPr>
      </w:pPr>
    </w:p>
    <w:p w14:paraId="6EBEB12A" w14:textId="3DA51447" w:rsidR="007D5C9B" w:rsidRDefault="00C03873" w:rsidP="007D5C9B">
      <w:pPr>
        <w:ind w:left="1586" w:right="1405"/>
        <w:jc w:val="center"/>
        <w:rPr>
          <w:rFonts w:ascii="Times New Roman" w:hAnsi="Times New Roman"/>
          <w:b/>
          <w:sz w:val="32"/>
          <w:szCs w:val="32"/>
        </w:rPr>
      </w:pPr>
      <w:r>
        <w:rPr>
          <w:rFonts w:ascii="Times New Roman" w:hAnsi="Times New Roman"/>
          <w:b/>
          <w:sz w:val="32"/>
          <w:szCs w:val="32"/>
        </w:rPr>
        <w:t>RIGOBERTO RODRÍGUEZ ÁVILA</w:t>
      </w:r>
    </w:p>
    <w:p w14:paraId="046E559E" w14:textId="77777777" w:rsidR="00497348" w:rsidRPr="00F11352" w:rsidRDefault="00497348" w:rsidP="007D5C9B">
      <w:pPr>
        <w:ind w:left="1586" w:right="1405"/>
        <w:jc w:val="center"/>
        <w:rPr>
          <w:rFonts w:ascii="Times New Roman" w:eastAsia="Times New Roman" w:hAnsi="Times New Roman" w:cs="Times New Roman"/>
          <w:sz w:val="32"/>
          <w:szCs w:val="32"/>
        </w:rPr>
      </w:pPr>
    </w:p>
    <w:p w14:paraId="249F9670" w14:textId="77777777" w:rsidR="007D5C9B" w:rsidRPr="006F4460" w:rsidRDefault="007D5C9B" w:rsidP="007D5C9B">
      <w:pPr>
        <w:rPr>
          <w:rFonts w:ascii="Times New Roman" w:eastAsia="Times New Roman" w:hAnsi="Times New Roman" w:cs="Times New Roman"/>
          <w:b/>
          <w:bCs/>
        </w:rPr>
      </w:pPr>
    </w:p>
    <w:p w14:paraId="50ABC02F" w14:textId="682EA685" w:rsidR="00497348" w:rsidRPr="00D3123C" w:rsidRDefault="00497348" w:rsidP="00497348">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r>
        <w:rPr>
          <w:rFonts w:ascii="Times New Roman" w:hAnsi="Times New Roman" w:cs="Times New Roman"/>
          <w:b/>
          <w:sz w:val="32"/>
        </w:rPr>
        <w:t>TEMÁTICO</w:t>
      </w:r>
    </w:p>
    <w:p w14:paraId="67F8BB17" w14:textId="77777777" w:rsidR="00497348" w:rsidRPr="006F4460" w:rsidRDefault="00497348" w:rsidP="00497348">
      <w:pPr>
        <w:spacing w:before="7"/>
        <w:rPr>
          <w:rFonts w:ascii="Times New Roman" w:eastAsia="Times New Roman" w:hAnsi="Times New Roman" w:cs="Times New Roman"/>
          <w:b/>
          <w:bCs/>
          <w:sz w:val="26"/>
          <w:szCs w:val="26"/>
        </w:rPr>
      </w:pPr>
    </w:p>
    <w:p w14:paraId="4C2E5066" w14:textId="4DD7CAE7" w:rsidR="00497348" w:rsidRPr="00F11352" w:rsidRDefault="00497348" w:rsidP="00497348">
      <w:pPr>
        <w:ind w:left="1080" w:right="1034"/>
        <w:jc w:val="center"/>
        <w:rPr>
          <w:rFonts w:ascii="Times New Roman" w:eastAsia="Times New Roman" w:hAnsi="Times New Roman" w:cs="Times New Roman"/>
          <w:sz w:val="32"/>
          <w:szCs w:val="32"/>
        </w:rPr>
      </w:pPr>
      <w:r>
        <w:rPr>
          <w:rFonts w:ascii="Times New Roman" w:hAnsi="Times New Roman"/>
          <w:b/>
          <w:sz w:val="32"/>
          <w:szCs w:val="32"/>
        </w:rPr>
        <w:t>MARÍA FERNANDA MARTÍNEZ VALLADARES</w:t>
      </w:r>
    </w:p>
    <w:p w14:paraId="195B1C09" w14:textId="77777777" w:rsidR="007D5C9B" w:rsidRPr="006F4460" w:rsidRDefault="007D5C9B" w:rsidP="007D5C9B">
      <w:pPr>
        <w:rPr>
          <w:rFonts w:ascii="Times New Roman" w:eastAsia="Times New Roman" w:hAnsi="Times New Roman" w:cs="Times New Roman"/>
          <w:b/>
          <w:bCs/>
        </w:rPr>
      </w:pPr>
    </w:p>
    <w:p w14:paraId="574F3479" w14:textId="198C9283" w:rsidR="007D5C9B" w:rsidRDefault="007D5C9B" w:rsidP="007D5C9B">
      <w:pPr>
        <w:rPr>
          <w:rFonts w:ascii="Times New Roman" w:eastAsia="Times New Roman" w:hAnsi="Times New Roman" w:cs="Times New Roman"/>
          <w:b/>
          <w:bCs/>
        </w:rPr>
      </w:pPr>
    </w:p>
    <w:p w14:paraId="35779D89" w14:textId="77777777" w:rsidR="00497348" w:rsidRPr="006F4460" w:rsidRDefault="00497348" w:rsidP="007D5C9B">
      <w:pPr>
        <w:rPr>
          <w:rFonts w:ascii="Times New Roman" w:eastAsia="Times New Roman" w:hAnsi="Times New Roman" w:cs="Times New Roman"/>
          <w:b/>
          <w:bCs/>
        </w:rPr>
      </w:pPr>
    </w:p>
    <w:p w14:paraId="149CF06F" w14:textId="77777777" w:rsidR="00F11352" w:rsidRDefault="007D5C9B" w:rsidP="007D5C9B">
      <w:pPr>
        <w:spacing w:before="157" w:line="439" w:lineRule="auto"/>
        <w:ind w:left="1592" w:right="1405"/>
        <w:jc w:val="center"/>
        <w:rPr>
          <w:rFonts w:ascii="Times New Roman" w:hAnsi="Times New Roman"/>
          <w:b/>
          <w:sz w:val="32"/>
        </w:rPr>
      </w:pPr>
      <w:r w:rsidRPr="006F4460">
        <w:rPr>
          <w:rFonts w:ascii="Times New Roman" w:hAnsi="Times New Roman"/>
          <w:b/>
          <w:sz w:val="32"/>
        </w:rPr>
        <w:t xml:space="preserve">MIEMBROS DE LA TERNA: </w:t>
      </w:r>
    </w:p>
    <w:p w14:paraId="63C08A12" w14:textId="17F596F8" w:rsidR="00F11352" w:rsidRDefault="00654B5E" w:rsidP="00654B5E">
      <w:pPr>
        <w:tabs>
          <w:tab w:val="left" w:pos="8370"/>
        </w:tabs>
        <w:ind w:left="1170" w:right="1034"/>
        <w:jc w:val="center"/>
        <w:rPr>
          <w:rFonts w:ascii="Times New Roman" w:hAnsi="Times New Roman"/>
          <w:b/>
          <w:sz w:val="32"/>
          <w:szCs w:val="32"/>
        </w:rPr>
      </w:pPr>
      <w:r>
        <w:rPr>
          <w:rFonts w:ascii="Times New Roman" w:hAnsi="Times New Roman"/>
          <w:b/>
          <w:sz w:val="32"/>
          <w:szCs w:val="32"/>
        </w:rPr>
        <w:t>JORGE ANTONIO CENTENO SARMIENTO</w:t>
      </w:r>
    </w:p>
    <w:p w14:paraId="6C7DB3C5" w14:textId="4CC6433D" w:rsidR="00F11352" w:rsidRPr="00F11352" w:rsidRDefault="00654B5E"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JOSÉ GABRIEL SORTO AGUILERA</w:t>
      </w:r>
    </w:p>
    <w:p w14:paraId="516CDC50" w14:textId="77777777" w:rsidR="00F11352"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1F69BE">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111EB5A9" w:rsidR="007D5C9B" w:rsidRPr="006F4460" w:rsidRDefault="007D5C9B" w:rsidP="007D5C9B">
      <w:pPr>
        <w:pStyle w:val="Textoindependiente"/>
        <w:ind w:left="3029" w:right="2473" w:firstLine="0"/>
        <w:jc w:val="center"/>
      </w:pPr>
      <w:r w:rsidRPr="006F4460">
        <w:t>© Copyright</w:t>
      </w:r>
      <w:r w:rsidRPr="006F4460">
        <w:rPr>
          <w:spacing w:val="-4"/>
        </w:rPr>
        <w:t xml:space="preserve"> </w:t>
      </w:r>
      <w:r w:rsidR="009D7CF1">
        <w:t>20</w:t>
      </w:r>
      <w:r w:rsidR="00957657">
        <w:t>23</w:t>
      </w:r>
    </w:p>
    <w:p w14:paraId="41521308" w14:textId="175CDBAB" w:rsidR="007D5C9B" w:rsidRDefault="00C03873" w:rsidP="00886F22">
      <w:pPr>
        <w:pStyle w:val="Textoindependiente"/>
        <w:spacing w:before="5"/>
        <w:ind w:left="2700" w:right="2300" w:firstLine="0"/>
        <w:jc w:val="center"/>
      </w:pPr>
      <w:r>
        <w:t>DANIEL EDGARDO MARADIAGA FLORES</w:t>
      </w:r>
    </w:p>
    <w:p w14:paraId="3FB79A4D" w14:textId="2AE9FEB1" w:rsidR="009D7CF1" w:rsidRPr="006F4460" w:rsidRDefault="00C03873" w:rsidP="007D5C9B">
      <w:pPr>
        <w:pStyle w:val="Textoindependiente"/>
        <w:spacing w:before="5"/>
        <w:ind w:left="3029" w:right="2470" w:firstLine="0"/>
        <w:jc w:val="center"/>
      </w:pPr>
      <w:r>
        <w:t>OSMAN DANIEL AVILA CRUZ</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rsidSect="001F69BE">
          <w:pgSz w:w="12240" w:h="15840"/>
          <w:pgMar w:top="1240" w:right="1220" w:bottom="1240" w:left="1340" w:header="0" w:footer="1047" w:gutter="0"/>
          <w:cols w:space="720"/>
        </w:sectPr>
      </w:pPr>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rsidSect="001F69BE">
          <w:type w:val="continuous"/>
          <w:pgSz w:w="12240" w:h="15840"/>
          <w:pgMar w:top="1500" w:right="1160" w:bottom="280" w:left="1340" w:header="720" w:footer="720" w:gutter="0"/>
          <w:cols w:space="720"/>
        </w:sectPr>
      </w:pPr>
      <w:bookmarkStart w:id="3" w:name="_bookmark82"/>
      <w:bookmarkEnd w:id="3"/>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Pr="00A55A07" w:rsidRDefault="007D5C9B" w:rsidP="0049160B">
      <w:pPr>
        <w:ind w:left="100"/>
        <w:jc w:val="center"/>
        <w:rPr>
          <w:rFonts w:ascii="Times New Roman" w:hAnsi="Times New Roman"/>
          <w:b/>
          <w:sz w:val="32"/>
          <w:szCs w:val="28"/>
        </w:rPr>
      </w:pPr>
      <w:bookmarkStart w:id="4" w:name="_Toc474331371"/>
      <w:r w:rsidRPr="00A55A07">
        <w:rPr>
          <w:rFonts w:ascii="Times New Roman" w:hAnsi="Times New Roman"/>
          <w:b/>
          <w:sz w:val="32"/>
          <w:szCs w:val="28"/>
        </w:rPr>
        <w:t>FACULTAD DE POSTGRADO</w:t>
      </w:r>
      <w:bookmarkEnd w:id="4"/>
    </w:p>
    <w:p w14:paraId="7EF61813" w14:textId="77777777" w:rsidR="007D5C9B" w:rsidRPr="006F4460" w:rsidRDefault="007D5C9B" w:rsidP="007D5C9B">
      <w:pPr>
        <w:spacing w:before="7"/>
        <w:rPr>
          <w:rFonts w:ascii="Times New Roman" w:eastAsia="Times New Roman" w:hAnsi="Times New Roman" w:cs="Times New Roman"/>
          <w:b/>
          <w:bCs/>
        </w:rPr>
      </w:pPr>
    </w:p>
    <w:p w14:paraId="1232DC63" w14:textId="44A611D8" w:rsidR="007D5C9B" w:rsidRPr="006F4460" w:rsidRDefault="00264EDF" w:rsidP="00264EDF">
      <w:pPr>
        <w:jc w:val="center"/>
        <w:rPr>
          <w:rFonts w:ascii="Times New Roman" w:eastAsia="Times New Roman" w:hAnsi="Times New Roman" w:cs="Times New Roman"/>
          <w:b/>
          <w:bCs/>
          <w:sz w:val="24"/>
          <w:szCs w:val="24"/>
        </w:rPr>
      </w:pPr>
      <w:r>
        <w:rPr>
          <w:rFonts w:ascii="Times New Roman" w:hAnsi="Times New Roman" w:cs="Times New Roman"/>
          <w:b/>
          <w:sz w:val="32"/>
          <w:szCs w:val="32"/>
        </w:rPr>
        <w:t>PROPUESTA DE IMPLEMENTACIÓN DE UN CENTRO DE MONITOREO PARA FLOTA DE EQUIPOS Y MISIÓN CRÍTICA DE LOS CLIENTES DE JETSTEREO CORPORATIVO HONDURAS</w:t>
      </w:r>
    </w:p>
    <w:p w14:paraId="443D8028" w14:textId="77777777" w:rsidR="007D5C9B" w:rsidRPr="006F4460" w:rsidRDefault="007D5C9B" w:rsidP="007D5C9B">
      <w:pPr>
        <w:spacing w:before="9"/>
        <w:rPr>
          <w:rFonts w:ascii="Times New Roman" w:eastAsia="Times New Roman" w:hAnsi="Times New Roman" w:cs="Times New Roman"/>
          <w:b/>
          <w:bCs/>
          <w:sz w:val="23"/>
          <w:szCs w:val="23"/>
        </w:rPr>
      </w:pPr>
    </w:p>
    <w:p w14:paraId="066A4F3C" w14:textId="6FA6A8A1" w:rsidR="007D5C9B" w:rsidRPr="00A55A07" w:rsidRDefault="00264EDF" w:rsidP="007D5C9B">
      <w:pPr>
        <w:ind w:left="2555" w:right="2555"/>
        <w:jc w:val="center"/>
        <w:rPr>
          <w:rFonts w:ascii="Times New Roman"/>
          <w:b/>
          <w:sz w:val="32"/>
          <w:szCs w:val="28"/>
        </w:rPr>
      </w:pPr>
      <w:r>
        <w:rPr>
          <w:rFonts w:ascii="Times New Roman"/>
          <w:b/>
          <w:sz w:val="32"/>
          <w:szCs w:val="28"/>
        </w:rPr>
        <w:t xml:space="preserve">Osman Daniel </w:t>
      </w:r>
      <w:r>
        <w:rPr>
          <w:rFonts w:ascii="Times New Roman"/>
          <w:b/>
          <w:sz w:val="32"/>
          <w:szCs w:val="28"/>
        </w:rPr>
        <w:t>Á</w:t>
      </w:r>
      <w:r>
        <w:rPr>
          <w:rFonts w:ascii="Times New Roman"/>
          <w:b/>
          <w:sz w:val="32"/>
          <w:szCs w:val="28"/>
        </w:rPr>
        <w:t>vila Cruz</w:t>
      </w:r>
    </w:p>
    <w:p w14:paraId="755D3ECA" w14:textId="665F35F2" w:rsidR="009D7CF1" w:rsidRPr="00A55A07" w:rsidRDefault="00264EDF" w:rsidP="00264EDF">
      <w:pPr>
        <w:ind w:left="1980" w:right="1980"/>
        <w:jc w:val="center"/>
        <w:rPr>
          <w:rFonts w:ascii="Times New Roman" w:eastAsia="Times New Roman" w:hAnsi="Times New Roman" w:cs="Times New Roman"/>
          <w:sz w:val="28"/>
          <w:szCs w:val="28"/>
        </w:rPr>
      </w:pPr>
      <w:r>
        <w:rPr>
          <w:rFonts w:ascii="Times New Roman"/>
          <w:b/>
          <w:sz w:val="32"/>
          <w:szCs w:val="28"/>
        </w:rPr>
        <w:t>Daniel Edgardo Maradiaga Flores</w:t>
      </w:r>
    </w:p>
    <w:p w14:paraId="376E55F6" w14:textId="77777777" w:rsidR="007D5C9B" w:rsidRPr="006F4460" w:rsidRDefault="007D5C9B" w:rsidP="007D5C9B">
      <w:pPr>
        <w:rPr>
          <w:rFonts w:ascii="Times New Roman" w:eastAsia="Times New Roman" w:hAnsi="Times New Roman" w:cs="Times New Roman"/>
          <w:b/>
          <w:bCs/>
          <w:sz w:val="24"/>
          <w:szCs w:val="24"/>
        </w:rPr>
      </w:pPr>
    </w:p>
    <w:p w14:paraId="1EE49BCE" w14:textId="77777777" w:rsidR="007D5C9B" w:rsidRPr="006F4460" w:rsidRDefault="007D5C9B" w:rsidP="007D5C9B">
      <w:pPr>
        <w:rPr>
          <w:rFonts w:ascii="Times New Roman" w:eastAsia="Times New Roman" w:hAnsi="Times New Roman" w:cs="Times New Roman"/>
          <w:b/>
          <w:bCs/>
          <w:sz w:val="24"/>
          <w:szCs w:val="24"/>
        </w:rPr>
      </w:pPr>
    </w:p>
    <w:p w14:paraId="4339F4B8" w14:textId="77777777" w:rsidR="007D5C9B" w:rsidRDefault="007D5C9B" w:rsidP="007D5C9B">
      <w:pPr>
        <w:ind w:left="4363"/>
        <w:rPr>
          <w:rFonts w:ascii="Times New Roman"/>
          <w:b/>
          <w:sz w:val="24"/>
        </w:rPr>
      </w:pPr>
      <w:r w:rsidRPr="006F4460">
        <w:rPr>
          <w:rFonts w:ascii="Times New Roman"/>
          <w:b/>
          <w:sz w:val="24"/>
        </w:rPr>
        <w:t>Resumen</w:t>
      </w:r>
    </w:p>
    <w:p w14:paraId="08DC01D9" w14:textId="77777777" w:rsidR="009D3428" w:rsidRDefault="009D3428" w:rsidP="007D5C9B">
      <w:pPr>
        <w:rPr>
          <w:rFonts w:ascii="Times New Roman"/>
          <w:b/>
          <w:sz w:val="24"/>
        </w:rPr>
      </w:pPr>
    </w:p>
    <w:p w14:paraId="0225297A" w14:textId="63D17BC3" w:rsidR="00253D33" w:rsidRPr="00253D33" w:rsidRDefault="00253D33" w:rsidP="00253D33">
      <w:pPr>
        <w:pStyle w:val="TextoPrincipal"/>
      </w:pPr>
      <w:r w:rsidRPr="00253D33">
        <w:t xml:space="preserve">En Honduras existen muchos proveedores de soluciones tecnológicas que cada vez compiten por un mercado limitado donde el diferenciador único es el precio, este trabajo tiene como objetivo que Jetstereo Corporativo Honduras pueda optimizar la eficiencia, seguridad y rentabilidad con un </w:t>
      </w:r>
      <w:r>
        <w:t>sistema</w:t>
      </w:r>
      <w:r w:rsidRPr="00253D33">
        <w:t xml:space="preserve"> de monitoreo en tiempo real para esos equipos de misión crítica y flota de equipos como una solución integral que mejore la eficiencia operativa, asegure la satisfacción del cliente y apoye el proceso de toma de decisiones.</w:t>
      </w:r>
    </w:p>
    <w:p w14:paraId="42B69414" w14:textId="1AC60C10" w:rsidR="00253D33" w:rsidRPr="00253D33" w:rsidRDefault="00253D33" w:rsidP="00253D33">
      <w:pPr>
        <w:pStyle w:val="TextoPrincipal"/>
      </w:pPr>
      <w:r w:rsidRPr="00253D33">
        <w:t>La investigación desarrollada es descriptiva, no experimental de tipo transversal con un enfoque mixto, seleccionando como población a los clientes de Jetstereo Corporativo que tienen un contrato de arrendamiento operativo, misma población constituye la muestra para el estudio. La técnica utilizada para recopilar datos fue el cuestionario, siendo la encuesta y la entrevista los instrumentos seleccionados para obtener información detallada.</w:t>
      </w:r>
    </w:p>
    <w:p w14:paraId="52F65594" w14:textId="715BA1D3" w:rsidR="007D5C9B" w:rsidRPr="00253D33" w:rsidRDefault="00253D33" w:rsidP="00253D33">
      <w:pPr>
        <w:pStyle w:val="TextoPrincipal"/>
      </w:pPr>
      <w:r w:rsidRPr="00253D33">
        <w:t>La investigación concluye que la implementación del sistema de monitoreo es un imperativo estratégico para mejorar la eficiencia operativa y la satisfacción del cliente, destacando la necesidad de una solución integral que optimice la gestión de recursos y responda de manera efectiva a las necesidades del cliente.</w:t>
      </w:r>
    </w:p>
    <w:p w14:paraId="00B2B13E" w14:textId="53A76DE2" w:rsidR="002313B9" w:rsidRDefault="007D5C9B" w:rsidP="008D16CF">
      <w:pPr>
        <w:pStyle w:val="TextoPrincipal"/>
        <w:ind w:firstLine="0"/>
        <w:rPr>
          <w:rFonts w:eastAsia="Times New Roman"/>
        </w:rPr>
      </w:pPr>
      <w:r w:rsidRPr="00253D33">
        <w:rPr>
          <w:b/>
          <w:bCs/>
        </w:rPr>
        <w:t>Palabras claves:</w:t>
      </w:r>
      <w:r w:rsidR="00253D33" w:rsidRPr="00253D33">
        <w:t xml:space="preserve"> Satisfacción del cliente, Toma de decisiones, PMI, PMBOK, Metodologías Ágiles, ITIL, COBIT, SCRUM, Administración de Proyectos</w:t>
      </w:r>
      <w:r w:rsidR="008D16CF">
        <w:t>.</w:t>
      </w: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1707A6"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1707A6">
        <w:rPr>
          <w:rFonts w:ascii="Times New Roman" w:eastAsia="Times New Roman" w:hAnsi="Times New Roman" w:cs="Times New Roman"/>
          <w:b/>
          <w:sz w:val="32"/>
          <w:szCs w:val="32"/>
          <w:lang w:val="en-US" w:eastAsia="es-HN"/>
        </w:rPr>
        <w:t>GRADUATE SCHOOL</w:t>
      </w:r>
    </w:p>
    <w:p w14:paraId="31FE2FBE" w14:textId="77777777" w:rsidR="007D5C9B" w:rsidRPr="001707A6" w:rsidRDefault="007D5C9B" w:rsidP="007D5C9B">
      <w:pPr>
        <w:spacing w:before="7"/>
        <w:rPr>
          <w:rFonts w:ascii="Times New Roman" w:eastAsia="Times New Roman" w:hAnsi="Times New Roman" w:cs="Times New Roman"/>
          <w:b/>
          <w:bCs/>
          <w:lang w:val="en-US"/>
        </w:rPr>
      </w:pPr>
    </w:p>
    <w:p w14:paraId="41C380B2" w14:textId="28A16923" w:rsidR="002313B9" w:rsidRPr="00EF532A" w:rsidRDefault="00EF532A" w:rsidP="00EF532A">
      <w:pPr>
        <w:jc w:val="center"/>
        <w:rPr>
          <w:rFonts w:ascii="Times New Roman" w:eastAsia="Times New Roman" w:hAnsi="Times New Roman" w:cs="Times New Roman"/>
          <w:b/>
          <w:bCs/>
          <w:sz w:val="24"/>
          <w:szCs w:val="24"/>
          <w:lang w:val="en-US"/>
        </w:rPr>
      </w:pPr>
      <w:r w:rsidRPr="00EF532A">
        <w:rPr>
          <w:rFonts w:ascii="Times New Roman" w:hAnsi="Times New Roman"/>
          <w:b/>
          <w:sz w:val="32"/>
          <w:szCs w:val="28"/>
          <w:lang w:val="en-US"/>
        </w:rPr>
        <w:t xml:space="preserve">PROPOSAL FOR THE IMPLEMENTATION OF A MONITORING CENTER FOR EQUIPMENT FLEET AND MISSION CRITICAL EQUIPMENT OF JETSTEREO CORPORATE </w:t>
      </w:r>
      <w:r>
        <w:rPr>
          <w:rFonts w:ascii="Times New Roman" w:hAnsi="Times New Roman"/>
          <w:b/>
          <w:sz w:val="32"/>
          <w:szCs w:val="28"/>
          <w:lang w:val="en-US"/>
        </w:rPr>
        <w:t>HONDURAS CUSTOMERS</w:t>
      </w:r>
    </w:p>
    <w:p w14:paraId="042D03CF" w14:textId="77777777" w:rsidR="002313B9" w:rsidRPr="00EF532A" w:rsidRDefault="002313B9" w:rsidP="002313B9">
      <w:pPr>
        <w:spacing w:before="9"/>
        <w:rPr>
          <w:rFonts w:ascii="Times New Roman" w:eastAsia="Times New Roman" w:hAnsi="Times New Roman" w:cs="Times New Roman"/>
          <w:b/>
          <w:bCs/>
          <w:sz w:val="23"/>
          <w:szCs w:val="23"/>
          <w:lang w:val="en-US"/>
        </w:rPr>
      </w:pPr>
    </w:p>
    <w:p w14:paraId="6BDB185E" w14:textId="77777777" w:rsidR="00264EDF" w:rsidRPr="001707A6" w:rsidRDefault="00264EDF" w:rsidP="00264EDF">
      <w:pPr>
        <w:ind w:left="2555" w:right="2555"/>
        <w:jc w:val="center"/>
        <w:rPr>
          <w:rFonts w:ascii="Times New Roman"/>
          <w:b/>
          <w:sz w:val="32"/>
          <w:szCs w:val="28"/>
          <w:lang w:val="en-US"/>
        </w:rPr>
      </w:pPr>
      <w:r w:rsidRPr="001707A6">
        <w:rPr>
          <w:rFonts w:ascii="Times New Roman"/>
          <w:b/>
          <w:sz w:val="32"/>
          <w:szCs w:val="28"/>
          <w:lang w:val="en-US"/>
        </w:rPr>
        <w:t xml:space="preserve">Osman Daniel </w:t>
      </w:r>
      <w:r w:rsidRPr="001707A6">
        <w:rPr>
          <w:rFonts w:ascii="Times New Roman"/>
          <w:b/>
          <w:sz w:val="32"/>
          <w:szCs w:val="28"/>
          <w:lang w:val="en-US"/>
        </w:rPr>
        <w:t>Á</w:t>
      </w:r>
      <w:r w:rsidRPr="001707A6">
        <w:rPr>
          <w:rFonts w:ascii="Times New Roman"/>
          <w:b/>
          <w:sz w:val="32"/>
          <w:szCs w:val="28"/>
          <w:lang w:val="en-US"/>
        </w:rPr>
        <w:t>vila Cruz</w:t>
      </w:r>
    </w:p>
    <w:p w14:paraId="4F42C954" w14:textId="77777777" w:rsidR="00264EDF" w:rsidRPr="001707A6" w:rsidRDefault="00264EDF" w:rsidP="00264EDF">
      <w:pPr>
        <w:ind w:left="1980" w:right="1980"/>
        <w:jc w:val="center"/>
        <w:rPr>
          <w:rFonts w:ascii="Times New Roman" w:eastAsia="Times New Roman" w:hAnsi="Times New Roman" w:cs="Times New Roman"/>
          <w:sz w:val="28"/>
          <w:szCs w:val="28"/>
          <w:lang w:val="en-US"/>
        </w:rPr>
      </w:pPr>
      <w:r w:rsidRPr="001707A6">
        <w:rPr>
          <w:rFonts w:ascii="Times New Roman"/>
          <w:b/>
          <w:sz w:val="32"/>
          <w:szCs w:val="28"/>
          <w:lang w:val="en-US"/>
        </w:rPr>
        <w:t>Daniel Edgardo Maradiaga Flores</w:t>
      </w:r>
    </w:p>
    <w:p w14:paraId="4D9896BC" w14:textId="77777777" w:rsidR="007D5C9B" w:rsidRPr="001707A6" w:rsidRDefault="007D5C9B" w:rsidP="007D5C9B">
      <w:pPr>
        <w:rPr>
          <w:rFonts w:ascii="Times New Roman" w:eastAsia="Times New Roman" w:hAnsi="Times New Roman" w:cs="Times New Roman"/>
          <w:b/>
          <w:bCs/>
          <w:sz w:val="32"/>
          <w:szCs w:val="32"/>
          <w:lang w:val="en-US"/>
        </w:rPr>
      </w:pPr>
    </w:p>
    <w:p w14:paraId="71DB899A" w14:textId="77777777" w:rsidR="007D5C9B" w:rsidRPr="001707A6" w:rsidRDefault="007D5C9B" w:rsidP="007D5C9B">
      <w:pPr>
        <w:rPr>
          <w:rFonts w:ascii="Times New Roman" w:eastAsia="Times New Roman" w:hAnsi="Times New Roman" w:cs="Times New Roman"/>
          <w:b/>
          <w:bCs/>
          <w:sz w:val="24"/>
          <w:szCs w:val="24"/>
          <w:lang w:val="en-US"/>
        </w:rPr>
      </w:pPr>
    </w:p>
    <w:p w14:paraId="0E3ADAF3" w14:textId="77777777" w:rsidR="007D5C9B" w:rsidRPr="001707A6" w:rsidRDefault="007D5C9B" w:rsidP="007D5C9B">
      <w:pPr>
        <w:ind w:left="4363"/>
        <w:rPr>
          <w:rFonts w:ascii="Times New Roman"/>
          <w:b/>
          <w:sz w:val="24"/>
          <w:lang w:val="en-US"/>
        </w:rPr>
      </w:pPr>
      <w:r w:rsidRPr="001707A6">
        <w:rPr>
          <w:rFonts w:ascii="Times New Roman"/>
          <w:b/>
          <w:sz w:val="24"/>
          <w:lang w:val="en-US"/>
        </w:rPr>
        <w:t>Abstract</w:t>
      </w:r>
    </w:p>
    <w:p w14:paraId="6A4EF7EA" w14:textId="77777777" w:rsidR="00EF532A" w:rsidRPr="001707A6" w:rsidRDefault="00EF532A" w:rsidP="007D5C9B">
      <w:pPr>
        <w:ind w:left="4363"/>
        <w:rPr>
          <w:rFonts w:ascii="Times New Roman" w:eastAsia="Times New Roman" w:hAnsi="Times New Roman" w:cs="Times New Roman"/>
          <w:sz w:val="24"/>
          <w:szCs w:val="24"/>
          <w:lang w:val="en-US"/>
        </w:rPr>
      </w:pPr>
    </w:p>
    <w:p w14:paraId="04698272" w14:textId="1FCC0FF1" w:rsidR="00EF532A" w:rsidRPr="001707A6" w:rsidRDefault="00EF532A" w:rsidP="00EF532A">
      <w:pPr>
        <w:pStyle w:val="TextoPrincipal"/>
        <w:rPr>
          <w:lang w:val="en-US"/>
        </w:rPr>
      </w:pPr>
      <w:r w:rsidRPr="001707A6">
        <w:rPr>
          <w:lang w:val="en-US"/>
        </w:rPr>
        <w:t xml:space="preserve">In Honduras there are many providers of technological solutions that increasingly compete for a limited market where the only differentiator is the price, this work aims to Jetstereo Corporate Honduras can optimize efficiency, security and profitability with a real-time monitoring system for those mission critical equipment and equipment fleet as a holistic solution to improve operational efficiency, ensure customer satisfaction and support the </w:t>
      </w:r>
      <w:r w:rsidR="00D43934" w:rsidRPr="001707A6">
        <w:rPr>
          <w:lang w:val="en-US"/>
        </w:rPr>
        <w:t>decision-making</w:t>
      </w:r>
      <w:r w:rsidRPr="001707A6">
        <w:rPr>
          <w:lang w:val="en-US"/>
        </w:rPr>
        <w:t xml:space="preserve"> process.</w:t>
      </w:r>
    </w:p>
    <w:p w14:paraId="5EBDF51A" w14:textId="6DD285F0" w:rsidR="00EF532A" w:rsidRPr="001707A6" w:rsidRDefault="00EF532A" w:rsidP="00EF532A">
      <w:pPr>
        <w:pStyle w:val="TextoPrincipal"/>
        <w:rPr>
          <w:lang w:val="en-US"/>
        </w:rPr>
      </w:pPr>
      <w:r w:rsidRPr="00EF532A">
        <w:rPr>
          <w:lang w:val="en-US"/>
        </w:rPr>
        <w:t>The research developed is descriptive, non-experimental, transversal type with a mixed approach, selecting as population the</w:t>
      </w:r>
      <w:r>
        <w:rPr>
          <w:lang w:val="en-US"/>
        </w:rPr>
        <w:t xml:space="preserve"> customers</w:t>
      </w:r>
      <w:r w:rsidRPr="00EF532A">
        <w:rPr>
          <w:lang w:val="en-US"/>
        </w:rPr>
        <w:t xml:space="preserve"> of Jetstereo Corporativo that have an operating lease contract, the same population constitutes the sample for the study. </w:t>
      </w:r>
      <w:r w:rsidRPr="001707A6">
        <w:rPr>
          <w:lang w:val="en-US"/>
        </w:rPr>
        <w:t xml:space="preserve">The technique used to collect data was the questionnaire, being </w:t>
      </w:r>
      <w:r w:rsidR="00D43934" w:rsidRPr="001707A6">
        <w:rPr>
          <w:lang w:val="en-US"/>
        </w:rPr>
        <w:t>the survey and the interview,</w:t>
      </w:r>
      <w:r w:rsidRPr="001707A6">
        <w:rPr>
          <w:lang w:val="en-US"/>
        </w:rPr>
        <w:t xml:space="preserve"> the instruments selected to obtain detailed information.</w:t>
      </w:r>
    </w:p>
    <w:p w14:paraId="3870CE4C" w14:textId="77777777" w:rsidR="00EF532A" w:rsidRPr="001707A6" w:rsidRDefault="00EF532A" w:rsidP="00EF532A">
      <w:pPr>
        <w:pStyle w:val="TextoPrincipal"/>
        <w:rPr>
          <w:lang w:val="en-US"/>
        </w:rPr>
      </w:pPr>
      <w:r w:rsidRPr="001707A6">
        <w:rPr>
          <w:lang w:val="en-US"/>
        </w:rPr>
        <w:t>The research concludes that the implementation of the monitoring system is a strategic imperative to improve operational efficiency and customer satisfaction, highlighting the need for a holistic solution that optimizes resource management and responds effectively to customer needs.</w:t>
      </w:r>
    </w:p>
    <w:p w14:paraId="5AA70A02" w14:textId="77777777" w:rsidR="00EF532A" w:rsidRPr="001707A6" w:rsidRDefault="00EF532A" w:rsidP="00EF532A">
      <w:pPr>
        <w:pStyle w:val="TextoPrincipal"/>
        <w:rPr>
          <w:lang w:val="en-US"/>
        </w:rPr>
      </w:pPr>
      <w:r w:rsidRPr="001707A6">
        <w:rPr>
          <w:b/>
          <w:bCs/>
          <w:lang w:val="en-US"/>
        </w:rPr>
        <w:t>Keywords:</w:t>
      </w:r>
      <w:r w:rsidRPr="001707A6">
        <w:rPr>
          <w:lang w:val="en-US"/>
        </w:rPr>
        <w:t xml:space="preserve"> Customer satisfaction, Decision making, PMI, PMBOK, Agile Methodologies, ITIL, COBIT, SCRUM, Project Management.</w:t>
      </w:r>
    </w:p>
    <w:p w14:paraId="5537C4BE" w14:textId="77777777" w:rsidR="00EF532A" w:rsidRPr="00EF532A" w:rsidRDefault="00EF532A" w:rsidP="00EF532A">
      <w:pPr>
        <w:rPr>
          <w:rFonts w:ascii="Times New Roman" w:hAnsi="Times New Roman" w:cs="Times New Roman"/>
          <w:sz w:val="24"/>
          <w:szCs w:val="24"/>
          <w:lang w:val="en-US"/>
        </w:rPr>
      </w:pPr>
    </w:p>
    <w:p w14:paraId="68370D6B" w14:textId="77777777" w:rsidR="00EF532A" w:rsidRPr="001707A6" w:rsidRDefault="00EF532A">
      <w:pPr>
        <w:widowControl/>
        <w:spacing w:after="160" w:line="259" w:lineRule="auto"/>
        <w:rPr>
          <w:rFonts w:ascii="Times New Roman" w:eastAsiaTheme="majorEastAsia" w:hAnsi="Times New Roman" w:cs="Times New Roman"/>
          <w:b/>
          <w:sz w:val="28"/>
          <w:szCs w:val="28"/>
          <w:lang w:val="en-US"/>
        </w:rPr>
      </w:pPr>
      <w:bookmarkStart w:id="5" w:name="_Toc474331173"/>
      <w:bookmarkStart w:id="6" w:name="_Toc474331372"/>
      <w:r w:rsidRPr="001707A6">
        <w:rPr>
          <w:lang w:val="en-US"/>
        </w:rPr>
        <w:br w:type="page"/>
      </w:r>
    </w:p>
    <w:p w14:paraId="3CF1E433" w14:textId="5DB0F1BF" w:rsidR="00C52E7B" w:rsidRPr="00C52E7B" w:rsidRDefault="00C52E7B" w:rsidP="00C52E7B">
      <w:pPr>
        <w:pStyle w:val="Ttulo1"/>
      </w:pPr>
      <w:bookmarkStart w:id="7" w:name="_Toc156151861"/>
      <w:r w:rsidRPr="00C52E7B">
        <w:lastRenderedPageBreak/>
        <w:t>DEDICATORIA</w:t>
      </w:r>
      <w:bookmarkEnd w:id="5"/>
      <w:bookmarkEnd w:id="6"/>
      <w:bookmarkEnd w:id="7"/>
    </w:p>
    <w:p w14:paraId="5FEAC139" w14:textId="77777777" w:rsidR="00D72336" w:rsidRDefault="00D72336" w:rsidP="00D72336">
      <w:pPr>
        <w:pStyle w:val="TextoPrincipal"/>
        <w:jc w:val="right"/>
      </w:pPr>
      <w:bookmarkStart w:id="8" w:name="_Hlk132794110"/>
    </w:p>
    <w:p w14:paraId="4D64BAA6" w14:textId="28E7CE86" w:rsidR="00D72336" w:rsidRDefault="00D72336" w:rsidP="006F7F7B">
      <w:pPr>
        <w:pStyle w:val="TextoPrincipal"/>
        <w:jc w:val="left"/>
      </w:pPr>
      <w:r w:rsidRPr="00D72336">
        <w:t>Para tío Jose, Tata, Nana y abuela Quina.</w:t>
      </w:r>
    </w:p>
    <w:p w14:paraId="2A7A07B8" w14:textId="375267AA" w:rsidR="00D72336" w:rsidRDefault="006F7F7B" w:rsidP="006F7F7B">
      <w:pPr>
        <w:pStyle w:val="TextoPrincipal"/>
        <w:ind w:firstLine="0"/>
        <w:jc w:val="right"/>
      </w:pPr>
      <w:r>
        <w:t>-</w:t>
      </w:r>
      <w:r w:rsidR="00D72336">
        <w:t xml:space="preserve">Daniel </w:t>
      </w:r>
      <w:r>
        <w:t xml:space="preserve">Edgardo </w:t>
      </w:r>
      <w:r w:rsidR="00D72336">
        <w:t>Maradiaga</w:t>
      </w:r>
      <w:r w:rsidR="00C52E7B">
        <w:t xml:space="preserve"> </w:t>
      </w:r>
      <w:r>
        <w:t>Flores</w:t>
      </w:r>
    </w:p>
    <w:p w14:paraId="1BF7D4D0" w14:textId="77777777" w:rsidR="003C6409" w:rsidRDefault="003C6409" w:rsidP="006F7F7B">
      <w:pPr>
        <w:pStyle w:val="TextoPrincipal"/>
        <w:ind w:firstLine="0"/>
        <w:jc w:val="right"/>
      </w:pPr>
    </w:p>
    <w:p w14:paraId="09BF4692" w14:textId="77777777" w:rsidR="006F7F7B" w:rsidRDefault="006F7F7B" w:rsidP="00A94B2A">
      <w:pPr>
        <w:pStyle w:val="TextoPrincipal"/>
      </w:pPr>
      <w:r w:rsidRPr="006F7F7B">
        <w:t>A Dios, fuente inagotable de fortaleza y sabiduría, que ha iluminado mi camino en cada etapa de este arduo pero enriquecedor viaje académico. A mi amada familia, cuyo apoyo incondicional y amor constante han sido mi mayor inspiración. Este logro está dedicado a todos ustedes, quienes han sido pilares fundamentales en mi vida y en el éxito de esta tesis de postgrado.</w:t>
      </w:r>
    </w:p>
    <w:p w14:paraId="0D552E84" w14:textId="0373CE66" w:rsidR="006F7F7B" w:rsidRDefault="006F7F7B" w:rsidP="006F7F7B">
      <w:pPr>
        <w:pStyle w:val="TextoPrincipal"/>
        <w:jc w:val="right"/>
      </w:pPr>
      <w:r>
        <w:t>-Osman Daniel Ávila Cruz</w:t>
      </w:r>
    </w:p>
    <w:bookmarkEnd w:id="8"/>
    <w:p w14:paraId="4E3A4E83" w14:textId="31B505EB" w:rsidR="00C52E7B" w:rsidRDefault="00C52E7B" w:rsidP="00A94B2A">
      <w:pPr>
        <w:pStyle w:val="TextoPrincipal"/>
      </w:pPr>
      <w:r>
        <w:br w:type="page"/>
      </w:r>
    </w:p>
    <w:p w14:paraId="0D388F3B" w14:textId="1537167F" w:rsidR="00FC7C1D" w:rsidRDefault="00EA074F" w:rsidP="00737E89">
      <w:pPr>
        <w:pStyle w:val="Ttulo1"/>
      </w:pPr>
      <w:r>
        <w:lastRenderedPageBreak/>
        <w:t xml:space="preserve"> </w:t>
      </w:r>
      <w:bookmarkStart w:id="9" w:name="_Toc474331174"/>
      <w:bookmarkStart w:id="10" w:name="_Toc474331373"/>
      <w:bookmarkStart w:id="11" w:name="_Toc156151862"/>
      <w:r w:rsidR="00737E89">
        <w:t>AGRADECIMIENTO</w:t>
      </w:r>
      <w:bookmarkEnd w:id="9"/>
      <w:bookmarkEnd w:id="10"/>
      <w:bookmarkEnd w:id="11"/>
    </w:p>
    <w:p w14:paraId="4D8A082B" w14:textId="15ECC50F" w:rsidR="00A012E9" w:rsidRDefault="00A012E9" w:rsidP="00A94B2A">
      <w:pPr>
        <w:pStyle w:val="TextoPrincipal"/>
      </w:pPr>
      <w:r w:rsidRPr="00A012E9">
        <w:t>A Dios</w:t>
      </w:r>
      <w:r w:rsidR="00342E60">
        <w:t xml:space="preserve"> por conceder esta oportunidad, por concederme la sabiduría, fortaleza y paciencia en este proceso de preparación</w:t>
      </w:r>
      <w:r w:rsidRPr="00A012E9">
        <w:t>, a mi madre</w:t>
      </w:r>
      <w:r w:rsidR="00342E60">
        <w:t>, Martha Flores, por siempre motivarme a seguir mejorando como persona y como profesional, finalmente, a</w:t>
      </w:r>
      <w:r w:rsidRPr="00A012E9">
        <w:t xml:space="preserve"> mis amigos que</w:t>
      </w:r>
      <w:r w:rsidR="006E4E7A">
        <w:t xml:space="preserve"> siempre han estado en todos los aspectos de mi vida, a aquellos que también me han motivado para salir de mis zonas de confort, a dar lo mejor de mí y porque siempre han estado pendientes y con quienes compartiré ese logro.</w:t>
      </w:r>
    </w:p>
    <w:p w14:paraId="0DA81D45" w14:textId="431A6209" w:rsidR="00A012E9" w:rsidRDefault="00A012E9" w:rsidP="00A012E9">
      <w:pPr>
        <w:pStyle w:val="TextoPrincipal"/>
        <w:jc w:val="right"/>
      </w:pPr>
      <w:r>
        <w:t xml:space="preserve">-Daniel </w:t>
      </w:r>
      <w:r w:rsidR="006F7F7B">
        <w:t xml:space="preserve">Edgardo </w:t>
      </w:r>
      <w:r>
        <w:t>Maradiaga</w:t>
      </w:r>
      <w:r w:rsidR="006F7F7B">
        <w:t xml:space="preserve"> Flores</w:t>
      </w:r>
    </w:p>
    <w:p w14:paraId="465E28E4" w14:textId="77777777" w:rsidR="00710E8D" w:rsidRDefault="00710E8D" w:rsidP="00A012E9">
      <w:pPr>
        <w:pStyle w:val="TextoPrincipal"/>
        <w:jc w:val="right"/>
      </w:pPr>
    </w:p>
    <w:p w14:paraId="2CB09C57" w14:textId="77777777" w:rsidR="006F7F7B" w:rsidRDefault="006F7F7B" w:rsidP="00A94B2A">
      <w:pPr>
        <w:pStyle w:val="TextoPrincipal"/>
      </w:pPr>
      <w:r w:rsidRPr="006F7F7B">
        <w:t>Quisiera expresar mi sincero agradecimiento a Dios, cuya gracia y guía me han sostenido a lo largo de este trayecto académico. A mi familia, por su constante respaldo emocional, comprensión y sacrificios que hicieron posible mi dedicación a este proyecto. A mis amigos, cuya amistad y aliento fueron mi bálsamo en momentos desafiantes. A mis queridos compañeros de trabajo, por su colaboración, debates enriquecedores y apoyo inquebrantable. Agradezco a cada profesor, mentor y colega que contribuyó con su conocimiento y orientación. Este logro no habría sido posible sin la generosidad, paciencia y apoyo de todos ustedes. Estoy profundamente agradecido por formar parte de una red tan excepcional de personas que han hecho posible alcanzar este hito académico.</w:t>
      </w:r>
    </w:p>
    <w:p w14:paraId="0E0C9EDC" w14:textId="0CB29D43" w:rsidR="00737E89" w:rsidRDefault="006F7F7B" w:rsidP="006F7F7B">
      <w:pPr>
        <w:pStyle w:val="TextoPrincipal"/>
        <w:jc w:val="right"/>
      </w:pPr>
      <w:r>
        <w:t xml:space="preserve">-Osman Daniel Ávila Cruz </w:t>
      </w:r>
      <w:r w:rsidR="00737E89">
        <w:br w:type="page"/>
      </w:r>
    </w:p>
    <w:p w14:paraId="4087D355" w14:textId="787A197B" w:rsidR="00737E89" w:rsidRDefault="00737E89" w:rsidP="00737E89">
      <w:pPr>
        <w:pStyle w:val="Ttulo1"/>
      </w:pPr>
      <w:bookmarkStart w:id="12" w:name="_Toc474331175"/>
      <w:bookmarkStart w:id="13" w:name="_Toc474331374"/>
      <w:bookmarkStart w:id="14" w:name="_Toc156151863"/>
      <w:r>
        <w:lastRenderedPageBreak/>
        <w:t>ÍNDICE DE CONTENIDO</w:t>
      </w:r>
      <w:bookmarkEnd w:id="12"/>
      <w:bookmarkEnd w:id="13"/>
      <w:bookmarkEnd w:id="14"/>
    </w:p>
    <w:p w14:paraId="5CD58B85" w14:textId="2FF59416" w:rsidR="006E2F40" w:rsidRDefault="003F60B4">
      <w:pPr>
        <w:pStyle w:val="TDC1"/>
        <w:tabs>
          <w:tab w:val="right" w:leader="dot" w:pos="9350"/>
        </w:tabs>
        <w:rPr>
          <w:rFonts w:asciiTheme="minorHAnsi" w:eastAsiaTheme="minorEastAsia" w:hAnsiTheme="minorHAnsi"/>
          <w:noProof/>
          <w:kern w:val="2"/>
          <w:sz w:val="22"/>
          <w:lang w:val="en-US"/>
          <w14:ligatures w14:val="standardContextual"/>
        </w:rPr>
      </w:pPr>
      <w:r>
        <w:rPr>
          <w:lang w:val="en-US"/>
        </w:rPr>
        <w:fldChar w:fldCharType="begin"/>
      </w:r>
      <w:r>
        <w:instrText xml:space="preserve"> TOC \o "1-4" \h \z \u </w:instrText>
      </w:r>
      <w:r>
        <w:rPr>
          <w:lang w:val="en-US"/>
        </w:rPr>
        <w:fldChar w:fldCharType="separate"/>
      </w:r>
      <w:hyperlink w:anchor="_Toc156151861" w:history="1">
        <w:r w:rsidR="006E2F40" w:rsidRPr="00C71FCE">
          <w:rPr>
            <w:rStyle w:val="Hipervnculo"/>
            <w:noProof/>
          </w:rPr>
          <w:t>DEDICATORIA</w:t>
        </w:r>
        <w:r w:rsidR="006E2F40">
          <w:rPr>
            <w:noProof/>
            <w:webHidden/>
          </w:rPr>
          <w:tab/>
        </w:r>
        <w:r w:rsidR="006E2F40">
          <w:rPr>
            <w:noProof/>
            <w:webHidden/>
          </w:rPr>
          <w:fldChar w:fldCharType="begin"/>
        </w:r>
        <w:r w:rsidR="006E2F40">
          <w:rPr>
            <w:noProof/>
            <w:webHidden/>
          </w:rPr>
          <w:instrText xml:space="preserve"> PAGEREF _Toc156151861 \h </w:instrText>
        </w:r>
        <w:r w:rsidR="006E2F40">
          <w:rPr>
            <w:noProof/>
            <w:webHidden/>
          </w:rPr>
        </w:r>
        <w:r w:rsidR="006E2F40">
          <w:rPr>
            <w:noProof/>
            <w:webHidden/>
          </w:rPr>
          <w:fldChar w:fldCharType="separate"/>
        </w:r>
        <w:r w:rsidR="00B94EAF">
          <w:rPr>
            <w:noProof/>
            <w:webHidden/>
          </w:rPr>
          <w:t>vii</w:t>
        </w:r>
        <w:r w:rsidR="006E2F40">
          <w:rPr>
            <w:noProof/>
            <w:webHidden/>
          </w:rPr>
          <w:fldChar w:fldCharType="end"/>
        </w:r>
      </w:hyperlink>
    </w:p>
    <w:p w14:paraId="07565CE3" w14:textId="36F0E9D0"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62" w:history="1">
        <w:r w:rsidR="006E2F40" w:rsidRPr="00C71FCE">
          <w:rPr>
            <w:rStyle w:val="Hipervnculo"/>
            <w:noProof/>
          </w:rPr>
          <w:t>AGRADECIMIENTO</w:t>
        </w:r>
        <w:r w:rsidR="006E2F40">
          <w:rPr>
            <w:noProof/>
            <w:webHidden/>
          </w:rPr>
          <w:tab/>
        </w:r>
        <w:r w:rsidR="006E2F40">
          <w:rPr>
            <w:noProof/>
            <w:webHidden/>
          </w:rPr>
          <w:fldChar w:fldCharType="begin"/>
        </w:r>
        <w:r w:rsidR="006E2F40">
          <w:rPr>
            <w:noProof/>
            <w:webHidden/>
          </w:rPr>
          <w:instrText xml:space="preserve"> PAGEREF _Toc156151862 \h </w:instrText>
        </w:r>
        <w:r w:rsidR="006E2F40">
          <w:rPr>
            <w:noProof/>
            <w:webHidden/>
          </w:rPr>
        </w:r>
        <w:r w:rsidR="006E2F40">
          <w:rPr>
            <w:noProof/>
            <w:webHidden/>
          </w:rPr>
          <w:fldChar w:fldCharType="separate"/>
        </w:r>
        <w:r w:rsidR="00B94EAF">
          <w:rPr>
            <w:noProof/>
            <w:webHidden/>
          </w:rPr>
          <w:t>viii</w:t>
        </w:r>
        <w:r w:rsidR="006E2F40">
          <w:rPr>
            <w:noProof/>
            <w:webHidden/>
          </w:rPr>
          <w:fldChar w:fldCharType="end"/>
        </w:r>
      </w:hyperlink>
    </w:p>
    <w:p w14:paraId="173635B4" w14:textId="55C82856"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63" w:history="1">
        <w:r w:rsidR="006E2F40" w:rsidRPr="00C71FCE">
          <w:rPr>
            <w:rStyle w:val="Hipervnculo"/>
            <w:noProof/>
          </w:rPr>
          <w:t>ÍNDICE DE CONTENIDO</w:t>
        </w:r>
        <w:r w:rsidR="006E2F40">
          <w:rPr>
            <w:noProof/>
            <w:webHidden/>
          </w:rPr>
          <w:tab/>
        </w:r>
        <w:r w:rsidR="006E2F40">
          <w:rPr>
            <w:noProof/>
            <w:webHidden/>
          </w:rPr>
          <w:fldChar w:fldCharType="begin"/>
        </w:r>
        <w:r w:rsidR="006E2F40">
          <w:rPr>
            <w:noProof/>
            <w:webHidden/>
          </w:rPr>
          <w:instrText xml:space="preserve"> PAGEREF _Toc156151863 \h </w:instrText>
        </w:r>
        <w:r w:rsidR="006E2F40">
          <w:rPr>
            <w:noProof/>
            <w:webHidden/>
          </w:rPr>
        </w:r>
        <w:r w:rsidR="006E2F40">
          <w:rPr>
            <w:noProof/>
            <w:webHidden/>
          </w:rPr>
          <w:fldChar w:fldCharType="separate"/>
        </w:r>
        <w:r w:rsidR="00B94EAF">
          <w:rPr>
            <w:noProof/>
            <w:webHidden/>
          </w:rPr>
          <w:t>ix</w:t>
        </w:r>
        <w:r w:rsidR="006E2F40">
          <w:rPr>
            <w:noProof/>
            <w:webHidden/>
          </w:rPr>
          <w:fldChar w:fldCharType="end"/>
        </w:r>
      </w:hyperlink>
    </w:p>
    <w:p w14:paraId="15B6E793" w14:textId="3CB9CD37"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64" w:history="1">
        <w:r w:rsidR="006E2F40" w:rsidRPr="00C71FCE">
          <w:rPr>
            <w:rStyle w:val="Hipervnculo"/>
            <w:noProof/>
          </w:rPr>
          <w:t>ÍNDICE DE TABLAS</w:t>
        </w:r>
        <w:r w:rsidR="006E2F40">
          <w:rPr>
            <w:noProof/>
            <w:webHidden/>
          </w:rPr>
          <w:tab/>
        </w:r>
        <w:r w:rsidR="006E2F40">
          <w:rPr>
            <w:noProof/>
            <w:webHidden/>
          </w:rPr>
          <w:fldChar w:fldCharType="begin"/>
        </w:r>
        <w:r w:rsidR="006E2F40">
          <w:rPr>
            <w:noProof/>
            <w:webHidden/>
          </w:rPr>
          <w:instrText xml:space="preserve"> PAGEREF _Toc156151864 \h </w:instrText>
        </w:r>
        <w:r w:rsidR="006E2F40">
          <w:rPr>
            <w:noProof/>
            <w:webHidden/>
          </w:rPr>
        </w:r>
        <w:r w:rsidR="006E2F40">
          <w:rPr>
            <w:noProof/>
            <w:webHidden/>
          </w:rPr>
          <w:fldChar w:fldCharType="separate"/>
        </w:r>
        <w:r w:rsidR="00B94EAF">
          <w:rPr>
            <w:noProof/>
            <w:webHidden/>
          </w:rPr>
          <w:t>xiii</w:t>
        </w:r>
        <w:r w:rsidR="006E2F40">
          <w:rPr>
            <w:noProof/>
            <w:webHidden/>
          </w:rPr>
          <w:fldChar w:fldCharType="end"/>
        </w:r>
      </w:hyperlink>
    </w:p>
    <w:p w14:paraId="24DEBA30" w14:textId="60E2154E"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65" w:history="1">
        <w:r w:rsidR="006E2F40" w:rsidRPr="00C71FCE">
          <w:rPr>
            <w:rStyle w:val="Hipervnculo"/>
            <w:noProof/>
          </w:rPr>
          <w:t>ÍNDICE DE FIGURAS</w:t>
        </w:r>
        <w:r w:rsidR="006E2F40">
          <w:rPr>
            <w:noProof/>
            <w:webHidden/>
          </w:rPr>
          <w:tab/>
        </w:r>
        <w:r w:rsidR="006E2F40">
          <w:rPr>
            <w:noProof/>
            <w:webHidden/>
          </w:rPr>
          <w:fldChar w:fldCharType="begin"/>
        </w:r>
        <w:r w:rsidR="006E2F40">
          <w:rPr>
            <w:noProof/>
            <w:webHidden/>
          </w:rPr>
          <w:instrText xml:space="preserve"> PAGEREF _Toc156151865 \h </w:instrText>
        </w:r>
        <w:r w:rsidR="006E2F40">
          <w:rPr>
            <w:noProof/>
            <w:webHidden/>
          </w:rPr>
        </w:r>
        <w:r w:rsidR="006E2F40">
          <w:rPr>
            <w:noProof/>
            <w:webHidden/>
          </w:rPr>
          <w:fldChar w:fldCharType="separate"/>
        </w:r>
        <w:r w:rsidR="00B94EAF">
          <w:rPr>
            <w:noProof/>
            <w:webHidden/>
          </w:rPr>
          <w:t>xiv</w:t>
        </w:r>
        <w:r w:rsidR="006E2F40">
          <w:rPr>
            <w:noProof/>
            <w:webHidden/>
          </w:rPr>
          <w:fldChar w:fldCharType="end"/>
        </w:r>
      </w:hyperlink>
    </w:p>
    <w:p w14:paraId="0F99775E" w14:textId="3E2F6700"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66" w:history="1">
        <w:r w:rsidR="006E2F40" w:rsidRPr="00C71FCE">
          <w:rPr>
            <w:rStyle w:val="Hipervnculo"/>
            <w:noProof/>
          </w:rPr>
          <w:t>CAPÍTULO I. PLANTEAMIENTO DE LA INVESTIGACIÓN</w:t>
        </w:r>
        <w:r w:rsidR="006E2F40">
          <w:rPr>
            <w:noProof/>
            <w:webHidden/>
          </w:rPr>
          <w:tab/>
        </w:r>
        <w:r w:rsidR="006E2F40">
          <w:rPr>
            <w:noProof/>
            <w:webHidden/>
          </w:rPr>
          <w:fldChar w:fldCharType="begin"/>
        </w:r>
        <w:r w:rsidR="006E2F40">
          <w:rPr>
            <w:noProof/>
            <w:webHidden/>
          </w:rPr>
          <w:instrText xml:space="preserve"> PAGEREF _Toc156151866 \h </w:instrText>
        </w:r>
        <w:r w:rsidR="006E2F40">
          <w:rPr>
            <w:noProof/>
            <w:webHidden/>
          </w:rPr>
        </w:r>
        <w:r w:rsidR="006E2F40">
          <w:rPr>
            <w:noProof/>
            <w:webHidden/>
          </w:rPr>
          <w:fldChar w:fldCharType="separate"/>
        </w:r>
        <w:r w:rsidR="00B94EAF">
          <w:rPr>
            <w:noProof/>
            <w:webHidden/>
          </w:rPr>
          <w:t>1</w:t>
        </w:r>
        <w:r w:rsidR="006E2F40">
          <w:rPr>
            <w:noProof/>
            <w:webHidden/>
          </w:rPr>
          <w:fldChar w:fldCharType="end"/>
        </w:r>
      </w:hyperlink>
    </w:p>
    <w:p w14:paraId="0D84FFE8" w14:textId="0433A80E"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67" w:history="1">
        <w:r w:rsidR="006E2F40" w:rsidRPr="00C71FCE">
          <w:rPr>
            <w:rStyle w:val="Hipervnculo"/>
            <w:noProof/>
          </w:rPr>
          <w:t>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INTRODUCCIÓN</w:t>
        </w:r>
        <w:r w:rsidR="006E2F40">
          <w:rPr>
            <w:noProof/>
            <w:webHidden/>
          </w:rPr>
          <w:tab/>
        </w:r>
        <w:r w:rsidR="006E2F40">
          <w:rPr>
            <w:noProof/>
            <w:webHidden/>
          </w:rPr>
          <w:fldChar w:fldCharType="begin"/>
        </w:r>
        <w:r w:rsidR="006E2F40">
          <w:rPr>
            <w:noProof/>
            <w:webHidden/>
          </w:rPr>
          <w:instrText xml:space="preserve"> PAGEREF _Toc156151867 \h </w:instrText>
        </w:r>
        <w:r w:rsidR="006E2F40">
          <w:rPr>
            <w:noProof/>
            <w:webHidden/>
          </w:rPr>
        </w:r>
        <w:r w:rsidR="006E2F40">
          <w:rPr>
            <w:noProof/>
            <w:webHidden/>
          </w:rPr>
          <w:fldChar w:fldCharType="separate"/>
        </w:r>
        <w:r w:rsidR="00B94EAF">
          <w:rPr>
            <w:noProof/>
            <w:webHidden/>
          </w:rPr>
          <w:t>1</w:t>
        </w:r>
        <w:r w:rsidR="006E2F40">
          <w:rPr>
            <w:noProof/>
            <w:webHidden/>
          </w:rPr>
          <w:fldChar w:fldCharType="end"/>
        </w:r>
      </w:hyperlink>
    </w:p>
    <w:p w14:paraId="425A27F2" w14:textId="690B2DDD"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68" w:history="1">
        <w:r w:rsidR="006E2F40" w:rsidRPr="00C71FCE">
          <w:rPr>
            <w:rStyle w:val="Hipervnculo"/>
            <w:noProof/>
          </w:rPr>
          <w:t>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ANTECEDENTES DEL PROBLEMA</w:t>
        </w:r>
        <w:r w:rsidR="006E2F40">
          <w:rPr>
            <w:noProof/>
            <w:webHidden/>
          </w:rPr>
          <w:tab/>
        </w:r>
        <w:r w:rsidR="006E2F40">
          <w:rPr>
            <w:noProof/>
            <w:webHidden/>
          </w:rPr>
          <w:fldChar w:fldCharType="begin"/>
        </w:r>
        <w:r w:rsidR="006E2F40">
          <w:rPr>
            <w:noProof/>
            <w:webHidden/>
          </w:rPr>
          <w:instrText xml:space="preserve"> PAGEREF _Toc156151868 \h </w:instrText>
        </w:r>
        <w:r w:rsidR="006E2F40">
          <w:rPr>
            <w:noProof/>
            <w:webHidden/>
          </w:rPr>
        </w:r>
        <w:r w:rsidR="006E2F40">
          <w:rPr>
            <w:noProof/>
            <w:webHidden/>
          </w:rPr>
          <w:fldChar w:fldCharType="separate"/>
        </w:r>
        <w:r w:rsidR="00B94EAF">
          <w:rPr>
            <w:noProof/>
            <w:webHidden/>
          </w:rPr>
          <w:t>2</w:t>
        </w:r>
        <w:r w:rsidR="006E2F40">
          <w:rPr>
            <w:noProof/>
            <w:webHidden/>
          </w:rPr>
          <w:fldChar w:fldCharType="end"/>
        </w:r>
      </w:hyperlink>
    </w:p>
    <w:p w14:paraId="17BB3F64" w14:textId="1BCA7C55"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69" w:history="1">
        <w:r w:rsidR="006E2F40" w:rsidRPr="00C71FCE">
          <w:rPr>
            <w:rStyle w:val="Hipervnculo"/>
            <w:noProof/>
          </w:rPr>
          <w:t>1.3.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DEFINICIÓN DEL PROBLEMA</w:t>
        </w:r>
        <w:r w:rsidR="006E2F40">
          <w:rPr>
            <w:noProof/>
            <w:webHidden/>
          </w:rPr>
          <w:tab/>
        </w:r>
        <w:r w:rsidR="006E2F40">
          <w:rPr>
            <w:noProof/>
            <w:webHidden/>
          </w:rPr>
          <w:fldChar w:fldCharType="begin"/>
        </w:r>
        <w:r w:rsidR="006E2F40">
          <w:rPr>
            <w:noProof/>
            <w:webHidden/>
          </w:rPr>
          <w:instrText xml:space="preserve"> PAGEREF _Toc156151869 \h </w:instrText>
        </w:r>
        <w:r w:rsidR="006E2F40">
          <w:rPr>
            <w:noProof/>
            <w:webHidden/>
          </w:rPr>
        </w:r>
        <w:r w:rsidR="006E2F40">
          <w:rPr>
            <w:noProof/>
            <w:webHidden/>
          </w:rPr>
          <w:fldChar w:fldCharType="separate"/>
        </w:r>
        <w:r w:rsidR="00B94EAF">
          <w:rPr>
            <w:noProof/>
            <w:webHidden/>
          </w:rPr>
          <w:t>4</w:t>
        </w:r>
        <w:r w:rsidR="006E2F40">
          <w:rPr>
            <w:noProof/>
            <w:webHidden/>
          </w:rPr>
          <w:fldChar w:fldCharType="end"/>
        </w:r>
      </w:hyperlink>
    </w:p>
    <w:p w14:paraId="057B95F4" w14:textId="0FBE66DE"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70" w:history="1">
        <w:r w:rsidR="006E2F40" w:rsidRPr="00C71FCE">
          <w:rPr>
            <w:rStyle w:val="Hipervnculo"/>
            <w:noProof/>
          </w:rPr>
          <w:t>1.3.1.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ENUNCIADO DEL PROBLEMA</w:t>
        </w:r>
        <w:r w:rsidR="006E2F40">
          <w:rPr>
            <w:noProof/>
            <w:webHidden/>
          </w:rPr>
          <w:tab/>
        </w:r>
        <w:r w:rsidR="006E2F40">
          <w:rPr>
            <w:noProof/>
            <w:webHidden/>
          </w:rPr>
          <w:fldChar w:fldCharType="begin"/>
        </w:r>
        <w:r w:rsidR="006E2F40">
          <w:rPr>
            <w:noProof/>
            <w:webHidden/>
          </w:rPr>
          <w:instrText xml:space="preserve"> PAGEREF _Toc156151870 \h </w:instrText>
        </w:r>
        <w:r w:rsidR="006E2F40">
          <w:rPr>
            <w:noProof/>
            <w:webHidden/>
          </w:rPr>
        </w:r>
        <w:r w:rsidR="006E2F40">
          <w:rPr>
            <w:noProof/>
            <w:webHidden/>
          </w:rPr>
          <w:fldChar w:fldCharType="separate"/>
        </w:r>
        <w:r w:rsidR="00B94EAF">
          <w:rPr>
            <w:noProof/>
            <w:webHidden/>
          </w:rPr>
          <w:t>4</w:t>
        </w:r>
        <w:r w:rsidR="006E2F40">
          <w:rPr>
            <w:noProof/>
            <w:webHidden/>
          </w:rPr>
          <w:fldChar w:fldCharType="end"/>
        </w:r>
      </w:hyperlink>
    </w:p>
    <w:p w14:paraId="71347513" w14:textId="584669EE"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71" w:history="1">
        <w:r w:rsidR="006E2F40" w:rsidRPr="00C71FCE">
          <w:rPr>
            <w:rStyle w:val="Hipervnculo"/>
            <w:noProof/>
          </w:rPr>
          <w:t>1.3.2.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FORMULACIÓN DEL PROBLEMA</w:t>
        </w:r>
        <w:r w:rsidR="006E2F40">
          <w:rPr>
            <w:noProof/>
            <w:webHidden/>
          </w:rPr>
          <w:tab/>
        </w:r>
        <w:r w:rsidR="006E2F40">
          <w:rPr>
            <w:noProof/>
            <w:webHidden/>
          </w:rPr>
          <w:fldChar w:fldCharType="begin"/>
        </w:r>
        <w:r w:rsidR="006E2F40">
          <w:rPr>
            <w:noProof/>
            <w:webHidden/>
          </w:rPr>
          <w:instrText xml:space="preserve"> PAGEREF _Toc156151871 \h </w:instrText>
        </w:r>
        <w:r w:rsidR="006E2F40">
          <w:rPr>
            <w:noProof/>
            <w:webHidden/>
          </w:rPr>
        </w:r>
        <w:r w:rsidR="006E2F40">
          <w:rPr>
            <w:noProof/>
            <w:webHidden/>
          </w:rPr>
          <w:fldChar w:fldCharType="separate"/>
        </w:r>
        <w:r w:rsidR="00B94EAF">
          <w:rPr>
            <w:noProof/>
            <w:webHidden/>
          </w:rPr>
          <w:t>4</w:t>
        </w:r>
        <w:r w:rsidR="006E2F40">
          <w:rPr>
            <w:noProof/>
            <w:webHidden/>
          </w:rPr>
          <w:fldChar w:fldCharType="end"/>
        </w:r>
      </w:hyperlink>
    </w:p>
    <w:p w14:paraId="047C4607" w14:textId="52B02E8A"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72" w:history="1">
        <w:r w:rsidR="006E2F40" w:rsidRPr="00C71FCE">
          <w:rPr>
            <w:rStyle w:val="Hipervnculo"/>
            <w:noProof/>
          </w:rPr>
          <w:t>1.3.3.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PREGUNTAS DE INVESTIGACIÓN</w:t>
        </w:r>
        <w:r w:rsidR="006E2F40">
          <w:rPr>
            <w:noProof/>
            <w:webHidden/>
          </w:rPr>
          <w:tab/>
        </w:r>
        <w:r w:rsidR="006E2F40">
          <w:rPr>
            <w:noProof/>
            <w:webHidden/>
          </w:rPr>
          <w:fldChar w:fldCharType="begin"/>
        </w:r>
        <w:r w:rsidR="006E2F40">
          <w:rPr>
            <w:noProof/>
            <w:webHidden/>
          </w:rPr>
          <w:instrText xml:space="preserve"> PAGEREF _Toc156151872 \h </w:instrText>
        </w:r>
        <w:r w:rsidR="006E2F40">
          <w:rPr>
            <w:noProof/>
            <w:webHidden/>
          </w:rPr>
        </w:r>
        <w:r w:rsidR="006E2F40">
          <w:rPr>
            <w:noProof/>
            <w:webHidden/>
          </w:rPr>
          <w:fldChar w:fldCharType="separate"/>
        </w:r>
        <w:r w:rsidR="00B94EAF">
          <w:rPr>
            <w:noProof/>
            <w:webHidden/>
          </w:rPr>
          <w:t>4</w:t>
        </w:r>
        <w:r w:rsidR="006E2F40">
          <w:rPr>
            <w:noProof/>
            <w:webHidden/>
          </w:rPr>
          <w:fldChar w:fldCharType="end"/>
        </w:r>
      </w:hyperlink>
    </w:p>
    <w:p w14:paraId="2E973237" w14:textId="40698E7E"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73" w:history="1">
        <w:r w:rsidR="006E2F40" w:rsidRPr="00C71FCE">
          <w:rPr>
            <w:rStyle w:val="Hipervnculo"/>
            <w:noProof/>
          </w:rPr>
          <w:t>1.4.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OBJETIVOS DEL PROYECTO</w:t>
        </w:r>
        <w:r w:rsidR="006E2F40">
          <w:rPr>
            <w:noProof/>
            <w:webHidden/>
          </w:rPr>
          <w:tab/>
        </w:r>
        <w:r w:rsidR="006E2F40">
          <w:rPr>
            <w:noProof/>
            <w:webHidden/>
          </w:rPr>
          <w:fldChar w:fldCharType="begin"/>
        </w:r>
        <w:r w:rsidR="006E2F40">
          <w:rPr>
            <w:noProof/>
            <w:webHidden/>
          </w:rPr>
          <w:instrText xml:space="preserve"> PAGEREF _Toc156151873 \h </w:instrText>
        </w:r>
        <w:r w:rsidR="006E2F40">
          <w:rPr>
            <w:noProof/>
            <w:webHidden/>
          </w:rPr>
        </w:r>
        <w:r w:rsidR="006E2F40">
          <w:rPr>
            <w:noProof/>
            <w:webHidden/>
          </w:rPr>
          <w:fldChar w:fldCharType="separate"/>
        </w:r>
        <w:r w:rsidR="00B94EAF">
          <w:rPr>
            <w:noProof/>
            <w:webHidden/>
          </w:rPr>
          <w:t>5</w:t>
        </w:r>
        <w:r w:rsidR="006E2F40">
          <w:rPr>
            <w:noProof/>
            <w:webHidden/>
          </w:rPr>
          <w:fldChar w:fldCharType="end"/>
        </w:r>
      </w:hyperlink>
    </w:p>
    <w:p w14:paraId="796E403E" w14:textId="1CE1D432"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74" w:history="1">
        <w:r w:rsidR="006E2F40" w:rsidRPr="00C71FCE">
          <w:rPr>
            <w:rStyle w:val="Hipervnculo"/>
            <w:noProof/>
          </w:rPr>
          <w:t>1.4.1.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OBJETIVO GENERAL</w:t>
        </w:r>
        <w:r w:rsidR="006E2F40">
          <w:rPr>
            <w:noProof/>
            <w:webHidden/>
          </w:rPr>
          <w:tab/>
        </w:r>
        <w:r w:rsidR="006E2F40">
          <w:rPr>
            <w:noProof/>
            <w:webHidden/>
          </w:rPr>
          <w:fldChar w:fldCharType="begin"/>
        </w:r>
        <w:r w:rsidR="006E2F40">
          <w:rPr>
            <w:noProof/>
            <w:webHidden/>
          </w:rPr>
          <w:instrText xml:space="preserve"> PAGEREF _Toc156151874 \h </w:instrText>
        </w:r>
        <w:r w:rsidR="006E2F40">
          <w:rPr>
            <w:noProof/>
            <w:webHidden/>
          </w:rPr>
        </w:r>
        <w:r w:rsidR="006E2F40">
          <w:rPr>
            <w:noProof/>
            <w:webHidden/>
          </w:rPr>
          <w:fldChar w:fldCharType="separate"/>
        </w:r>
        <w:r w:rsidR="00B94EAF">
          <w:rPr>
            <w:noProof/>
            <w:webHidden/>
          </w:rPr>
          <w:t>5</w:t>
        </w:r>
        <w:r w:rsidR="006E2F40">
          <w:rPr>
            <w:noProof/>
            <w:webHidden/>
          </w:rPr>
          <w:fldChar w:fldCharType="end"/>
        </w:r>
      </w:hyperlink>
    </w:p>
    <w:p w14:paraId="15A389AE" w14:textId="03B164F6"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75" w:history="1">
        <w:r w:rsidR="006E2F40" w:rsidRPr="00C71FCE">
          <w:rPr>
            <w:rStyle w:val="Hipervnculo"/>
            <w:noProof/>
          </w:rPr>
          <w:t>1.4.2.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OBJETIVOS ESPECÍFICOS</w:t>
        </w:r>
        <w:r w:rsidR="006E2F40">
          <w:rPr>
            <w:noProof/>
            <w:webHidden/>
          </w:rPr>
          <w:tab/>
        </w:r>
        <w:r w:rsidR="006E2F40">
          <w:rPr>
            <w:noProof/>
            <w:webHidden/>
          </w:rPr>
          <w:fldChar w:fldCharType="begin"/>
        </w:r>
        <w:r w:rsidR="006E2F40">
          <w:rPr>
            <w:noProof/>
            <w:webHidden/>
          </w:rPr>
          <w:instrText xml:space="preserve"> PAGEREF _Toc156151875 \h </w:instrText>
        </w:r>
        <w:r w:rsidR="006E2F40">
          <w:rPr>
            <w:noProof/>
            <w:webHidden/>
          </w:rPr>
        </w:r>
        <w:r w:rsidR="006E2F40">
          <w:rPr>
            <w:noProof/>
            <w:webHidden/>
          </w:rPr>
          <w:fldChar w:fldCharType="separate"/>
        </w:r>
        <w:r w:rsidR="00B94EAF">
          <w:rPr>
            <w:noProof/>
            <w:webHidden/>
          </w:rPr>
          <w:t>5</w:t>
        </w:r>
        <w:r w:rsidR="006E2F40">
          <w:rPr>
            <w:noProof/>
            <w:webHidden/>
          </w:rPr>
          <w:fldChar w:fldCharType="end"/>
        </w:r>
      </w:hyperlink>
    </w:p>
    <w:p w14:paraId="3DE59521" w14:textId="502B89D5" w:rsidR="006E2F40" w:rsidRDefault="00000000">
      <w:pPr>
        <w:pStyle w:val="TDC2"/>
        <w:tabs>
          <w:tab w:val="right" w:leader="dot" w:pos="9350"/>
        </w:tabs>
        <w:rPr>
          <w:rFonts w:asciiTheme="minorHAnsi" w:eastAsiaTheme="minorEastAsia" w:hAnsiTheme="minorHAnsi"/>
          <w:noProof/>
          <w:kern w:val="2"/>
          <w:sz w:val="22"/>
          <w:lang w:val="en-US"/>
          <w14:ligatures w14:val="standardContextual"/>
        </w:rPr>
      </w:pPr>
      <w:hyperlink w:anchor="_Toc156151876" w:history="1">
        <w:r w:rsidR="006E2F40" w:rsidRPr="00C71FCE">
          <w:rPr>
            <w:rStyle w:val="Hipervnculo"/>
            <w:noProof/>
          </w:rPr>
          <w:t>1.5 JUSTIFICACIÓN</w:t>
        </w:r>
        <w:r w:rsidR="006E2F40">
          <w:rPr>
            <w:noProof/>
            <w:webHidden/>
          </w:rPr>
          <w:tab/>
        </w:r>
        <w:r w:rsidR="006E2F40">
          <w:rPr>
            <w:noProof/>
            <w:webHidden/>
          </w:rPr>
          <w:fldChar w:fldCharType="begin"/>
        </w:r>
        <w:r w:rsidR="006E2F40">
          <w:rPr>
            <w:noProof/>
            <w:webHidden/>
          </w:rPr>
          <w:instrText xml:space="preserve"> PAGEREF _Toc156151876 \h </w:instrText>
        </w:r>
        <w:r w:rsidR="006E2F40">
          <w:rPr>
            <w:noProof/>
            <w:webHidden/>
          </w:rPr>
        </w:r>
        <w:r w:rsidR="006E2F40">
          <w:rPr>
            <w:noProof/>
            <w:webHidden/>
          </w:rPr>
          <w:fldChar w:fldCharType="separate"/>
        </w:r>
        <w:r w:rsidR="00B94EAF">
          <w:rPr>
            <w:noProof/>
            <w:webHidden/>
          </w:rPr>
          <w:t>6</w:t>
        </w:r>
        <w:r w:rsidR="006E2F40">
          <w:rPr>
            <w:noProof/>
            <w:webHidden/>
          </w:rPr>
          <w:fldChar w:fldCharType="end"/>
        </w:r>
      </w:hyperlink>
    </w:p>
    <w:p w14:paraId="2B96E051" w14:textId="6B46AAE5"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877" w:history="1">
        <w:r w:rsidR="006E2F40" w:rsidRPr="00C71FCE">
          <w:rPr>
            <w:rStyle w:val="Hipervnculo"/>
            <w:noProof/>
          </w:rPr>
          <w:t>CAPÍTULO II. MARCO TEÓRICO</w:t>
        </w:r>
        <w:r w:rsidR="006E2F40">
          <w:rPr>
            <w:noProof/>
            <w:webHidden/>
          </w:rPr>
          <w:tab/>
        </w:r>
        <w:r w:rsidR="006E2F40">
          <w:rPr>
            <w:noProof/>
            <w:webHidden/>
          </w:rPr>
          <w:fldChar w:fldCharType="begin"/>
        </w:r>
        <w:r w:rsidR="006E2F40">
          <w:rPr>
            <w:noProof/>
            <w:webHidden/>
          </w:rPr>
          <w:instrText xml:space="preserve"> PAGEREF _Toc156151877 \h </w:instrText>
        </w:r>
        <w:r w:rsidR="006E2F40">
          <w:rPr>
            <w:noProof/>
            <w:webHidden/>
          </w:rPr>
        </w:r>
        <w:r w:rsidR="006E2F40">
          <w:rPr>
            <w:noProof/>
            <w:webHidden/>
          </w:rPr>
          <w:fldChar w:fldCharType="separate"/>
        </w:r>
        <w:r w:rsidR="00B94EAF">
          <w:rPr>
            <w:noProof/>
            <w:webHidden/>
          </w:rPr>
          <w:t>7</w:t>
        </w:r>
        <w:r w:rsidR="006E2F40">
          <w:rPr>
            <w:noProof/>
            <w:webHidden/>
          </w:rPr>
          <w:fldChar w:fldCharType="end"/>
        </w:r>
      </w:hyperlink>
    </w:p>
    <w:p w14:paraId="56284849" w14:textId="3B6CF12A"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80" w:history="1">
        <w:r w:rsidR="006E2F40" w:rsidRPr="00C71FCE">
          <w:rPr>
            <w:rStyle w:val="Hipervnculo"/>
            <w:noProof/>
          </w:rPr>
          <w:t>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ANÁLISIS DE LA SITUACIÓN ACTUAL.</w:t>
        </w:r>
        <w:r w:rsidR="006E2F40">
          <w:rPr>
            <w:noProof/>
            <w:webHidden/>
          </w:rPr>
          <w:tab/>
        </w:r>
        <w:r w:rsidR="006E2F40">
          <w:rPr>
            <w:noProof/>
            <w:webHidden/>
          </w:rPr>
          <w:fldChar w:fldCharType="begin"/>
        </w:r>
        <w:r w:rsidR="006E2F40">
          <w:rPr>
            <w:noProof/>
            <w:webHidden/>
          </w:rPr>
          <w:instrText xml:space="preserve"> PAGEREF _Toc156151880 \h </w:instrText>
        </w:r>
        <w:r w:rsidR="006E2F40">
          <w:rPr>
            <w:noProof/>
            <w:webHidden/>
          </w:rPr>
        </w:r>
        <w:r w:rsidR="006E2F40">
          <w:rPr>
            <w:noProof/>
            <w:webHidden/>
          </w:rPr>
          <w:fldChar w:fldCharType="separate"/>
        </w:r>
        <w:r w:rsidR="00B94EAF">
          <w:rPr>
            <w:noProof/>
            <w:webHidden/>
          </w:rPr>
          <w:t>7</w:t>
        </w:r>
        <w:r w:rsidR="006E2F40">
          <w:rPr>
            <w:noProof/>
            <w:webHidden/>
          </w:rPr>
          <w:fldChar w:fldCharType="end"/>
        </w:r>
      </w:hyperlink>
    </w:p>
    <w:p w14:paraId="6269EF96" w14:textId="2F384C66"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83" w:history="1">
        <w:r w:rsidR="006E2F40" w:rsidRPr="00C71FCE">
          <w:rPr>
            <w:rStyle w:val="Hipervnculo"/>
            <w:noProof/>
          </w:rPr>
          <w:t>2.1.1.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MACROENTORNO</w:t>
        </w:r>
        <w:r w:rsidR="006E2F40">
          <w:rPr>
            <w:noProof/>
            <w:webHidden/>
          </w:rPr>
          <w:tab/>
        </w:r>
        <w:r w:rsidR="006E2F40">
          <w:rPr>
            <w:noProof/>
            <w:webHidden/>
          </w:rPr>
          <w:fldChar w:fldCharType="begin"/>
        </w:r>
        <w:r w:rsidR="006E2F40">
          <w:rPr>
            <w:noProof/>
            <w:webHidden/>
          </w:rPr>
          <w:instrText xml:space="preserve"> PAGEREF _Toc156151883 \h </w:instrText>
        </w:r>
        <w:r w:rsidR="006E2F40">
          <w:rPr>
            <w:noProof/>
            <w:webHidden/>
          </w:rPr>
        </w:r>
        <w:r w:rsidR="006E2F40">
          <w:rPr>
            <w:noProof/>
            <w:webHidden/>
          </w:rPr>
          <w:fldChar w:fldCharType="separate"/>
        </w:r>
        <w:r w:rsidR="00B94EAF">
          <w:rPr>
            <w:noProof/>
            <w:webHidden/>
          </w:rPr>
          <w:t>7</w:t>
        </w:r>
        <w:r w:rsidR="006E2F40">
          <w:rPr>
            <w:noProof/>
            <w:webHidden/>
          </w:rPr>
          <w:fldChar w:fldCharType="end"/>
        </w:r>
      </w:hyperlink>
    </w:p>
    <w:p w14:paraId="151929E2" w14:textId="79220498"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4" w:history="1">
        <w:r w:rsidR="006E2F40" w:rsidRPr="00C71FCE">
          <w:rPr>
            <w:rStyle w:val="Hipervnculo"/>
            <w:noProof/>
          </w:rPr>
          <w:t>2.1.1.1.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SISTEMAS DE MONITOREO</w:t>
        </w:r>
        <w:r w:rsidR="006E2F40">
          <w:rPr>
            <w:noProof/>
            <w:webHidden/>
          </w:rPr>
          <w:tab/>
        </w:r>
        <w:r w:rsidR="006E2F40">
          <w:rPr>
            <w:noProof/>
            <w:webHidden/>
          </w:rPr>
          <w:fldChar w:fldCharType="begin"/>
        </w:r>
        <w:r w:rsidR="006E2F40">
          <w:rPr>
            <w:noProof/>
            <w:webHidden/>
          </w:rPr>
          <w:instrText xml:space="preserve"> PAGEREF _Toc156151884 \h </w:instrText>
        </w:r>
        <w:r w:rsidR="006E2F40">
          <w:rPr>
            <w:noProof/>
            <w:webHidden/>
          </w:rPr>
        </w:r>
        <w:r w:rsidR="006E2F40">
          <w:rPr>
            <w:noProof/>
            <w:webHidden/>
          </w:rPr>
          <w:fldChar w:fldCharType="separate"/>
        </w:r>
        <w:r w:rsidR="00B94EAF">
          <w:rPr>
            <w:noProof/>
            <w:webHidden/>
          </w:rPr>
          <w:t>7</w:t>
        </w:r>
        <w:r w:rsidR="006E2F40">
          <w:rPr>
            <w:noProof/>
            <w:webHidden/>
          </w:rPr>
          <w:fldChar w:fldCharType="end"/>
        </w:r>
      </w:hyperlink>
    </w:p>
    <w:p w14:paraId="01687528" w14:textId="781C34E9"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5" w:history="1">
        <w:r w:rsidR="006E2F40" w:rsidRPr="00C71FCE">
          <w:rPr>
            <w:rStyle w:val="Hipervnculo"/>
            <w:noProof/>
          </w:rPr>
          <w:t>2.1.1.2.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TECNOLOGÍAS PARA CENTROS DE MONITOREO</w:t>
        </w:r>
        <w:r w:rsidR="006E2F40">
          <w:rPr>
            <w:noProof/>
            <w:webHidden/>
          </w:rPr>
          <w:tab/>
        </w:r>
        <w:r w:rsidR="006E2F40">
          <w:rPr>
            <w:noProof/>
            <w:webHidden/>
          </w:rPr>
          <w:fldChar w:fldCharType="begin"/>
        </w:r>
        <w:r w:rsidR="006E2F40">
          <w:rPr>
            <w:noProof/>
            <w:webHidden/>
          </w:rPr>
          <w:instrText xml:space="preserve"> PAGEREF _Toc156151885 \h </w:instrText>
        </w:r>
        <w:r w:rsidR="006E2F40">
          <w:rPr>
            <w:noProof/>
            <w:webHidden/>
          </w:rPr>
        </w:r>
        <w:r w:rsidR="006E2F40">
          <w:rPr>
            <w:noProof/>
            <w:webHidden/>
          </w:rPr>
          <w:fldChar w:fldCharType="separate"/>
        </w:r>
        <w:r w:rsidR="00B94EAF">
          <w:rPr>
            <w:noProof/>
            <w:webHidden/>
          </w:rPr>
          <w:t>8</w:t>
        </w:r>
        <w:r w:rsidR="006E2F40">
          <w:rPr>
            <w:noProof/>
            <w:webHidden/>
          </w:rPr>
          <w:fldChar w:fldCharType="end"/>
        </w:r>
      </w:hyperlink>
    </w:p>
    <w:p w14:paraId="1F633FE6" w14:textId="04A94EDB"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6" w:history="1">
        <w:r w:rsidR="006E2F40" w:rsidRPr="00C71FCE">
          <w:rPr>
            <w:rStyle w:val="Hipervnculo"/>
            <w:noProof/>
          </w:rPr>
          <w:t>2.1.1.3.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PROTOCOLOS DE MONITOREO (SNMP)</w:t>
        </w:r>
        <w:r w:rsidR="006E2F40">
          <w:rPr>
            <w:noProof/>
            <w:webHidden/>
          </w:rPr>
          <w:tab/>
        </w:r>
        <w:r w:rsidR="006E2F40">
          <w:rPr>
            <w:noProof/>
            <w:webHidden/>
          </w:rPr>
          <w:fldChar w:fldCharType="begin"/>
        </w:r>
        <w:r w:rsidR="006E2F40">
          <w:rPr>
            <w:noProof/>
            <w:webHidden/>
          </w:rPr>
          <w:instrText xml:space="preserve"> PAGEREF _Toc156151886 \h </w:instrText>
        </w:r>
        <w:r w:rsidR="006E2F40">
          <w:rPr>
            <w:noProof/>
            <w:webHidden/>
          </w:rPr>
        </w:r>
        <w:r w:rsidR="006E2F40">
          <w:rPr>
            <w:noProof/>
            <w:webHidden/>
          </w:rPr>
          <w:fldChar w:fldCharType="separate"/>
        </w:r>
        <w:r w:rsidR="00B94EAF">
          <w:rPr>
            <w:noProof/>
            <w:webHidden/>
          </w:rPr>
          <w:t>9</w:t>
        </w:r>
        <w:r w:rsidR="006E2F40">
          <w:rPr>
            <w:noProof/>
            <w:webHidden/>
          </w:rPr>
          <w:fldChar w:fldCharType="end"/>
        </w:r>
      </w:hyperlink>
    </w:p>
    <w:p w14:paraId="3D970F28" w14:textId="16E22E0C"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7" w:history="1">
        <w:r w:rsidR="006E2F40" w:rsidRPr="00C71FCE">
          <w:rPr>
            <w:rStyle w:val="Hipervnculo"/>
            <w:noProof/>
          </w:rPr>
          <w:t>2.1.1.4.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SEGURIDAD DE DATOS EN LOS SISTEMAS DE MONITOREO</w:t>
        </w:r>
        <w:r w:rsidR="006E2F40">
          <w:rPr>
            <w:noProof/>
            <w:webHidden/>
          </w:rPr>
          <w:tab/>
        </w:r>
        <w:r w:rsidR="006E2F40">
          <w:rPr>
            <w:noProof/>
            <w:webHidden/>
          </w:rPr>
          <w:fldChar w:fldCharType="begin"/>
        </w:r>
        <w:r w:rsidR="006E2F40">
          <w:rPr>
            <w:noProof/>
            <w:webHidden/>
          </w:rPr>
          <w:instrText xml:space="preserve"> PAGEREF _Toc156151887 \h </w:instrText>
        </w:r>
        <w:r w:rsidR="006E2F40">
          <w:rPr>
            <w:noProof/>
            <w:webHidden/>
          </w:rPr>
        </w:r>
        <w:r w:rsidR="006E2F40">
          <w:rPr>
            <w:noProof/>
            <w:webHidden/>
          </w:rPr>
          <w:fldChar w:fldCharType="separate"/>
        </w:r>
        <w:r w:rsidR="00B94EAF">
          <w:rPr>
            <w:noProof/>
            <w:webHidden/>
          </w:rPr>
          <w:t>10</w:t>
        </w:r>
        <w:r w:rsidR="006E2F40">
          <w:rPr>
            <w:noProof/>
            <w:webHidden/>
          </w:rPr>
          <w:fldChar w:fldCharType="end"/>
        </w:r>
      </w:hyperlink>
    </w:p>
    <w:p w14:paraId="672D4423" w14:textId="5C781D2C"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8" w:history="1">
        <w:r w:rsidR="006E2F40" w:rsidRPr="00C71FCE">
          <w:rPr>
            <w:rStyle w:val="Hipervnculo"/>
            <w:noProof/>
          </w:rPr>
          <w:t>2.1.1.5.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CENTROS DE MONITOREO EN SITUACIONES DE EMERGENCIA</w:t>
        </w:r>
        <w:r w:rsidR="006E2F40">
          <w:rPr>
            <w:noProof/>
            <w:webHidden/>
          </w:rPr>
          <w:tab/>
        </w:r>
        <w:r w:rsidR="006E2F40">
          <w:rPr>
            <w:noProof/>
            <w:webHidden/>
          </w:rPr>
          <w:fldChar w:fldCharType="begin"/>
        </w:r>
        <w:r w:rsidR="006E2F40">
          <w:rPr>
            <w:noProof/>
            <w:webHidden/>
          </w:rPr>
          <w:instrText xml:space="preserve"> PAGEREF _Toc156151888 \h </w:instrText>
        </w:r>
        <w:r w:rsidR="006E2F40">
          <w:rPr>
            <w:noProof/>
            <w:webHidden/>
          </w:rPr>
        </w:r>
        <w:r w:rsidR="006E2F40">
          <w:rPr>
            <w:noProof/>
            <w:webHidden/>
          </w:rPr>
          <w:fldChar w:fldCharType="separate"/>
        </w:r>
        <w:r w:rsidR="00B94EAF">
          <w:rPr>
            <w:noProof/>
            <w:webHidden/>
          </w:rPr>
          <w:t>11</w:t>
        </w:r>
        <w:r w:rsidR="006E2F40">
          <w:rPr>
            <w:noProof/>
            <w:webHidden/>
          </w:rPr>
          <w:fldChar w:fldCharType="end"/>
        </w:r>
      </w:hyperlink>
    </w:p>
    <w:p w14:paraId="4E9BE9B3" w14:textId="3E97C3E0"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89" w:history="1">
        <w:r w:rsidR="006E2F40" w:rsidRPr="00C71FCE">
          <w:rPr>
            <w:rStyle w:val="Hipervnculo"/>
            <w:noProof/>
          </w:rPr>
          <w:t>2.1.1.6.</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RIESGOS EN LOS CENTROS DE DATOS</w:t>
        </w:r>
        <w:r w:rsidR="006E2F40">
          <w:rPr>
            <w:noProof/>
            <w:webHidden/>
          </w:rPr>
          <w:tab/>
        </w:r>
        <w:r w:rsidR="006E2F40">
          <w:rPr>
            <w:noProof/>
            <w:webHidden/>
          </w:rPr>
          <w:fldChar w:fldCharType="begin"/>
        </w:r>
        <w:r w:rsidR="006E2F40">
          <w:rPr>
            <w:noProof/>
            <w:webHidden/>
          </w:rPr>
          <w:instrText xml:space="preserve"> PAGEREF _Toc156151889 \h </w:instrText>
        </w:r>
        <w:r w:rsidR="006E2F40">
          <w:rPr>
            <w:noProof/>
            <w:webHidden/>
          </w:rPr>
        </w:r>
        <w:r w:rsidR="006E2F40">
          <w:rPr>
            <w:noProof/>
            <w:webHidden/>
          </w:rPr>
          <w:fldChar w:fldCharType="separate"/>
        </w:r>
        <w:r w:rsidR="00B94EAF">
          <w:rPr>
            <w:noProof/>
            <w:webHidden/>
          </w:rPr>
          <w:t>12</w:t>
        </w:r>
        <w:r w:rsidR="006E2F40">
          <w:rPr>
            <w:noProof/>
            <w:webHidden/>
          </w:rPr>
          <w:fldChar w:fldCharType="end"/>
        </w:r>
      </w:hyperlink>
    </w:p>
    <w:p w14:paraId="4E6162F3" w14:textId="0D8B374B" w:rsidR="006E2F40" w:rsidRDefault="00000000">
      <w:pPr>
        <w:pStyle w:val="TDC3"/>
        <w:tabs>
          <w:tab w:val="left" w:pos="1320"/>
          <w:tab w:val="right" w:leader="dot" w:pos="9350"/>
        </w:tabs>
        <w:rPr>
          <w:rFonts w:asciiTheme="minorHAnsi" w:eastAsiaTheme="minorEastAsia" w:hAnsiTheme="minorHAnsi"/>
          <w:noProof/>
          <w:kern w:val="2"/>
          <w:sz w:val="22"/>
          <w:lang w:val="en-US"/>
          <w14:ligatures w14:val="standardContextual"/>
        </w:rPr>
      </w:pPr>
      <w:hyperlink w:anchor="_Toc156151890" w:history="1">
        <w:r w:rsidR="006E2F40" w:rsidRPr="00C71FCE">
          <w:rPr>
            <w:rStyle w:val="Hipervnculo"/>
            <w:noProof/>
          </w:rPr>
          <w:t>2.1.2.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MICROENTORNO</w:t>
        </w:r>
        <w:r w:rsidR="006E2F40">
          <w:rPr>
            <w:noProof/>
            <w:webHidden/>
          </w:rPr>
          <w:tab/>
        </w:r>
        <w:r w:rsidR="006E2F40">
          <w:rPr>
            <w:noProof/>
            <w:webHidden/>
          </w:rPr>
          <w:fldChar w:fldCharType="begin"/>
        </w:r>
        <w:r w:rsidR="006E2F40">
          <w:rPr>
            <w:noProof/>
            <w:webHidden/>
          </w:rPr>
          <w:instrText xml:space="preserve"> PAGEREF _Toc156151890 \h </w:instrText>
        </w:r>
        <w:r w:rsidR="006E2F40">
          <w:rPr>
            <w:noProof/>
            <w:webHidden/>
          </w:rPr>
        </w:r>
        <w:r w:rsidR="006E2F40">
          <w:rPr>
            <w:noProof/>
            <w:webHidden/>
          </w:rPr>
          <w:fldChar w:fldCharType="separate"/>
        </w:r>
        <w:r w:rsidR="00B94EAF">
          <w:rPr>
            <w:noProof/>
            <w:webHidden/>
          </w:rPr>
          <w:t>14</w:t>
        </w:r>
        <w:r w:rsidR="006E2F40">
          <w:rPr>
            <w:noProof/>
            <w:webHidden/>
          </w:rPr>
          <w:fldChar w:fldCharType="end"/>
        </w:r>
      </w:hyperlink>
    </w:p>
    <w:p w14:paraId="091DE5D6" w14:textId="71DCFB77"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1" w:history="1">
        <w:r w:rsidR="006E2F40" w:rsidRPr="00C71FCE">
          <w:rPr>
            <w:rStyle w:val="Hipervnculo"/>
            <w:noProof/>
          </w:rPr>
          <w:t>2.1.2.1.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CENTROS DE MONITOREO EN HONDURAS</w:t>
        </w:r>
        <w:r w:rsidR="006E2F40">
          <w:rPr>
            <w:noProof/>
            <w:webHidden/>
          </w:rPr>
          <w:tab/>
        </w:r>
        <w:r w:rsidR="006E2F40">
          <w:rPr>
            <w:noProof/>
            <w:webHidden/>
          </w:rPr>
          <w:fldChar w:fldCharType="begin"/>
        </w:r>
        <w:r w:rsidR="006E2F40">
          <w:rPr>
            <w:noProof/>
            <w:webHidden/>
          </w:rPr>
          <w:instrText xml:space="preserve"> PAGEREF _Toc156151891 \h </w:instrText>
        </w:r>
        <w:r w:rsidR="006E2F40">
          <w:rPr>
            <w:noProof/>
            <w:webHidden/>
          </w:rPr>
        </w:r>
        <w:r w:rsidR="006E2F40">
          <w:rPr>
            <w:noProof/>
            <w:webHidden/>
          </w:rPr>
          <w:fldChar w:fldCharType="separate"/>
        </w:r>
        <w:r w:rsidR="00B94EAF">
          <w:rPr>
            <w:noProof/>
            <w:webHidden/>
          </w:rPr>
          <w:t>14</w:t>
        </w:r>
        <w:r w:rsidR="006E2F40">
          <w:rPr>
            <w:noProof/>
            <w:webHidden/>
          </w:rPr>
          <w:fldChar w:fldCharType="end"/>
        </w:r>
      </w:hyperlink>
    </w:p>
    <w:p w14:paraId="5B070940" w14:textId="576EC2B6"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2" w:history="1">
        <w:r w:rsidR="006E2F40" w:rsidRPr="00C71FCE">
          <w:rPr>
            <w:rStyle w:val="Hipervnculo"/>
            <w:noProof/>
          </w:rPr>
          <w:t>2.1.2.2.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ESTÁNDARES</w:t>
        </w:r>
        <w:r w:rsidR="006E2F40">
          <w:rPr>
            <w:noProof/>
            <w:webHidden/>
          </w:rPr>
          <w:tab/>
        </w:r>
        <w:r w:rsidR="006E2F40">
          <w:rPr>
            <w:noProof/>
            <w:webHidden/>
          </w:rPr>
          <w:fldChar w:fldCharType="begin"/>
        </w:r>
        <w:r w:rsidR="006E2F40">
          <w:rPr>
            <w:noProof/>
            <w:webHidden/>
          </w:rPr>
          <w:instrText xml:space="preserve"> PAGEREF _Toc156151892 \h </w:instrText>
        </w:r>
        <w:r w:rsidR="006E2F40">
          <w:rPr>
            <w:noProof/>
            <w:webHidden/>
          </w:rPr>
        </w:r>
        <w:r w:rsidR="006E2F40">
          <w:rPr>
            <w:noProof/>
            <w:webHidden/>
          </w:rPr>
          <w:fldChar w:fldCharType="separate"/>
        </w:r>
        <w:r w:rsidR="00B94EAF">
          <w:rPr>
            <w:noProof/>
            <w:webHidden/>
          </w:rPr>
          <w:t>16</w:t>
        </w:r>
        <w:r w:rsidR="006E2F40">
          <w:rPr>
            <w:noProof/>
            <w:webHidden/>
          </w:rPr>
          <w:fldChar w:fldCharType="end"/>
        </w:r>
      </w:hyperlink>
    </w:p>
    <w:p w14:paraId="37FAB32B" w14:textId="1846E9E4"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3" w:history="1">
        <w:r w:rsidR="006E2F40" w:rsidRPr="00C71FCE">
          <w:rPr>
            <w:rStyle w:val="Hipervnculo"/>
            <w:noProof/>
          </w:rPr>
          <w:t>2.1.2.3.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INDICADORES</w:t>
        </w:r>
        <w:r w:rsidR="006E2F40">
          <w:rPr>
            <w:noProof/>
            <w:webHidden/>
          </w:rPr>
          <w:tab/>
        </w:r>
        <w:r w:rsidR="006E2F40">
          <w:rPr>
            <w:noProof/>
            <w:webHidden/>
          </w:rPr>
          <w:fldChar w:fldCharType="begin"/>
        </w:r>
        <w:r w:rsidR="006E2F40">
          <w:rPr>
            <w:noProof/>
            <w:webHidden/>
          </w:rPr>
          <w:instrText xml:space="preserve"> PAGEREF _Toc156151893 \h </w:instrText>
        </w:r>
        <w:r w:rsidR="006E2F40">
          <w:rPr>
            <w:noProof/>
            <w:webHidden/>
          </w:rPr>
        </w:r>
        <w:r w:rsidR="006E2F40">
          <w:rPr>
            <w:noProof/>
            <w:webHidden/>
          </w:rPr>
          <w:fldChar w:fldCharType="separate"/>
        </w:r>
        <w:r w:rsidR="00B94EAF">
          <w:rPr>
            <w:noProof/>
            <w:webHidden/>
          </w:rPr>
          <w:t>17</w:t>
        </w:r>
        <w:r w:rsidR="006E2F40">
          <w:rPr>
            <w:noProof/>
            <w:webHidden/>
          </w:rPr>
          <w:fldChar w:fldCharType="end"/>
        </w:r>
      </w:hyperlink>
    </w:p>
    <w:p w14:paraId="27B84713" w14:textId="33F29469"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94" w:history="1">
        <w:r w:rsidR="006E2F40" w:rsidRPr="00C71FCE">
          <w:rPr>
            <w:rStyle w:val="Hipervnculo"/>
            <w:noProof/>
          </w:rPr>
          <w:t>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CONCEPTUALIZACIÓN</w:t>
        </w:r>
        <w:r w:rsidR="006E2F40">
          <w:rPr>
            <w:noProof/>
            <w:webHidden/>
          </w:rPr>
          <w:tab/>
        </w:r>
        <w:r w:rsidR="006E2F40">
          <w:rPr>
            <w:noProof/>
            <w:webHidden/>
          </w:rPr>
          <w:fldChar w:fldCharType="begin"/>
        </w:r>
        <w:r w:rsidR="006E2F40">
          <w:rPr>
            <w:noProof/>
            <w:webHidden/>
          </w:rPr>
          <w:instrText xml:space="preserve"> PAGEREF _Toc156151894 \h </w:instrText>
        </w:r>
        <w:r w:rsidR="006E2F40">
          <w:rPr>
            <w:noProof/>
            <w:webHidden/>
          </w:rPr>
        </w:r>
        <w:r w:rsidR="006E2F40">
          <w:rPr>
            <w:noProof/>
            <w:webHidden/>
          </w:rPr>
          <w:fldChar w:fldCharType="separate"/>
        </w:r>
        <w:r w:rsidR="00B94EAF">
          <w:rPr>
            <w:noProof/>
            <w:webHidden/>
          </w:rPr>
          <w:t>20</w:t>
        </w:r>
        <w:r w:rsidR="006E2F40">
          <w:rPr>
            <w:noProof/>
            <w:webHidden/>
          </w:rPr>
          <w:fldChar w:fldCharType="end"/>
        </w:r>
      </w:hyperlink>
    </w:p>
    <w:p w14:paraId="638B5E32" w14:textId="7D114560"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895" w:history="1">
        <w:r w:rsidR="006E2F40" w:rsidRPr="00C71FCE">
          <w:rPr>
            <w:rStyle w:val="Hipervnculo"/>
            <w:noProof/>
          </w:rPr>
          <w:t>2.3.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TEORÍAS DE SUSTENTO</w:t>
        </w:r>
        <w:r w:rsidR="006E2F40">
          <w:rPr>
            <w:noProof/>
            <w:webHidden/>
          </w:rPr>
          <w:tab/>
        </w:r>
        <w:r w:rsidR="006E2F40">
          <w:rPr>
            <w:noProof/>
            <w:webHidden/>
          </w:rPr>
          <w:fldChar w:fldCharType="begin"/>
        </w:r>
        <w:r w:rsidR="006E2F40">
          <w:rPr>
            <w:noProof/>
            <w:webHidden/>
          </w:rPr>
          <w:instrText xml:space="preserve"> PAGEREF _Toc156151895 \h </w:instrText>
        </w:r>
        <w:r w:rsidR="006E2F40">
          <w:rPr>
            <w:noProof/>
            <w:webHidden/>
          </w:rPr>
        </w:r>
        <w:r w:rsidR="006E2F40">
          <w:rPr>
            <w:noProof/>
            <w:webHidden/>
          </w:rPr>
          <w:fldChar w:fldCharType="separate"/>
        </w:r>
        <w:r w:rsidR="00B94EAF">
          <w:rPr>
            <w:noProof/>
            <w:webHidden/>
          </w:rPr>
          <w:t>25</w:t>
        </w:r>
        <w:r w:rsidR="006E2F40">
          <w:rPr>
            <w:noProof/>
            <w:webHidden/>
          </w:rPr>
          <w:fldChar w:fldCharType="end"/>
        </w:r>
      </w:hyperlink>
    </w:p>
    <w:p w14:paraId="74A98A23" w14:textId="6F9A1303"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896" w:history="1">
        <w:r w:rsidR="006E2F40" w:rsidRPr="00C71FCE">
          <w:rPr>
            <w:rStyle w:val="Hipervnculo"/>
            <w:noProof/>
          </w:rPr>
          <w:t>2.3.1.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BASES TEÓRICAS</w:t>
        </w:r>
        <w:r w:rsidR="006E2F40">
          <w:rPr>
            <w:noProof/>
            <w:webHidden/>
          </w:rPr>
          <w:tab/>
        </w:r>
        <w:r w:rsidR="006E2F40">
          <w:rPr>
            <w:noProof/>
            <w:webHidden/>
          </w:rPr>
          <w:fldChar w:fldCharType="begin"/>
        </w:r>
        <w:r w:rsidR="006E2F40">
          <w:rPr>
            <w:noProof/>
            <w:webHidden/>
          </w:rPr>
          <w:instrText xml:space="preserve"> PAGEREF _Toc156151896 \h </w:instrText>
        </w:r>
        <w:r w:rsidR="006E2F40">
          <w:rPr>
            <w:noProof/>
            <w:webHidden/>
          </w:rPr>
        </w:r>
        <w:r w:rsidR="006E2F40">
          <w:rPr>
            <w:noProof/>
            <w:webHidden/>
          </w:rPr>
          <w:fldChar w:fldCharType="separate"/>
        </w:r>
        <w:r w:rsidR="00B94EAF">
          <w:rPr>
            <w:noProof/>
            <w:webHidden/>
          </w:rPr>
          <w:t>25</w:t>
        </w:r>
        <w:r w:rsidR="006E2F40">
          <w:rPr>
            <w:noProof/>
            <w:webHidden/>
          </w:rPr>
          <w:fldChar w:fldCharType="end"/>
        </w:r>
      </w:hyperlink>
    </w:p>
    <w:p w14:paraId="27256916" w14:textId="7B93DAFC"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7" w:history="1">
        <w:r w:rsidR="006E2F40" w:rsidRPr="00C71FCE">
          <w:rPr>
            <w:rStyle w:val="Hipervnculo"/>
            <w:noProof/>
          </w:rPr>
          <w:t>2.3.1.1.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SCRUM</w:t>
        </w:r>
        <w:r w:rsidR="006E2F40">
          <w:rPr>
            <w:noProof/>
            <w:webHidden/>
          </w:rPr>
          <w:tab/>
        </w:r>
        <w:r w:rsidR="006E2F40">
          <w:rPr>
            <w:noProof/>
            <w:webHidden/>
          </w:rPr>
          <w:fldChar w:fldCharType="begin"/>
        </w:r>
        <w:r w:rsidR="006E2F40">
          <w:rPr>
            <w:noProof/>
            <w:webHidden/>
          </w:rPr>
          <w:instrText xml:space="preserve"> PAGEREF _Toc156151897 \h </w:instrText>
        </w:r>
        <w:r w:rsidR="006E2F40">
          <w:rPr>
            <w:noProof/>
            <w:webHidden/>
          </w:rPr>
        </w:r>
        <w:r w:rsidR="006E2F40">
          <w:rPr>
            <w:noProof/>
            <w:webHidden/>
          </w:rPr>
          <w:fldChar w:fldCharType="separate"/>
        </w:r>
        <w:r w:rsidR="00B94EAF">
          <w:rPr>
            <w:noProof/>
            <w:webHidden/>
          </w:rPr>
          <w:t>25</w:t>
        </w:r>
        <w:r w:rsidR="006E2F40">
          <w:rPr>
            <w:noProof/>
            <w:webHidden/>
          </w:rPr>
          <w:fldChar w:fldCharType="end"/>
        </w:r>
      </w:hyperlink>
    </w:p>
    <w:p w14:paraId="613D3AF2" w14:textId="5C522486"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8" w:history="1">
        <w:r w:rsidR="006E2F40" w:rsidRPr="00C71FCE">
          <w:rPr>
            <w:rStyle w:val="Hipervnculo"/>
            <w:noProof/>
          </w:rPr>
          <w:t>2.3.1.2.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ITIL v4</w:t>
        </w:r>
        <w:r w:rsidR="006E2F40">
          <w:rPr>
            <w:noProof/>
            <w:webHidden/>
          </w:rPr>
          <w:tab/>
        </w:r>
        <w:r w:rsidR="006E2F40">
          <w:rPr>
            <w:noProof/>
            <w:webHidden/>
          </w:rPr>
          <w:fldChar w:fldCharType="begin"/>
        </w:r>
        <w:r w:rsidR="006E2F40">
          <w:rPr>
            <w:noProof/>
            <w:webHidden/>
          </w:rPr>
          <w:instrText xml:space="preserve"> PAGEREF _Toc156151898 \h </w:instrText>
        </w:r>
        <w:r w:rsidR="006E2F40">
          <w:rPr>
            <w:noProof/>
            <w:webHidden/>
          </w:rPr>
        </w:r>
        <w:r w:rsidR="006E2F40">
          <w:rPr>
            <w:noProof/>
            <w:webHidden/>
          </w:rPr>
          <w:fldChar w:fldCharType="separate"/>
        </w:r>
        <w:r w:rsidR="00B94EAF">
          <w:rPr>
            <w:noProof/>
            <w:webHidden/>
          </w:rPr>
          <w:t>27</w:t>
        </w:r>
        <w:r w:rsidR="006E2F40">
          <w:rPr>
            <w:noProof/>
            <w:webHidden/>
          </w:rPr>
          <w:fldChar w:fldCharType="end"/>
        </w:r>
      </w:hyperlink>
    </w:p>
    <w:p w14:paraId="050B3A79" w14:textId="5A884B6E"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899" w:history="1">
        <w:r w:rsidR="006E2F40" w:rsidRPr="00C71FCE">
          <w:rPr>
            <w:rStyle w:val="Hipervnculo"/>
            <w:noProof/>
          </w:rPr>
          <w:t>2.3.1.3.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COBIT 2019</w:t>
        </w:r>
        <w:r w:rsidR="006E2F40">
          <w:rPr>
            <w:noProof/>
            <w:webHidden/>
          </w:rPr>
          <w:tab/>
        </w:r>
        <w:r w:rsidR="006E2F40">
          <w:rPr>
            <w:noProof/>
            <w:webHidden/>
          </w:rPr>
          <w:fldChar w:fldCharType="begin"/>
        </w:r>
        <w:r w:rsidR="006E2F40">
          <w:rPr>
            <w:noProof/>
            <w:webHidden/>
          </w:rPr>
          <w:instrText xml:space="preserve"> PAGEREF _Toc156151899 \h </w:instrText>
        </w:r>
        <w:r w:rsidR="006E2F40">
          <w:rPr>
            <w:noProof/>
            <w:webHidden/>
          </w:rPr>
        </w:r>
        <w:r w:rsidR="006E2F40">
          <w:rPr>
            <w:noProof/>
            <w:webHidden/>
          </w:rPr>
          <w:fldChar w:fldCharType="separate"/>
        </w:r>
        <w:r w:rsidR="00B94EAF">
          <w:rPr>
            <w:noProof/>
            <w:webHidden/>
          </w:rPr>
          <w:t>28</w:t>
        </w:r>
        <w:r w:rsidR="006E2F40">
          <w:rPr>
            <w:noProof/>
            <w:webHidden/>
          </w:rPr>
          <w:fldChar w:fldCharType="end"/>
        </w:r>
      </w:hyperlink>
    </w:p>
    <w:p w14:paraId="1ACEDE4B" w14:textId="7AA4F931"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0" w:history="1">
        <w:r w:rsidR="006E2F40" w:rsidRPr="00C71FCE">
          <w:rPr>
            <w:rStyle w:val="Hipervnculo"/>
            <w:noProof/>
          </w:rPr>
          <w:t>2.3.1.4.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ISO 20000</w:t>
        </w:r>
        <w:r w:rsidR="006E2F40">
          <w:rPr>
            <w:noProof/>
            <w:webHidden/>
          </w:rPr>
          <w:tab/>
        </w:r>
        <w:r w:rsidR="006E2F40">
          <w:rPr>
            <w:noProof/>
            <w:webHidden/>
          </w:rPr>
          <w:fldChar w:fldCharType="begin"/>
        </w:r>
        <w:r w:rsidR="006E2F40">
          <w:rPr>
            <w:noProof/>
            <w:webHidden/>
          </w:rPr>
          <w:instrText xml:space="preserve"> PAGEREF _Toc156151900 \h </w:instrText>
        </w:r>
        <w:r w:rsidR="006E2F40">
          <w:rPr>
            <w:noProof/>
            <w:webHidden/>
          </w:rPr>
        </w:r>
        <w:r w:rsidR="006E2F40">
          <w:rPr>
            <w:noProof/>
            <w:webHidden/>
          </w:rPr>
          <w:fldChar w:fldCharType="separate"/>
        </w:r>
        <w:r w:rsidR="00B94EAF">
          <w:rPr>
            <w:noProof/>
            <w:webHidden/>
          </w:rPr>
          <w:t>29</w:t>
        </w:r>
        <w:r w:rsidR="006E2F40">
          <w:rPr>
            <w:noProof/>
            <w:webHidden/>
          </w:rPr>
          <w:fldChar w:fldCharType="end"/>
        </w:r>
      </w:hyperlink>
    </w:p>
    <w:p w14:paraId="0D32AEC7" w14:textId="527C0C87"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1" w:history="1">
        <w:r w:rsidR="006E2F40" w:rsidRPr="00C71FCE">
          <w:rPr>
            <w:rStyle w:val="Hipervnculo"/>
            <w:noProof/>
          </w:rPr>
          <w:t>2.3.1.5.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PRINCIPIO DE LA TRIPLE RESTRICCIÓN</w:t>
        </w:r>
        <w:r w:rsidR="006E2F40">
          <w:rPr>
            <w:noProof/>
            <w:webHidden/>
          </w:rPr>
          <w:tab/>
        </w:r>
        <w:r w:rsidR="006E2F40">
          <w:rPr>
            <w:noProof/>
            <w:webHidden/>
          </w:rPr>
          <w:fldChar w:fldCharType="begin"/>
        </w:r>
        <w:r w:rsidR="006E2F40">
          <w:rPr>
            <w:noProof/>
            <w:webHidden/>
          </w:rPr>
          <w:instrText xml:space="preserve"> PAGEREF _Toc156151901 \h </w:instrText>
        </w:r>
        <w:r w:rsidR="006E2F40">
          <w:rPr>
            <w:noProof/>
            <w:webHidden/>
          </w:rPr>
        </w:r>
        <w:r w:rsidR="006E2F40">
          <w:rPr>
            <w:noProof/>
            <w:webHidden/>
          </w:rPr>
          <w:fldChar w:fldCharType="separate"/>
        </w:r>
        <w:r w:rsidR="00B94EAF">
          <w:rPr>
            <w:noProof/>
            <w:webHidden/>
          </w:rPr>
          <w:t>30</w:t>
        </w:r>
        <w:r w:rsidR="006E2F40">
          <w:rPr>
            <w:noProof/>
            <w:webHidden/>
          </w:rPr>
          <w:fldChar w:fldCharType="end"/>
        </w:r>
      </w:hyperlink>
    </w:p>
    <w:p w14:paraId="6C67BF5D" w14:textId="2B190387"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2" w:history="1">
        <w:r w:rsidR="006E2F40" w:rsidRPr="00C71FCE">
          <w:rPr>
            <w:rStyle w:val="Hipervnculo"/>
            <w:noProof/>
          </w:rPr>
          <w:t>2.3.1.6.</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COMUNICACIONES SEGÚN PMBOK SEXTA EDICIÓN</w:t>
        </w:r>
        <w:r w:rsidR="006E2F40">
          <w:rPr>
            <w:noProof/>
            <w:webHidden/>
          </w:rPr>
          <w:tab/>
        </w:r>
        <w:r w:rsidR="006E2F40">
          <w:rPr>
            <w:noProof/>
            <w:webHidden/>
          </w:rPr>
          <w:fldChar w:fldCharType="begin"/>
        </w:r>
        <w:r w:rsidR="006E2F40">
          <w:rPr>
            <w:noProof/>
            <w:webHidden/>
          </w:rPr>
          <w:instrText xml:space="preserve"> PAGEREF _Toc156151902 \h </w:instrText>
        </w:r>
        <w:r w:rsidR="006E2F40">
          <w:rPr>
            <w:noProof/>
            <w:webHidden/>
          </w:rPr>
        </w:r>
        <w:r w:rsidR="006E2F40">
          <w:rPr>
            <w:noProof/>
            <w:webHidden/>
          </w:rPr>
          <w:fldChar w:fldCharType="separate"/>
        </w:r>
        <w:r w:rsidR="00B94EAF">
          <w:rPr>
            <w:noProof/>
            <w:webHidden/>
          </w:rPr>
          <w:t>31</w:t>
        </w:r>
        <w:r w:rsidR="006E2F40">
          <w:rPr>
            <w:noProof/>
            <w:webHidden/>
          </w:rPr>
          <w:fldChar w:fldCharType="end"/>
        </w:r>
      </w:hyperlink>
    </w:p>
    <w:p w14:paraId="63254007" w14:textId="64E0CA01"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3" w:history="1">
        <w:r w:rsidR="006E2F40" w:rsidRPr="00C71FCE">
          <w:rPr>
            <w:rStyle w:val="Hipervnculo"/>
            <w:noProof/>
          </w:rPr>
          <w:t>2.3.1.7.</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INTERESADOS SEGÚN PMBOK SEXTA EDICIÓN</w:t>
        </w:r>
        <w:r w:rsidR="006E2F40">
          <w:rPr>
            <w:noProof/>
            <w:webHidden/>
          </w:rPr>
          <w:tab/>
        </w:r>
        <w:r w:rsidR="006E2F40">
          <w:rPr>
            <w:noProof/>
            <w:webHidden/>
          </w:rPr>
          <w:fldChar w:fldCharType="begin"/>
        </w:r>
        <w:r w:rsidR="006E2F40">
          <w:rPr>
            <w:noProof/>
            <w:webHidden/>
          </w:rPr>
          <w:instrText xml:space="preserve"> PAGEREF _Toc156151903 \h </w:instrText>
        </w:r>
        <w:r w:rsidR="006E2F40">
          <w:rPr>
            <w:noProof/>
            <w:webHidden/>
          </w:rPr>
        </w:r>
        <w:r w:rsidR="006E2F40">
          <w:rPr>
            <w:noProof/>
            <w:webHidden/>
          </w:rPr>
          <w:fldChar w:fldCharType="separate"/>
        </w:r>
        <w:r w:rsidR="00B94EAF">
          <w:rPr>
            <w:noProof/>
            <w:webHidden/>
          </w:rPr>
          <w:t>32</w:t>
        </w:r>
        <w:r w:rsidR="006E2F40">
          <w:rPr>
            <w:noProof/>
            <w:webHidden/>
          </w:rPr>
          <w:fldChar w:fldCharType="end"/>
        </w:r>
      </w:hyperlink>
    </w:p>
    <w:p w14:paraId="27164674" w14:textId="3D822A26"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4" w:history="1">
        <w:r w:rsidR="006E2F40" w:rsidRPr="00C71FCE">
          <w:rPr>
            <w:rStyle w:val="Hipervnculo"/>
            <w:noProof/>
          </w:rPr>
          <w:t>2.3.1.8.</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LOS RIESGOS SEGÚN PMBOK SEXTA EDICIÓN</w:t>
        </w:r>
        <w:r w:rsidR="006E2F40">
          <w:rPr>
            <w:noProof/>
            <w:webHidden/>
          </w:rPr>
          <w:tab/>
        </w:r>
        <w:r w:rsidR="006E2F40">
          <w:rPr>
            <w:noProof/>
            <w:webHidden/>
          </w:rPr>
          <w:fldChar w:fldCharType="begin"/>
        </w:r>
        <w:r w:rsidR="006E2F40">
          <w:rPr>
            <w:noProof/>
            <w:webHidden/>
          </w:rPr>
          <w:instrText xml:space="preserve"> PAGEREF _Toc156151904 \h </w:instrText>
        </w:r>
        <w:r w:rsidR="006E2F40">
          <w:rPr>
            <w:noProof/>
            <w:webHidden/>
          </w:rPr>
        </w:r>
        <w:r w:rsidR="006E2F40">
          <w:rPr>
            <w:noProof/>
            <w:webHidden/>
          </w:rPr>
          <w:fldChar w:fldCharType="separate"/>
        </w:r>
        <w:r w:rsidR="00B94EAF">
          <w:rPr>
            <w:noProof/>
            <w:webHidden/>
          </w:rPr>
          <w:t>33</w:t>
        </w:r>
        <w:r w:rsidR="006E2F40">
          <w:rPr>
            <w:noProof/>
            <w:webHidden/>
          </w:rPr>
          <w:fldChar w:fldCharType="end"/>
        </w:r>
      </w:hyperlink>
    </w:p>
    <w:p w14:paraId="1C9997ED" w14:textId="69DBDA14"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05" w:history="1">
        <w:r w:rsidR="006E2F40" w:rsidRPr="00C71FCE">
          <w:rPr>
            <w:rStyle w:val="Hipervnculo"/>
            <w:noProof/>
          </w:rPr>
          <w:t>2.3.2.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METODOLOGÍAS DESARROLLADAS</w:t>
        </w:r>
        <w:r w:rsidR="006E2F40">
          <w:rPr>
            <w:noProof/>
            <w:webHidden/>
          </w:rPr>
          <w:tab/>
        </w:r>
        <w:r w:rsidR="006E2F40">
          <w:rPr>
            <w:noProof/>
            <w:webHidden/>
          </w:rPr>
          <w:fldChar w:fldCharType="begin"/>
        </w:r>
        <w:r w:rsidR="006E2F40">
          <w:rPr>
            <w:noProof/>
            <w:webHidden/>
          </w:rPr>
          <w:instrText xml:space="preserve"> PAGEREF _Toc156151905 \h </w:instrText>
        </w:r>
        <w:r w:rsidR="006E2F40">
          <w:rPr>
            <w:noProof/>
            <w:webHidden/>
          </w:rPr>
        </w:r>
        <w:r w:rsidR="006E2F40">
          <w:rPr>
            <w:noProof/>
            <w:webHidden/>
          </w:rPr>
          <w:fldChar w:fldCharType="separate"/>
        </w:r>
        <w:r w:rsidR="00B94EAF">
          <w:rPr>
            <w:noProof/>
            <w:webHidden/>
          </w:rPr>
          <w:t>34</w:t>
        </w:r>
        <w:r w:rsidR="006E2F40">
          <w:rPr>
            <w:noProof/>
            <w:webHidden/>
          </w:rPr>
          <w:fldChar w:fldCharType="end"/>
        </w:r>
      </w:hyperlink>
    </w:p>
    <w:p w14:paraId="4B661306" w14:textId="62502629"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6" w:history="1">
        <w:r w:rsidR="006E2F40" w:rsidRPr="00C71FCE">
          <w:rPr>
            <w:rStyle w:val="Hipervnculo"/>
            <w:noProof/>
          </w:rPr>
          <w:t>2.3.2.1.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APLICACIÓN DE METODOLOGÍAS SCRUM</w:t>
        </w:r>
        <w:r w:rsidR="006E2F40">
          <w:rPr>
            <w:noProof/>
            <w:webHidden/>
          </w:rPr>
          <w:tab/>
        </w:r>
        <w:r w:rsidR="006E2F40">
          <w:rPr>
            <w:noProof/>
            <w:webHidden/>
          </w:rPr>
          <w:fldChar w:fldCharType="begin"/>
        </w:r>
        <w:r w:rsidR="006E2F40">
          <w:rPr>
            <w:noProof/>
            <w:webHidden/>
          </w:rPr>
          <w:instrText xml:space="preserve"> PAGEREF _Toc156151906 \h </w:instrText>
        </w:r>
        <w:r w:rsidR="006E2F40">
          <w:rPr>
            <w:noProof/>
            <w:webHidden/>
          </w:rPr>
        </w:r>
        <w:r w:rsidR="006E2F40">
          <w:rPr>
            <w:noProof/>
            <w:webHidden/>
          </w:rPr>
          <w:fldChar w:fldCharType="separate"/>
        </w:r>
        <w:r w:rsidR="00B94EAF">
          <w:rPr>
            <w:noProof/>
            <w:webHidden/>
          </w:rPr>
          <w:t>34</w:t>
        </w:r>
        <w:r w:rsidR="006E2F40">
          <w:rPr>
            <w:noProof/>
            <w:webHidden/>
          </w:rPr>
          <w:fldChar w:fldCharType="end"/>
        </w:r>
      </w:hyperlink>
    </w:p>
    <w:p w14:paraId="25F4A24D" w14:textId="7EC12049"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7" w:history="1">
        <w:r w:rsidR="006E2F40" w:rsidRPr="00C71FCE">
          <w:rPr>
            <w:rStyle w:val="Hipervnculo"/>
            <w:noProof/>
          </w:rPr>
          <w:t>2.3.2.2.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APLICACIÓN DEL MARCO DE TRABAJO COBIT, ITIL E ISO 20000</w:t>
        </w:r>
        <w:r w:rsidR="006E2F40">
          <w:rPr>
            <w:noProof/>
            <w:webHidden/>
          </w:rPr>
          <w:tab/>
        </w:r>
        <w:r w:rsidR="006E2F40">
          <w:rPr>
            <w:noProof/>
            <w:webHidden/>
          </w:rPr>
          <w:fldChar w:fldCharType="begin"/>
        </w:r>
        <w:r w:rsidR="006E2F40">
          <w:rPr>
            <w:noProof/>
            <w:webHidden/>
          </w:rPr>
          <w:instrText xml:space="preserve"> PAGEREF _Toc156151907 \h </w:instrText>
        </w:r>
        <w:r w:rsidR="006E2F40">
          <w:rPr>
            <w:noProof/>
            <w:webHidden/>
          </w:rPr>
        </w:r>
        <w:r w:rsidR="006E2F40">
          <w:rPr>
            <w:noProof/>
            <w:webHidden/>
          </w:rPr>
          <w:fldChar w:fldCharType="separate"/>
        </w:r>
        <w:r w:rsidR="00B94EAF">
          <w:rPr>
            <w:noProof/>
            <w:webHidden/>
          </w:rPr>
          <w:t>35</w:t>
        </w:r>
        <w:r w:rsidR="006E2F40">
          <w:rPr>
            <w:noProof/>
            <w:webHidden/>
          </w:rPr>
          <w:fldChar w:fldCharType="end"/>
        </w:r>
      </w:hyperlink>
    </w:p>
    <w:p w14:paraId="350324A3" w14:textId="7B2FD5C7"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8" w:history="1">
        <w:r w:rsidR="006E2F40" w:rsidRPr="00C71FCE">
          <w:rPr>
            <w:rStyle w:val="Hipervnculo"/>
            <w:noProof/>
          </w:rPr>
          <w:t>2.3.2.3.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LA TRIPLE RESTRICCIÓN APLICADO A LA METODOLOGÍA PMBOK</w:t>
        </w:r>
        <w:r w:rsidR="006E2F40">
          <w:rPr>
            <w:noProof/>
            <w:webHidden/>
          </w:rPr>
          <w:tab/>
        </w:r>
        <w:r w:rsidR="006E2F40">
          <w:rPr>
            <w:noProof/>
            <w:webHidden/>
          </w:rPr>
          <w:fldChar w:fldCharType="begin"/>
        </w:r>
        <w:r w:rsidR="006E2F40">
          <w:rPr>
            <w:noProof/>
            <w:webHidden/>
          </w:rPr>
          <w:instrText xml:space="preserve"> PAGEREF _Toc156151908 \h </w:instrText>
        </w:r>
        <w:r w:rsidR="006E2F40">
          <w:rPr>
            <w:noProof/>
            <w:webHidden/>
          </w:rPr>
        </w:r>
        <w:r w:rsidR="006E2F40">
          <w:rPr>
            <w:noProof/>
            <w:webHidden/>
          </w:rPr>
          <w:fldChar w:fldCharType="separate"/>
        </w:r>
        <w:r w:rsidR="00B94EAF">
          <w:rPr>
            <w:noProof/>
            <w:webHidden/>
          </w:rPr>
          <w:t>36</w:t>
        </w:r>
        <w:r w:rsidR="006E2F40">
          <w:rPr>
            <w:noProof/>
            <w:webHidden/>
          </w:rPr>
          <w:fldChar w:fldCharType="end"/>
        </w:r>
      </w:hyperlink>
    </w:p>
    <w:p w14:paraId="54A151B0" w14:textId="47EE895D"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09" w:history="1">
        <w:r w:rsidR="006E2F40" w:rsidRPr="00C71FCE">
          <w:rPr>
            <w:rStyle w:val="Hipervnculo"/>
            <w:noProof/>
          </w:rPr>
          <w:t>2.3.2.4.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LAS COMUNICACIONES BAJO ENFOQUE PMI-PMBOK</w:t>
        </w:r>
        <w:r w:rsidR="006E2F40">
          <w:rPr>
            <w:noProof/>
            <w:webHidden/>
          </w:rPr>
          <w:tab/>
        </w:r>
        <w:r w:rsidR="006E2F40">
          <w:rPr>
            <w:noProof/>
            <w:webHidden/>
          </w:rPr>
          <w:fldChar w:fldCharType="begin"/>
        </w:r>
        <w:r w:rsidR="006E2F40">
          <w:rPr>
            <w:noProof/>
            <w:webHidden/>
          </w:rPr>
          <w:instrText xml:space="preserve"> PAGEREF _Toc156151909 \h </w:instrText>
        </w:r>
        <w:r w:rsidR="006E2F40">
          <w:rPr>
            <w:noProof/>
            <w:webHidden/>
          </w:rPr>
        </w:r>
        <w:r w:rsidR="006E2F40">
          <w:rPr>
            <w:noProof/>
            <w:webHidden/>
          </w:rPr>
          <w:fldChar w:fldCharType="separate"/>
        </w:r>
        <w:r w:rsidR="00B94EAF">
          <w:rPr>
            <w:noProof/>
            <w:webHidden/>
          </w:rPr>
          <w:t>37</w:t>
        </w:r>
        <w:r w:rsidR="006E2F40">
          <w:rPr>
            <w:noProof/>
            <w:webHidden/>
          </w:rPr>
          <w:fldChar w:fldCharType="end"/>
        </w:r>
      </w:hyperlink>
    </w:p>
    <w:p w14:paraId="4BC7A9EC" w14:textId="3C12CB8E"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10" w:history="1">
        <w:r w:rsidR="006E2F40" w:rsidRPr="00C71FCE">
          <w:rPr>
            <w:rStyle w:val="Hipervnculo"/>
            <w:noProof/>
          </w:rPr>
          <w:t>2.3.2.5.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INTERESADOS BAJO EL ENFOQUE PMI-PMBOK</w:t>
        </w:r>
        <w:r w:rsidR="006E2F40">
          <w:rPr>
            <w:noProof/>
            <w:webHidden/>
          </w:rPr>
          <w:tab/>
        </w:r>
        <w:r w:rsidR="006E2F40">
          <w:rPr>
            <w:noProof/>
            <w:webHidden/>
          </w:rPr>
          <w:fldChar w:fldCharType="begin"/>
        </w:r>
        <w:r w:rsidR="006E2F40">
          <w:rPr>
            <w:noProof/>
            <w:webHidden/>
          </w:rPr>
          <w:instrText xml:space="preserve"> PAGEREF _Toc156151910 \h </w:instrText>
        </w:r>
        <w:r w:rsidR="006E2F40">
          <w:rPr>
            <w:noProof/>
            <w:webHidden/>
          </w:rPr>
        </w:r>
        <w:r w:rsidR="006E2F40">
          <w:rPr>
            <w:noProof/>
            <w:webHidden/>
          </w:rPr>
          <w:fldChar w:fldCharType="separate"/>
        </w:r>
        <w:r w:rsidR="00B94EAF">
          <w:rPr>
            <w:noProof/>
            <w:webHidden/>
          </w:rPr>
          <w:t>37</w:t>
        </w:r>
        <w:r w:rsidR="006E2F40">
          <w:rPr>
            <w:noProof/>
            <w:webHidden/>
          </w:rPr>
          <w:fldChar w:fldCharType="end"/>
        </w:r>
      </w:hyperlink>
    </w:p>
    <w:p w14:paraId="45CEAC88" w14:textId="043AE79B"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11" w:history="1">
        <w:r w:rsidR="006E2F40" w:rsidRPr="00C71FCE">
          <w:rPr>
            <w:rStyle w:val="Hipervnculo"/>
            <w:noProof/>
          </w:rPr>
          <w:t>2.3.2.6.</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GESTIÓN DE LOS RIESGOS BAJO EL ENFOQUE PMI-PMBOK</w:t>
        </w:r>
        <w:r w:rsidR="006E2F40">
          <w:rPr>
            <w:noProof/>
            <w:webHidden/>
          </w:rPr>
          <w:tab/>
        </w:r>
        <w:r w:rsidR="006E2F40">
          <w:rPr>
            <w:noProof/>
            <w:webHidden/>
          </w:rPr>
          <w:fldChar w:fldCharType="begin"/>
        </w:r>
        <w:r w:rsidR="006E2F40">
          <w:rPr>
            <w:noProof/>
            <w:webHidden/>
          </w:rPr>
          <w:instrText xml:space="preserve"> PAGEREF _Toc156151911 \h </w:instrText>
        </w:r>
        <w:r w:rsidR="006E2F40">
          <w:rPr>
            <w:noProof/>
            <w:webHidden/>
          </w:rPr>
        </w:r>
        <w:r w:rsidR="006E2F40">
          <w:rPr>
            <w:noProof/>
            <w:webHidden/>
          </w:rPr>
          <w:fldChar w:fldCharType="separate"/>
        </w:r>
        <w:r w:rsidR="00B94EAF">
          <w:rPr>
            <w:noProof/>
            <w:webHidden/>
          </w:rPr>
          <w:t>38</w:t>
        </w:r>
        <w:r w:rsidR="006E2F40">
          <w:rPr>
            <w:noProof/>
            <w:webHidden/>
          </w:rPr>
          <w:fldChar w:fldCharType="end"/>
        </w:r>
      </w:hyperlink>
    </w:p>
    <w:p w14:paraId="24BDC988" w14:textId="734A7309"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12" w:history="1">
        <w:r w:rsidR="006E2F40" w:rsidRPr="00C71FCE">
          <w:rPr>
            <w:rStyle w:val="Hipervnculo"/>
            <w:noProof/>
          </w:rPr>
          <w:t>2.3.3.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INSTRUMENTOS UTILIZADOS</w:t>
        </w:r>
        <w:r w:rsidR="006E2F40">
          <w:rPr>
            <w:noProof/>
            <w:webHidden/>
          </w:rPr>
          <w:tab/>
        </w:r>
        <w:r w:rsidR="006E2F40">
          <w:rPr>
            <w:noProof/>
            <w:webHidden/>
          </w:rPr>
          <w:fldChar w:fldCharType="begin"/>
        </w:r>
        <w:r w:rsidR="006E2F40">
          <w:rPr>
            <w:noProof/>
            <w:webHidden/>
          </w:rPr>
          <w:instrText xml:space="preserve"> PAGEREF _Toc156151912 \h </w:instrText>
        </w:r>
        <w:r w:rsidR="006E2F40">
          <w:rPr>
            <w:noProof/>
            <w:webHidden/>
          </w:rPr>
        </w:r>
        <w:r w:rsidR="006E2F40">
          <w:rPr>
            <w:noProof/>
            <w:webHidden/>
          </w:rPr>
          <w:fldChar w:fldCharType="separate"/>
        </w:r>
        <w:r w:rsidR="00B94EAF">
          <w:rPr>
            <w:noProof/>
            <w:webHidden/>
          </w:rPr>
          <w:t>39</w:t>
        </w:r>
        <w:r w:rsidR="006E2F40">
          <w:rPr>
            <w:noProof/>
            <w:webHidden/>
          </w:rPr>
          <w:fldChar w:fldCharType="end"/>
        </w:r>
      </w:hyperlink>
    </w:p>
    <w:p w14:paraId="1FE91E01" w14:textId="577F6F61"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13" w:history="1">
        <w:r w:rsidR="006E2F40" w:rsidRPr="00C71FCE">
          <w:rPr>
            <w:rStyle w:val="Hipervnculo"/>
            <w:noProof/>
          </w:rPr>
          <w:t>2.3.3.1.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MATRIZ BIBLIOGRÁFICA.</w:t>
        </w:r>
        <w:r w:rsidR="006E2F40">
          <w:rPr>
            <w:noProof/>
            <w:webHidden/>
          </w:rPr>
          <w:tab/>
        </w:r>
        <w:r w:rsidR="006E2F40">
          <w:rPr>
            <w:noProof/>
            <w:webHidden/>
          </w:rPr>
          <w:fldChar w:fldCharType="begin"/>
        </w:r>
        <w:r w:rsidR="006E2F40">
          <w:rPr>
            <w:noProof/>
            <w:webHidden/>
          </w:rPr>
          <w:instrText xml:space="preserve"> PAGEREF _Toc156151913 \h </w:instrText>
        </w:r>
        <w:r w:rsidR="006E2F40">
          <w:rPr>
            <w:noProof/>
            <w:webHidden/>
          </w:rPr>
        </w:r>
        <w:r w:rsidR="006E2F40">
          <w:rPr>
            <w:noProof/>
            <w:webHidden/>
          </w:rPr>
          <w:fldChar w:fldCharType="separate"/>
        </w:r>
        <w:r w:rsidR="00B94EAF">
          <w:rPr>
            <w:noProof/>
            <w:webHidden/>
          </w:rPr>
          <w:t>39</w:t>
        </w:r>
        <w:r w:rsidR="006E2F40">
          <w:rPr>
            <w:noProof/>
            <w:webHidden/>
          </w:rPr>
          <w:fldChar w:fldCharType="end"/>
        </w:r>
      </w:hyperlink>
    </w:p>
    <w:p w14:paraId="4D30DDA9" w14:textId="1E9EC477"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14" w:history="1">
        <w:r w:rsidR="006E2F40" w:rsidRPr="00C71FCE">
          <w:rPr>
            <w:rStyle w:val="Hipervnculo"/>
            <w:noProof/>
          </w:rPr>
          <w:t>2.4.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MARCO LEGAL</w:t>
        </w:r>
        <w:r w:rsidR="006E2F40">
          <w:rPr>
            <w:noProof/>
            <w:webHidden/>
          </w:rPr>
          <w:tab/>
        </w:r>
        <w:r w:rsidR="006E2F40">
          <w:rPr>
            <w:noProof/>
            <w:webHidden/>
          </w:rPr>
          <w:fldChar w:fldCharType="begin"/>
        </w:r>
        <w:r w:rsidR="006E2F40">
          <w:rPr>
            <w:noProof/>
            <w:webHidden/>
          </w:rPr>
          <w:instrText xml:space="preserve"> PAGEREF _Toc156151914 \h </w:instrText>
        </w:r>
        <w:r w:rsidR="006E2F40">
          <w:rPr>
            <w:noProof/>
            <w:webHidden/>
          </w:rPr>
        </w:r>
        <w:r w:rsidR="006E2F40">
          <w:rPr>
            <w:noProof/>
            <w:webHidden/>
          </w:rPr>
          <w:fldChar w:fldCharType="separate"/>
        </w:r>
        <w:r w:rsidR="00B94EAF">
          <w:rPr>
            <w:noProof/>
            <w:webHidden/>
          </w:rPr>
          <w:t>40</w:t>
        </w:r>
        <w:r w:rsidR="006E2F40">
          <w:rPr>
            <w:noProof/>
            <w:webHidden/>
          </w:rPr>
          <w:fldChar w:fldCharType="end"/>
        </w:r>
      </w:hyperlink>
    </w:p>
    <w:p w14:paraId="66B4794E" w14:textId="7C71CA69"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15" w:history="1">
        <w:r w:rsidR="006E2F40" w:rsidRPr="00C71FCE">
          <w:rPr>
            <w:rStyle w:val="Hipervnculo"/>
            <w:noProof/>
          </w:rPr>
          <w:t>CAPÍTULO III. METODOLOGÍA</w:t>
        </w:r>
        <w:r w:rsidR="006E2F40">
          <w:rPr>
            <w:noProof/>
            <w:webHidden/>
          </w:rPr>
          <w:tab/>
        </w:r>
        <w:r w:rsidR="006E2F40">
          <w:rPr>
            <w:noProof/>
            <w:webHidden/>
          </w:rPr>
          <w:fldChar w:fldCharType="begin"/>
        </w:r>
        <w:r w:rsidR="006E2F40">
          <w:rPr>
            <w:noProof/>
            <w:webHidden/>
          </w:rPr>
          <w:instrText xml:space="preserve"> PAGEREF _Toc156151915 \h </w:instrText>
        </w:r>
        <w:r w:rsidR="006E2F40">
          <w:rPr>
            <w:noProof/>
            <w:webHidden/>
          </w:rPr>
        </w:r>
        <w:r w:rsidR="006E2F40">
          <w:rPr>
            <w:noProof/>
            <w:webHidden/>
          </w:rPr>
          <w:fldChar w:fldCharType="separate"/>
        </w:r>
        <w:r w:rsidR="00B94EAF">
          <w:rPr>
            <w:noProof/>
            <w:webHidden/>
          </w:rPr>
          <w:t>41</w:t>
        </w:r>
        <w:r w:rsidR="006E2F40">
          <w:rPr>
            <w:noProof/>
            <w:webHidden/>
          </w:rPr>
          <w:fldChar w:fldCharType="end"/>
        </w:r>
      </w:hyperlink>
    </w:p>
    <w:p w14:paraId="349E882B" w14:textId="270E60F2"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18" w:history="1">
        <w:r w:rsidR="006E2F40" w:rsidRPr="00C71FCE">
          <w:rPr>
            <w:rStyle w:val="Hipervnculo"/>
            <w:noProof/>
          </w:rPr>
          <w:t>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CONGRUENCIA METODOLÓGICA</w:t>
        </w:r>
        <w:r w:rsidR="006E2F40">
          <w:rPr>
            <w:noProof/>
            <w:webHidden/>
          </w:rPr>
          <w:tab/>
        </w:r>
        <w:r w:rsidR="006E2F40">
          <w:rPr>
            <w:noProof/>
            <w:webHidden/>
          </w:rPr>
          <w:fldChar w:fldCharType="begin"/>
        </w:r>
        <w:r w:rsidR="006E2F40">
          <w:rPr>
            <w:noProof/>
            <w:webHidden/>
          </w:rPr>
          <w:instrText xml:space="preserve"> PAGEREF _Toc156151918 \h </w:instrText>
        </w:r>
        <w:r w:rsidR="006E2F40">
          <w:rPr>
            <w:noProof/>
            <w:webHidden/>
          </w:rPr>
        </w:r>
        <w:r w:rsidR="006E2F40">
          <w:rPr>
            <w:noProof/>
            <w:webHidden/>
          </w:rPr>
          <w:fldChar w:fldCharType="separate"/>
        </w:r>
        <w:r w:rsidR="00B94EAF">
          <w:rPr>
            <w:noProof/>
            <w:webHidden/>
          </w:rPr>
          <w:t>41</w:t>
        </w:r>
        <w:r w:rsidR="006E2F40">
          <w:rPr>
            <w:noProof/>
            <w:webHidden/>
          </w:rPr>
          <w:fldChar w:fldCharType="end"/>
        </w:r>
      </w:hyperlink>
    </w:p>
    <w:p w14:paraId="40DAA380" w14:textId="2884FFD2"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19" w:history="1">
        <w:r w:rsidR="006E2F40" w:rsidRPr="00C71FCE">
          <w:rPr>
            <w:rStyle w:val="Hipervnculo"/>
            <w:noProof/>
          </w:rPr>
          <w:t>3.1.1.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MATRIZ METODOLÓGICA</w:t>
        </w:r>
        <w:r w:rsidR="006E2F40">
          <w:rPr>
            <w:noProof/>
            <w:webHidden/>
          </w:rPr>
          <w:tab/>
        </w:r>
        <w:r w:rsidR="006E2F40">
          <w:rPr>
            <w:noProof/>
            <w:webHidden/>
          </w:rPr>
          <w:fldChar w:fldCharType="begin"/>
        </w:r>
        <w:r w:rsidR="006E2F40">
          <w:rPr>
            <w:noProof/>
            <w:webHidden/>
          </w:rPr>
          <w:instrText xml:space="preserve"> PAGEREF _Toc156151919 \h </w:instrText>
        </w:r>
        <w:r w:rsidR="006E2F40">
          <w:rPr>
            <w:noProof/>
            <w:webHidden/>
          </w:rPr>
        </w:r>
        <w:r w:rsidR="006E2F40">
          <w:rPr>
            <w:noProof/>
            <w:webHidden/>
          </w:rPr>
          <w:fldChar w:fldCharType="separate"/>
        </w:r>
        <w:r w:rsidR="00B94EAF">
          <w:rPr>
            <w:noProof/>
            <w:webHidden/>
          </w:rPr>
          <w:t>42</w:t>
        </w:r>
        <w:r w:rsidR="006E2F40">
          <w:rPr>
            <w:noProof/>
            <w:webHidden/>
          </w:rPr>
          <w:fldChar w:fldCharType="end"/>
        </w:r>
      </w:hyperlink>
    </w:p>
    <w:p w14:paraId="1EBF4316" w14:textId="4C5DAED2"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0" w:history="1">
        <w:r w:rsidR="006E2F40" w:rsidRPr="00C71FCE">
          <w:rPr>
            <w:rStyle w:val="Hipervnculo"/>
            <w:noProof/>
          </w:rPr>
          <w:t>3.1.2.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ESQUEMA DE VARIABLES DE ESTUDIO</w:t>
        </w:r>
        <w:r w:rsidR="006E2F40">
          <w:rPr>
            <w:noProof/>
            <w:webHidden/>
          </w:rPr>
          <w:tab/>
        </w:r>
        <w:r w:rsidR="006E2F40">
          <w:rPr>
            <w:noProof/>
            <w:webHidden/>
          </w:rPr>
          <w:fldChar w:fldCharType="begin"/>
        </w:r>
        <w:r w:rsidR="006E2F40">
          <w:rPr>
            <w:noProof/>
            <w:webHidden/>
          </w:rPr>
          <w:instrText xml:space="preserve"> PAGEREF _Toc156151920 \h </w:instrText>
        </w:r>
        <w:r w:rsidR="006E2F40">
          <w:rPr>
            <w:noProof/>
            <w:webHidden/>
          </w:rPr>
        </w:r>
        <w:r w:rsidR="006E2F40">
          <w:rPr>
            <w:noProof/>
            <w:webHidden/>
          </w:rPr>
          <w:fldChar w:fldCharType="separate"/>
        </w:r>
        <w:r w:rsidR="00B94EAF">
          <w:rPr>
            <w:noProof/>
            <w:webHidden/>
          </w:rPr>
          <w:t>43</w:t>
        </w:r>
        <w:r w:rsidR="006E2F40">
          <w:rPr>
            <w:noProof/>
            <w:webHidden/>
          </w:rPr>
          <w:fldChar w:fldCharType="end"/>
        </w:r>
      </w:hyperlink>
    </w:p>
    <w:p w14:paraId="2A7D77D0" w14:textId="7F66AB24"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1" w:history="1">
        <w:r w:rsidR="006E2F40" w:rsidRPr="00C71FCE">
          <w:rPr>
            <w:rStyle w:val="Hipervnculo"/>
            <w:noProof/>
          </w:rPr>
          <w:t>3.1.3.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OPERACIONALIZACIÓN DE LAS VARIABLES</w:t>
        </w:r>
        <w:r w:rsidR="006E2F40">
          <w:rPr>
            <w:noProof/>
            <w:webHidden/>
          </w:rPr>
          <w:tab/>
        </w:r>
        <w:r w:rsidR="006E2F40">
          <w:rPr>
            <w:noProof/>
            <w:webHidden/>
          </w:rPr>
          <w:fldChar w:fldCharType="begin"/>
        </w:r>
        <w:r w:rsidR="006E2F40">
          <w:rPr>
            <w:noProof/>
            <w:webHidden/>
          </w:rPr>
          <w:instrText xml:space="preserve"> PAGEREF _Toc156151921 \h </w:instrText>
        </w:r>
        <w:r w:rsidR="006E2F40">
          <w:rPr>
            <w:noProof/>
            <w:webHidden/>
          </w:rPr>
        </w:r>
        <w:r w:rsidR="006E2F40">
          <w:rPr>
            <w:noProof/>
            <w:webHidden/>
          </w:rPr>
          <w:fldChar w:fldCharType="separate"/>
        </w:r>
        <w:r w:rsidR="00B94EAF">
          <w:rPr>
            <w:noProof/>
            <w:webHidden/>
          </w:rPr>
          <w:t>44</w:t>
        </w:r>
        <w:r w:rsidR="006E2F40">
          <w:rPr>
            <w:noProof/>
            <w:webHidden/>
          </w:rPr>
          <w:fldChar w:fldCharType="end"/>
        </w:r>
      </w:hyperlink>
    </w:p>
    <w:p w14:paraId="2A6A31B8" w14:textId="1215ED22"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22" w:history="1">
        <w:r w:rsidR="006E2F40" w:rsidRPr="00C71FCE">
          <w:rPr>
            <w:rStyle w:val="Hipervnculo"/>
            <w:noProof/>
          </w:rPr>
          <w:t>3.2.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ENFOQUE Y MÉTODOS</w:t>
        </w:r>
        <w:r w:rsidR="006E2F40">
          <w:rPr>
            <w:noProof/>
            <w:webHidden/>
          </w:rPr>
          <w:tab/>
        </w:r>
        <w:r w:rsidR="006E2F40">
          <w:rPr>
            <w:noProof/>
            <w:webHidden/>
          </w:rPr>
          <w:fldChar w:fldCharType="begin"/>
        </w:r>
        <w:r w:rsidR="006E2F40">
          <w:rPr>
            <w:noProof/>
            <w:webHidden/>
          </w:rPr>
          <w:instrText xml:space="preserve"> PAGEREF _Toc156151922 \h </w:instrText>
        </w:r>
        <w:r w:rsidR="006E2F40">
          <w:rPr>
            <w:noProof/>
            <w:webHidden/>
          </w:rPr>
        </w:r>
        <w:r w:rsidR="006E2F40">
          <w:rPr>
            <w:noProof/>
            <w:webHidden/>
          </w:rPr>
          <w:fldChar w:fldCharType="separate"/>
        </w:r>
        <w:r w:rsidR="00B94EAF">
          <w:rPr>
            <w:noProof/>
            <w:webHidden/>
          </w:rPr>
          <w:t>46</w:t>
        </w:r>
        <w:r w:rsidR="006E2F40">
          <w:rPr>
            <w:noProof/>
            <w:webHidden/>
          </w:rPr>
          <w:fldChar w:fldCharType="end"/>
        </w:r>
      </w:hyperlink>
    </w:p>
    <w:p w14:paraId="47021A70" w14:textId="4D87AD12"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3" w:history="1">
        <w:r w:rsidR="006E2F40" w:rsidRPr="00C71FCE">
          <w:rPr>
            <w:rStyle w:val="Hipervnculo"/>
            <w:noProof/>
          </w:rPr>
          <w:t>3.2.1.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ENFOQUE</w:t>
        </w:r>
        <w:r w:rsidR="006E2F40">
          <w:rPr>
            <w:noProof/>
            <w:webHidden/>
          </w:rPr>
          <w:tab/>
        </w:r>
        <w:r w:rsidR="006E2F40">
          <w:rPr>
            <w:noProof/>
            <w:webHidden/>
          </w:rPr>
          <w:fldChar w:fldCharType="begin"/>
        </w:r>
        <w:r w:rsidR="006E2F40">
          <w:rPr>
            <w:noProof/>
            <w:webHidden/>
          </w:rPr>
          <w:instrText xml:space="preserve"> PAGEREF _Toc156151923 \h </w:instrText>
        </w:r>
        <w:r w:rsidR="006E2F40">
          <w:rPr>
            <w:noProof/>
            <w:webHidden/>
          </w:rPr>
        </w:r>
        <w:r w:rsidR="006E2F40">
          <w:rPr>
            <w:noProof/>
            <w:webHidden/>
          </w:rPr>
          <w:fldChar w:fldCharType="separate"/>
        </w:r>
        <w:r w:rsidR="00B94EAF">
          <w:rPr>
            <w:noProof/>
            <w:webHidden/>
          </w:rPr>
          <w:t>46</w:t>
        </w:r>
        <w:r w:rsidR="006E2F40">
          <w:rPr>
            <w:noProof/>
            <w:webHidden/>
          </w:rPr>
          <w:fldChar w:fldCharType="end"/>
        </w:r>
      </w:hyperlink>
    </w:p>
    <w:p w14:paraId="36BD162D" w14:textId="5E07F20B"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4" w:history="1">
        <w:r w:rsidR="006E2F40" w:rsidRPr="00C71FCE">
          <w:rPr>
            <w:rStyle w:val="Hipervnculo"/>
            <w:noProof/>
          </w:rPr>
          <w:t>3.2.2.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ALCANCE</w:t>
        </w:r>
        <w:r w:rsidR="006E2F40">
          <w:rPr>
            <w:noProof/>
            <w:webHidden/>
          </w:rPr>
          <w:tab/>
        </w:r>
        <w:r w:rsidR="006E2F40">
          <w:rPr>
            <w:noProof/>
            <w:webHidden/>
          </w:rPr>
          <w:fldChar w:fldCharType="begin"/>
        </w:r>
        <w:r w:rsidR="006E2F40">
          <w:rPr>
            <w:noProof/>
            <w:webHidden/>
          </w:rPr>
          <w:instrText xml:space="preserve"> PAGEREF _Toc156151924 \h </w:instrText>
        </w:r>
        <w:r w:rsidR="006E2F40">
          <w:rPr>
            <w:noProof/>
            <w:webHidden/>
          </w:rPr>
        </w:r>
        <w:r w:rsidR="006E2F40">
          <w:rPr>
            <w:noProof/>
            <w:webHidden/>
          </w:rPr>
          <w:fldChar w:fldCharType="separate"/>
        </w:r>
        <w:r w:rsidR="00B94EAF">
          <w:rPr>
            <w:noProof/>
            <w:webHidden/>
          </w:rPr>
          <w:t>46</w:t>
        </w:r>
        <w:r w:rsidR="006E2F40">
          <w:rPr>
            <w:noProof/>
            <w:webHidden/>
          </w:rPr>
          <w:fldChar w:fldCharType="end"/>
        </w:r>
      </w:hyperlink>
    </w:p>
    <w:p w14:paraId="0F088DDF" w14:textId="5917A70C"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5" w:history="1">
        <w:r w:rsidR="006E2F40" w:rsidRPr="00C71FCE">
          <w:rPr>
            <w:rStyle w:val="Hipervnculo"/>
            <w:noProof/>
          </w:rPr>
          <w:t>3.2.3.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DISEÑO</w:t>
        </w:r>
        <w:r w:rsidR="006E2F40">
          <w:rPr>
            <w:noProof/>
            <w:webHidden/>
          </w:rPr>
          <w:tab/>
        </w:r>
        <w:r w:rsidR="006E2F40">
          <w:rPr>
            <w:noProof/>
            <w:webHidden/>
          </w:rPr>
          <w:fldChar w:fldCharType="begin"/>
        </w:r>
        <w:r w:rsidR="006E2F40">
          <w:rPr>
            <w:noProof/>
            <w:webHidden/>
          </w:rPr>
          <w:instrText xml:space="preserve"> PAGEREF _Toc156151925 \h </w:instrText>
        </w:r>
        <w:r w:rsidR="006E2F40">
          <w:rPr>
            <w:noProof/>
            <w:webHidden/>
          </w:rPr>
        </w:r>
        <w:r w:rsidR="006E2F40">
          <w:rPr>
            <w:noProof/>
            <w:webHidden/>
          </w:rPr>
          <w:fldChar w:fldCharType="separate"/>
        </w:r>
        <w:r w:rsidR="00B94EAF">
          <w:rPr>
            <w:noProof/>
            <w:webHidden/>
          </w:rPr>
          <w:t>46</w:t>
        </w:r>
        <w:r w:rsidR="006E2F40">
          <w:rPr>
            <w:noProof/>
            <w:webHidden/>
          </w:rPr>
          <w:fldChar w:fldCharType="end"/>
        </w:r>
      </w:hyperlink>
    </w:p>
    <w:p w14:paraId="56376F77" w14:textId="207A5119"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6" w:history="1">
        <w:r w:rsidR="006E2F40" w:rsidRPr="00C71FCE">
          <w:rPr>
            <w:rStyle w:val="Hipervnculo"/>
            <w:noProof/>
          </w:rPr>
          <w:t>3.2.4.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MÉTODO</w:t>
        </w:r>
        <w:r w:rsidR="006E2F40">
          <w:rPr>
            <w:noProof/>
            <w:webHidden/>
          </w:rPr>
          <w:tab/>
        </w:r>
        <w:r w:rsidR="006E2F40">
          <w:rPr>
            <w:noProof/>
            <w:webHidden/>
          </w:rPr>
          <w:fldChar w:fldCharType="begin"/>
        </w:r>
        <w:r w:rsidR="006E2F40">
          <w:rPr>
            <w:noProof/>
            <w:webHidden/>
          </w:rPr>
          <w:instrText xml:space="preserve"> PAGEREF _Toc156151926 \h </w:instrText>
        </w:r>
        <w:r w:rsidR="006E2F40">
          <w:rPr>
            <w:noProof/>
            <w:webHidden/>
          </w:rPr>
        </w:r>
        <w:r w:rsidR="006E2F40">
          <w:rPr>
            <w:noProof/>
            <w:webHidden/>
          </w:rPr>
          <w:fldChar w:fldCharType="separate"/>
        </w:r>
        <w:r w:rsidR="00B94EAF">
          <w:rPr>
            <w:noProof/>
            <w:webHidden/>
          </w:rPr>
          <w:t>46</w:t>
        </w:r>
        <w:r w:rsidR="006E2F40">
          <w:rPr>
            <w:noProof/>
            <w:webHidden/>
          </w:rPr>
          <w:fldChar w:fldCharType="end"/>
        </w:r>
      </w:hyperlink>
    </w:p>
    <w:p w14:paraId="27BBFEB3" w14:textId="1D9945BA"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7" w:history="1">
        <w:r w:rsidR="006E2F40" w:rsidRPr="00C71FCE">
          <w:rPr>
            <w:rStyle w:val="Hipervnculo"/>
            <w:noProof/>
          </w:rPr>
          <w:t>3.2.5.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INSTRUMENTO</w:t>
        </w:r>
        <w:r w:rsidR="006E2F40">
          <w:rPr>
            <w:noProof/>
            <w:webHidden/>
          </w:rPr>
          <w:tab/>
        </w:r>
        <w:r w:rsidR="006E2F40">
          <w:rPr>
            <w:noProof/>
            <w:webHidden/>
          </w:rPr>
          <w:fldChar w:fldCharType="begin"/>
        </w:r>
        <w:r w:rsidR="006E2F40">
          <w:rPr>
            <w:noProof/>
            <w:webHidden/>
          </w:rPr>
          <w:instrText xml:space="preserve"> PAGEREF _Toc156151927 \h </w:instrText>
        </w:r>
        <w:r w:rsidR="006E2F40">
          <w:rPr>
            <w:noProof/>
            <w:webHidden/>
          </w:rPr>
        </w:r>
        <w:r w:rsidR="006E2F40">
          <w:rPr>
            <w:noProof/>
            <w:webHidden/>
          </w:rPr>
          <w:fldChar w:fldCharType="separate"/>
        </w:r>
        <w:r w:rsidR="00B94EAF">
          <w:rPr>
            <w:noProof/>
            <w:webHidden/>
          </w:rPr>
          <w:t>47</w:t>
        </w:r>
        <w:r w:rsidR="006E2F40">
          <w:rPr>
            <w:noProof/>
            <w:webHidden/>
          </w:rPr>
          <w:fldChar w:fldCharType="end"/>
        </w:r>
      </w:hyperlink>
    </w:p>
    <w:p w14:paraId="7226E407" w14:textId="6227CC86"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28" w:history="1">
        <w:r w:rsidR="006E2F40" w:rsidRPr="00C71FCE">
          <w:rPr>
            <w:rStyle w:val="Hipervnculo"/>
            <w:noProof/>
          </w:rPr>
          <w:t>3.3.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DISEÑO DE LA INVESTIGACIÓN</w:t>
        </w:r>
        <w:r w:rsidR="006E2F40">
          <w:rPr>
            <w:noProof/>
            <w:webHidden/>
          </w:rPr>
          <w:tab/>
        </w:r>
        <w:r w:rsidR="006E2F40">
          <w:rPr>
            <w:noProof/>
            <w:webHidden/>
          </w:rPr>
          <w:fldChar w:fldCharType="begin"/>
        </w:r>
        <w:r w:rsidR="006E2F40">
          <w:rPr>
            <w:noProof/>
            <w:webHidden/>
          </w:rPr>
          <w:instrText xml:space="preserve"> PAGEREF _Toc156151928 \h </w:instrText>
        </w:r>
        <w:r w:rsidR="006E2F40">
          <w:rPr>
            <w:noProof/>
            <w:webHidden/>
          </w:rPr>
        </w:r>
        <w:r w:rsidR="006E2F40">
          <w:rPr>
            <w:noProof/>
            <w:webHidden/>
          </w:rPr>
          <w:fldChar w:fldCharType="separate"/>
        </w:r>
        <w:r w:rsidR="00B94EAF">
          <w:rPr>
            <w:noProof/>
            <w:webHidden/>
          </w:rPr>
          <w:t>47</w:t>
        </w:r>
        <w:r w:rsidR="006E2F40">
          <w:rPr>
            <w:noProof/>
            <w:webHidden/>
          </w:rPr>
          <w:fldChar w:fldCharType="end"/>
        </w:r>
      </w:hyperlink>
    </w:p>
    <w:p w14:paraId="5906D9ED" w14:textId="0514AAA4"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29" w:history="1">
        <w:r w:rsidR="006E2F40" w:rsidRPr="00C71FCE">
          <w:rPr>
            <w:rStyle w:val="Hipervnculo"/>
            <w:noProof/>
          </w:rPr>
          <w:t>3.3.1.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POBLACIÓN</w:t>
        </w:r>
        <w:r w:rsidR="006E2F40">
          <w:rPr>
            <w:noProof/>
            <w:webHidden/>
          </w:rPr>
          <w:tab/>
        </w:r>
        <w:r w:rsidR="006E2F40">
          <w:rPr>
            <w:noProof/>
            <w:webHidden/>
          </w:rPr>
          <w:fldChar w:fldCharType="begin"/>
        </w:r>
        <w:r w:rsidR="006E2F40">
          <w:rPr>
            <w:noProof/>
            <w:webHidden/>
          </w:rPr>
          <w:instrText xml:space="preserve"> PAGEREF _Toc156151929 \h </w:instrText>
        </w:r>
        <w:r w:rsidR="006E2F40">
          <w:rPr>
            <w:noProof/>
            <w:webHidden/>
          </w:rPr>
        </w:r>
        <w:r w:rsidR="006E2F40">
          <w:rPr>
            <w:noProof/>
            <w:webHidden/>
          </w:rPr>
          <w:fldChar w:fldCharType="separate"/>
        </w:r>
        <w:r w:rsidR="00B94EAF">
          <w:rPr>
            <w:noProof/>
            <w:webHidden/>
          </w:rPr>
          <w:t>47</w:t>
        </w:r>
        <w:r w:rsidR="006E2F40">
          <w:rPr>
            <w:noProof/>
            <w:webHidden/>
          </w:rPr>
          <w:fldChar w:fldCharType="end"/>
        </w:r>
      </w:hyperlink>
    </w:p>
    <w:p w14:paraId="76E33CD3" w14:textId="14F06EFC"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30" w:history="1">
        <w:r w:rsidR="006E2F40" w:rsidRPr="00C71FCE">
          <w:rPr>
            <w:rStyle w:val="Hipervnculo"/>
            <w:noProof/>
          </w:rPr>
          <w:t>3.3.2.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MUESTRA</w:t>
        </w:r>
        <w:r w:rsidR="006E2F40">
          <w:rPr>
            <w:noProof/>
            <w:webHidden/>
          </w:rPr>
          <w:tab/>
        </w:r>
        <w:r w:rsidR="006E2F40">
          <w:rPr>
            <w:noProof/>
            <w:webHidden/>
          </w:rPr>
          <w:fldChar w:fldCharType="begin"/>
        </w:r>
        <w:r w:rsidR="006E2F40">
          <w:rPr>
            <w:noProof/>
            <w:webHidden/>
          </w:rPr>
          <w:instrText xml:space="preserve"> PAGEREF _Toc156151930 \h </w:instrText>
        </w:r>
        <w:r w:rsidR="006E2F40">
          <w:rPr>
            <w:noProof/>
            <w:webHidden/>
          </w:rPr>
        </w:r>
        <w:r w:rsidR="006E2F40">
          <w:rPr>
            <w:noProof/>
            <w:webHidden/>
          </w:rPr>
          <w:fldChar w:fldCharType="separate"/>
        </w:r>
        <w:r w:rsidR="00B94EAF">
          <w:rPr>
            <w:noProof/>
            <w:webHidden/>
          </w:rPr>
          <w:t>47</w:t>
        </w:r>
        <w:r w:rsidR="006E2F40">
          <w:rPr>
            <w:noProof/>
            <w:webHidden/>
          </w:rPr>
          <w:fldChar w:fldCharType="end"/>
        </w:r>
      </w:hyperlink>
    </w:p>
    <w:p w14:paraId="06A161CB" w14:textId="00033A18"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31" w:history="1">
        <w:r w:rsidR="006E2F40" w:rsidRPr="00C71FCE">
          <w:rPr>
            <w:rStyle w:val="Hipervnculo"/>
            <w:noProof/>
          </w:rPr>
          <w:t>3.3.3.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TÉCNICAS DE MUESTREO</w:t>
        </w:r>
        <w:r w:rsidR="006E2F40">
          <w:rPr>
            <w:noProof/>
            <w:webHidden/>
          </w:rPr>
          <w:tab/>
        </w:r>
        <w:r w:rsidR="006E2F40">
          <w:rPr>
            <w:noProof/>
            <w:webHidden/>
          </w:rPr>
          <w:fldChar w:fldCharType="begin"/>
        </w:r>
        <w:r w:rsidR="006E2F40">
          <w:rPr>
            <w:noProof/>
            <w:webHidden/>
          </w:rPr>
          <w:instrText xml:space="preserve"> PAGEREF _Toc156151931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78315507" w14:textId="061B3069"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32" w:history="1">
        <w:r w:rsidR="006E2F40" w:rsidRPr="00C71FCE">
          <w:rPr>
            <w:rStyle w:val="Hipervnculo"/>
            <w:noProof/>
          </w:rPr>
          <w:t>3.4.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TÉCNICAS, INSTRUMENTOS Y PROCEDIMIENTOS APLICADOS</w:t>
        </w:r>
        <w:r w:rsidR="006E2F40">
          <w:rPr>
            <w:noProof/>
            <w:webHidden/>
          </w:rPr>
          <w:tab/>
        </w:r>
        <w:r w:rsidR="006E2F40">
          <w:rPr>
            <w:noProof/>
            <w:webHidden/>
          </w:rPr>
          <w:fldChar w:fldCharType="begin"/>
        </w:r>
        <w:r w:rsidR="006E2F40">
          <w:rPr>
            <w:noProof/>
            <w:webHidden/>
          </w:rPr>
          <w:instrText xml:space="preserve"> PAGEREF _Toc156151932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1797D4CC" w14:textId="59CBA33B"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33" w:history="1">
        <w:r w:rsidR="006E2F40" w:rsidRPr="00C71FCE">
          <w:rPr>
            <w:rStyle w:val="Hipervnculo"/>
            <w:noProof/>
          </w:rPr>
          <w:t>3.4.1.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TÉCNICAS</w:t>
        </w:r>
        <w:r w:rsidR="006E2F40">
          <w:rPr>
            <w:noProof/>
            <w:webHidden/>
          </w:rPr>
          <w:tab/>
        </w:r>
        <w:r w:rsidR="006E2F40">
          <w:rPr>
            <w:noProof/>
            <w:webHidden/>
          </w:rPr>
          <w:fldChar w:fldCharType="begin"/>
        </w:r>
        <w:r w:rsidR="006E2F40">
          <w:rPr>
            <w:noProof/>
            <w:webHidden/>
          </w:rPr>
          <w:instrText xml:space="preserve"> PAGEREF _Toc156151933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36CB5546" w14:textId="221C18B6" w:rsidR="006E2F40" w:rsidRDefault="00000000">
      <w:pPr>
        <w:pStyle w:val="TDC2"/>
        <w:tabs>
          <w:tab w:val="left" w:pos="1320"/>
          <w:tab w:val="right" w:leader="dot" w:pos="9350"/>
        </w:tabs>
        <w:rPr>
          <w:rFonts w:asciiTheme="minorHAnsi" w:eastAsiaTheme="minorEastAsia" w:hAnsiTheme="minorHAnsi"/>
          <w:noProof/>
          <w:kern w:val="2"/>
          <w:sz w:val="22"/>
          <w:lang w:val="en-US"/>
          <w14:ligatures w14:val="standardContextual"/>
        </w:rPr>
      </w:pPr>
      <w:hyperlink w:anchor="_Toc156151934" w:history="1">
        <w:r w:rsidR="006E2F40" w:rsidRPr="00C71FCE">
          <w:rPr>
            <w:rStyle w:val="Hipervnculo"/>
            <w:noProof/>
          </w:rPr>
          <w:t>3.4.1.1.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ENTREVISTA</w:t>
        </w:r>
        <w:r w:rsidR="006E2F40">
          <w:rPr>
            <w:noProof/>
            <w:webHidden/>
          </w:rPr>
          <w:tab/>
        </w:r>
        <w:r w:rsidR="006E2F40">
          <w:rPr>
            <w:noProof/>
            <w:webHidden/>
          </w:rPr>
          <w:fldChar w:fldCharType="begin"/>
        </w:r>
        <w:r w:rsidR="006E2F40">
          <w:rPr>
            <w:noProof/>
            <w:webHidden/>
          </w:rPr>
          <w:instrText xml:space="preserve"> PAGEREF _Toc156151934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31933CFE" w14:textId="59AFF47D" w:rsidR="006E2F40" w:rsidRDefault="00000000">
      <w:pPr>
        <w:pStyle w:val="TDC2"/>
        <w:tabs>
          <w:tab w:val="left" w:pos="1320"/>
          <w:tab w:val="right" w:leader="dot" w:pos="9350"/>
        </w:tabs>
        <w:rPr>
          <w:rFonts w:asciiTheme="minorHAnsi" w:eastAsiaTheme="minorEastAsia" w:hAnsiTheme="minorHAnsi"/>
          <w:noProof/>
          <w:kern w:val="2"/>
          <w:sz w:val="22"/>
          <w:lang w:val="en-US"/>
          <w14:ligatures w14:val="standardContextual"/>
        </w:rPr>
      </w:pPr>
      <w:hyperlink w:anchor="_Toc156151935" w:history="1">
        <w:r w:rsidR="006E2F40" w:rsidRPr="00C71FCE">
          <w:rPr>
            <w:rStyle w:val="Hipervnculo"/>
            <w:noProof/>
          </w:rPr>
          <w:t>3.4.1.2.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ENCUESTA</w:t>
        </w:r>
        <w:r w:rsidR="006E2F40">
          <w:rPr>
            <w:noProof/>
            <w:webHidden/>
          </w:rPr>
          <w:tab/>
        </w:r>
        <w:r w:rsidR="006E2F40">
          <w:rPr>
            <w:noProof/>
            <w:webHidden/>
          </w:rPr>
          <w:fldChar w:fldCharType="begin"/>
        </w:r>
        <w:r w:rsidR="006E2F40">
          <w:rPr>
            <w:noProof/>
            <w:webHidden/>
          </w:rPr>
          <w:instrText xml:space="preserve"> PAGEREF _Toc156151935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78979896" w14:textId="03B32108"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36" w:history="1">
        <w:r w:rsidR="006E2F40" w:rsidRPr="00C71FCE">
          <w:rPr>
            <w:rStyle w:val="Hipervnculo"/>
            <w:noProof/>
          </w:rPr>
          <w:t>3.4.2.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INSTRUMENTOS</w:t>
        </w:r>
        <w:r w:rsidR="006E2F40">
          <w:rPr>
            <w:noProof/>
            <w:webHidden/>
          </w:rPr>
          <w:tab/>
        </w:r>
        <w:r w:rsidR="006E2F40">
          <w:rPr>
            <w:noProof/>
            <w:webHidden/>
          </w:rPr>
          <w:fldChar w:fldCharType="begin"/>
        </w:r>
        <w:r w:rsidR="006E2F40">
          <w:rPr>
            <w:noProof/>
            <w:webHidden/>
          </w:rPr>
          <w:instrText xml:space="preserve"> PAGEREF _Toc156151936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6AC5BB29" w14:textId="42CFD4FC" w:rsidR="006E2F40" w:rsidRDefault="00000000">
      <w:pPr>
        <w:pStyle w:val="TDC2"/>
        <w:tabs>
          <w:tab w:val="left" w:pos="1320"/>
          <w:tab w:val="right" w:leader="dot" w:pos="9350"/>
        </w:tabs>
        <w:rPr>
          <w:rFonts w:asciiTheme="minorHAnsi" w:eastAsiaTheme="minorEastAsia" w:hAnsiTheme="minorHAnsi"/>
          <w:noProof/>
          <w:kern w:val="2"/>
          <w:sz w:val="22"/>
          <w:lang w:val="en-US"/>
          <w14:ligatures w14:val="standardContextual"/>
        </w:rPr>
      </w:pPr>
      <w:hyperlink w:anchor="_Toc156151937" w:history="1">
        <w:r w:rsidR="006E2F40" w:rsidRPr="00C71FCE">
          <w:rPr>
            <w:rStyle w:val="Hipervnculo"/>
            <w:noProof/>
          </w:rPr>
          <w:t>3.4.2.1.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CUESTIONARIO</w:t>
        </w:r>
        <w:r w:rsidR="006E2F40">
          <w:rPr>
            <w:noProof/>
            <w:webHidden/>
          </w:rPr>
          <w:tab/>
        </w:r>
        <w:r w:rsidR="006E2F40">
          <w:rPr>
            <w:noProof/>
            <w:webHidden/>
          </w:rPr>
          <w:fldChar w:fldCharType="begin"/>
        </w:r>
        <w:r w:rsidR="006E2F40">
          <w:rPr>
            <w:noProof/>
            <w:webHidden/>
          </w:rPr>
          <w:instrText xml:space="preserve"> PAGEREF _Toc156151937 \h </w:instrText>
        </w:r>
        <w:r w:rsidR="006E2F40">
          <w:rPr>
            <w:noProof/>
            <w:webHidden/>
          </w:rPr>
        </w:r>
        <w:r w:rsidR="006E2F40">
          <w:rPr>
            <w:noProof/>
            <w:webHidden/>
          </w:rPr>
          <w:fldChar w:fldCharType="separate"/>
        </w:r>
        <w:r w:rsidR="00B94EAF">
          <w:rPr>
            <w:noProof/>
            <w:webHidden/>
          </w:rPr>
          <w:t>48</w:t>
        </w:r>
        <w:r w:rsidR="006E2F40">
          <w:rPr>
            <w:noProof/>
            <w:webHidden/>
          </w:rPr>
          <w:fldChar w:fldCharType="end"/>
        </w:r>
      </w:hyperlink>
    </w:p>
    <w:p w14:paraId="3EA9F9B9" w14:textId="0F8CAF81"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38" w:history="1">
        <w:r w:rsidR="006E2F40" w:rsidRPr="00C71FCE">
          <w:rPr>
            <w:rStyle w:val="Hipervnculo"/>
            <w:noProof/>
          </w:rPr>
          <w:t>3.5.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FUENTES DE INFORMACIÓN</w:t>
        </w:r>
        <w:r w:rsidR="006E2F40">
          <w:rPr>
            <w:noProof/>
            <w:webHidden/>
          </w:rPr>
          <w:tab/>
        </w:r>
        <w:r w:rsidR="006E2F40">
          <w:rPr>
            <w:noProof/>
            <w:webHidden/>
          </w:rPr>
          <w:fldChar w:fldCharType="begin"/>
        </w:r>
        <w:r w:rsidR="006E2F40">
          <w:rPr>
            <w:noProof/>
            <w:webHidden/>
          </w:rPr>
          <w:instrText xml:space="preserve"> PAGEREF _Toc156151938 \h </w:instrText>
        </w:r>
        <w:r w:rsidR="006E2F40">
          <w:rPr>
            <w:noProof/>
            <w:webHidden/>
          </w:rPr>
        </w:r>
        <w:r w:rsidR="006E2F40">
          <w:rPr>
            <w:noProof/>
            <w:webHidden/>
          </w:rPr>
          <w:fldChar w:fldCharType="separate"/>
        </w:r>
        <w:r w:rsidR="00B94EAF">
          <w:rPr>
            <w:noProof/>
            <w:webHidden/>
          </w:rPr>
          <w:t>49</w:t>
        </w:r>
        <w:r w:rsidR="006E2F40">
          <w:rPr>
            <w:noProof/>
            <w:webHidden/>
          </w:rPr>
          <w:fldChar w:fldCharType="end"/>
        </w:r>
      </w:hyperlink>
    </w:p>
    <w:p w14:paraId="19DE025B" w14:textId="5AA66980"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39" w:history="1">
        <w:r w:rsidR="006E2F40" w:rsidRPr="00C71FCE">
          <w:rPr>
            <w:rStyle w:val="Hipervnculo"/>
            <w:noProof/>
          </w:rPr>
          <w:t>3.5.1.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FUENTES PRIMARIAS</w:t>
        </w:r>
        <w:r w:rsidR="006E2F40">
          <w:rPr>
            <w:noProof/>
            <w:webHidden/>
          </w:rPr>
          <w:tab/>
        </w:r>
        <w:r w:rsidR="006E2F40">
          <w:rPr>
            <w:noProof/>
            <w:webHidden/>
          </w:rPr>
          <w:fldChar w:fldCharType="begin"/>
        </w:r>
        <w:r w:rsidR="006E2F40">
          <w:rPr>
            <w:noProof/>
            <w:webHidden/>
          </w:rPr>
          <w:instrText xml:space="preserve"> PAGEREF _Toc156151939 \h </w:instrText>
        </w:r>
        <w:r w:rsidR="006E2F40">
          <w:rPr>
            <w:noProof/>
            <w:webHidden/>
          </w:rPr>
        </w:r>
        <w:r w:rsidR="006E2F40">
          <w:rPr>
            <w:noProof/>
            <w:webHidden/>
          </w:rPr>
          <w:fldChar w:fldCharType="separate"/>
        </w:r>
        <w:r w:rsidR="00B94EAF">
          <w:rPr>
            <w:noProof/>
            <w:webHidden/>
          </w:rPr>
          <w:t>49</w:t>
        </w:r>
        <w:r w:rsidR="006E2F40">
          <w:rPr>
            <w:noProof/>
            <w:webHidden/>
          </w:rPr>
          <w:fldChar w:fldCharType="end"/>
        </w:r>
      </w:hyperlink>
    </w:p>
    <w:p w14:paraId="750D0FDB" w14:textId="18141D85"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0" w:history="1">
        <w:r w:rsidR="006E2F40" w:rsidRPr="00C71FCE">
          <w:rPr>
            <w:rStyle w:val="Hipervnculo"/>
            <w:noProof/>
          </w:rPr>
          <w:t>3.5.1.1.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ENTREVISTA CON EXPERTOS EN TECNOLOGÍAS DE INFORMACIÓN</w:t>
        </w:r>
        <w:r w:rsidR="006E2F40">
          <w:rPr>
            <w:noProof/>
            <w:webHidden/>
          </w:rPr>
          <w:tab/>
        </w:r>
        <w:r w:rsidR="006E2F40">
          <w:rPr>
            <w:noProof/>
            <w:webHidden/>
          </w:rPr>
          <w:fldChar w:fldCharType="begin"/>
        </w:r>
        <w:r w:rsidR="006E2F40">
          <w:rPr>
            <w:noProof/>
            <w:webHidden/>
          </w:rPr>
          <w:instrText xml:space="preserve"> PAGEREF _Toc156151940 \h </w:instrText>
        </w:r>
        <w:r w:rsidR="006E2F40">
          <w:rPr>
            <w:noProof/>
            <w:webHidden/>
          </w:rPr>
        </w:r>
        <w:r w:rsidR="006E2F40">
          <w:rPr>
            <w:noProof/>
            <w:webHidden/>
          </w:rPr>
          <w:fldChar w:fldCharType="separate"/>
        </w:r>
        <w:r w:rsidR="00B94EAF">
          <w:rPr>
            <w:noProof/>
            <w:webHidden/>
          </w:rPr>
          <w:t>49</w:t>
        </w:r>
        <w:r w:rsidR="006E2F40">
          <w:rPr>
            <w:noProof/>
            <w:webHidden/>
          </w:rPr>
          <w:fldChar w:fldCharType="end"/>
        </w:r>
      </w:hyperlink>
    </w:p>
    <w:p w14:paraId="11264A9C" w14:textId="329839FD"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1" w:history="1">
        <w:r w:rsidR="006E2F40" w:rsidRPr="00C71FCE">
          <w:rPr>
            <w:rStyle w:val="Hipervnculo"/>
            <w:noProof/>
          </w:rPr>
          <w:t>3.5.1.2.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ENCUESTA A CLIENTES POTENCIALES</w:t>
        </w:r>
        <w:r w:rsidR="006E2F40">
          <w:rPr>
            <w:noProof/>
            <w:webHidden/>
          </w:rPr>
          <w:tab/>
        </w:r>
        <w:r w:rsidR="006E2F40">
          <w:rPr>
            <w:noProof/>
            <w:webHidden/>
          </w:rPr>
          <w:fldChar w:fldCharType="begin"/>
        </w:r>
        <w:r w:rsidR="006E2F40">
          <w:rPr>
            <w:noProof/>
            <w:webHidden/>
          </w:rPr>
          <w:instrText xml:space="preserve"> PAGEREF _Toc156151941 \h </w:instrText>
        </w:r>
        <w:r w:rsidR="006E2F40">
          <w:rPr>
            <w:noProof/>
            <w:webHidden/>
          </w:rPr>
        </w:r>
        <w:r w:rsidR="006E2F40">
          <w:rPr>
            <w:noProof/>
            <w:webHidden/>
          </w:rPr>
          <w:fldChar w:fldCharType="separate"/>
        </w:r>
        <w:r w:rsidR="00B94EAF">
          <w:rPr>
            <w:noProof/>
            <w:webHidden/>
          </w:rPr>
          <w:t>49</w:t>
        </w:r>
        <w:r w:rsidR="006E2F40">
          <w:rPr>
            <w:noProof/>
            <w:webHidden/>
          </w:rPr>
          <w:fldChar w:fldCharType="end"/>
        </w:r>
      </w:hyperlink>
    </w:p>
    <w:p w14:paraId="0508F481" w14:textId="2523D215"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2" w:history="1">
        <w:r w:rsidR="006E2F40" w:rsidRPr="00C71FCE">
          <w:rPr>
            <w:rStyle w:val="Hipervnculo"/>
            <w:noProof/>
          </w:rPr>
          <w:t>3.5.1.3.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ENTREVISTA CON PROVEEDORES DE SERVICIOS TECNOLÓGICOS</w:t>
        </w:r>
        <w:r w:rsidR="006E2F40">
          <w:rPr>
            <w:noProof/>
            <w:webHidden/>
          </w:rPr>
          <w:tab/>
        </w:r>
        <w:r w:rsidR="006E2F40">
          <w:rPr>
            <w:noProof/>
            <w:webHidden/>
          </w:rPr>
          <w:fldChar w:fldCharType="begin"/>
        </w:r>
        <w:r w:rsidR="006E2F40">
          <w:rPr>
            <w:noProof/>
            <w:webHidden/>
          </w:rPr>
          <w:instrText xml:space="preserve"> PAGEREF _Toc156151942 \h </w:instrText>
        </w:r>
        <w:r w:rsidR="006E2F40">
          <w:rPr>
            <w:noProof/>
            <w:webHidden/>
          </w:rPr>
        </w:r>
        <w:r w:rsidR="006E2F40">
          <w:rPr>
            <w:noProof/>
            <w:webHidden/>
          </w:rPr>
          <w:fldChar w:fldCharType="separate"/>
        </w:r>
        <w:r w:rsidR="00B94EAF">
          <w:rPr>
            <w:noProof/>
            <w:webHidden/>
          </w:rPr>
          <w:t>49</w:t>
        </w:r>
        <w:r w:rsidR="006E2F40">
          <w:rPr>
            <w:noProof/>
            <w:webHidden/>
          </w:rPr>
          <w:fldChar w:fldCharType="end"/>
        </w:r>
      </w:hyperlink>
    </w:p>
    <w:p w14:paraId="4398A452" w14:textId="17AAA103"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43" w:history="1">
        <w:r w:rsidR="006E2F40" w:rsidRPr="00C71FCE">
          <w:rPr>
            <w:rStyle w:val="Hipervnculo"/>
            <w:noProof/>
          </w:rPr>
          <w:t>3.5.2.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FUENTES SECUNDARIAS</w:t>
        </w:r>
        <w:r w:rsidR="006E2F40">
          <w:rPr>
            <w:noProof/>
            <w:webHidden/>
          </w:rPr>
          <w:tab/>
        </w:r>
        <w:r w:rsidR="006E2F40">
          <w:rPr>
            <w:noProof/>
            <w:webHidden/>
          </w:rPr>
          <w:fldChar w:fldCharType="begin"/>
        </w:r>
        <w:r w:rsidR="006E2F40">
          <w:rPr>
            <w:noProof/>
            <w:webHidden/>
          </w:rPr>
          <w:instrText xml:space="preserve"> PAGEREF _Toc156151943 \h </w:instrText>
        </w:r>
        <w:r w:rsidR="006E2F40">
          <w:rPr>
            <w:noProof/>
            <w:webHidden/>
          </w:rPr>
        </w:r>
        <w:r w:rsidR="006E2F40">
          <w:rPr>
            <w:noProof/>
            <w:webHidden/>
          </w:rPr>
          <w:fldChar w:fldCharType="separate"/>
        </w:r>
        <w:r w:rsidR="00B94EAF">
          <w:rPr>
            <w:noProof/>
            <w:webHidden/>
          </w:rPr>
          <w:t>50</w:t>
        </w:r>
        <w:r w:rsidR="006E2F40">
          <w:rPr>
            <w:noProof/>
            <w:webHidden/>
          </w:rPr>
          <w:fldChar w:fldCharType="end"/>
        </w:r>
      </w:hyperlink>
    </w:p>
    <w:p w14:paraId="51E4C51D" w14:textId="10BBB3D5"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4" w:history="1">
        <w:r w:rsidR="006E2F40" w:rsidRPr="00C71FCE">
          <w:rPr>
            <w:rStyle w:val="Hipervnculo"/>
            <w:noProof/>
          </w:rPr>
          <w:t>3.5.2.1.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REVISIÓN BIBLIOGRÁFICA</w:t>
        </w:r>
        <w:r w:rsidR="006E2F40">
          <w:rPr>
            <w:noProof/>
            <w:webHidden/>
          </w:rPr>
          <w:tab/>
        </w:r>
        <w:r w:rsidR="006E2F40">
          <w:rPr>
            <w:noProof/>
            <w:webHidden/>
          </w:rPr>
          <w:fldChar w:fldCharType="begin"/>
        </w:r>
        <w:r w:rsidR="006E2F40">
          <w:rPr>
            <w:noProof/>
            <w:webHidden/>
          </w:rPr>
          <w:instrText xml:space="preserve"> PAGEREF _Toc156151944 \h </w:instrText>
        </w:r>
        <w:r w:rsidR="006E2F40">
          <w:rPr>
            <w:noProof/>
            <w:webHidden/>
          </w:rPr>
        </w:r>
        <w:r w:rsidR="006E2F40">
          <w:rPr>
            <w:noProof/>
            <w:webHidden/>
          </w:rPr>
          <w:fldChar w:fldCharType="separate"/>
        </w:r>
        <w:r w:rsidR="00B94EAF">
          <w:rPr>
            <w:noProof/>
            <w:webHidden/>
          </w:rPr>
          <w:t>50</w:t>
        </w:r>
        <w:r w:rsidR="006E2F40">
          <w:rPr>
            <w:noProof/>
            <w:webHidden/>
          </w:rPr>
          <w:fldChar w:fldCharType="end"/>
        </w:r>
      </w:hyperlink>
    </w:p>
    <w:p w14:paraId="506AD5E1" w14:textId="5DED4DC3"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5" w:history="1">
        <w:r w:rsidR="006E2F40" w:rsidRPr="00C71FCE">
          <w:rPr>
            <w:rStyle w:val="Hipervnculo"/>
            <w:noProof/>
          </w:rPr>
          <w:t>3.5.2.2.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DOCUMENTACIÓN DE PROVEEDORES</w:t>
        </w:r>
        <w:r w:rsidR="006E2F40">
          <w:rPr>
            <w:noProof/>
            <w:webHidden/>
          </w:rPr>
          <w:tab/>
        </w:r>
        <w:r w:rsidR="006E2F40">
          <w:rPr>
            <w:noProof/>
            <w:webHidden/>
          </w:rPr>
          <w:fldChar w:fldCharType="begin"/>
        </w:r>
        <w:r w:rsidR="006E2F40">
          <w:rPr>
            <w:noProof/>
            <w:webHidden/>
          </w:rPr>
          <w:instrText xml:space="preserve"> PAGEREF _Toc156151945 \h </w:instrText>
        </w:r>
        <w:r w:rsidR="006E2F40">
          <w:rPr>
            <w:noProof/>
            <w:webHidden/>
          </w:rPr>
        </w:r>
        <w:r w:rsidR="006E2F40">
          <w:rPr>
            <w:noProof/>
            <w:webHidden/>
          </w:rPr>
          <w:fldChar w:fldCharType="separate"/>
        </w:r>
        <w:r w:rsidR="00B94EAF">
          <w:rPr>
            <w:noProof/>
            <w:webHidden/>
          </w:rPr>
          <w:t>50</w:t>
        </w:r>
        <w:r w:rsidR="006E2F40">
          <w:rPr>
            <w:noProof/>
            <w:webHidden/>
          </w:rPr>
          <w:fldChar w:fldCharType="end"/>
        </w:r>
      </w:hyperlink>
    </w:p>
    <w:p w14:paraId="2D9C0B9B" w14:textId="1FD23B05" w:rsidR="006E2F40" w:rsidRDefault="00000000">
      <w:pPr>
        <w:pStyle w:val="TDC3"/>
        <w:tabs>
          <w:tab w:val="left" w:pos="1540"/>
          <w:tab w:val="right" w:leader="dot" w:pos="9350"/>
        </w:tabs>
        <w:rPr>
          <w:rFonts w:asciiTheme="minorHAnsi" w:eastAsiaTheme="minorEastAsia" w:hAnsiTheme="minorHAnsi"/>
          <w:noProof/>
          <w:kern w:val="2"/>
          <w:sz w:val="22"/>
          <w:lang w:val="en-US"/>
          <w14:ligatures w14:val="standardContextual"/>
        </w:rPr>
      </w:pPr>
      <w:hyperlink w:anchor="_Toc156151946" w:history="1">
        <w:r w:rsidR="006E2F40" w:rsidRPr="00C71FCE">
          <w:rPr>
            <w:rStyle w:val="Hipervnculo"/>
            <w:noProof/>
          </w:rPr>
          <w:t>3.5.2.3.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INFORMES DE INVESTIGACIÓN DE LA INDUSTRIA</w:t>
        </w:r>
        <w:r w:rsidR="006E2F40">
          <w:rPr>
            <w:noProof/>
            <w:webHidden/>
          </w:rPr>
          <w:tab/>
        </w:r>
        <w:r w:rsidR="006E2F40">
          <w:rPr>
            <w:noProof/>
            <w:webHidden/>
          </w:rPr>
          <w:fldChar w:fldCharType="begin"/>
        </w:r>
        <w:r w:rsidR="006E2F40">
          <w:rPr>
            <w:noProof/>
            <w:webHidden/>
          </w:rPr>
          <w:instrText xml:space="preserve"> PAGEREF _Toc156151946 \h </w:instrText>
        </w:r>
        <w:r w:rsidR="006E2F40">
          <w:rPr>
            <w:noProof/>
            <w:webHidden/>
          </w:rPr>
        </w:r>
        <w:r w:rsidR="006E2F40">
          <w:rPr>
            <w:noProof/>
            <w:webHidden/>
          </w:rPr>
          <w:fldChar w:fldCharType="separate"/>
        </w:r>
        <w:r w:rsidR="00B94EAF">
          <w:rPr>
            <w:noProof/>
            <w:webHidden/>
          </w:rPr>
          <w:t>50</w:t>
        </w:r>
        <w:r w:rsidR="006E2F40">
          <w:rPr>
            <w:noProof/>
            <w:webHidden/>
          </w:rPr>
          <w:fldChar w:fldCharType="end"/>
        </w:r>
      </w:hyperlink>
    </w:p>
    <w:p w14:paraId="5675FE3E" w14:textId="24F125D1"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47" w:history="1">
        <w:r w:rsidR="006E2F40" w:rsidRPr="00C71FCE">
          <w:rPr>
            <w:rStyle w:val="Hipervnculo"/>
            <w:noProof/>
          </w:rPr>
          <w:t>CAPÍTULO IV. RESULTADOS Y ANÁLISIS</w:t>
        </w:r>
        <w:r w:rsidR="006E2F40">
          <w:rPr>
            <w:noProof/>
            <w:webHidden/>
          </w:rPr>
          <w:tab/>
        </w:r>
        <w:r w:rsidR="006E2F40">
          <w:rPr>
            <w:noProof/>
            <w:webHidden/>
          </w:rPr>
          <w:fldChar w:fldCharType="begin"/>
        </w:r>
        <w:r w:rsidR="006E2F40">
          <w:rPr>
            <w:noProof/>
            <w:webHidden/>
          </w:rPr>
          <w:instrText xml:space="preserve"> PAGEREF _Toc156151947 \h </w:instrText>
        </w:r>
        <w:r w:rsidR="006E2F40">
          <w:rPr>
            <w:noProof/>
            <w:webHidden/>
          </w:rPr>
        </w:r>
        <w:r w:rsidR="006E2F40">
          <w:rPr>
            <w:noProof/>
            <w:webHidden/>
          </w:rPr>
          <w:fldChar w:fldCharType="separate"/>
        </w:r>
        <w:r w:rsidR="00B94EAF">
          <w:rPr>
            <w:noProof/>
            <w:webHidden/>
          </w:rPr>
          <w:t>51</w:t>
        </w:r>
        <w:r w:rsidR="006E2F40">
          <w:rPr>
            <w:noProof/>
            <w:webHidden/>
          </w:rPr>
          <w:fldChar w:fldCharType="end"/>
        </w:r>
      </w:hyperlink>
    </w:p>
    <w:p w14:paraId="07A76E90" w14:textId="29DAC3EF"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49" w:history="1">
        <w:r w:rsidR="006E2F40" w:rsidRPr="00C71FCE">
          <w:rPr>
            <w:rStyle w:val="Hipervnculo"/>
            <w:noProof/>
          </w:rPr>
          <w:t>4.1.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INFORME DE PROCESO DE RECOLECCIÓN DE DATOS</w:t>
        </w:r>
        <w:r w:rsidR="006E2F40">
          <w:rPr>
            <w:noProof/>
            <w:webHidden/>
          </w:rPr>
          <w:tab/>
        </w:r>
        <w:r w:rsidR="006E2F40">
          <w:rPr>
            <w:noProof/>
            <w:webHidden/>
          </w:rPr>
          <w:fldChar w:fldCharType="begin"/>
        </w:r>
        <w:r w:rsidR="006E2F40">
          <w:rPr>
            <w:noProof/>
            <w:webHidden/>
          </w:rPr>
          <w:instrText xml:space="preserve"> PAGEREF _Toc156151949 \h </w:instrText>
        </w:r>
        <w:r w:rsidR="006E2F40">
          <w:rPr>
            <w:noProof/>
            <w:webHidden/>
          </w:rPr>
        </w:r>
        <w:r w:rsidR="006E2F40">
          <w:rPr>
            <w:noProof/>
            <w:webHidden/>
          </w:rPr>
          <w:fldChar w:fldCharType="separate"/>
        </w:r>
        <w:r w:rsidR="00B94EAF">
          <w:rPr>
            <w:noProof/>
            <w:webHidden/>
          </w:rPr>
          <w:t>51</w:t>
        </w:r>
        <w:r w:rsidR="006E2F40">
          <w:rPr>
            <w:noProof/>
            <w:webHidden/>
          </w:rPr>
          <w:fldChar w:fldCharType="end"/>
        </w:r>
      </w:hyperlink>
    </w:p>
    <w:p w14:paraId="3D493C37" w14:textId="0D82CE32"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50" w:history="1">
        <w:r w:rsidR="006E2F40" w:rsidRPr="00C71FCE">
          <w:rPr>
            <w:rStyle w:val="Hipervnculo"/>
            <w:noProof/>
          </w:rPr>
          <w:t>4.2.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RESULTADOS Y ANÁLISIS DE LAS TÉCNICAS APLICADAS</w:t>
        </w:r>
        <w:r w:rsidR="006E2F40">
          <w:rPr>
            <w:noProof/>
            <w:webHidden/>
          </w:rPr>
          <w:tab/>
        </w:r>
        <w:r w:rsidR="006E2F40">
          <w:rPr>
            <w:noProof/>
            <w:webHidden/>
          </w:rPr>
          <w:fldChar w:fldCharType="begin"/>
        </w:r>
        <w:r w:rsidR="006E2F40">
          <w:rPr>
            <w:noProof/>
            <w:webHidden/>
          </w:rPr>
          <w:instrText xml:space="preserve"> PAGEREF _Toc156151950 \h </w:instrText>
        </w:r>
        <w:r w:rsidR="006E2F40">
          <w:rPr>
            <w:noProof/>
            <w:webHidden/>
          </w:rPr>
        </w:r>
        <w:r w:rsidR="006E2F40">
          <w:rPr>
            <w:noProof/>
            <w:webHidden/>
          </w:rPr>
          <w:fldChar w:fldCharType="separate"/>
        </w:r>
        <w:r w:rsidR="00B94EAF">
          <w:rPr>
            <w:noProof/>
            <w:webHidden/>
          </w:rPr>
          <w:t>51</w:t>
        </w:r>
        <w:r w:rsidR="006E2F40">
          <w:rPr>
            <w:noProof/>
            <w:webHidden/>
          </w:rPr>
          <w:fldChar w:fldCharType="end"/>
        </w:r>
      </w:hyperlink>
    </w:p>
    <w:p w14:paraId="3D97E2C5" w14:textId="529618B6"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51" w:history="1">
        <w:r w:rsidR="006E2F40" w:rsidRPr="00C71FCE">
          <w:rPr>
            <w:rStyle w:val="Hipervnculo"/>
            <w:noProof/>
          </w:rPr>
          <w:t>4.2.1.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RESULTADOS CUANTITATIVOS – ENCUESTA APLICADA A CLIENTES DE JETSTEREO CORPORATIVO</w:t>
        </w:r>
        <w:r w:rsidR="006E2F40">
          <w:rPr>
            <w:noProof/>
            <w:webHidden/>
          </w:rPr>
          <w:tab/>
        </w:r>
        <w:r w:rsidR="006E2F40">
          <w:rPr>
            <w:noProof/>
            <w:webHidden/>
          </w:rPr>
          <w:fldChar w:fldCharType="begin"/>
        </w:r>
        <w:r w:rsidR="006E2F40">
          <w:rPr>
            <w:noProof/>
            <w:webHidden/>
          </w:rPr>
          <w:instrText xml:space="preserve"> PAGEREF _Toc156151951 \h </w:instrText>
        </w:r>
        <w:r w:rsidR="006E2F40">
          <w:rPr>
            <w:noProof/>
            <w:webHidden/>
          </w:rPr>
        </w:r>
        <w:r w:rsidR="006E2F40">
          <w:rPr>
            <w:noProof/>
            <w:webHidden/>
          </w:rPr>
          <w:fldChar w:fldCharType="separate"/>
        </w:r>
        <w:r w:rsidR="00B94EAF">
          <w:rPr>
            <w:noProof/>
            <w:webHidden/>
          </w:rPr>
          <w:t>52</w:t>
        </w:r>
        <w:r w:rsidR="006E2F40">
          <w:rPr>
            <w:noProof/>
            <w:webHidden/>
          </w:rPr>
          <w:fldChar w:fldCharType="end"/>
        </w:r>
      </w:hyperlink>
    </w:p>
    <w:p w14:paraId="06E382C6" w14:textId="7F7386B4"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52" w:history="1">
        <w:r w:rsidR="006E2F40" w:rsidRPr="00C71FCE">
          <w:rPr>
            <w:rStyle w:val="Hipervnculo"/>
            <w:noProof/>
          </w:rPr>
          <w:t>4.2.2.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ANÁLISIS CUALITATIVO – ENTREVISTA APLICADA DENTRO DE JETSTEREO CORPORATIVO</w:t>
        </w:r>
        <w:r w:rsidR="006E2F40">
          <w:rPr>
            <w:noProof/>
            <w:webHidden/>
          </w:rPr>
          <w:tab/>
        </w:r>
        <w:r w:rsidR="006E2F40">
          <w:rPr>
            <w:noProof/>
            <w:webHidden/>
          </w:rPr>
          <w:fldChar w:fldCharType="begin"/>
        </w:r>
        <w:r w:rsidR="006E2F40">
          <w:rPr>
            <w:noProof/>
            <w:webHidden/>
          </w:rPr>
          <w:instrText xml:space="preserve"> PAGEREF _Toc156151952 \h </w:instrText>
        </w:r>
        <w:r w:rsidR="006E2F40">
          <w:rPr>
            <w:noProof/>
            <w:webHidden/>
          </w:rPr>
        </w:r>
        <w:r w:rsidR="006E2F40">
          <w:rPr>
            <w:noProof/>
            <w:webHidden/>
          </w:rPr>
          <w:fldChar w:fldCharType="separate"/>
        </w:r>
        <w:r w:rsidR="00B94EAF">
          <w:rPr>
            <w:noProof/>
            <w:webHidden/>
          </w:rPr>
          <w:t>67</w:t>
        </w:r>
        <w:r w:rsidR="006E2F40">
          <w:rPr>
            <w:noProof/>
            <w:webHidden/>
          </w:rPr>
          <w:fldChar w:fldCharType="end"/>
        </w:r>
      </w:hyperlink>
    </w:p>
    <w:p w14:paraId="611CAC49" w14:textId="3CD408E1"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53" w:history="1">
        <w:r w:rsidR="006E2F40" w:rsidRPr="00C71FCE">
          <w:rPr>
            <w:rStyle w:val="Hipervnculo"/>
            <w:noProof/>
          </w:rPr>
          <w:t>CAPÍTULO V. CONCLUSIONES Y RECOMENDACIONES</w:t>
        </w:r>
        <w:r w:rsidR="006E2F40">
          <w:rPr>
            <w:noProof/>
            <w:webHidden/>
          </w:rPr>
          <w:tab/>
        </w:r>
        <w:r w:rsidR="006E2F40">
          <w:rPr>
            <w:noProof/>
            <w:webHidden/>
          </w:rPr>
          <w:fldChar w:fldCharType="begin"/>
        </w:r>
        <w:r w:rsidR="006E2F40">
          <w:rPr>
            <w:noProof/>
            <w:webHidden/>
          </w:rPr>
          <w:instrText xml:space="preserve"> PAGEREF _Toc156151953 \h </w:instrText>
        </w:r>
        <w:r w:rsidR="006E2F40">
          <w:rPr>
            <w:noProof/>
            <w:webHidden/>
          </w:rPr>
        </w:r>
        <w:r w:rsidR="006E2F40">
          <w:rPr>
            <w:noProof/>
            <w:webHidden/>
          </w:rPr>
          <w:fldChar w:fldCharType="separate"/>
        </w:r>
        <w:r w:rsidR="00B94EAF">
          <w:rPr>
            <w:noProof/>
            <w:webHidden/>
          </w:rPr>
          <w:t>75</w:t>
        </w:r>
        <w:r w:rsidR="006E2F40">
          <w:rPr>
            <w:noProof/>
            <w:webHidden/>
          </w:rPr>
          <w:fldChar w:fldCharType="end"/>
        </w:r>
      </w:hyperlink>
    </w:p>
    <w:p w14:paraId="240A5BDD" w14:textId="2A68C3C2"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55" w:history="1">
        <w:r w:rsidR="006E2F40" w:rsidRPr="00C71FCE">
          <w:rPr>
            <w:rStyle w:val="Hipervnculo"/>
            <w:noProof/>
          </w:rPr>
          <w:t>5.1.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CONCLUSIONES</w:t>
        </w:r>
        <w:r w:rsidR="006E2F40">
          <w:rPr>
            <w:noProof/>
            <w:webHidden/>
          </w:rPr>
          <w:tab/>
        </w:r>
        <w:r w:rsidR="006E2F40">
          <w:rPr>
            <w:noProof/>
            <w:webHidden/>
          </w:rPr>
          <w:fldChar w:fldCharType="begin"/>
        </w:r>
        <w:r w:rsidR="006E2F40">
          <w:rPr>
            <w:noProof/>
            <w:webHidden/>
          </w:rPr>
          <w:instrText xml:space="preserve"> PAGEREF _Toc156151955 \h </w:instrText>
        </w:r>
        <w:r w:rsidR="006E2F40">
          <w:rPr>
            <w:noProof/>
            <w:webHidden/>
          </w:rPr>
        </w:r>
        <w:r w:rsidR="006E2F40">
          <w:rPr>
            <w:noProof/>
            <w:webHidden/>
          </w:rPr>
          <w:fldChar w:fldCharType="separate"/>
        </w:r>
        <w:r w:rsidR="00B94EAF">
          <w:rPr>
            <w:noProof/>
            <w:webHidden/>
          </w:rPr>
          <w:t>75</w:t>
        </w:r>
        <w:r w:rsidR="006E2F40">
          <w:rPr>
            <w:noProof/>
            <w:webHidden/>
          </w:rPr>
          <w:fldChar w:fldCharType="end"/>
        </w:r>
      </w:hyperlink>
    </w:p>
    <w:p w14:paraId="3C7303FA" w14:textId="4E94A5A6"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56" w:history="1">
        <w:r w:rsidR="006E2F40" w:rsidRPr="00C71FCE">
          <w:rPr>
            <w:rStyle w:val="Hipervnculo"/>
            <w:noProof/>
          </w:rPr>
          <w:t>5.2.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RECOMENDACIONES</w:t>
        </w:r>
        <w:r w:rsidR="006E2F40">
          <w:rPr>
            <w:noProof/>
            <w:webHidden/>
          </w:rPr>
          <w:tab/>
        </w:r>
        <w:r w:rsidR="006E2F40">
          <w:rPr>
            <w:noProof/>
            <w:webHidden/>
          </w:rPr>
          <w:fldChar w:fldCharType="begin"/>
        </w:r>
        <w:r w:rsidR="006E2F40">
          <w:rPr>
            <w:noProof/>
            <w:webHidden/>
          </w:rPr>
          <w:instrText xml:space="preserve"> PAGEREF _Toc156151956 \h </w:instrText>
        </w:r>
        <w:r w:rsidR="006E2F40">
          <w:rPr>
            <w:noProof/>
            <w:webHidden/>
          </w:rPr>
        </w:r>
        <w:r w:rsidR="006E2F40">
          <w:rPr>
            <w:noProof/>
            <w:webHidden/>
          </w:rPr>
          <w:fldChar w:fldCharType="separate"/>
        </w:r>
        <w:r w:rsidR="00B94EAF">
          <w:rPr>
            <w:noProof/>
            <w:webHidden/>
          </w:rPr>
          <w:t>76</w:t>
        </w:r>
        <w:r w:rsidR="006E2F40">
          <w:rPr>
            <w:noProof/>
            <w:webHidden/>
          </w:rPr>
          <w:fldChar w:fldCharType="end"/>
        </w:r>
      </w:hyperlink>
    </w:p>
    <w:p w14:paraId="236C6DBB" w14:textId="1BB5E9F4"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57" w:history="1">
        <w:r w:rsidR="006E2F40" w:rsidRPr="00C71FCE">
          <w:rPr>
            <w:rStyle w:val="Hipervnculo"/>
            <w:noProof/>
          </w:rPr>
          <w:t>CAPÍTULO VI. APLICABILIDAD</w:t>
        </w:r>
        <w:r w:rsidR="006E2F40">
          <w:rPr>
            <w:noProof/>
            <w:webHidden/>
          </w:rPr>
          <w:tab/>
        </w:r>
        <w:r w:rsidR="006E2F40">
          <w:rPr>
            <w:noProof/>
            <w:webHidden/>
          </w:rPr>
          <w:fldChar w:fldCharType="begin"/>
        </w:r>
        <w:r w:rsidR="006E2F40">
          <w:rPr>
            <w:noProof/>
            <w:webHidden/>
          </w:rPr>
          <w:instrText xml:space="preserve"> PAGEREF _Toc156151957 \h </w:instrText>
        </w:r>
        <w:r w:rsidR="006E2F40">
          <w:rPr>
            <w:noProof/>
            <w:webHidden/>
          </w:rPr>
        </w:r>
        <w:r w:rsidR="006E2F40">
          <w:rPr>
            <w:noProof/>
            <w:webHidden/>
          </w:rPr>
          <w:fldChar w:fldCharType="separate"/>
        </w:r>
        <w:r w:rsidR="00B94EAF">
          <w:rPr>
            <w:noProof/>
            <w:webHidden/>
          </w:rPr>
          <w:t>77</w:t>
        </w:r>
        <w:r w:rsidR="006E2F40">
          <w:rPr>
            <w:noProof/>
            <w:webHidden/>
          </w:rPr>
          <w:fldChar w:fldCharType="end"/>
        </w:r>
      </w:hyperlink>
    </w:p>
    <w:p w14:paraId="11BA6598" w14:textId="34ADF5A1"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59" w:history="1">
        <w:r w:rsidR="006E2F40" w:rsidRPr="00C71FCE">
          <w:rPr>
            <w:rStyle w:val="Hipervnculo"/>
            <w:noProof/>
          </w:rPr>
          <w:t>6.1.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NOMBRE DE LA PROPUESTA</w:t>
        </w:r>
        <w:r w:rsidR="006E2F40">
          <w:rPr>
            <w:noProof/>
            <w:webHidden/>
          </w:rPr>
          <w:tab/>
        </w:r>
        <w:r w:rsidR="006E2F40">
          <w:rPr>
            <w:noProof/>
            <w:webHidden/>
          </w:rPr>
          <w:fldChar w:fldCharType="begin"/>
        </w:r>
        <w:r w:rsidR="006E2F40">
          <w:rPr>
            <w:noProof/>
            <w:webHidden/>
          </w:rPr>
          <w:instrText xml:space="preserve"> PAGEREF _Toc156151959 \h </w:instrText>
        </w:r>
        <w:r w:rsidR="006E2F40">
          <w:rPr>
            <w:noProof/>
            <w:webHidden/>
          </w:rPr>
        </w:r>
        <w:r w:rsidR="006E2F40">
          <w:rPr>
            <w:noProof/>
            <w:webHidden/>
          </w:rPr>
          <w:fldChar w:fldCharType="separate"/>
        </w:r>
        <w:r w:rsidR="00B94EAF">
          <w:rPr>
            <w:noProof/>
            <w:webHidden/>
          </w:rPr>
          <w:t>77</w:t>
        </w:r>
        <w:r w:rsidR="006E2F40">
          <w:rPr>
            <w:noProof/>
            <w:webHidden/>
          </w:rPr>
          <w:fldChar w:fldCharType="end"/>
        </w:r>
      </w:hyperlink>
    </w:p>
    <w:p w14:paraId="36D836B6" w14:textId="06F89B46"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0" w:history="1">
        <w:r w:rsidR="006E2F40" w:rsidRPr="00C71FCE">
          <w:rPr>
            <w:rStyle w:val="Hipervnculo"/>
            <w:noProof/>
          </w:rPr>
          <w:t>6.2.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JUSTIFICACIÓN DE LA PROPUESTA</w:t>
        </w:r>
        <w:r w:rsidR="006E2F40">
          <w:rPr>
            <w:noProof/>
            <w:webHidden/>
          </w:rPr>
          <w:tab/>
        </w:r>
        <w:r w:rsidR="006E2F40">
          <w:rPr>
            <w:noProof/>
            <w:webHidden/>
          </w:rPr>
          <w:fldChar w:fldCharType="begin"/>
        </w:r>
        <w:r w:rsidR="006E2F40">
          <w:rPr>
            <w:noProof/>
            <w:webHidden/>
          </w:rPr>
          <w:instrText xml:space="preserve"> PAGEREF _Toc156151960 \h </w:instrText>
        </w:r>
        <w:r w:rsidR="006E2F40">
          <w:rPr>
            <w:noProof/>
            <w:webHidden/>
          </w:rPr>
        </w:r>
        <w:r w:rsidR="006E2F40">
          <w:rPr>
            <w:noProof/>
            <w:webHidden/>
          </w:rPr>
          <w:fldChar w:fldCharType="separate"/>
        </w:r>
        <w:r w:rsidR="00B94EAF">
          <w:rPr>
            <w:noProof/>
            <w:webHidden/>
          </w:rPr>
          <w:t>77</w:t>
        </w:r>
        <w:r w:rsidR="006E2F40">
          <w:rPr>
            <w:noProof/>
            <w:webHidden/>
          </w:rPr>
          <w:fldChar w:fldCharType="end"/>
        </w:r>
      </w:hyperlink>
    </w:p>
    <w:p w14:paraId="1FB7AA54" w14:textId="0C205BAC"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1" w:history="1">
        <w:r w:rsidR="006E2F40" w:rsidRPr="00C71FCE">
          <w:rPr>
            <w:rStyle w:val="Hipervnculo"/>
            <w:noProof/>
          </w:rPr>
          <w:t>6.3.</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ALCANCE DE LA PROPUESTA</w:t>
        </w:r>
        <w:r w:rsidR="006E2F40">
          <w:rPr>
            <w:noProof/>
            <w:webHidden/>
          </w:rPr>
          <w:tab/>
        </w:r>
        <w:r w:rsidR="006E2F40">
          <w:rPr>
            <w:noProof/>
            <w:webHidden/>
          </w:rPr>
          <w:fldChar w:fldCharType="begin"/>
        </w:r>
        <w:r w:rsidR="006E2F40">
          <w:rPr>
            <w:noProof/>
            <w:webHidden/>
          </w:rPr>
          <w:instrText xml:space="preserve"> PAGEREF _Toc156151961 \h </w:instrText>
        </w:r>
        <w:r w:rsidR="006E2F40">
          <w:rPr>
            <w:noProof/>
            <w:webHidden/>
          </w:rPr>
        </w:r>
        <w:r w:rsidR="006E2F40">
          <w:rPr>
            <w:noProof/>
            <w:webHidden/>
          </w:rPr>
          <w:fldChar w:fldCharType="separate"/>
        </w:r>
        <w:r w:rsidR="00B94EAF">
          <w:rPr>
            <w:noProof/>
            <w:webHidden/>
          </w:rPr>
          <w:t>78</w:t>
        </w:r>
        <w:r w:rsidR="006E2F40">
          <w:rPr>
            <w:noProof/>
            <w:webHidden/>
          </w:rPr>
          <w:fldChar w:fldCharType="end"/>
        </w:r>
      </w:hyperlink>
    </w:p>
    <w:p w14:paraId="640E138F" w14:textId="7D1F66DF"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62" w:history="1">
        <w:r w:rsidR="006E2F40" w:rsidRPr="00C71FCE">
          <w:rPr>
            <w:rStyle w:val="Hipervnculo"/>
            <w:noProof/>
          </w:rPr>
          <w:t>6.3.1.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OBJETIVO GENERAL</w:t>
        </w:r>
        <w:r w:rsidR="006E2F40">
          <w:rPr>
            <w:noProof/>
            <w:webHidden/>
          </w:rPr>
          <w:tab/>
        </w:r>
        <w:r w:rsidR="006E2F40">
          <w:rPr>
            <w:noProof/>
            <w:webHidden/>
          </w:rPr>
          <w:fldChar w:fldCharType="begin"/>
        </w:r>
        <w:r w:rsidR="006E2F40">
          <w:rPr>
            <w:noProof/>
            <w:webHidden/>
          </w:rPr>
          <w:instrText xml:space="preserve"> PAGEREF _Toc156151962 \h </w:instrText>
        </w:r>
        <w:r w:rsidR="006E2F40">
          <w:rPr>
            <w:noProof/>
            <w:webHidden/>
          </w:rPr>
        </w:r>
        <w:r w:rsidR="006E2F40">
          <w:rPr>
            <w:noProof/>
            <w:webHidden/>
          </w:rPr>
          <w:fldChar w:fldCharType="separate"/>
        </w:r>
        <w:r w:rsidR="00B94EAF">
          <w:rPr>
            <w:noProof/>
            <w:webHidden/>
          </w:rPr>
          <w:t>78</w:t>
        </w:r>
        <w:r w:rsidR="006E2F40">
          <w:rPr>
            <w:noProof/>
            <w:webHidden/>
          </w:rPr>
          <w:fldChar w:fldCharType="end"/>
        </w:r>
      </w:hyperlink>
    </w:p>
    <w:p w14:paraId="0B1133E3" w14:textId="624241E6"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63" w:history="1">
        <w:r w:rsidR="006E2F40" w:rsidRPr="00C71FCE">
          <w:rPr>
            <w:rStyle w:val="Hipervnculo"/>
            <w:noProof/>
          </w:rPr>
          <w:t>6.3.2.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OBJETIVOS ESPECÍFICOS</w:t>
        </w:r>
        <w:r w:rsidR="006E2F40">
          <w:rPr>
            <w:noProof/>
            <w:webHidden/>
          </w:rPr>
          <w:tab/>
        </w:r>
        <w:r w:rsidR="006E2F40">
          <w:rPr>
            <w:noProof/>
            <w:webHidden/>
          </w:rPr>
          <w:fldChar w:fldCharType="begin"/>
        </w:r>
        <w:r w:rsidR="006E2F40">
          <w:rPr>
            <w:noProof/>
            <w:webHidden/>
          </w:rPr>
          <w:instrText xml:space="preserve"> PAGEREF _Toc156151963 \h </w:instrText>
        </w:r>
        <w:r w:rsidR="006E2F40">
          <w:rPr>
            <w:noProof/>
            <w:webHidden/>
          </w:rPr>
        </w:r>
        <w:r w:rsidR="006E2F40">
          <w:rPr>
            <w:noProof/>
            <w:webHidden/>
          </w:rPr>
          <w:fldChar w:fldCharType="separate"/>
        </w:r>
        <w:r w:rsidR="00B94EAF">
          <w:rPr>
            <w:noProof/>
            <w:webHidden/>
          </w:rPr>
          <w:t>78</w:t>
        </w:r>
        <w:r w:rsidR="006E2F40">
          <w:rPr>
            <w:noProof/>
            <w:webHidden/>
          </w:rPr>
          <w:fldChar w:fldCharType="end"/>
        </w:r>
      </w:hyperlink>
    </w:p>
    <w:p w14:paraId="2E004443" w14:textId="1353E7D6"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4" w:history="1">
        <w:r w:rsidR="006E2F40" w:rsidRPr="00C71FCE">
          <w:rPr>
            <w:rStyle w:val="Hipervnculo"/>
            <w:noProof/>
          </w:rPr>
          <w:t>6.4.</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DESCRIPCIÓN Y DESARROLLO</w:t>
        </w:r>
        <w:r w:rsidR="006E2F40">
          <w:rPr>
            <w:noProof/>
            <w:webHidden/>
          </w:rPr>
          <w:tab/>
        </w:r>
        <w:r w:rsidR="006E2F40">
          <w:rPr>
            <w:noProof/>
            <w:webHidden/>
          </w:rPr>
          <w:fldChar w:fldCharType="begin"/>
        </w:r>
        <w:r w:rsidR="006E2F40">
          <w:rPr>
            <w:noProof/>
            <w:webHidden/>
          </w:rPr>
          <w:instrText xml:space="preserve"> PAGEREF _Toc156151964 \h </w:instrText>
        </w:r>
        <w:r w:rsidR="006E2F40">
          <w:rPr>
            <w:noProof/>
            <w:webHidden/>
          </w:rPr>
        </w:r>
        <w:r w:rsidR="006E2F40">
          <w:rPr>
            <w:noProof/>
            <w:webHidden/>
          </w:rPr>
          <w:fldChar w:fldCharType="separate"/>
        </w:r>
        <w:r w:rsidR="00B94EAF">
          <w:rPr>
            <w:noProof/>
            <w:webHidden/>
          </w:rPr>
          <w:t>79</w:t>
        </w:r>
        <w:r w:rsidR="006E2F40">
          <w:rPr>
            <w:noProof/>
            <w:webHidden/>
          </w:rPr>
          <w:fldChar w:fldCharType="end"/>
        </w:r>
      </w:hyperlink>
    </w:p>
    <w:p w14:paraId="5B478C0A" w14:textId="18C571B7"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65" w:history="1">
        <w:r w:rsidR="006E2F40" w:rsidRPr="00C71FCE">
          <w:rPr>
            <w:rStyle w:val="Hipervnculo"/>
            <w:noProof/>
          </w:rPr>
          <w:t>6.4.1.</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DESCRIPCIÓN</w:t>
        </w:r>
        <w:r w:rsidR="006E2F40">
          <w:rPr>
            <w:noProof/>
            <w:webHidden/>
          </w:rPr>
          <w:tab/>
        </w:r>
        <w:r w:rsidR="006E2F40">
          <w:rPr>
            <w:noProof/>
            <w:webHidden/>
          </w:rPr>
          <w:fldChar w:fldCharType="begin"/>
        </w:r>
        <w:r w:rsidR="006E2F40">
          <w:rPr>
            <w:noProof/>
            <w:webHidden/>
          </w:rPr>
          <w:instrText xml:space="preserve"> PAGEREF _Toc156151965 \h </w:instrText>
        </w:r>
        <w:r w:rsidR="006E2F40">
          <w:rPr>
            <w:noProof/>
            <w:webHidden/>
          </w:rPr>
        </w:r>
        <w:r w:rsidR="006E2F40">
          <w:rPr>
            <w:noProof/>
            <w:webHidden/>
          </w:rPr>
          <w:fldChar w:fldCharType="separate"/>
        </w:r>
        <w:r w:rsidR="00B94EAF">
          <w:rPr>
            <w:noProof/>
            <w:webHidden/>
          </w:rPr>
          <w:t>79</w:t>
        </w:r>
        <w:r w:rsidR="006E2F40">
          <w:rPr>
            <w:noProof/>
            <w:webHidden/>
          </w:rPr>
          <w:fldChar w:fldCharType="end"/>
        </w:r>
      </w:hyperlink>
    </w:p>
    <w:p w14:paraId="62D44355" w14:textId="74869C86" w:rsidR="006E2F40" w:rsidRDefault="00000000">
      <w:pPr>
        <w:pStyle w:val="TDC2"/>
        <w:tabs>
          <w:tab w:val="left" w:pos="1100"/>
          <w:tab w:val="right" w:leader="dot" w:pos="9350"/>
        </w:tabs>
        <w:rPr>
          <w:rFonts w:asciiTheme="minorHAnsi" w:eastAsiaTheme="minorEastAsia" w:hAnsiTheme="minorHAnsi"/>
          <w:noProof/>
          <w:kern w:val="2"/>
          <w:sz w:val="22"/>
          <w:lang w:val="en-US"/>
          <w14:ligatures w14:val="standardContextual"/>
        </w:rPr>
      </w:pPr>
      <w:hyperlink w:anchor="_Toc156151966" w:history="1">
        <w:r w:rsidR="006E2F40" w:rsidRPr="00C71FCE">
          <w:rPr>
            <w:rStyle w:val="Hipervnculo"/>
            <w:noProof/>
          </w:rPr>
          <w:t>6.4.2.</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DESARROLLO</w:t>
        </w:r>
        <w:r w:rsidR="006E2F40">
          <w:rPr>
            <w:noProof/>
            <w:webHidden/>
          </w:rPr>
          <w:tab/>
        </w:r>
        <w:r w:rsidR="006E2F40">
          <w:rPr>
            <w:noProof/>
            <w:webHidden/>
          </w:rPr>
          <w:fldChar w:fldCharType="begin"/>
        </w:r>
        <w:r w:rsidR="006E2F40">
          <w:rPr>
            <w:noProof/>
            <w:webHidden/>
          </w:rPr>
          <w:instrText xml:space="preserve"> PAGEREF _Toc156151966 \h </w:instrText>
        </w:r>
        <w:r w:rsidR="006E2F40">
          <w:rPr>
            <w:noProof/>
            <w:webHidden/>
          </w:rPr>
        </w:r>
        <w:r w:rsidR="006E2F40">
          <w:rPr>
            <w:noProof/>
            <w:webHidden/>
          </w:rPr>
          <w:fldChar w:fldCharType="separate"/>
        </w:r>
        <w:r w:rsidR="00B94EAF">
          <w:rPr>
            <w:noProof/>
            <w:webHidden/>
          </w:rPr>
          <w:t>79</w:t>
        </w:r>
        <w:r w:rsidR="006E2F40">
          <w:rPr>
            <w:noProof/>
            <w:webHidden/>
          </w:rPr>
          <w:fldChar w:fldCharType="end"/>
        </w:r>
      </w:hyperlink>
    </w:p>
    <w:p w14:paraId="0427FCB5" w14:textId="234C4129"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7" w:history="1">
        <w:r w:rsidR="006E2F40" w:rsidRPr="00C71FCE">
          <w:rPr>
            <w:rStyle w:val="Hipervnculo"/>
            <w:noProof/>
          </w:rPr>
          <w:t>6.5.</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MEDIDAS DE CONTROL</w:t>
        </w:r>
        <w:r w:rsidR="006E2F40">
          <w:rPr>
            <w:noProof/>
            <w:webHidden/>
          </w:rPr>
          <w:tab/>
        </w:r>
        <w:r w:rsidR="006E2F40">
          <w:rPr>
            <w:noProof/>
            <w:webHidden/>
          </w:rPr>
          <w:fldChar w:fldCharType="begin"/>
        </w:r>
        <w:r w:rsidR="006E2F40">
          <w:rPr>
            <w:noProof/>
            <w:webHidden/>
          </w:rPr>
          <w:instrText xml:space="preserve"> PAGEREF _Toc156151967 \h </w:instrText>
        </w:r>
        <w:r w:rsidR="006E2F40">
          <w:rPr>
            <w:noProof/>
            <w:webHidden/>
          </w:rPr>
        </w:r>
        <w:r w:rsidR="006E2F40">
          <w:rPr>
            <w:noProof/>
            <w:webHidden/>
          </w:rPr>
          <w:fldChar w:fldCharType="separate"/>
        </w:r>
        <w:r w:rsidR="00B94EAF">
          <w:rPr>
            <w:noProof/>
            <w:webHidden/>
          </w:rPr>
          <w:t>100</w:t>
        </w:r>
        <w:r w:rsidR="006E2F40">
          <w:rPr>
            <w:noProof/>
            <w:webHidden/>
          </w:rPr>
          <w:fldChar w:fldCharType="end"/>
        </w:r>
      </w:hyperlink>
    </w:p>
    <w:p w14:paraId="0D1663A7" w14:textId="43C4D6CC"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8" w:history="1">
        <w:r w:rsidR="006E2F40" w:rsidRPr="00C71FCE">
          <w:rPr>
            <w:rStyle w:val="Hipervnculo"/>
            <w:noProof/>
          </w:rPr>
          <w:t>6.6.</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CONCORDANCIA DE LOS SEGMENTOS DE LA TESIS CON LA PROPUESTA</w:t>
        </w:r>
        <w:r w:rsidR="006E2F40">
          <w:rPr>
            <w:noProof/>
            <w:webHidden/>
          </w:rPr>
          <w:tab/>
        </w:r>
        <w:r w:rsidR="006E2F40">
          <w:rPr>
            <w:noProof/>
            <w:webHidden/>
          </w:rPr>
          <w:fldChar w:fldCharType="begin"/>
        </w:r>
        <w:r w:rsidR="006E2F40">
          <w:rPr>
            <w:noProof/>
            <w:webHidden/>
          </w:rPr>
          <w:instrText xml:space="preserve"> PAGEREF _Toc156151968 \h </w:instrText>
        </w:r>
        <w:r w:rsidR="006E2F40">
          <w:rPr>
            <w:noProof/>
            <w:webHidden/>
          </w:rPr>
        </w:r>
        <w:r w:rsidR="006E2F40">
          <w:rPr>
            <w:noProof/>
            <w:webHidden/>
          </w:rPr>
          <w:fldChar w:fldCharType="separate"/>
        </w:r>
        <w:r w:rsidR="00B94EAF">
          <w:rPr>
            <w:noProof/>
            <w:webHidden/>
          </w:rPr>
          <w:t>101</w:t>
        </w:r>
        <w:r w:rsidR="006E2F40">
          <w:rPr>
            <w:noProof/>
            <w:webHidden/>
          </w:rPr>
          <w:fldChar w:fldCharType="end"/>
        </w:r>
      </w:hyperlink>
    </w:p>
    <w:p w14:paraId="2EF9C47A" w14:textId="1E4356DD" w:rsidR="006E2F40" w:rsidRDefault="00000000">
      <w:pPr>
        <w:pStyle w:val="TDC2"/>
        <w:tabs>
          <w:tab w:val="left" w:pos="880"/>
          <w:tab w:val="right" w:leader="dot" w:pos="9350"/>
        </w:tabs>
        <w:rPr>
          <w:rFonts w:asciiTheme="minorHAnsi" w:eastAsiaTheme="minorEastAsia" w:hAnsiTheme="minorHAnsi"/>
          <w:noProof/>
          <w:kern w:val="2"/>
          <w:sz w:val="22"/>
          <w:lang w:val="en-US"/>
          <w14:ligatures w14:val="standardContextual"/>
        </w:rPr>
      </w:pPr>
      <w:hyperlink w:anchor="_Toc156151969" w:history="1">
        <w:r w:rsidR="006E2F40" w:rsidRPr="00C71FCE">
          <w:rPr>
            <w:rStyle w:val="Hipervnculo"/>
            <w:noProof/>
          </w:rPr>
          <w:t>6.7.</w:t>
        </w:r>
        <w:r w:rsidR="006E2F40">
          <w:rPr>
            <w:rFonts w:asciiTheme="minorHAnsi" w:eastAsiaTheme="minorEastAsia" w:hAnsiTheme="minorHAnsi"/>
            <w:noProof/>
            <w:kern w:val="2"/>
            <w:sz w:val="22"/>
            <w:lang w:val="en-US"/>
            <w14:ligatures w14:val="standardContextual"/>
          </w:rPr>
          <w:tab/>
        </w:r>
        <w:r w:rsidR="006E2F40" w:rsidRPr="00C71FCE">
          <w:rPr>
            <w:rStyle w:val="Hipervnculo"/>
            <w:noProof/>
          </w:rPr>
          <w:t>CRONOGRAMA DE IMPLEMENTACIÓN Y PRESUPUESTO</w:t>
        </w:r>
        <w:r w:rsidR="006E2F40">
          <w:rPr>
            <w:noProof/>
            <w:webHidden/>
          </w:rPr>
          <w:tab/>
        </w:r>
        <w:r w:rsidR="006E2F40">
          <w:rPr>
            <w:noProof/>
            <w:webHidden/>
          </w:rPr>
          <w:fldChar w:fldCharType="begin"/>
        </w:r>
        <w:r w:rsidR="006E2F40">
          <w:rPr>
            <w:noProof/>
            <w:webHidden/>
          </w:rPr>
          <w:instrText xml:space="preserve"> PAGEREF _Toc156151969 \h </w:instrText>
        </w:r>
        <w:r w:rsidR="006E2F40">
          <w:rPr>
            <w:noProof/>
            <w:webHidden/>
          </w:rPr>
        </w:r>
        <w:r w:rsidR="006E2F40">
          <w:rPr>
            <w:noProof/>
            <w:webHidden/>
          </w:rPr>
          <w:fldChar w:fldCharType="separate"/>
        </w:r>
        <w:r w:rsidR="00B94EAF">
          <w:rPr>
            <w:noProof/>
            <w:webHidden/>
          </w:rPr>
          <w:t>104</w:t>
        </w:r>
        <w:r w:rsidR="006E2F40">
          <w:rPr>
            <w:noProof/>
            <w:webHidden/>
          </w:rPr>
          <w:fldChar w:fldCharType="end"/>
        </w:r>
      </w:hyperlink>
    </w:p>
    <w:p w14:paraId="3EF348BF" w14:textId="6EB25529"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70" w:history="1">
        <w:r w:rsidR="006E2F40" w:rsidRPr="00C71FCE">
          <w:rPr>
            <w:rStyle w:val="Hipervnculo"/>
            <w:noProof/>
          </w:rPr>
          <w:t>REFERENCIAS BIBLIOGRÁFICAS</w:t>
        </w:r>
        <w:r w:rsidR="006E2F40">
          <w:rPr>
            <w:noProof/>
            <w:webHidden/>
          </w:rPr>
          <w:tab/>
        </w:r>
        <w:r w:rsidR="006E2F40">
          <w:rPr>
            <w:noProof/>
            <w:webHidden/>
          </w:rPr>
          <w:fldChar w:fldCharType="begin"/>
        </w:r>
        <w:r w:rsidR="006E2F40">
          <w:rPr>
            <w:noProof/>
            <w:webHidden/>
          </w:rPr>
          <w:instrText xml:space="preserve"> PAGEREF _Toc156151970 \h </w:instrText>
        </w:r>
        <w:r w:rsidR="006E2F40">
          <w:rPr>
            <w:noProof/>
            <w:webHidden/>
          </w:rPr>
        </w:r>
        <w:r w:rsidR="006E2F40">
          <w:rPr>
            <w:noProof/>
            <w:webHidden/>
          </w:rPr>
          <w:fldChar w:fldCharType="separate"/>
        </w:r>
        <w:r w:rsidR="00B94EAF">
          <w:rPr>
            <w:noProof/>
            <w:webHidden/>
          </w:rPr>
          <w:t>107</w:t>
        </w:r>
        <w:r w:rsidR="006E2F40">
          <w:rPr>
            <w:noProof/>
            <w:webHidden/>
          </w:rPr>
          <w:fldChar w:fldCharType="end"/>
        </w:r>
      </w:hyperlink>
    </w:p>
    <w:p w14:paraId="163AABB8" w14:textId="4340A1BF" w:rsidR="006E2F40" w:rsidRDefault="00000000">
      <w:pPr>
        <w:pStyle w:val="TDC1"/>
        <w:tabs>
          <w:tab w:val="right" w:leader="dot" w:pos="9350"/>
        </w:tabs>
        <w:rPr>
          <w:rFonts w:asciiTheme="minorHAnsi" w:eastAsiaTheme="minorEastAsia" w:hAnsiTheme="minorHAnsi"/>
          <w:noProof/>
          <w:kern w:val="2"/>
          <w:sz w:val="22"/>
          <w:lang w:val="en-US"/>
          <w14:ligatures w14:val="standardContextual"/>
        </w:rPr>
      </w:pPr>
      <w:hyperlink w:anchor="_Toc156151971" w:history="1">
        <w:r w:rsidR="006E2F40" w:rsidRPr="00C71FCE">
          <w:rPr>
            <w:rStyle w:val="Hipervnculo"/>
            <w:noProof/>
          </w:rPr>
          <w:t>ANEXOS</w:t>
        </w:r>
        <w:r w:rsidR="006E2F40">
          <w:rPr>
            <w:noProof/>
            <w:webHidden/>
          </w:rPr>
          <w:tab/>
        </w:r>
        <w:r w:rsidR="006E2F40">
          <w:rPr>
            <w:noProof/>
            <w:webHidden/>
          </w:rPr>
          <w:fldChar w:fldCharType="begin"/>
        </w:r>
        <w:r w:rsidR="006E2F40">
          <w:rPr>
            <w:noProof/>
            <w:webHidden/>
          </w:rPr>
          <w:instrText xml:space="preserve"> PAGEREF _Toc156151971 \h </w:instrText>
        </w:r>
        <w:r w:rsidR="006E2F40">
          <w:rPr>
            <w:noProof/>
            <w:webHidden/>
          </w:rPr>
        </w:r>
        <w:r w:rsidR="006E2F40">
          <w:rPr>
            <w:noProof/>
            <w:webHidden/>
          </w:rPr>
          <w:fldChar w:fldCharType="separate"/>
        </w:r>
        <w:r w:rsidR="00B94EAF">
          <w:rPr>
            <w:noProof/>
            <w:webHidden/>
          </w:rPr>
          <w:t>111</w:t>
        </w:r>
        <w:r w:rsidR="006E2F40">
          <w:rPr>
            <w:noProof/>
            <w:webHidden/>
          </w:rPr>
          <w:fldChar w:fldCharType="end"/>
        </w:r>
      </w:hyperlink>
    </w:p>
    <w:p w14:paraId="63DA6DA2" w14:textId="45B7B53B" w:rsidR="006E2F40" w:rsidRDefault="00000000">
      <w:pPr>
        <w:pStyle w:val="TDC2"/>
        <w:tabs>
          <w:tab w:val="right" w:leader="dot" w:pos="9350"/>
        </w:tabs>
        <w:rPr>
          <w:rFonts w:asciiTheme="minorHAnsi" w:eastAsiaTheme="minorEastAsia" w:hAnsiTheme="minorHAnsi"/>
          <w:noProof/>
          <w:kern w:val="2"/>
          <w:sz w:val="22"/>
          <w:lang w:val="en-US"/>
          <w14:ligatures w14:val="standardContextual"/>
        </w:rPr>
      </w:pPr>
      <w:hyperlink w:anchor="_Toc156151972" w:history="1">
        <w:r w:rsidR="006E2F40" w:rsidRPr="00C71FCE">
          <w:rPr>
            <w:rStyle w:val="Hipervnculo"/>
            <w:noProof/>
            <w:lang w:val="es-MX"/>
          </w:rPr>
          <w:t>ANEXO 1. INSTRUMENTO – ENCUESTA EN MICROSOFT FORMS</w:t>
        </w:r>
        <w:r w:rsidR="006E2F40">
          <w:rPr>
            <w:noProof/>
            <w:webHidden/>
          </w:rPr>
          <w:tab/>
        </w:r>
        <w:r w:rsidR="006E2F40">
          <w:rPr>
            <w:noProof/>
            <w:webHidden/>
          </w:rPr>
          <w:fldChar w:fldCharType="begin"/>
        </w:r>
        <w:r w:rsidR="006E2F40">
          <w:rPr>
            <w:noProof/>
            <w:webHidden/>
          </w:rPr>
          <w:instrText xml:space="preserve"> PAGEREF _Toc156151972 \h </w:instrText>
        </w:r>
        <w:r w:rsidR="006E2F40">
          <w:rPr>
            <w:noProof/>
            <w:webHidden/>
          </w:rPr>
        </w:r>
        <w:r w:rsidR="006E2F40">
          <w:rPr>
            <w:noProof/>
            <w:webHidden/>
          </w:rPr>
          <w:fldChar w:fldCharType="separate"/>
        </w:r>
        <w:r w:rsidR="00B94EAF">
          <w:rPr>
            <w:noProof/>
            <w:webHidden/>
          </w:rPr>
          <w:t>111</w:t>
        </w:r>
        <w:r w:rsidR="006E2F40">
          <w:rPr>
            <w:noProof/>
            <w:webHidden/>
          </w:rPr>
          <w:fldChar w:fldCharType="end"/>
        </w:r>
      </w:hyperlink>
    </w:p>
    <w:p w14:paraId="4DACDE1B" w14:textId="15923CC8" w:rsidR="006E2F40" w:rsidRDefault="00000000">
      <w:pPr>
        <w:pStyle w:val="TDC2"/>
        <w:tabs>
          <w:tab w:val="right" w:leader="dot" w:pos="9350"/>
        </w:tabs>
        <w:rPr>
          <w:rFonts w:asciiTheme="minorHAnsi" w:eastAsiaTheme="minorEastAsia" w:hAnsiTheme="minorHAnsi"/>
          <w:noProof/>
          <w:kern w:val="2"/>
          <w:sz w:val="22"/>
          <w:lang w:val="en-US"/>
          <w14:ligatures w14:val="standardContextual"/>
        </w:rPr>
      </w:pPr>
      <w:hyperlink w:anchor="_Toc156151973" w:history="1">
        <w:r w:rsidR="006E2F40" w:rsidRPr="00C71FCE">
          <w:rPr>
            <w:rStyle w:val="Hipervnculo"/>
            <w:noProof/>
            <w:lang w:val="es-MX"/>
          </w:rPr>
          <w:t>ANEXO 2. INSTRUMENTO – ENTREVISTA</w:t>
        </w:r>
        <w:r w:rsidR="006E2F40">
          <w:rPr>
            <w:noProof/>
            <w:webHidden/>
          </w:rPr>
          <w:tab/>
        </w:r>
        <w:r w:rsidR="006E2F40">
          <w:rPr>
            <w:noProof/>
            <w:webHidden/>
          </w:rPr>
          <w:fldChar w:fldCharType="begin"/>
        </w:r>
        <w:r w:rsidR="006E2F40">
          <w:rPr>
            <w:noProof/>
            <w:webHidden/>
          </w:rPr>
          <w:instrText xml:space="preserve"> PAGEREF _Toc156151973 \h </w:instrText>
        </w:r>
        <w:r w:rsidR="006E2F40">
          <w:rPr>
            <w:noProof/>
            <w:webHidden/>
          </w:rPr>
        </w:r>
        <w:r w:rsidR="006E2F40">
          <w:rPr>
            <w:noProof/>
            <w:webHidden/>
          </w:rPr>
          <w:fldChar w:fldCharType="separate"/>
        </w:r>
        <w:r w:rsidR="00B94EAF">
          <w:rPr>
            <w:noProof/>
            <w:webHidden/>
          </w:rPr>
          <w:t>113</w:t>
        </w:r>
        <w:r w:rsidR="006E2F40">
          <w:rPr>
            <w:noProof/>
            <w:webHidden/>
          </w:rPr>
          <w:fldChar w:fldCharType="end"/>
        </w:r>
      </w:hyperlink>
    </w:p>
    <w:p w14:paraId="7BD18E1E" w14:textId="7BE0C35F" w:rsidR="006E2F40" w:rsidRDefault="00000000">
      <w:pPr>
        <w:pStyle w:val="TDC2"/>
        <w:tabs>
          <w:tab w:val="right" w:leader="dot" w:pos="9350"/>
        </w:tabs>
        <w:rPr>
          <w:rFonts w:asciiTheme="minorHAnsi" w:eastAsiaTheme="minorEastAsia" w:hAnsiTheme="minorHAnsi"/>
          <w:noProof/>
          <w:kern w:val="2"/>
          <w:sz w:val="22"/>
          <w:lang w:val="en-US"/>
          <w14:ligatures w14:val="standardContextual"/>
        </w:rPr>
      </w:pPr>
      <w:hyperlink w:anchor="_Toc156151974" w:history="1">
        <w:r w:rsidR="006E2F40" w:rsidRPr="00C71FCE">
          <w:rPr>
            <w:rStyle w:val="Hipervnculo"/>
            <w:noProof/>
            <w:lang w:val="es-MX"/>
          </w:rPr>
          <w:t>ANEXO 3. INSTRUMENTO – ENTREVISTA COMPLETA TABULADA</w:t>
        </w:r>
        <w:r w:rsidR="006E2F40">
          <w:rPr>
            <w:noProof/>
            <w:webHidden/>
          </w:rPr>
          <w:tab/>
        </w:r>
        <w:r w:rsidR="006E2F40">
          <w:rPr>
            <w:noProof/>
            <w:webHidden/>
          </w:rPr>
          <w:fldChar w:fldCharType="begin"/>
        </w:r>
        <w:r w:rsidR="006E2F40">
          <w:rPr>
            <w:noProof/>
            <w:webHidden/>
          </w:rPr>
          <w:instrText xml:space="preserve"> PAGEREF _Toc156151974 \h </w:instrText>
        </w:r>
        <w:r w:rsidR="006E2F40">
          <w:rPr>
            <w:noProof/>
            <w:webHidden/>
          </w:rPr>
        </w:r>
        <w:r w:rsidR="006E2F40">
          <w:rPr>
            <w:noProof/>
            <w:webHidden/>
          </w:rPr>
          <w:fldChar w:fldCharType="separate"/>
        </w:r>
        <w:r w:rsidR="00B94EAF">
          <w:rPr>
            <w:noProof/>
            <w:webHidden/>
          </w:rPr>
          <w:t>114</w:t>
        </w:r>
        <w:r w:rsidR="006E2F40">
          <w:rPr>
            <w:noProof/>
            <w:webHidden/>
          </w:rPr>
          <w:fldChar w:fldCharType="end"/>
        </w:r>
      </w:hyperlink>
    </w:p>
    <w:p w14:paraId="7AC40C5A" w14:textId="31460CB6" w:rsidR="003F60B4" w:rsidRPr="003F60B4" w:rsidRDefault="003F60B4" w:rsidP="003F60B4">
      <w:pPr>
        <w:pStyle w:val="TextoPrincipal"/>
      </w:pPr>
      <w:r>
        <w:fldChar w:fldCharType="end"/>
      </w:r>
    </w:p>
    <w:p w14:paraId="4B569DB3" w14:textId="77777777" w:rsidR="002122F7" w:rsidRDefault="002122F7">
      <w:pPr>
        <w:widowControl/>
        <w:spacing w:after="160" w:line="259" w:lineRule="auto"/>
        <w:rPr>
          <w:rFonts w:ascii="Times New Roman" w:eastAsiaTheme="majorEastAsia" w:hAnsi="Times New Roman" w:cs="Times New Roman"/>
          <w:b/>
          <w:sz w:val="28"/>
          <w:szCs w:val="28"/>
        </w:rPr>
      </w:pPr>
      <w:r>
        <w:br w:type="page"/>
      </w:r>
    </w:p>
    <w:p w14:paraId="43F8860D" w14:textId="122FB59A" w:rsidR="00956D93" w:rsidRDefault="00956D93" w:rsidP="00956D93">
      <w:pPr>
        <w:pStyle w:val="Ttulo1"/>
      </w:pPr>
      <w:bookmarkStart w:id="15" w:name="_Toc156151864"/>
      <w:r>
        <w:lastRenderedPageBreak/>
        <w:t>ÍNDICE DE TABLAS</w:t>
      </w:r>
      <w:bookmarkEnd w:id="15"/>
    </w:p>
    <w:p w14:paraId="45B96951" w14:textId="2CB06479" w:rsidR="006E2F40" w:rsidRPr="006E2F40" w:rsidRDefault="00956D93">
      <w:pPr>
        <w:pStyle w:val="Tabladeilustraciones"/>
        <w:tabs>
          <w:tab w:val="right" w:leader="dot" w:pos="9350"/>
        </w:tabs>
        <w:rPr>
          <w:rFonts w:ascii="Times New Roman" w:eastAsiaTheme="minorEastAsia" w:hAnsi="Times New Roman" w:cs="Times New Roman"/>
          <w:noProof/>
          <w:kern w:val="2"/>
          <w:lang w:val="en-US"/>
          <w14:ligatures w14:val="standardContextual"/>
        </w:rPr>
      </w:pPr>
      <w:r>
        <w:rPr>
          <w:lang w:val="en-US"/>
        </w:rPr>
        <w:fldChar w:fldCharType="begin"/>
      </w:r>
      <w:r>
        <w:instrText xml:space="preserve"> TOC \h \z \c "Tabla" </w:instrText>
      </w:r>
      <w:r>
        <w:rPr>
          <w:lang w:val="en-US"/>
        </w:rPr>
        <w:fldChar w:fldCharType="separate"/>
      </w:r>
      <w:hyperlink w:anchor="_Toc156151975" w:history="1">
        <w:r w:rsidR="006E2F40" w:rsidRPr="006E2F40">
          <w:rPr>
            <w:rStyle w:val="Hipervnculo"/>
            <w:rFonts w:ascii="Times New Roman" w:hAnsi="Times New Roman" w:cs="Times New Roman"/>
            <w:b/>
            <w:bCs/>
            <w:noProof/>
            <w:lang w:val="es-419"/>
          </w:rPr>
          <w:t>Tabla 1. Matriz de congruencia metodológica</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_Toc156151975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42</w:t>
        </w:r>
        <w:r w:rsidR="006E2F40" w:rsidRPr="006E2F40">
          <w:rPr>
            <w:rFonts w:ascii="Times New Roman" w:hAnsi="Times New Roman" w:cs="Times New Roman"/>
            <w:noProof/>
            <w:webHidden/>
          </w:rPr>
          <w:fldChar w:fldCharType="end"/>
        </w:r>
      </w:hyperlink>
    </w:p>
    <w:p w14:paraId="750A2555" w14:textId="76A5C8F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76" w:history="1">
        <w:r w:rsidR="006E2F40" w:rsidRPr="006E2F40">
          <w:rPr>
            <w:rStyle w:val="Hipervnculo"/>
            <w:rFonts w:ascii="Times New Roman" w:hAnsi="Times New Roman" w:cs="Times New Roman"/>
            <w:b/>
            <w:bCs/>
            <w:noProof/>
            <w:lang w:val="es-419"/>
          </w:rPr>
          <w:t>Tabla 2. Matriz de Operacionalización de variables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_Toc156151976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44</w:t>
        </w:r>
        <w:r w:rsidR="006E2F40" w:rsidRPr="006E2F40">
          <w:rPr>
            <w:rFonts w:ascii="Times New Roman" w:hAnsi="Times New Roman" w:cs="Times New Roman"/>
            <w:noProof/>
            <w:webHidden/>
          </w:rPr>
          <w:fldChar w:fldCharType="end"/>
        </w:r>
      </w:hyperlink>
    </w:p>
    <w:p w14:paraId="21473713" w14:textId="20379BFD"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77" w:history="1">
        <w:r w:rsidR="006E2F40" w:rsidRPr="006E2F40">
          <w:rPr>
            <w:rStyle w:val="Hipervnculo"/>
            <w:rFonts w:ascii="Times New Roman" w:hAnsi="Times New Roman" w:cs="Times New Roman"/>
            <w:b/>
            <w:bCs/>
            <w:noProof/>
            <w:lang w:val="es-419"/>
          </w:rPr>
          <w:t>Tabla 3. Personal estratégico Jetstereo Corporativo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_Toc156151977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67</w:t>
        </w:r>
        <w:r w:rsidR="006E2F40" w:rsidRPr="006E2F40">
          <w:rPr>
            <w:rFonts w:ascii="Times New Roman" w:hAnsi="Times New Roman" w:cs="Times New Roman"/>
            <w:noProof/>
            <w:webHidden/>
          </w:rPr>
          <w:fldChar w:fldCharType="end"/>
        </w:r>
      </w:hyperlink>
    </w:p>
    <w:p w14:paraId="44189DDB" w14:textId="005FA70F"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78" w:history="1">
        <w:r w:rsidR="006E2F40" w:rsidRPr="006E2F40">
          <w:rPr>
            <w:rStyle w:val="Hipervnculo"/>
            <w:rFonts w:ascii="Times New Roman" w:hAnsi="Times New Roman" w:cs="Times New Roman"/>
            <w:b/>
            <w:bCs/>
            <w:noProof/>
          </w:rPr>
          <w:t>Tabla 4. Entrevista pregunta 1</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_Toc156151978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67</w:t>
        </w:r>
        <w:r w:rsidR="006E2F40" w:rsidRPr="006E2F40">
          <w:rPr>
            <w:rFonts w:ascii="Times New Roman" w:hAnsi="Times New Roman" w:cs="Times New Roman"/>
            <w:noProof/>
            <w:webHidden/>
          </w:rPr>
          <w:fldChar w:fldCharType="end"/>
        </w:r>
      </w:hyperlink>
    </w:p>
    <w:p w14:paraId="7F6CBF1C" w14:textId="2B5C6E59"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79" w:history="1">
        <w:r w:rsidR="006E2F40" w:rsidRPr="006E2F40">
          <w:rPr>
            <w:rStyle w:val="Hipervnculo"/>
            <w:rFonts w:ascii="Times New Roman" w:hAnsi="Times New Roman" w:cs="Times New Roman"/>
            <w:b/>
            <w:bCs/>
            <w:noProof/>
          </w:rPr>
          <w:t>Tabla 5. Entrevista pregunta 2</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_Toc156151979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68</w:t>
        </w:r>
        <w:r w:rsidR="006E2F40" w:rsidRPr="006E2F40">
          <w:rPr>
            <w:rFonts w:ascii="Times New Roman" w:hAnsi="Times New Roman" w:cs="Times New Roman"/>
            <w:noProof/>
            <w:webHidden/>
          </w:rPr>
          <w:fldChar w:fldCharType="end"/>
        </w:r>
      </w:hyperlink>
    </w:p>
    <w:p w14:paraId="09EC8C3D" w14:textId="2FE70A06"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0" w:history="1">
        <w:r w:rsidR="006E2F40" w:rsidRPr="006E2F40">
          <w:rPr>
            <w:rStyle w:val="Hipervnculo"/>
            <w:rFonts w:ascii="Times New Roman" w:hAnsi="Times New Roman" w:cs="Times New Roman"/>
            <w:b/>
            <w:bCs/>
            <w:noProof/>
          </w:rPr>
          <w:t>Tabla 6. Entrevista pregunta 3</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69</w:t>
        </w:r>
        <w:r w:rsidR="006E2F40" w:rsidRPr="006E2F40">
          <w:rPr>
            <w:rFonts w:ascii="Times New Roman" w:hAnsi="Times New Roman" w:cs="Times New Roman"/>
            <w:noProof/>
            <w:webHidden/>
          </w:rPr>
          <w:fldChar w:fldCharType="end"/>
        </w:r>
      </w:hyperlink>
    </w:p>
    <w:p w14:paraId="52CCA566" w14:textId="19F9DDAB"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1" w:history="1">
        <w:r w:rsidR="006E2F40" w:rsidRPr="006E2F40">
          <w:rPr>
            <w:rStyle w:val="Hipervnculo"/>
            <w:rFonts w:ascii="Times New Roman" w:hAnsi="Times New Roman" w:cs="Times New Roman"/>
            <w:b/>
            <w:bCs/>
            <w:noProof/>
          </w:rPr>
          <w:t>Tabla 7. Entrevista pregunta 4</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69</w:t>
        </w:r>
        <w:r w:rsidR="006E2F40" w:rsidRPr="006E2F40">
          <w:rPr>
            <w:rFonts w:ascii="Times New Roman" w:hAnsi="Times New Roman" w:cs="Times New Roman"/>
            <w:noProof/>
            <w:webHidden/>
          </w:rPr>
          <w:fldChar w:fldCharType="end"/>
        </w:r>
      </w:hyperlink>
    </w:p>
    <w:p w14:paraId="0FF21E76" w14:textId="6C907F06"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2" w:history="1">
        <w:r w:rsidR="006E2F40" w:rsidRPr="006E2F40">
          <w:rPr>
            <w:rStyle w:val="Hipervnculo"/>
            <w:rFonts w:ascii="Times New Roman" w:hAnsi="Times New Roman" w:cs="Times New Roman"/>
            <w:b/>
            <w:bCs/>
            <w:noProof/>
          </w:rPr>
          <w:t>Tabla 8. Entrevista pregunta 5</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70</w:t>
        </w:r>
        <w:r w:rsidR="006E2F40" w:rsidRPr="006E2F40">
          <w:rPr>
            <w:rFonts w:ascii="Times New Roman" w:hAnsi="Times New Roman" w:cs="Times New Roman"/>
            <w:noProof/>
            <w:webHidden/>
          </w:rPr>
          <w:fldChar w:fldCharType="end"/>
        </w:r>
      </w:hyperlink>
    </w:p>
    <w:p w14:paraId="568757A1" w14:textId="2732F803"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3" w:history="1">
        <w:r w:rsidR="006E2F40" w:rsidRPr="006E2F40">
          <w:rPr>
            <w:rStyle w:val="Hipervnculo"/>
            <w:rFonts w:ascii="Times New Roman" w:hAnsi="Times New Roman" w:cs="Times New Roman"/>
            <w:b/>
            <w:bCs/>
            <w:noProof/>
          </w:rPr>
          <w:t>Tabla 9. Entrevista pregunta 6</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_Toc156151983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71</w:t>
        </w:r>
        <w:r w:rsidR="006E2F40" w:rsidRPr="006E2F40">
          <w:rPr>
            <w:rFonts w:ascii="Times New Roman" w:hAnsi="Times New Roman" w:cs="Times New Roman"/>
            <w:noProof/>
            <w:webHidden/>
          </w:rPr>
          <w:fldChar w:fldCharType="end"/>
        </w:r>
      </w:hyperlink>
    </w:p>
    <w:p w14:paraId="21398F43" w14:textId="5516F66A"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4" w:history="1">
        <w:r w:rsidR="006E2F40" w:rsidRPr="006E2F40">
          <w:rPr>
            <w:rStyle w:val="Hipervnculo"/>
            <w:rFonts w:ascii="Times New Roman" w:hAnsi="Times New Roman" w:cs="Times New Roman"/>
            <w:b/>
            <w:bCs/>
            <w:noProof/>
          </w:rPr>
          <w:t>Tabla 10. Entrevista pregunta 7</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_Toc156151984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71</w:t>
        </w:r>
        <w:r w:rsidR="006E2F40" w:rsidRPr="006E2F40">
          <w:rPr>
            <w:rFonts w:ascii="Times New Roman" w:hAnsi="Times New Roman" w:cs="Times New Roman"/>
            <w:noProof/>
            <w:webHidden/>
          </w:rPr>
          <w:fldChar w:fldCharType="end"/>
        </w:r>
      </w:hyperlink>
    </w:p>
    <w:p w14:paraId="3839B3AA" w14:textId="03DB683C"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5" w:history="1">
        <w:r w:rsidR="006E2F40" w:rsidRPr="006E2F40">
          <w:rPr>
            <w:rStyle w:val="Hipervnculo"/>
            <w:rFonts w:ascii="Times New Roman" w:hAnsi="Times New Roman" w:cs="Times New Roman"/>
            <w:b/>
            <w:bCs/>
            <w:noProof/>
          </w:rPr>
          <w:t>Tabla 11.Entrevista pregunta 8</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72</w:t>
        </w:r>
        <w:r w:rsidR="006E2F40" w:rsidRPr="006E2F40">
          <w:rPr>
            <w:rFonts w:ascii="Times New Roman" w:hAnsi="Times New Roman" w:cs="Times New Roman"/>
            <w:noProof/>
            <w:webHidden/>
          </w:rPr>
          <w:fldChar w:fldCharType="end"/>
        </w:r>
      </w:hyperlink>
    </w:p>
    <w:p w14:paraId="18AE4EB0" w14:textId="442BD109"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6" w:history="1">
        <w:r w:rsidR="006E2F40" w:rsidRPr="006E2F40">
          <w:rPr>
            <w:rStyle w:val="Hipervnculo"/>
            <w:rFonts w:ascii="Times New Roman" w:hAnsi="Times New Roman" w:cs="Times New Roman"/>
            <w:b/>
            <w:bCs/>
            <w:noProof/>
          </w:rPr>
          <w:t>Tabla 12. Entrevista pregunta 9</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73</w:t>
        </w:r>
        <w:r w:rsidR="006E2F40" w:rsidRPr="006E2F40">
          <w:rPr>
            <w:rFonts w:ascii="Times New Roman" w:hAnsi="Times New Roman" w:cs="Times New Roman"/>
            <w:noProof/>
            <w:webHidden/>
          </w:rPr>
          <w:fldChar w:fldCharType="end"/>
        </w:r>
      </w:hyperlink>
    </w:p>
    <w:p w14:paraId="720D65D0" w14:textId="57F2F5B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7" w:history="1">
        <w:r w:rsidR="006E2F40" w:rsidRPr="006E2F40">
          <w:rPr>
            <w:rStyle w:val="Hipervnculo"/>
            <w:rFonts w:ascii="Times New Roman" w:hAnsi="Times New Roman" w:cs="Times New Roman"/>
            <w:b/>
            <w:bCs/>
            <w:noProof/>
          </w:rPr>
          <w:t>Tabla 13. Entrevista pregunta 10</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73</w:t>
        </w:r>
        <w:r w:rsidR="006E2F40" w:rsidRPr="006E2F40">
          <w:rPr>
            <w:rFonts w:ascii="Times New Roman" w:hAnsi="Times New Roman" w:cs="Times New Roman"/>
            <w:noProof/>
            <w:webHidden/>
          </w:rPr>
          <w:fldChar w:fldCharType="end"/>
        </w:r>
      </w:hyperlink>
    </w:p>
    <w:p w14:paraId="0707DF64" w14:textId="072F802B"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8" w:history="1">
        <w:r w:rsidR="006E2F40" w:rsidRPr="006E2F40">
          <w:rPr>
            <w:rStyle w:val="Hipervnculo"/>
            <w:rFonts w:ascii="Times New Roman" w:hAnsi="Times New Roman" w:cs="Times New Roman"/>
            <w:b/>
            <w:bCs/>
            <w:noProof/>
            <w:lang w:val="es-419"/>
          </w:rPr>
          <w:t>Tabla 14. Acta de constitución metodología PMI</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79</w:t>
        </w:r>
        <w:r w:rsidR="006E2F40" w:rsidRPr="006E2F40">
          <w:rPr>
            <w:rFonts w:ascii="Times New Roman" w:hAnsi="Times New Roman" w:cs="Times New Roman"/>
            <w:noProof/>
            <w:webHidden/>
          </w:rPr>
          <w:fldChar w:fldCharType="end"/>
        </w:r>
      </w:hyperlink>
    </w:p>
    <w:p w14:paraId="5411B87F" w14:textId="00092DD8"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89" w:history="1">
        <w:r w:rsidR="006E2F40" w:rsidRPr="006E2F40">
          <w:rPr>
            <w:rStyle w:val="Hipervnculo"/>
            <w:rFonts w:ascii="Times New Roman" w:hAnsi="Times New Roman" w:cs="Times New Roman"/>
            <w:b/>
            <w:bCs/>
            <w:noProof/>
          </w:rPr>
          <w:t>Tabla 15. Paquete Definición del Alcance</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_Toc156151989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82</w:t>
        </w:r>
        <w:r w:rsidR="006E2F40" w:rsidRPr="006E2F40">
          <w:rPr>
            <w:rFonts w:ascii="Times New Roman" w:hAnsi="Times New Roman" w:cs="Times New Roman"/>
            <w:noProof/>
            <w:webHidden/>
          </w:rPr>
          <w:fldChar w:fldCharType="end"/>
        </w:r>
      </w:hyperlink>
    </w:p>
    <w:p w14:paraId="46DFD0AE" w14:textId="08533C52"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0" w:history="1">
        <w:r w:rsidR="006E2F40" w:rsidRPr="006E2F40">
          <w:rPr>
            <w:rStyle w:val="Hipervnculo"/>
            <w:rFonts w:ascii="Times New Roman" w:hAnsi="Times New Roman" w:cs="Times New Roman"/>
            <w:b/>
            <w:bCs/>
            <w:noProof/>
          </w:rPr>
          <w:t>Tabla 16. Paquete: Definición de Requerimientos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83</w:t>
        </w:r>
        <w:r w:rsidR="006E2F40" w:rsidRPr="006E2F40">
          <w:rPr>
            <w:rFonts w:ascii="Times New Roman" w:hAnsi="Times New Roman" w:cs="Times New Roman"/>
            <w:noProof/>
            <w:webHidden/>
          </w:rPr>
          <w:fldChar w:fldCharType="end"/>
        </w:r>
      </w:hyperlink>
    </w:p>
    <w:p w14:paraId="1355764F" w14:textId="688A50F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1" w:history="1">
        <w:r w:rsidR="006E2F40" w:rsidRPr="006E2F40">
          <w:rPr>
            <w:rStyle w:val="Hipervnculo"/>
            <w:rFonts w:ascii="Times New Roman" w:hAnsi="Times New Roman" w:cs="Times New Roman"/>
            <w:b/>
            <w:bCs/>
            <w:noProof/>
          </w:rPr>
          <w:t>Tabla 17. Paquete Plan de Proyecto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84</w:t>
        </w:r>
        <w:r w:rsidR="006E2F40" w:rsidRPr="006E2F40">
          <w:rPr>
            <w:rFonts w:ascii="Times New Roman" w:hAnsi="Times New Roman" w:cs="Times New Roman"/>
            <w:noProof/>
            <w:webHidden/>
          </w:rPr>
          <w:fldChar w:fldCharType="end"/>
        </w:r>
      </w:hyperlink>
    </w:p>
    <w:p w14:paraId="50A87908" w14:textId="279C1AED"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2" w:history="1">
        <w:r w:rsidR="006E2F40" w:rsidRPr="006E2F40">
          <w:rPr>
            <w:rStyle w:val="Hipervnculo"/>
            <w:rFonts w:ascii="Times New Roman" w:hAnsi="Times New Roman" w:cs="Times New Roman"/>
            <w:b/>
            <w:bCs/>
            <w:noProof/>
          </w:rPr>
          <w:t>Tabla 18. Paquete de trabajo Gestión de las adquisiciones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85</w:t>
        </w:r>
        <w:r w:rsidR="006E2F40" w:rsidRPr="006E2F40">
          <w:rPr>
            <w:rFonts w:ascii="Times New Roman" w:hAnsi="Times New Roman" w:cs="Times New Roman"/>
            <w:noProof/>
            <w:webHidden/>
          </w:rPr>
          <w:fldChar w:fldCharType="end"/>
        </w:r>
      </w:hyperlink>
    </w:p>
    <w:p w14:paraId="6A381AEB" w14:textId="6505E1E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3" w:history="1">
        <w:r w:rsidR="006E2F40" w:rsidRPr="006E2F40">
          <w:rPr>
            <w:rStyle w:val="Hipervnculo"/>
            <w:rFonts w:ascii="Times New Roman" w:hAnsi="Times New Roman" w:cs="Times New Roman"/>
            <w:b/>
            <w:bCs/>
            <w:noProof/>
          </w:rPr>
          <w:t>Tabla 19. Paquete de trabajo Diseño y Plan de pruebas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_Toc156151993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86</w:t>
        </w:r>
        <w:r w:rsidR="006E2F40" w:rsidRPr="006E2F40">
          <w:rPr>
            <w:rFonts w:ascii="Times New Roman" w:hAnsi="Times New Roman" w:cs="Times New Roman"/>
            <w:noProof/>
            <w:webHidden/>
          </w:rPr>
          <w:fldChar w:fldCharType="end"/>
        </w:r>
      </w:hyperlink>
    </w:p>
    <w:p w14:paraId="056DA29C" w14:textId="6F95AFAC"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4" w:history="1">
        <w:r w:rsidR="006E2F40" w:rsidRPr="006E2F40">
          <w:rPr>
            <w:rStyle w:val="Hipervnculo"/>
            <w:rFonts w:ascii="Times New Roman" w:hAnsi="Times New Roman" w:cs="Times New Roman"/>
            <w:b/>
            <w:bCs/>
            <w:noProof/>
          </w:rPr>
          <w:t>Tabla 20. Paquete de trabajo Talento Humano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_Toc156151994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87</w:t>
        </w:r>
        <w:r w:rsidR="006E2F40" w:rsidRPr="006E2F40">
          <w:rPr>
            <w:rFonts w:ascii="Times New Roman" w:hAnsi="Times New Roman" w:cs="Times New Roman"/>
            <w:noProof/>
            <w:webHidden/>
          </w:rPr>
          <w:fldChar w:fldCharType="end"/>
        </w:r>
      </w:hyperlink>
    </w:p>
    <w:p w14:paraId="5A03EA1A" w14:textId="672CDFC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5" w:history="1">
        <w:r w:rsidR="006E2F40" w:rsidRPr="006E2F40">
          <w:rPr>
            <w:rStyle w:val="Hipervnculo"/>
            <w:rFonts w:ascii="Times New Roman" w:hAnsi="Times New Roman" w:cs="Times New Roman"/>
            <w:b/>
            <w:bCs/>
            <w:noProof/>
          </w:rPr>
          <w:t>Tabla 21. Paquete de trabajo Desempeño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88</w:t>
        </w:r>
        <w:r w:rsidR="006E2F40" w:rsidRPr="006E2F40">
          <w:rPr>
            <w:rFonts w:ascii="Times New Roman" w:hAnsi="Times New Roman" w:cs="Times New Roman"/>
            <w:noProof/>
            <w:webHidden/>
          </w:rPr>
          <w:fldChar w:fldCharType="end"/>
        </w:r>
      </w:hyperlink>
    </w:p>
    <w:p w14:paraId="6338C075" w14:textId="4D471E97"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6" w:history="1">
        <w:r w:rsidR="006E2F40" w:rsidRPr="006E2F40">
          <w:rPr>
            <w:rStyle w:val="Hipervnculo"/>
            <w:rFonts w:ascii="Times New Roman" w:hAnsi="Times New Roman" w:cs="Times New Roman"/>
            <w:b/>
            <w:bCs/>
            <w:noProof/>
          </w:rPr>
          <w:t>Tabla 22. Paquete de trabajo Evaluación de proyecto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89</w:t>
        </w:r>
        <w:r w:rsidR="006E2F40" w:rsidRPr="006E2F40">
          <w:rPr>
            <w:rFonts w:ascii="Times New Roman" w:hAnsi="Times New Roman" w:cs="Times New Roman"/>
            <w:noProof/>
            <w:webHidden/>
          </w:rPr>
          <w:fldChar w:fldCharType="end"/>
        </w:r>
      </w:hyperlink>
    </w:p>
    <w:p w14:paraId="133C409E" w14:textId="4DBB6076"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7" w:history="1">
        <w:r w:rsidR="006E2F40" w:rsidRPr="006E2F40">
          <w:rPr>
            <w:rStyle w:val="Hipervnculo"/>
            <w:rFonts w:ascii="Times New Roman" w:hAnsi="Times New Roman" w:cs="Times New Roman"/>
            <w:b/>
            <w:bCs/>
            <w:noProof/>
          </w:rPr>
          <w:t>Tabla 23. Paquete de trabajo Cierre del proyecto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90</w:t>
        </w:r>
        <w:r w:rsidR="006E2F40" w:rsidRPr="006E2F40">
          <w:rPr>
            <w:rFonts w:ascii="Times New Roman" w:hAnsi="Times New Roman" w:cs="Times New Roman"/>
            <w:noProof/>
            <w:webHidden/>
          </w:rPr>
          <w:fldChar w:fldCharType="end"/>
        </w:r>
      </w:hyperlink>
    </w:p>
    <w:p w14:paraId="0987A766" w14:textId="7C6D8DEA"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8" w:history="1">
        <w:r w:rsidR="006E2F40" w:rsidRPr="006E2F40">
          <w:rPr>
            <w:rStyle w:val="Hipervnculo"/>
            <w:rFonts w:ascii="Times New Roman" w:hAnsi="Times New Roman" w:cs="Times New Roman"/>
            <w:b/>
            <w:bCs/>
            <w:noProof/>
            <w:lang w:val="es-419"/>
          </w:rPr>
          <w:t>Tabla 24. Matriz de Relación de servicios (Servicio-Negocio)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92</w:t>
        </w:r>
        <w:r w:rsidR="006E2F40" w:rsidRPr="006E2F40">
          <w:rPr>
            <w:rFonts w:ascii="Times New Roman" w:hAnsi="Times New Roman" w:cs="Times New Roman"/>
            <w:noProof/>
            <w:webHidden/>
          </w:rPr>
          <w:fldChar w:fldCharType="end"/>
        </w:r>
      </w:hyperlink>
    </w:p>
    <w:p w14:paraId="342D97CC" w14:textId="60E39154"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1999" w:history="1">
        <w:r w:rsidR="006E2F40" w:rsidRPr="006E2F40">
          <w:rPr>
            <w:rStyle w:val="Hipervnculo"/>
            <w:rFonts w:ascii="Times New Roman" w:hAnsi="Times New Roman" w:cs="Times New Roman"/>
            <w:b/>
            <w:bCs/>
            <w:noProof/>
          </w:rPr>
          <w:t>Tabla 25. Matriz de Gestión de Niveles de Servicio (SLA)</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_Toc156151999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93</w:t>
        </w:r>
        <w:r w:rsidR="006E2F40" w:rsidRPr="006E2F40">
          <w:rPr>
            <w:rFonts w:ascii="Times New Roman" w:hAnsi="Times New Roman" w:cs="Times New Roman"/>
            <w:noProof/>
            <w:webHidden/>
          </w:rPr>
          <w:fldChar w:fldCharType="end"/>
        </w:r>
      </w:hyperlink>
    </w:p>
    <w:p w14:paraId="5425393C" w14:textId="0271E708"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0" w:history="1">
        <w:r w:rsidR="006E2F40" w:rsidRPr="006E2F40">
          <w:rPr>
            <w:rStyle w:val="Hipervnculo"/>
            <w:rFonts w:ascii="Times New Roman" w:hAnsi="Times New Roman" w:cs="Times New Roman"/>
            <w:b/>
            <w:bCs/>
            <w:noProof/>
          </w:rPr>
          <w:t>Tabla 26. Matriz de Riesgos de Servicio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93</w:t>
        </w:r>
        <w:r w:rsidR="006E2F40" w:rsidRPr="006E2F40">
          <w:rPr>
            <w:rFonts w:ascii="Times New Roman" w:hAnsi="Times New Roman" w:cs="Times New Roman"/>
            <w:noProof/>
            <w:webHidden/>
          </w:rPr>
          <w:fldChar w:fldCharType="end"/>
        </w:r>
      </w:hyperlink>
    </w:p>
    <w:p w14:paraId="3311A19E" w14:textId="58AD6C26"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1" w:history="1">
        <w:r w:rsidR="006E2F40" w:rsidRPr="006E2F40">
          <w:rPr>
            <w:rStyle w:val="Hipervnculo"/>
            <w:rFonts w:ascii="Times New Roman" w:hAnsi="Times New Roman" w:cs="Times New Roman"/>
            <w:b/>
            <w:bCs/>
            <w:noProof/>
          </w:rPr>
          <w:t>Tabla 27. Matriz de Configuración</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93</w:t>
        </w:r>
        <w:r w:rsidR="006E2F40" w:rsidRPr="006E2F40">
          <w:rPr>
            <w:rFonts w:ascii="Times New Roman" w:hAnsi="Times New Roman" w:cs="Times New Roman"/>
            <w:noProof/>
            <w:webHidden/>
          </w:rPr>
          <w:fldChar w:fldCharType="end"/>
        </w:r>
      </w:hyperlink>
    </w:p>
    <w:p w14:paraId="4671F6AD" w14:textId="70B9FBF8"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2" w:history="1">
        <w:r w:rsidR="006E2F40" w:rsidRPr="006E2F40">
          <w:rPr>
            <w:rStyle w:val="Hipervnculo"/>
            <w:rFonts w:ascii="Times New Roman" w:hAnsi="Times New Roman" w:cs="Times New Roman"/>
            <w:b/>
            <w:bCs/>
            <w:noProof/>
          </w:rPr>
          <w:t>Tabla 28. Matriz de Riesgos y Controles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94</w:t>
        </w:r>
        <w:r w:rsidR="006E2F40" w:rsidRPr="006E2F40">
          <w:rPr>
            <w:rFonts w:ascii="Times New Roman" w:hAnsi="Times New Roman" w:cs="Times New Roman"/>
            <w:noProof/>
            <w:webHidden/>
          </w:rPr>
          <w:fldChar w:fldCharType="end"/>
        </w:r>
      </w:hyperlink>
    </w:p>
    <w:p w14:paraId="1D11213E" w14:textId="031393AC"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3" w:history="1">
        <w:r w:rsidR="006E2F40" w:rsidRPr="006E2F40">
          <w:rPr>
            <w:rStyle w:val="Hipervnculo"/>
            <w:rFonts w:ascii="Times New Roman" w:hAnsi="Times New Roman" w:cs="Times New Roman"/>
            <w:b/>
            <w:bCs/>
            <w:noProof/>
          </w:rPr>
          <w:t>Tabla 29. Matriz de Incidentes y Continuidad del Servicio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_Toc156152003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95</w:t>
        </w:r>
        <w:r w:rsidR="006E2F40" w:rsidRPr="006E2F40">
          <w:rPr>
            <w:rFonts w:ascii="Times New Roman" w:hAnsi="Times New Roman" w:cs="Times New Roman"/>
            <w:noProof/>
            <w:webHidden/>
          </w:rPr>
          <w:fldChar w:fldCharType="end"/>
        </w:r>
      </w:hyperlink>
    </w:p>
    <w:p w14:paraId="35350B8F" w14:textId="387A356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4" w:history="1">
        <w:r w:rsidR="006E2F40" w:rsidRPr="006E2F40">
          <w:rPr>
            <w:rStyle w:val="Hipervnculo"/>
            <w:rFonts w:ascii="Times New Roman" w:hAnsi="Times New Roman" w:cs="Times New Roman"/>
            <w:b/>
            <w:bCs/>
            <w:noProof/>
          </w:rPr>
          <w:t>Tabla 30. Matriz de Cambios y Versiones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_Toc156152004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95</w:t>
        </w:r>
        <w:r w:rsidR="006E2F40" w:rsidRPr="006E2F40">
          <w:rPr>
            <w:rFonts w:ascii="Times New Roman" w:hAnsi="Times New Roman" w:cs="Times New Roman"/>
            <w:noProof/>
            <w:webHidden/>
          </w:rPr>
          <w:fldChar w:fldCharType="end"/>
        </w:r>
      </w:hyperlink>
    </w:p>
    <w:p w14:paraId="4F094417" w14:textId="1FEEEEC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5" w:history="1">
        <w:r w:rsidR="006E2F40" w:rsidRPr="006E2F40">
          <w:rPr>
            <w:rStyle w:val="Hipervnculo"/>
            <w:rFonts w:ascii="Times New Roman" w:hAnsi="Times New Roman" w:cs="Times New Roman"/>
            <w:b/>
            <w:bCs/>
            <w:noProof/>
            <w:lang w:val="es-419"/>
          </w:rPr>
          <w:t>Tabla 31. Matriz de Identificación de Interesados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96</w:t>
        </w:r>
        <w:r w:rsidR="006E2F40" w:rsidRPr="006E2F40">
          <w:rPr>
            <w:rFonts w:ascii="Times New Roman" w:hAnsi="Times New Roman" w:cs="Times New Roman"/>
            <w:noProof/>
            <w:webHidden/>
          </w:rPr>
          <w:fldChar w:fldCharType="end"/>
        </w:r>
      </w:hyperlink>
    </w:p>
    <w:p w14:paraId="318609B6" w14:textId="490A409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6" w:history="1">
        <w:r w:rsidR="006E2F40" w:rsidRPr="006E2F40">
          <w:rPr>
            <w:rStyle w:val="Hipervnculo"/>
            <w:rFonts w:ascii="Times New Roman" w:hAnsi="Times New Roman" w:cs="Times New Roman"/>
            <w:b/>
            <w:bCs/>
            <w:noProof/>
            <w:lang w:val="es-419"/>
          </w:rPr>
          <w:t>Tabla 32. Matriz de Comunicaciones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96</w:t>
        </w:r>
        <w:r w:rsidR="006E2F40" w:rsidRPr="006E2F40">
          <w:rPr>
            <w:rFonts w:ascii="Times New Roman" w:hAnsi="Times New Roman" w:cs="Times New Roman"/>
            <w:noProof/>
            <w:webHidden/>
          </w:rPr>
          <w:fldChar w:fldCharType="end"/>
        </w:r>
      </w:hyperlink>
    </w:p>
    <w:p w14:paraId="7E2F5F68" w14:textId="57B4AEA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7" w:history="1">
        <w:r w:rsidR="006E2F40" w:rsidRPr="006E2F40">
          <w:rPr>
            <w:rStyle w:val="Hipervnculo"/>
            <w:rFonts w:ascii="Times New Roman" w:hAnsi="Times New Roman" w:cs="Times New Roman"/>
            <w:b/>
            <w:bCs/>
            <w:noProof/>
            <w:lang w:val="es-419"/>
          </w:rPr>
          <w:t>Tabla 33. Matriz RACI para la propuesta de implementación</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96</w:t>
        </w:r>
        <w:r w:rsidR="006E2F40" w:rsidRPr="006E2F40">
          <w:rPr>
            <w:rFonts w:ascii="Times New Roman" w:hAnsi="Times New Roman" w:cs="Times New Roman"/>
            <w:noProof/>
            <w:webHidden/>
          </w:rPr>
          <w:fldChar w:fldCharType="end"/>
        </w:r>
      </w:hyperlink>
    </w:p>
    <w:p w14:paraId="7A6C263E" w14:textId="0AAE78E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8" w:history="1">
        <w:r w:rsidR="006E2F40" w:rsidRPr="006E2F40">
          <w:rPr>
            <w:rStyle w:val="Hipervnculo"/>
            <w:rFonts w:ascii="Times New Roman" w:hAnsi="Times New Roman" w:cs="Times New Roman"/>
            <w:b/>
            <w:bCs/>
            <w:noProof/>
            <w:lang w:val="es-419"/>
          </w:rPr>
          <w:t>Tabla 34. Matriz de Gestión de Comunicaciones e Interesados (Operación)</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97</w:t>
        </w:r>
        <w:r w:rsidR="006E2F40" w:rsidRPr="006E2F40">
          <w:rPr>
            <w:rFonts w:ascii="Times New Roman" w:hAnsi="Times New Roman" w:cs="Times New Roman"/>
            <w:noProof/>
            <w:webHidden/>
          </w:rPr>
          <w:fldChar w:fldCharType="end"/>
        </w:r>
      </w:hyperlink>
    </w:p>
    <w:p w14:paraId="22041655" w14:textId="2F5B9E50"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09" w:history="1">
        <w:r w:rsidR="006E2F40" w:rsidRPr="006E2F40">
          <w:rPr>
            <w:rStyle w:val="Hipervnculo"/>
            <w:rFonts w:ascii="Times New Roman" w:hAnsi="Times New Roman" w:cs="Times New Roman"/>
            <w:b/>
            <w:bCs/>
            <w:noProof/>
            <w:lang w:val="es-419"/>
          </w:rPr>
          <w:t>Tabla 35. Matriz RACI para operación del Centro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_Toc156152009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97</w:t>
        </w:r>
        <w:r w:rsidR="006E2F40" w:rsidRPr="006E2F40">
          <w:rPr>
            <w:rFonts w:ascii="Times New Roman" w:hAnsi="Times New Roman" w:cs="Times New Roman"/>
            <w:noProof/>
            <w:webHidden/>
          </w:rPr>
          <w:fldChar w:fldCharType="end"/>
        </w:r>
      </w:hyperlink>
    </w:p>
    <w:p w14:paraId="11D96D75" w14:textId="5435A22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0" w:history="1">
        <w:r w:rsidR="006E2F40" w:rsidRPr="006E2F40">
          <w:rPr>
            <w:rStyle w:val="Hipervnculo"/>
            <w:rFonts w:ascii="Times New Roman" w:hAnsi="Times New Roman" w:cs="Times New Roman"/>
            <w:b/>
            <w:bCs/>
            <w:noProof/>
            <w:lang w:val="es-419"/>
          </w:rPr>
          <w:t>Tabla 36. Definición de escalas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98</w:t>
        </w:r>
        <w:r w:rsidR="006E2F40" w:rsidRPr="006E2F40">
          <w:rPr>
            <w:rFonts w:ascii="Times New Roman" w:hAnsi="Times New Roman" w:cs="Times New Roman"/>
            <w:noProof/>
            <w:webHidden/>
          </w:rPr>
          <w:fldChar w:fldCharType="end"/>
        </w:r>
      </w:hyperlink>
    </w:p>
    <w:p w14:paraId="5D48EC48" w14:textId="297B87B0"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1" w:history="1">
        <w:r w:rsidR="006E2F40" w:rsidRPr="006E2F40">
          <w:rPr>
            <w:rStyle w:val="Hipervnculo"/>
            <w:rFonts w:ascii="Times New Roman" w:hAnsi="Times New Roman" w:cs="Times New Roman"/>
            <w:b/>
            <w:bCs/>
            <w:noProof/>
            <w:lang w:val="es-419"/>
          </w:rPr>
          <w:t>Tabla 37. Matriz de riesgo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98</w:t>
        </w:r>
        <w:r w:rsidR="006E2F40" w:rsidRPr="006E2F40">
          <w:rPr>
            <w:rFonts w:ascii="Times New Roman" w:hAnsi="Times New Roman" w:cs="Times New Roman"/>
            <w:noProof/>
            <w:webHidden/>
          </w:rPr>
          <w:fldChar w:fldCharType="end"/>
        </w:r>
      </w:hyperlink>
    </w:p>
    <w:p w14:paraId="519D6AA2" w14:textId="487718BE"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2" w:history="1">
        <w:r w:rsidR="006E2F40" w:rsidRPr="006E2F40">
          <w:rPr>
            <w:rStyle w:val="Hipervnculo"/>
            <w:rFonts w:ascii="Times New Roman" w:hAnsi="Times New Roman" w:cs="Times New Roman"/>
            <w:b/>
            <w:bCs/>
            <w:noProof/>
            <w:lang w:val="es-419"/>
          </w:rPr>
          <w:t>Tabla 38. Matriz Impacto-Probabilidad</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99</w:t>
        </w:r>
        <w:r w:rsidR="006E2F40" w:rsidRPr="006E2F40">
          <w:rPr>
            <w:rFonts w:ascii="Times New Roman" w:hAnsi="Times New Roman" w:cs="Times New Roman"/>
            <w:noProof/>
            <w:webHidden/>
          </w:rPr>
          <w:fldChar w:fldCharType="end"/>
        </w:r>
      </w:hyperlink>
    </w:p>
    <w:p w14:paraId="1F10B8F2" w14:textId="537A4146"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3" w:history="1">
        <w:r w:rsidR="006E2F40" w:rsidRPr="006E2F40">
          <w:rPr>
            <w:rStyle w:val="Hipervnculo"/>
            <w:rFonts w:ascii="Times New Roman" w:hAnsi="Times New Roman" w:cs="Times New Roman"/>
            <w:b/>
            <w:bCs/>
            <w:noProof/>
            <w:lang w:val="es-419"/>
          </w:rPr>
          <w:t>Tabla 39. Medidas de Control</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_Toc156152013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100</w:t>
        </w:r>
        <w:r w:rsidR="006E2F40" w:rsidRPr="006E2F40">
          <w:rPr>
            <w:rFonts w:ascii="Times New Roman" w:hAnsi="Times New Roman" w:cs="Times New Roman"/>
            <w:noProof/>
            <w:webHidden/>
          </w:rPr>
          <w:fldChar w:fldCharType="end"/>
        </w:r>
      </w:hyperlink>
    </w:p>
    <w:p w14:paraId="5F93EB90" w14:textId="3528303B"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4" w:history="1">
        <w:r w:rsidR="006E2F40" w:rsidRPr="006E2F40">
          <w:rPr>
            <w:rStyle w:val="Hipervnculo"/>
            <w:rFonts w:ascii="Times New Roman" w:hAnsi="Times New Roman" w:cs="Times New Roman"/>
            <w:b/>
            <w:bCs/>
            <w:noProof/>
          </w:rPr>
          <w:t>Tabla 40. Matriz de concordancia</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_Toc156152014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101</w:t>
        </w:r>
        <w:r w:rsidR="006E2F40" w:rsidRPr="006E2F40">
          <w:rPr>
            <w:rFonts w:ascii="Times New Roman" w:hAnsi="Times New Roman" w:cs="Times New Roman"/>
            <w:noProof/>
            <w:webHidden/>
          </w:rPr>
          <w:fldChar w:fldCharType="end"/>
        </w:r>
      </w:hyperlink>
    </w:p>
    <w:p w14:paraId="48C0D060" w14:textId="61987379"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5" w:history="1">
        <w:r w:rsidR="006E2F40" w:rsidRPr="006E2F40">
          <w:rPr>
            <w:rStyle w:val="Hipervnculo"/>
            <w:rFonts w:ascii="Times New Roman" w:hAnsi="Times New Roman" w:cs="Times New Roman"/>
            <w:b/>
            <w:bCs/>
            <w:noProof/>
          </w:rPr>
          <w:t>Tabla 41. Gestión del presupuesto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105</w:t>
        </w:r>
        <w:r w:rsidR="006E2F40" w:rsidRPr="006E2F40">
          <w:rPr>
            <w:rFonts w:ascii="Times New Roman" w:hAnsi="Times New Roman" w:cs="Times New Roman"/>
            <w:noProof/>
            <w:webHidden/>
          </w:rPr>
          <w:fldChar w:fldCharType="end"/>
        </w:r>
      </w:hyperlink>
    </w:p>
    <w:p w14:paraId="5012D6B2" w14:textId="2806BD48" w:rsidR="00956D93" w:rsidRDefault="00956D93" w:rsidP="00956D93">
      <w:pPr>
        <w:pStyle w:val="TextoPrincipal"/>
      </w:pPr>
      <w:r>
        <w:fldChar w:fldCharType="end"/>
      </w:r>
    </w:p>
    <w:p w14:paraId="1A2EDE9F" w14:textId="77777777" w:rsidR="002122F7" w:rsidRDefault="002122F7">
      <w:pPr>
        <w:widowControl/>
        <w:spacing w:after="160" w:line="259" w:lineRule="auto"/>
        <w:rPr>
          <w:rFonts w:ascii="Times New Roman" w:eastAsiaTheme="majorEastAsia" w:hAnsi="Times New Roman" w:cs="Times New Roman"/>
          <w:b/>
          <w:sz w:val="28"/>
          <w:szCs w:val="28"/>
        </w:rPr>
      </w:pPr>
      <w:r>
        <w:br w:type="page"/>
      </w:r>
    </w:p>
    <w:p w14:paraId="5ED87620" w14:textId="54ECC42D" w:rsidR="00956D93" w:rsidRDefault="00956D93" w:rsidP="00956D93">
      <w:pPr>
        <w:pStyle w:val="Ttulo1"/>
      </w:pPr>
      <w:bookmarkStart w:id="16" w:name="_Toc156151865"/>
      <w:r>
        <w:lastRenderedPageBreak/>
        <w:t>ÍNDICE DE FIGURAS</w:t>
      </w:r>
      <w:bookmarkEnd w:id="16"/>
    </w:p>
    <w:p w14:paraId="0CFB3617" w14:textId="09EBB66A" w:rsidR="006E2F40" w:rsidRPr="006E2F40" w:rsidRDefault="00956D93">
      <w:pPr>
        <w:pStyle w:val="Tabladeilustraciones"/>
        <w:tabs>
          <w:tab w:val="right" w:leader="dot" w:pos="9350"/>
        </w:tabs>
        <w:rPr>
          <w:rFonts w:ascii="Times New Roman" w:eastAsiaTheme="minorEastAsia" w:hAnsi="Times New Roman" w:cs="Times New Roman"/>
          <w:noProof/>
          <w:kern w:val="2"/>
          <w:lang w:val="en-US"/>
          <w14:ligatures w14:val="standardContextual"/>
        </w:rPr>
      </w:pPr>
      <w:r w:rsidRPr="0012221B">
        <w:rPr>
          <w:rFonts w:ascii="Times New Roman" w:hAnsi="Times New Roman" w:cs="Times New Roman"/>
          <w:lang w:val="en-US"/>
        </w:rPr>
        <w:fldChar w:fldCharType="begin"/>
      </w:r>
      <w:r w:rsidRPr="0012221B">
        <w:rPr>
          <w:rFonts w:ascii="Times New Roman" w:hAnsi="Times New Roman" w:cs="Times New Roman"/>
        </w:rPr>
        <w:instrText xml:space="preserve"> TOC \h \z \c "Figura" </w:instrText>
      </w:r>
      <w:r w:rsidRPr="0012221B">
        <w:rPr>
          <w:rFonts w:ascii="Times New Roman" w:hAnsi="Times New Roman" w:cs="Times New Roman"/>
          <w:lang w:val="en-US"/>
        </w:rPr>
        <w:fldChar w:fldCharType="separate"/>
      </w:r>
      <w:hyperlink w:anchor="_Toc156152016" w:history="1">
        <w:r w:rsidR="006E2F40" w:rsidRPr="006E2F40">
          <w:rPr>
            <w:rStyle w:val="Hipervnculo"/>
            <w:rFonts w:ascii="Times New Roman" w:hAnsi="Times New Roman" w:cs="Times New Roman"/>
            <w:b/>
            <w:bCs/>
            <w:noProof/>
            <w:lang w:val="es-419"/>
          </w:rPr>
          <w:t>Figura 1. Esquema de Variables de Estudio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43</w:t>
        </w:r>
        <w:r w:rsidR="006E2F40" w:rsidRPr="006E2F40">
          <w:rPr>
            <w:rFonts w:ascii="Times New Roman" w:hAnsi="Times New Roman" w:cs="Times New Roman"/>
            <w:noProof/>
            <w:webHidden/>
          </w:rPr>
          <w:fldChar w:fldCharType="end"/>
        </w:r>
      </w:hyperlink>
    </w:p>
    <w:p w14:paraId="1C56BF7D" w14:textId="4B5C4524"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7" w:history="1">
        <w:r w:rsidR="006E2F40" w:rsidRPr="006E2F40">
          <w:rPr>
            <w:rStyle w:val="Hipervnculo"/>
            <w:rFonts w:ascii="Times New Roman" w:hAnsi="Times New Roman" w:cs="Times New Roman"/>
            <w:b/>
            <w:bCs/>
            <w:noProof/>
            <w:lang w:val="es-419"/>
          </w:rPr>
          <w:t>Figura 2. Razones para implementar un sistema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52</w:t>
        </w:r>
        <w:r w:rsidR="006E2F40" w:rsidRPr="006E2F40">
          <w:rPr>
            <w:rFonts w:ascii="Times New Roman" w:hAnsi="Times New Roman" w:cs="Times New Roman"/>
            <w:noProof/>
            <w:webHidden/>
          </w:rPr>
          <w:fldChar w:fldCharType="end"/>
        </w:r>
      </w:hyperlink>
    </w:p>
    <w:p w14:paraId="46FCDB8D" w14:textId="6DB50187"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8" w:history="1">
        <w:r w:rsidR="006E2F40" w:rsidRPr="006E2F40">
          <w:rPr>
            <w:rStyle w:val="Hipervnculo"/>
            <w:rFonts w:ascii="Times New Roman" w:hAnsi="Times New Roman" w:cs="Times New Roman"/>
            <w:b/>
            <w:bCs/>
            <w:noProof/>
            <w:lang w:val="es-419"/>
          </w:rPr>
          <w:t>Figura 3. Plataformas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53</w:t>
        </w:r>
        <w:r w:rsidR="006E2F40" w:rsidRPr="006E2F40">
          <w:rPr>
            <w:rFonts w:ascii="Times New Roman" w:hAnsi="Times New Roman" w:cs="Times New Roman"/>
            <w:noProof/>
            <w:webHidden/>
          </w:rPr>
          <w:fldChar w:fldCharType="end"/>
        </w:r>
      </w:hyperlink>
    </w:p>
    <w:p w14:paraId="6D7F9274" w14:textId="68949CE8"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19" w:history="1">
        <w:r w:rsidR="006E2F40" w:rsidRPr="006E2F40">
          <w:rPr>
            <w:rStyle w:val="Hipervnculo"/>
            <w:rFonts w:ascii="Times New Roman" w:hAnsi="Times New Roman" w:cs="Times New Roman"/>
            <w:b/>
            <w:bCs/>
            <w:noProof/>
            <w:lang w:val="es-419"/>
          </w:rPr>
          <w:t>Figura 4. Características tecnológicas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_Toc156152019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54</w:t>
        </w:r>
        <w:r w:rsidR="006E2F40" w:rsidRPr="006E2F40">
          <w:rPr>
            <w:rFonts w:ascii="Times New Roman" w:hAnsi="Times New Roman" w:cs="Times New Roman"/>
            <w:noProof/>
            <w:webHidden/>
          </w:rPr>
          <w:fldChar w:fldCharType="end"/>
        </w:r>
      </w:hyperlink>
    </w:p>
    <w:p w14:paraId="52224B00" w14:textId="45B1ED2A"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0" w:history="1">
        <w:r w:rsidR="006E2F40" w:rsidRPr="006E2F40">
          <w:rPr>
            <w:rStyle w:val="Hipervnculo"/>
            <w:rFonts w:ascii="Times New Roman" w:hAnsi="Times New Roman" w:cs="Times New Roman"/>
            <w:b/>
            <w:bCs/>
            <w:noProof/>
            <w:lang w:val="es-419"/>
          </w:rPr>
          <w:t>Figura 5. Elementos relevantes para integrar un sistema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55</w:t>
        </w:r>
        <w:r w:rsidR="006E2F40" w:rsidRPr="006E2F40">
          <w:rPr>
            <w:rFonts w:ascii="Times New Roman" w:hAnsi="Times New Roman" w:cs="Times New Roman"/>
            <w:noProof/>
            <w:webHidden/>
          </w:rPr>
          <w:fldChar w:fldCharType="end"/>
        </w:r>
      </w:hyperlink>
    </w:p>
    <w:p w14:paraId="08A41758" w14:textId="316868A9"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1" w:history="1">
        <w:r w:rsidR="006E2F40" w:rsidRPr="006E2F40">
          <w:rPr>
            <w:rStyle w:val="Hipervnculo"/>
            <w:rFonts w:ascii="Times New Roman" w:hAnsi="Times New Roman" w:cs="Times New Roman"/>
            <w:b/>
            <w:bCs/>
            <w:noProof/>
            <w:lang w:val="es-419"/>
          </w:rPr>
          <w:t>Figura 6. Medidas de seguridad para protección de la información</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56</w:t>
        </w:r>
        <w:r w:rsidR="006E2F40" w:rsidRPr="006E2F40">
          <w:rPr>
            <w:rFonts w:ascii="Times New Roman" w:hAnsi="Times New Roman" w:cs="Times New Roman"/>
            <w:noProof/>
            <w:webHidden/>
          </w:rPr>
          <w:fldChar w:fldCharType="end"/>
        </w:r>
      </w:hyperlink>
    </w:p>
    <w:p w14:paraId="1A20445E" w14:textId="163F2031"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2" w:history="1">
        <w:r w:rsidR="006E2F40" w:rsidRPr="006E2F40">
          <w:rPr>
            <w:rStyle w:val="Hipervnculo"/>
            <w:rFonts w:ascii="Times New Roman" w:hAnsi="Times New Roman" w:cs="Times New Roman"/>
            <w:b/>
            <w:bCs/>
            <w:noProof/>
            <w:lang w:val="es-419"/>
          </w:rPr>
          <w:t>Figura 7. Elementos importantes la adopción efectiva de un centro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57</w:t>
        </w:r>
        <w:r w:rsidR="006E2F40" w:rsidRPr="006E2F40">
          <w:rPr>
            <w:rFonts w:ascii="Times New Roman" w:hAnsi="Times New Roman" w:cs="Times New Roman"/>
            <w:noProof/>
            <w:webHidden/>
          </w:rPr>
          <w:fldChar w:fldCharType="end"/>
        </w:r>
      </w:hyperlink>
    </w:p>
    <w:p w14:paraId="62EB82DE" w14:textId="60CC4AF3"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3" w:history="1">
        <w:r w:rsidR="006E2F40" w:rsidRPr="006E2F40">
          <w:rPr>
            <w:rStyle w:val="Hipervnculo"/>
            <w:rFonts w:ascii="Times New Roman" w:hAnsi="Times New Roman" w:cs="Times New Roman"/>
            <w:b/>
            <w:bCs/>
            <w:noProof/>
            <w:lang w:val="es-419"/>
          </w:rPr>
          <w:t>Figura 8. Aspectos importantes para integrar a sistemas existentes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_Toc156152023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58</w:t>
        </w:r>
        <w:r w:rsidR="006E2F40" w:rsidRPr="006E2F40">
          <w:rPr>
            <w:rFonts w:ascii="Times New Roman" w:hAnsi="Times New Roman" w:cs="Times New Roman"/>
            <w:noProof/>
            <w:webHidden/>
          </w:rPr>
          <w:fldChar w:fldCharType="end"/>
        </w:r>
      </w:hyperlink>
    </w:p>
    <w:p w14:paraId="00086BC0" w14:textId="57FF9D13"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4" w:history="1">
        <w:r w:rsidR="006E2F40" w:rsidRPr="006E2F40">
          <w:rPr>
            <w:rStyle w:val="Hipervnculo"/>
            <w:rFonts w:ascii="Times New Roman" w:hAnsi="Times New Roman" w:cs="Times New Roman"/>
            <w:b/>
            <w:bCs/>
            <w:noProof/>
            <w:lang w:val="es-419"/>
          </w:rPr>
          <w:t>Figura 9. Elementos a considerar para la Gestión de Incidentes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_Toc156152024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59</w:t>
        </w:r>
        <w:r w:rsidR="006E2F40" w:rsidRPr="006E2F40">
          <w:rPr>
            <w:rFonts w:ascii="Times New Roman" w:hAnsi="Times New Roman" w:cs="Times New Roman"/>
            <w:noProof/>
            <w:webHidden/>
          </w:rPr>
          <w:fldChar w:fldCharType="end"/>
        </w:r>
      </w:hyperlink>
    </w:p>
    <w:p w14:paraId="5E1A43D8" w14:textId="36D88EB4"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5" w:history="1">
        <w:r w:rsidR="006E2F40" w:rsidRPr="006E2F40">
          <w:rPr>
            <w:rStyle w:val="Hipervnculo"/>
            <w:rFonts w:ascii="Times New Roman" w:hAnsi="Times New Roman" w:cs="Times New Roman"/>
            <w:b/>
            <w:bCs/>
            <w:noProof/>
            <w:lang w:val="es-419"/>
          </w:rPr>
          <w:t>Figura 10. Diseño Web Adaptable</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_Toc156152025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60</w:t>
        </w:r>
        <w:r w:rsidR="006E2F40" w:rsidRPr="006E2F40">
          <w:rPr>
            <w:rFonts w:ascii="Times New Roman" w:hAnsi="Times New Roman" w:cs="Times New Roman"/>
            <w:noProof/>
            <w:webHidden/>
          </w:rPr>
          <w:fldChar w:fldCharType="end"/>
        </w:r>
      </w:hyperlink>
    </w:p>
    <w:p w14:paraId="30A99DEC" w14:textId="43EAF78C"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6" w:history="1">
        <w:r w:rsidR="006E2F40" w:rsidRPr="006E2F40">
          <w:rPr>
            <w:rStyle w:val="Hipervnculo"/>
            <w:rFonts w:ascii="Times New Roman" w:hAnsi="Times New Roman" w:cs="Times New Roman"/>
            <w:b/>
            <w:bCs/>
            <w:noProof/>
            <w:lang w:val="es-419"/>
          </w:rPr>
          <w:t>Figura 11. Intereacción con sistemas de monitoreo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_Toc156152026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61</w:t>
        </w:r>
        <w:r w:rsidR="006E2F40" w:rsidRPr="006E2F40">
          <w:rPr>
            <w:rFonts w:ascii="Times New Roman" w:hAnsi="Times New Roman" w:cs="Times New Roman"/>
            <w:noProof/>
            <w:webHidden/>
          </w:rPr>
          <w:fldChar w:fldCharType="end"/>
        </w:r>
      </w:hyperlink>
    </w:p>
    <w:p w14:paraId="761C2FC9" w14:textId="0FC682F4"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7" w:history="1">
        <w:r w:rsidR="006E2F40" w:rsidRPr="006E2F40">
          <w:rPr>
            <w:rStyle w:val="Hipervnculo"/>
            <w:rFonts w:ascii="Times New Roman" w:hAnsi="Times New Roman" w:cs="Times New Roman"/>
            <w:b/>
            <w:bCs/>
            <w:noProof/>
            <w:lang w:val="es-419"/>
          </w:rPr>
          <w:t>Figura 12. Escala NPS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_Toc156152027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62</w:t>
        </w:r>
        <w:r w:rsidR="006E2F40" w:rsidRPr="006E2F40">
          <w:rPr>
            <w:rFonts w:ascii="Times New Roman" w:hAnsi="Times New Roman" w:cs="Times New Roman"/>
            <w:noProof/>
            <w:webHidden/>
          </w:rPr>
          <w:fldChar w:fldCharType="end"/>
        </w:r>
      </w:hyperlink>
    </w:p>
    <w:p w14:paraId="3262360B" w14:textId="3CD0A075"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8" w:history="1">
        <w:r w:rsidR="006E2F40" w:rsidRPr="006E2F40">
          <w:rPr>
            <w:rStyle w:val="Hipervnculo"/>
            <w:rFonts w:ascii="Times New Roman" w:hAnsi="Times New Roman" w:cs="Times New Roman"/>
            <w:b/>
            <w:bCs/>
            <w:noProof/>
            <w:lang w:val="es-419"/>
          </w:rPr>
          <w:t>Figura 13. Costo adicional del servicio</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_Toc156152028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63</w:t>
        </w:r>
        <w:r w:rsidR="006E2F40" w:rsidRPr="006E2F40">
          <w:rPr>
            <w:rFonts w:ascii="Times New Roman" w:hAnsi="Times New Roman" w:cs="Times New Roman"/>
            <w:noProof/>
            <w:webHidden/>
          </w:rPr>
          <w:fldChar w:fldCharType="end"/>
        </w:r>
      </w:hyperlink>
    </w:p>
    <w:p w14:paraId="7CC01FEE" w14:textId="1B6CB4DD"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29" w:history="1">
        <w:r w:rsidR="006E2F40" w:rsidRPr="006E2F40">
          <w:rPr>
            <w:rStyle w:val="Hipervnculo"/>
            <w:rFonts w:ascii="Times New Roman" w:hAnsi="Times New Roman" w:cs="Times New Roman"/>
            <w:b/>
            <w:bCs/>
            <w:noProof/>
            <w:lang w:val="es-419"/>
          </w:rPr>
          <w:t>Figura 14. Consideración para estructurar un Plan de Comunicaciones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_Toc156152029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64</w:t>
        </w:r>
        <w:r w:rsidR="006E2F40" w:rsidRPr="006E2F40">
          <w:rPr>
            <w:rFonts w:ascii="Times New Roman" w:hAnsi="Times New Roman" w:cs="Times New Roman"/>
            <w:noProof/>
            <w:webHidden/>
          </w:rPr>
          <w:fldChar w:fldCharType="end"/>
        </w:r>
      </w:hyperlink>
    </w:p>
    <w:p w14:paraId="7195E8CA" w14:textId="5CB36FC7"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30" w:history="1">
        <w:r w:rsidR="006E2F40" w:rsidRPr="006E2F40">
          <w:rPr>
            <w:rStyle w:val="Hipervnculo"/>
            <w:rFonts w:ascii="Times New Roman" w:hAnsi="Times New Roman" w:cs="Times New Roman"/>
            <w:b/>
            <w:bCs/>
            <w:noProof/>
            <w:lang w:val="es-419"/>
          </w:rPr>
          <w:t>Figura 15. Sistema de monitoreo como propuesta comercial</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_Toc156152030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66</w:t>
        </w:r>
        <w:r w:rsidR="006E2F40" w:rsidRPr="006E2F40">
          <w:rPr>
            <w:rFonts w:ascii="Times New Roman" w:hAnsi="Times New Roman" w:cs="Times New Roman"/>
            <w:noProof/>
            <w:webHidden/>
          </w:rPr>
          <w:fldChar w:fldCharType="end"/>
        </w:r>
      </w:hyperlink>
    </w:p>
    <w:p w14:paraId="1F108CFD" w14:textId="650049B7" w:rsidR="006E2F40" w:rsidRPr="006E2F40" w:rsidRDefault="00000000">
      <w:pPr>
        <w:pStyle w:val="Tabladeilustraciones"/>
        <w:tabs>
          <w:tab w:val="right" w:leader="dot" w:pos="9350"/>
        </w:tabs>
        <w:rPr>
          <w:rFonts w:ascii="Times New Roman" w:eastAsiaTheme="minorEastAsia" w:hAnsi="Times New Roman" w:cs="Times New Roman"/>
          <w:noProof/>
          <w:kern w:val="2"/>
          <w:lang w:val="en-US"/>
          <w14:ligatures w14:val="standardContextual"/>
        </w:rPr>
      </w:pPr>
      <w:hyperlink w:anchor="_Toc156152031" w:history="1">
        <w:r w:rsidR="006E2F40" w:rsidRPr="006E2F40">
          <w:rPr>
            <w:rStyle w:val="Hipervnculo"/>
            <w:rFonts w:ascii="Times New Roman" w:hAnsi="Times New Roman" w:cs="Times New Roman"/>
            <w:b/>
            <w:bCs/>
            <w:noProof/>
            <w:lang w:val="es-419"/>
          </w:rPr>
          <w:t>Figura 16. Estructura de Desglose de Trabaja para el Plan de Implementación</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_Toc156152031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81</w:t>
        </w:r>
        <w:r w:rsidR="006E2F40" w:rsidRPr="006E2F40">
          <w:rPr>
            <w:rFonts w:ascii="Times New Roman" w:hAnsi="Times New Roman" w:cs="Times New Roman"/>
            <w:noProof/>
            <w:webHidden/>
          </w:rPr>
          <w:fldChar w:fldCharType="end"/>
        </w:r>
      </w:hyperlink>
    </w:p>
    <w:p w14:paraId="58FD8646" w14:textId="710E2E7D" w:rsidR="006E2F40" w:rsidRDefault="00000000">
      <w:pPr>
        <w:pStyle w:val="Tabladeilustraciones"/>
        <w:tabs>
          <w:tab w:val="right" w:leader="dot" w:pos="9350"/>
        </w:tabs>
        <w:rPr>
          <w:rFonts w:eastAsiaTheme="minorEastAsia"/>
          <w:noProof/>
          <w:kern w:val="2"/>
          <w:lang w:val="en-US"/>
          <w14:ligatures w14:val="standardContextual"/>
        </w:rPr>
      </w:pPr>
      <w:hyperlink w:anchor="_Toc156152032" w:history="1">
        <w:r w:rsidR="006E2F40" w:rsidRPr="006E2F40">
          <w:rPr>
            <w:rStyle w:val="Hipervnculo"/>
            <w:rFonts w:ascii="Times New Roman" w:hAnsi="Times New Roman" w:cs="Times New Roman"/>
            <w:b/>
            <w:bCs/>
            <w:noProof/>
            <w:lang w:val="es-419"/>
          </w:rPr>
          <w:t>Figura 17. Cronograma de Actividades</w:t>
        </w:r>
        <w:r w:rsidR="006E2F40" w:rsidRPr="006E2F40">
          <w:rPr>
            <w:rFonts w:ascii="Times New Roman" w:hAnsi="Times New Roman" w:cs="Times New Roman"/>
            <w:noProof/>
            <w:webHidden/>
          </w:rPr>
          <w:tab/>
        </w:r>
        <w:r w:rsidR="006E2F40" w:rsidRPr="006E2F40">
          <w:rPr>
            <w:rFonts w:ascii="Times New Roman" w:hAnsi="Times New Roman" w:cs="Times New Roman"/>
            <w:noProof/>
            <w:webHidden/>
          </w:rPr>
          <w:fldChar w:fldCharType="begin"/>
        </w:r>
        <w:r w:rsidR="006E2F40" w:rsidRPr="006E2F40">
          <w:rPr>
            <w:rFonts w:ascii="Times New Roman" w:hAnsi="Times New Roman" w:cs="Times New Roman"/>
            <w:noProof/>
            <w:webHidden/>
          </w:rPr>
          <w:instrText xml:space="preserve"> PAGEREF _Toc156152032 \h </w:instrText>
        </w:r>
        <w:r w:rsidR="006E2F40" w:rsidRPr="006E2F40">
          <w:rPr>
            <w:rFonts w:ascii="Times New Roman" w:hAnsi="Times New Roman" w:cs="Times New Roman"/>
            <w:noProof/>
            <w:webHidden/>
          </w:rPr>
        </w:r>
        <w:r w:rsidR="006E2F40" w:rsidRPr="006E2F40">
          <w:rPr>
            <w:rFonts w:ascii="Times New Roman" w:hAnsi="Times New Roman" w:cs="Times New Roman"/>
            <w:noProof/>
            <w:webHidden/>
          </w:rPr>
          <w:fldChar w:fldCharType="separate"/>
        </w:r>
        <w:r w:rsidR="00B94EAF">
          <w:rPr>
            <w:rFonts w:ascii="Times New Roman" w:hAnsi="Times New Roman" w:cs="Times New Roman"/>
            <w:noProof/>
            <w:webHidden/>
          </w:rPr>
          <w:t>104</w:t>
        </w:r>
        <w:r w:rsidR="006E2F40" w:rsidRPr="006E2F40">
          <w:rPr>
            <w:rFonts w:ascii="Times New Roman" w:hAnsi="Times New Roman" w:cs="Times New Roman"/>
            <w:noProof/>
            <w:webHidden/>
          </w:rPr>
          <w:fldChar w:fldCharType="end"/>
        </w:r>
      </w:hyperlink>
    </w:p>
    <w:p w14:paraId="49D69F0B" w14:textId="11150665" w:rsidR="003F60B4" w:rsidRPr="0012221B" w:rsidRDefault="00956D93" w:rsidP="007D7DC9">
      <w:pPr>
        <w:pStyle w:val="TextoPrincipal"/>
      </w:pPr>
      <w:r w:rsidRPr="0012221B">
        <w:fldChar w:fldCharType="end"/>
      </w:r>
    </w:p>
    <w:p w14:paraId="3700773E" w14:textId="5ECB8F13" w:rsidR="005F2D6D" w:rsidRPr="005F2D6D" w:rsidRDefault="005F2D6D" w:rsidP="005F2D6D">
      <w:pPr>
        <w:pStyle w:val="TextoPrincipal"/>
        <w:rPr>
          <w:lang w:val="es-MX"/>
        </w:rPr>
        <w:sectPr w:rsidR="005F2D6D" w:rsidRPr="005F2D6D" w:rsidSect="001F69BE">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7" w:name="_Toc474331176"/>
      <w:bookmarkStart w:id="18" w:name="_Toc474331375"/>
      <w:bookmarkStart w:id="19" w:name="_Toc156151866"/>
      <w:r>
        <w:lastRenderedPageBreak/>
        <w:t xml:space="preserve">CAPÍTULO I. </w:t>
      </w:r>
      <w:r w:rsidR="00737E89">
        <w:t>PLANTEAMIENTO DE LA INVESTIGACIÓN</w:t>
      </w:r>
      <w:bookmarkEnd w:id="17"/>
      <w:bookmarkEnd w:id="18"/>
      <w:bookmarkEnd w:id="19"/>
    </w:p>
    <w:p w14:paraId="670E1318" w14:textId="51C9D6DA" w:rsidR="00737E89" w:rsidRDefault="004D17BE" w:rsidP="00210E95">
      <w:pPr>
        <w:pStyle w:val="Ttulo2"/>
        <w:numPr>
          <w:ilvl w:val="1"/>
          <w:numId w:val="2"/>
        </w:numPr>
      </w:pPr>
      <w:bookmarkStart w:id="20" w:name="_Toc474331177"/>
      <w:bookmarkStart w:id="21" w:name="_Toc474331376"/>
      <w:bookmarkStart w:id="22" w:name="_Toc156151867"/>
      <w:r w:rsidRPr="00210E95">
        <w:t>INTRODUCCIÓN</w:t>
      </w:r>
      <w:bookmarkEnd w:id="20"/>
      <w:bookmarkEnd w:id="21"/>
      <w:bookmarkEnd w:id="22"/>
    </w:p>
    <w:p w14:paraId="7D2A9377" w14:textId="01E99623" w:rsidR="00373ACC" w:rsidRDefault="00C03873" w:rsidP="00166834">
      <w:pPr>
        <w:pStyle w:val="TextoPrincipal"/>
      </w:pPr>
      <w:r w:rsidRPr="00373ACC">
        <w:t>En esta investigación, se presenta una propuesta innovadora: la implementación de un sistema de monitoreo diseñado específicamente para clientes que han adquirido flota de equipos y de misión crítica, a través del servicio que ofrece Jetstereo Corporativo en Honduras. Este proyecto busca abordar los desafíos que enfrentan las organizaciones al garantizar la operatividad continua y eficiente de sus activos, al mismo tiempo que brinda nuevas oportunidades para optimizar sus operaciones. En un mundo impulsado por la tecnología y la interconexión, las organizaciones que dependen de equipos de misión crítica y flotas de activos desempeñan un papel esencial en diversos sectores. La operación ininterrumpida y eficiente de estos equipos es crucial para mantener la productividad, garantizar la seguridad y optimizar los recursos. Sin embargo, la complejidad inherente a la gestión de estos activos demanda soluciones avanzadas que ofrezcan una visión completa y en tiempo real de su estado y rendimiento.</w:t>
      </w:r>
    </w:p>
    <w:p w14:paraId="79317C7A" w14:textId="77777777" w:rsidR="00373ACC" w:rsidRDefault="00373ACC">
      <w:pPr>
        <w:widowControl/>
        <w:spacing w:after="160" w:line="259" w:lineRule="auto"/>
        <w:rPr>
          <w:rFonts w:ascii="Times New Roman" w:hAnsi="Times New Roman" w:cs="Times New Roman"/>
          <w:sz w:val="24"/>
          <w:szCs w:val="24"/>
        </w:rPr>
      </w:pPr>
      <w:r w:rsidRPr="00D26DC5">
        <w:br w:type="page"/>
      </w:r>
    </w:p>
    <w:p w14:paraId="090B3A92" w14:textId="369172FC" w:rsidR="00210E95" w:rsidRDefault="004D17BE" w:rsidP="00A94B2A">
      <w:pPr>
        <w:pStyle w:val="Ttulo2"/>
        <w:numPr>
          <w:ilvl w:val="1"/>
          <w:numId w:val="2"/>
        </w:numPr>
        <w:spacing w:line="360" w:lineRule="auto"/>
      </w:pPr>
      <w:bookmarkStart w:id="23" w:name="_Toc474331178"/>
      <w:bookmarkStart w:id="24" w:name="_Toc474331377"/>
      <w:bookmarkStart w:id="25" w:name="_Toc156151868"/>
      <w:r>
        <w:lastRenderedPageBreak/>
        <w:t>ANTECEDENTES DEL PROBLEMA</w:t>
      </w:r>
      <w:bookmarkEnd w:id="23"/>
      <w:bookmarkEnd w:id="24"/>
      <w:bookmarkEnd w:id="25"/>
    </w:p>
    <w:p w14:paraId="4013A7A5" w14:textId="24EDCD19" w:rsidR="00D26DC5" w:rsidRDefault="00D26DC5" w:rsidP="00166834">
      <w:pPr>
        <w:pStyle w:val="TextoPrincipal"/>
      </w:pPr>
      <w:bookmarkStart w:id="26" w:name="_Toc474331179"/>
      <w:bookmarkStart w:id="27" w:name="_Toc474331378"/>
      <w:r>
        <w:t>Jets</w:t>
      </w:r>
      <w:r w:rsidR="00265872">
        <w:t>t</w:t>
      </w:r>
      <w:r>
        <w:t>ereo abrió sus puertas por primera vez en el año 1967, cómo parte del Grupo Osmond J.  Madura e hijos, en un pequeño local del barrio La Plazuela. El 12 de junio de1987, el grupo fue bautizado con el nombre de Inversiones La Paz S.A.</w:t>
      </w:r>
    </w:p>
    <w:p w14:paraId="3B5079BE" w14:textId="77777777" w:rsidR="00C824AC" w:rsidRPr="00C824AC" w:rsidRDefault="00C824AC" w:rsidP="00166834">
      <w:pPr>
        <w:widowControl/>
        <w:shd w:val="clear" w:color="auto" w:fill="FFFFFF"/>
        <w:spacing w:after="120" w:line="360" w:lineRule="auto"/>
        <w:ind w:firstLine="706"/>
        <w:jc w:val="both"/>
        <w:textAlignment w:val="baseline"/>
        <w:rPr>
          <w:rFonts w:ascii="Times New Roman" w:hAnsi="Times New Roman" w:cs="Times New Roman"/>
          <w:sz w:val="24"/>
          <w:szCs w:val="24"/>
        </w:rPr>
      </w:pPr>
      <w:r w:rsidRPr="00C824AC">
        <w:rPr>
          <w:rFonts w:ascii="Times New Roman" w:hAnsi="Times New Roman" w:cs="Times New Roman"/>
          <w:sz w:val="24"/>
          <w:szCs w:val="24"/>
        </w:rPr>
        <w:t>Con el tiempo, Jetstereo se fue fortaleciendo y llegó a tener gran éxito como la primera tienda de equipos de sonido para aficionados. En San Pedro Sula, Jetstereo abrió el 1 de agosto de 1973. Posteriormente, inició sus operaciones en La Ceiba el 21 de julio de 1996 y en Choluteca el 15 de febrero de 1997.</w:t>
      </w:r>
    </w:p>
    <w:p w14:paraId="2D23F47B" w14:textId="4AB8CBE4" w:rsidR="00C824AC" w:rsidRDefault="00C824AC" w:rsidP="00166834">
      <w:pPr>
        <w:pStyle w:val="NormalWeb"/>
        <w:shd w:val="clear" w:color="auto" w:fill="FFFFFF"/>
        <w:spacing w:before="0" w:beforeAutospacing="0" w:after="120" w:afterAutospacing="0" w:line="360" w:lineRule="auto"/>
        <w:ind w:firstLine="706"/>
        <w:jc w:val="both"/>
        <w:textAlignment w:val="baseline"/>
        <w:rPr>
          <w:rFonts w:eastAsiaTheme="minorHAnsi"/>
          <w:lang w:eastAsia="en-US"/>
        </w:rPr>
      </w:pPr>
      <w:r w:rsidRPr="00C824AC">
        <w:rPr>
          <w:rFonts w:eastAsiaTheme="minorHAnsi"/>
          <w:lang w:eastAsia="en-US"/>
        </w:rPr>
        <w:t>En la actualidad, Jetstereo es el líder de empresas especializadas en la venta de electrónica a nivel nacional. La empresa cuenta con 18 tiendas a nivel nacional en las ciudades de Tegucigalpa, San Pedro Sula, La Ceiba, Choluteca, Choloma, El Progreso, Comayagua y Santa Rosa de Copán.</w:t>
      </w:r>
    </w:p>
    <w:p w14:paraId="07EEE8C2" w14:textId="7C7A713C" w:rsidR="00265872" w:rsidRPr="00C824AC" w:rsidRDefault="00265872" w:rsidP="00166834">
      <w:pPr>
        <w:pStyle w:val="NormalWeb"/>
        <w:shd w:val="clear" w:color="auto" w:fill="FFFFFF"/>
        <w:spacing w:before="0" w:beforeAutospacing="0" w:after="120" w:afterAutospacing="0" w:line="360" w:lineRule="auto"/>
        <w:ind w:firstLine="706"/>
        <w:jc w:val="both"/>
        <w:textAlignment w:val="baseline"/>
        <w:rPr>
          <w:rFonts w:eastAsiaTheme="minorHAnsi"/>
          <w:lang w:eastAsia="en-US"/>
        </w:rPr>
      </w:pPr>
      <w:r>
        <w:rPr>
          <w:rFonts w:eastAsiaTheme="minorHAnsi"/>
          <w:lang w:eastAsia="en-US"/>
        </w:rPr>
        <w:t>Dentro de Jetstereo S.A. de C.V., la División Corporativa, de aquí en adelante denominado Jetstereo Corporativo, cuanta con el mejor equipo de profesionales del mercado para entender sus desafíos de negocios y poder definir una visión estratégica para inversión en tecnologías de la información.</w:t>
      </w:r>
      <w:r w:rsidR="00AE34ED">
        <w:rPr>
          <w:rFonts w:eastAsiaTheme="minorHAnsi"/>
          <w:lang w:eastAsia="en-US"/>
        </w:rPr>
        <w:t xml:space="preserve"> </w:t>
      </w:r>
    </w:p>
    <w:p w14:paraId="5F232558" w14:textId="0C34CD65" w:rsidR="00373ACC" w:rsidRPr="00373ACC" w:rsidRDefault="00373ACC" w:rsidP="00166834">
      <w:pPr>
        <w:pStyle w:val="TextoPrincipal"/>
      </w:pPr>
      <w:r w:rsidRPr="00373ACC">
        <w:t>En los últimos años, Jetstereo Corporativo ubicado en la ciudad Tegucigalpa, Honduras</w:t>
      </w:r>
      <w:r w:rsidR="00E427D0">
        <w:t>, ha</w:t>
      </w:r>
      <w:r w:rsidRPr="00373ACC">
        <w:t xml:space="preserve"> experimentado un crecimiento significativo en su cartera de clientes que adquieren flota de equipos y de misión crítica. Este aumento ha sido una respuesta a la demanda de sus servicios y la expansión de su operativa.</w:t>
      </w:r>
      <w:r w:rsidR="00AE34ED">
        <w:t xml:space="preserve"> </w:t>
      </w:r>
      <w:r w:rsidR="00764B10">
        <w:fldChar w:fldCharType="begin"/>
      </w:r>
      <w:r w:rsidR="00C550E8">
        <w:instrText xml:space="preserve"> ADDIN ZOTERO_ITEM CSL_CITATION {"citationID":"a03UWNDd","properties":{"formattedCitation":"(D. Maradiaga, comunicaci\\uc0\\u243{}n personal, 23 de octubre de 2023)","plainCitation":"(D. Maradiaga, comunicación personal, 23 de octubre de 2023)","noteIndex":0},"citationItems":[{"id":"i19Xzsnl/FPO9MDLY","uris":["http://zotero.org/users/local/DebOlNHQ/items/BPB55UMS"],"itemData":{"id":59,"type":"interview","language":"Español","medium":"Reunión Presencial","title":"Cronología de antecedentes","author":[{"family":"Maradiaga","given":"Daniel"}],"issued":{"date-parts":[["2023",10,23]]}}}],"schema":"https://github.com/citation-style-language/schema/raw/master/csl-citation.json"} </w:instrText>
      </w:r>
      <w:r w:rsidR="00764B10">
        <w:fldChar w:fldCharType="separate"/>
      </w:r>
      <w:r w:rsidR="00764B10" w:rsidRPr="00764B10">
        <w:t>(D. Maradiaga, comunicación personal, 23 de octubre de 2023)</w:t>
      </w:r>
      <w:r w:rsidR="00764B10">
        <w:fldChar w:fldCharType="end"/>
      </w:r>
    </w:p>
    <w:p w14:paraId="625C7E1A" w14:textId="77777777" w:rsidR="00373ACC" w:rsidRPr="00373ACC" w:rsidRDefault="00373ACC" w:rsidP="00166834">
      <w:pPr>
        <w:pStyle w:val="TextoPrincipal"/>
      </w:pPr>
      <w:r w:rsidRPr="00373ACC">
        <w:t xml:space="preserve">Este crecimiento ha venido acompañado de un incremento en las fallas y los incidentes relacionados con nuestros equipos de misión crítica. Se han reportado problemas de todo tipo, desde averías inesperadas hasta accidentes graves que han resultado en tiempo de inactividad no planificado, pérdida de productividad y, en algunos casos, riesgos para la seguridad del personal. </w:t>
      </w:r>
    </w:p>
    <w:p w14:paraId="496C471E" w14:textId="3F048A3F" w:rsidR="00166834" w:rsidRDefault="00373ACC" w:rsidP="00166834">
      <w:pPr>
        <w:pStyle w:val="TextoPrincipal"/>
      </w:pPr>
      <w:r w:rsidRPr="00373ACC">
        <w:t>Uno de los problemas más destacados es la carencia de un sistema de monitoreo en tiempo real. Actualmente, no cuentan con la capacidad de supervisar adecuadamente el estado y el rendimiento de sus equipos mientras están en funcionamiento. Esto significa que no pueden detectar de manera oportuna problemas potenciales, como sobrecalentamiento, desgaste de componentes críticos o violaciones de protocolos de seguridad.</w:t>
      </w:r>
    </w:p>
    <w:p w14:paraId="2C387A70" w14:textId="77777777" w:rsidR="00166834" w:rsidRDefault="00166834">
      <w:pPr>
        <w:widowControl/>
        <w:spacing w:after="160" w:line="259" w:lineRule="auto"/>
        <w:rPr>
          <w:rFonts w:ascii="Times New Roman" w:hAnsi="Times New Roman" w:cs="Times New Roman"/>
          <w:sz w:val="24"/>
          <w:szCs w:val="24"/>
        </w:rPr>
      </w:pPr>
      <w:r w:rsidRPr="008476BB">
        <w:br w:type="page"/>
      </w:r>
    </w:p>
    <w:p w14:paraId="1E946C1E" w14:textId="77777777" w:rsidR="00166834" w:rsidRDefault="00166834" w:rsidP="00166834">
      <w:pPr>
        <w:pStyle w:val="TextoPrincipal"/>
      </w:pPr>
    </w:p>
    <w:p w14:paraId="76A6FF96" w14:textId="77777777" w:rsidR="00373ACC" w:rsidRPr="00373ACC" w:rsidRDefault="00373ACC" w:rsidP="00166834">
      <w:pPr>
        <w:pStyle w:val="TextoPrincipal"/>
      </w:pPr>
      <w:r w:rsidRPr="00373ACC">
        <w:t>La ausencia de monitoreo en tiempo real ha llevado a un enfoque de mantenimiento reactivo. En lugar de realizar mantenimiento preventivo basado en datos y alertas tempranas, la organización ha dependido en gran medida de la respuesta a incidentes después de que ya se ha producido una falla. Esto ha resultado en costos de reparación más altos y tiempos de inactividad no planificados que afectan nuestra eficiencia operativa.</w:t>
      </w:r>
    </w:p>
    <w:p w14:paraId="7FA82290" w14:textId="77777777" w:rsidR="00373ACC" w:rsidRPr="00373ACC" w:rsidRDefault="00373ACC" w:rsidP="00166834">
      <w:pPr>
        <w:pStyle w:val="TextoPrincipal"/>
      </w:pPr>
      <w:r w:rsidRPr="00373ACC">
        <w:t>Lo anterior se traduce en tiempo de interrupción en la operativa diaria, empleando tiempo, esfuerzo y recursos en situaciones que pudieron ser prevenidas, derivando en costos que no generan valor a los equipos de trabajo y a las organizaciones.</w:t>
      </w:r>
    </w:p>
    <w:p w14:paraId="163A5FDD" w14:textId="0B413EDF" w:rsidR="003542F1" w:rsidRDefault="00373ACC" w:rsidP="00166834">
      <w:pPr>
        <w:pStyle w:val="TextoPrincipal"/>
      </w:pPr>
      <w:r w:rsidRPr="00373ACC">
        <w:t>Dada la magnitud de estos problemas y la necesidad de mantener operativos todos los equipos, surge la idea de esta propuesta de implementación de un centro de monitoreo de flota de equipos y de misión crítica, bajo un sistema de gestión eficiente y estándares internacionales relacionados a dicha necesidad.</w:t>
      </w:r>
      <w:r w:rsidR="00166834">
        <w:t xml:space="preserve"> </w:t>
      </w:r>
    </w:p>
    <w:p w14:paraId="4D9FBDCC" w14:textId="77777777" w:rsidR="003542F1" w:rsidRDefault="003542F1">
      <w:pPr>
        <w:widowControl/>
        <w:spacing w:after="160" w:line="259" w:lineRule="auto"/>
        <w:rPr>
          <w:rFonts w:ascii="Times New Roman" w:hAnsi="Times New Roman" w:cs="Times New Roman"/>
          <w:sz w:val="24"/>
          <w:szCs w:val="24"/>
        </w:rPr>
      </w:pPr>
      <w:r w:rsidRPr="008476BB">
        <w:br w:type="page"/>
      </w:r>
    </w:p>
    <w:p w14:paraId="565FC685" w14:textId="13D00E04" w:rsidR="004B0177" w:rsidRDefault="004D17BE" w:rsidP="003D7E8E">
      <w:pPr>
        <w:pStyle w:val="Ttulo2"/>
        <w:numPr>
          <w:ilvl w:val="1"/>
          <w:numId w:val="2"/>
        </w:numPr>
        <w:spacing w:line="360" w:lineRule="auto"/>
      </w:pPr>
      <w:bookmarkStart w:id="28" w:name="_Toc156151869"/>
      <w:r w:rsidRPr="00373ACC">
        <w:lastRenderedPageBreak/>
        <w:t>DEFINICIÓN DEL PROBLEMA</w:t>
      </w:r>
      <w:bookmarkEnd w:id="26"/>
      <w:bookmarkEnd w:id="27"/>
      <w:bookmarkEnd w:id="28"/>
    </w:p>
    <w:p w14:paraId="757E0373" w14:textId="2C3C5431" w:rsidR="003D7E8E" w:rsidRPr="003D7E8E" w:rsidRDefault="003D7E8E" w:rsidP="003D7E8E">
      <w:pPr>
        <w:pStyle w:val="Ttulo3"/>
        <w:numPr>
          <w:ilvl w:val="2"/>
          <w:numId w:val="2"/>
        </w:numPr>
      </w:pPr>
      <w:bookmarkStart w:id="29" w:name="_Toc156151870"/>
      <w:r>
        <w:t>ENUNCIADO DEL PROBLEMA</w:t>
      </w:r>
      <w:bookmarkEnd w:id="29"/>
    </w:p>
    <w:p w14:paraId="57D16AB6" w14:textId="77777777" w:rsidR="00373ACC" w:rsidRPr="00373ACC" w:rsidRDefault="00373ACC" w:rsidP="00166834">
      <w:pPr>
        <w:pStyle w:val="TextoPrincipal"/>
      </w:pPr>
      <w:bookmarkStart w:id="30" w:name="_Toc474331180"/>
      <w:bookmarkStart w:id="31" w:name="_Toc474331379"/>
      <w:r w:rsidRPr="00373ACC">
        <w:t xml:space="preserve">Los equipos de misión crítica y las flotas de activos son pilares fundamentales en diversos ámbitos tecnológicos. Estos equipos desempeñan funciones vitales que afectan directamente a la calidad de vida, la seguridad y la economía de las sociedades modernas. Sin embargo, la complejidad y la diversidad de estos equipos pueden llevar a desafíos significativos en su gestión efectiva. </w:t>
      </w:r>
    </w:p>
    <w:p w14:paraId="1027CEE0" w14:textId="5BCA293C" w:rsidR="00373ACC" w:rsidRDefault="00373ACC" w:rsidP="00166834">
      <w:pPr>
        <w:pStyle w:val="TextoPrincipal"/>
      </w:pPr>
      <w:r w:rsidRPr="00373ACC">
        <w:t>Las organizaciones a menudo luchan por mantener el rendimiento óptimo de sus activos y por anticipar problemas antes de que se conviertan en fallas catastróficas. La falta de visibilidad en tiempo real, la incapacidad para detectar anomalías tempranas y la falta de datos precisos sobre el uso y el mantenimiento pueden llevar a costosas interrupciones y a un uso ineficiente de recursos.</w:t>
      </w:r>
      <w:r w:rsidR="00950E35">
        <w:t xml:space="preserve"> </w:t>
      </w:r>
      <w:r w:rsidR="002B5540">
        <w:fldChar w:fldCharType="begin"/>
      </w:r>
      <w:r w:rsidR="00C550E8">
        <w:instrText xml:space="preserve"> ADDIN ZOTERO_ITEM CSL_CITATION {"citationID":"hKkrltv5","properties":{"formattedCitation":"(Avila, 2023)","plainCitation":"(Avila, 2023)","noteIndex":0},"citationItems":[{"id":"i19Xzsnl/krIoqbKr","uris":["http://zotero.org/users/local/DebOlNHQ/items/TP6VNET5"],"itemData":{"id":60,"type":"manuscript","event-place":"Tegucigalpa","number-of-pages":"3","publisher-place":"Tegucigalpa","title":"Autoría Propia","author":[{"family":"Avila","given":"Osman"}],"issued":{"date-parts":[["2023",10,21]]}}}],"schema":"https://github.com/citation-style-language/schema/raw/master/csl-citation.json"} </w:instrText>
      </w:r>
      <w:r w:rsidR="002B5540">
        <w:fldChar w:fldCharType="separate"/>
      </w:r>
      <w:r w:rsidR="002B5540" w:rsidRPr="002B5540">
        <w:t>(Avila, 2023)</w:t>
      </w:r>
      <w:r w:rsidR="002B5540">
        <w:fldChar w:fldCharType="end"/>
      </w:r>
    </w:p>
    <w:p w14:paraId="154D0D8A" w14:textId="4AA903DE" w:rsidR="00373ACC" w:rsidRPr="003D7E8E" w:rsidRDefault="00373ACC" w:rsidP="003D7E8E">
      <w:pPr>
        <w:pStyle w:val="Ttulo3"/>
        <w:numPr>
          <w:ilvl w:val="2"/>
          <w:numId w:val="2"/>
        </w:numPr>
      </w:pPr>
      <w:bookmarkStart w:id="32" w:name="_Toc156151871"/>
      <w:r>
        <w:t>FORMULACIÓN</w:t>
      </w:r>
      <w:r w:rsidRPr="00373ACC">
        <w:t xml:space="preserve"> DEL PROBLEMA</w:t>
      </w:r>
      <w:bookmarkEnd w:id="32"/>
    </w:p>
    <w:p w14:paraId="780FB916" w14:textId="65068F34" w:rsidR="00304585" w:rsidRDefault="00373ACC" w:rsidP="00166834">
      <w:pPr>
        <w:pStyle w:val="TextoPrincipal"/>
      </w:pPr>
      <w:r>
        <w:t>¿</w:t>
      </w:r>
      <w:r w:rsidRPr="00373ACC">
        <w:t>Cómo</w:t>
      </w:r>
      <w:r w:rsidR="00E17042">
        <w:t xml:space="preserve"> </w:t>
      </w:r>
      <w:r w:rsidR="00304585" w:rsidRPr="00373ACC">
        <w:t xml:space="preserve">mejorar la eficiencia operativa, la seguridad y la rentabilidad, </w:t>
      </w:r>
      <w:r w:rsidR="00942BEB">
        <w:t>a través de</w:t>
      </w:r>
      <w:r w:rsidRPr="00373ACC">
        <w:t xml:space="preserve"> la implementación de un sistema de monitoreo en tiempo real para </w:t>
      </w:r>
      <w:r>
        <w:t xml:space="preserve">la flota de </w:t>
      </w:r>
      <w:r w:rsidRPr="00373ACC">
        <w:t xml:space="preserve">equipos </w:t>
      </w:r>
      <w:r>
        <w:t xml:space="preserve">y </w:t>
      </w:r>
      <w:r w:rsidRPr="00373ACC">
        <w:t>de misión crítica?</w:t>
      </w:r>
    </w:p>
    <w:p w14:paraId="0EADBBB3" w14:textId="77777777" w:rsidR="00304585" w:rsidRPr="003D7E8E" w:rsidRDefault="00304585" w:rsidP="003D7E8E">
      <w:pPr>
        <w:pStyle w:val="Ttulo3"/>
        <w:numPr>
          <w:ilvl w:val="2"/>
          <w:numId w:val="2"/>
        </w:numPr>
      </w:pPr>
      <w:bookmarkStart w:id="33" w:name="_Toc156151872"/>
      <w:r>
        <w:t>PREGUNTAS DE INVESTIGACIÓN</w:t>
      </w:r>
      <w:bookmarkEnd w:id="33"/>
    </w:p>
    <w:p w14:paraId="4362ECFD" w14:textId="27DA3DE6" w:rsidR="00304585" w:rsidRPr="00304585" w:rsidRDefault="00304585" w:rsidP="005C6F16">
      <w:pPr>
        <w:pStyle w:val="TextoPrincipal"/>
        <w:numPr>
          <w:ilvl w:val="1"/>
          <w:numId w:val="4"/>
        </w:numPr>
      </w:pPr>
      <w:r w:rsidRPr="00304585">
        <w:t>¿Cuáles son las tecnologías y soluciones disponibles en el mercado que podrían adaptarse para la implementación de un sistema de monitoreo?</w:t>
      </w:r>
    </w:p>
    <w:p w14:paraId="452A8C90" w14:textId="7DFE9B43" w:rsidR="00304585" w:rsidRPr="00304585" w:rsidRDefault="00304585" w:rsidP="005C6F16">
      <w:pPr>
        <w:pStyle w:val="TextoPrincipal"/>
        <w:numPr>
          <w:ilvl w:val="1"/>
          <w:numId w:val="4"/>
        </w:numPr>
      </w:pPr>
      <w:r w:rsidRPr="00304585">
        <w:t>¿Cuáles son las necesidades y requisitos específicos de los clientes que han adquirido equipos de tecnología de misión crítica y flotas de equipos tecnológicos a través de Jetstereo?</w:t>
      </w:r>
    </w:p>
    <w:p w14:paraId="0C5F4450" w14:textId="27306332" w:rsidR="00304585" w:rsidRPr="00304585" w:rsidRDefault="00304585" w:rsidP="005C6F16">
      <w:pPr>
        <w:pStyle w:val="TextoPrincipal"/>
        <w:numPr>
          <w:ilvl w:val="1"/>
          <w:numId w:val="4"/>
        </w:numPr>
      </w:pPr>
      <w:r w:rsidRPr="00304585">
        <w:t>¿Cuál es el nivel actual de visibilidad y control que tienen los clientes sobre el rendimiento y estado de sus equipos tecnológicos adquiridos a través de Jetstereo?</w:t>
      </w:r>
    </w:p>
    <w:p w14:paraId="46CD3735" w14:textId="75CCADF0" w:rsidR="00166834" w:rsidRDefault="00304585" w:rsidP="005C6F16">
      <w:pPr>
        <w:pStyle w:val="TextoPrincipal"/>
        <w:numPr>
          <w:ilvl w:val="1"/>
          <w:numId w:val="4"/>
        </w:numPr>
      </w:pPr>
      <w:r w:rsidRPr="00304585">
        <w:t>¿Cómo influiría la implementación del sistema de monitoreo en la toma de decisiones de los clientes respecto al mantenimiento, actualizaciones y reemplazo de equipos tecnológicos?</w:t>
      </w:r>
    </w:p>
    <w:p w14:paraId="4839CC91" w14:textId="77777777" w:rsidR="00166834" w:rsidRDefault="00166834">
      <w:pPr>
        <w:widowControl/>
        <w:spacing w:after="160" w:line="259" w:lineRule="auto"/>
        <w:rPr>
          <w:rFonts w:ascii="Times New Roman" w:hAnsi="Times New Roman" w:cs="Times New Roman"/>
          <w:sz w:val="24"/>
          <w:szCs w:val="24"/>
        </w:rPr>
      </w:pPr>
      <w:r w:rsidRPr="008476BB">
        <w:br w:type="page"/>
      </w:r>
    </w:p>
    <w:p w14:paraId="7E191B47" w14:textId="77777777" w:rsidR="00304585" w:rsidRDefault="004D17BE" w:rsidP="00304585">
      <w:pPr>
        <w:pStyle w:val="Ttulo2"/>
        <w:numPr>
          <w:ilvl w:val="1"/>
          <w:numId w:val="2"/>
        </w:numPr>
        <w:spacing w:line="360" w:lineRule="auto"/>
      </w:pPr>
      <w:bookmarkStart w:id="34" w:name="_Toc156151873"/>
      <w:r w:rsidRPr="00210E95">
        <w:lastRenderedPageBreak/>
        <w:t>OBJETIVOS DEL PROYECTO</w:t>
      </w:r>
      <w:bookmarkEnd w:id="30"/>
      <w:bookmarkEnd w:id="31"/>
      <w:bookmarkEnd w:id="34"/>
    </w:p>
    <w:p w14:paraId="766AE461" w14:textId="2F4ED39E" w:rsidR="00304585" w:rsidRPr="00304585" w:rsidRDefault="00304585" w:rsidP="003D7E8E">
      <w:pPr>
        <w:pStyle w:val="Ttulo3"/>
        <w:numPr>
          <w:ilvl w:val="2"/>
          <w:numId w:val="2"/>
        </w:numPr>
      </w:pPr>
      <w:bookmarkStart w:id="35" w:name="_Toc156151874"/>
      <w:r>
        <w:t>OBJETIVO GENERAL</w:t>
      </w:r>
      <w:bookmarkEnd w:id="35"/>
    </w:p>
    <w:p w14:paraId="784DB7D7" w14:textId="0DDACEFC" w:rsidR="00304585" w:rsidRDefault="00942BEB" w:rsidP="00166834">
      <w:pPr>
        <w:pStyle w:val="TextoPrincipal"/>
      </w:pPr>
      <w:bookmarkStart w:id="36" w:name="_Toc474331181"/>
      <w:bookmarkStart w:id="37" w:name="_Toc474331380"/>
      <w:r w:rsidRPr="00942BEB">
        <w:t>Optimizar la eficiencia, seguridad y rentabilidad</w:t>
      </w:r>
      <w:r w:rsidR="00166834">
        <w:t xml:space="preserve"> </w:t>
      </w:r>
      <w:r w:rsidRPr="00942BEB">
        <w:t xml:space="preserve">mediante </w:t>
      </w:r>
      <w:r>
        <w:t>una propuesta de</w:t>
      </w:r>
      <w:r w:rsidRPr="00942BEB">
        <w:t xml:space="preserve"> implementación de un sistema de monitoreo en tiempo real para la flota de equipos de misión crítica.</w:t>
      </w:r>
    </w:p>
    <w:p w14:paraId="278BB9F7" w14:textId="2DAF53D7" w:rsidR="00304585" w:rsidRPr="003D7E8E" w:rsidRDefault="00304585" w:rsidP="003D7E8E">
      <w:pPr>
        <w:pStyle w:val="Ttulo3"/>
        <w:numPr>
          <w:ilvl w:val="2"/>
          <w:numId w:val="2"/>
        </w:numPr>
      </w:pPr>
      <w:bookmarkStart w:id="38" w:name="_Toc156151875"/>
      <w:r w:rsidRPr="003D7E8E">
        <w:t>OBJETIVOS ESPECÍFICOS</w:t>
      </w:r>
      <w:bookmarkEnd w:id="38"/>
    </w:p>
    <w:p w14:paraId="18638E56" w14:textId="77777777" w:rsidR="00166834" w:rsidRPr="00166834" w:rsidRDefault="00166834" w:rsidP="005C6F16">
      <w:pPr>
        <w:pStyle w:val="TextoPrincipal"/>
        <w:numPr>
          <w:ilvl w:val="1"/>
          <w:numId w:val="5"/>
        </w:numPr>
        <w:rPr>
          <w:strike/>
        </w:rPr>
      </w:pPr>
      <w:r w:rsidRPr="00166834">
        <w:rPr>
          <w:lang w:val="es-419"/>
        </w:rPr>
        <w:t>Identificar tecnologías y soluciones de mercado adecuadas para la implementación de un sistema de monitoreo eficiente.</w:t>
      </w:r>
    </w:p>
    <w:p w14:paraId="49783B5D" w14:textId="4FF58105" w:rsidR="001C3CFC" w:rsidRPr="00710547" w:rsidRDefault="001C3CFC" w:rsidP="005C6F16">
      <w:pPr>
        <w:pStyle w:val="TextoPrincipal"/>
        <w:numPr>
          <w:ilvl w:val="1"/>
          <w:numId w:val="5"/>
        </w:numPr>
        <w:rPr>
          <w:strike/>
        </w:rPr>
      </w:pPr>
      <w:r>
        <w:t>I</w:t>
      </w:r>
      <w:r w:rsidRPr="001C3CFC">
        <w:t xml:space="preserve">dentificar y analizar las necesidades y requisitos específicos de los clientes que han adquirido </w:t>
      </w:r>
      <w:r>
        <w:t xml:space="preserve">flota de </w:t>
      </w:r>
      <w:r w:rsidRPr="001C3CFC">
        <w:t>equipos</w:t>
      </w:r>
      <w:r>
        <w:t xml:space="preserve"> tecnológicos</w:t>
      </w:r>
      <w:r w:rsidRPr="001C3CFC">
        <w:t xml:space="preserve"> </w:t>
      </w:r>
      <w:r>
        <w:t xml:space="preserve">y </w:t>
      </w:r>
      <w:r w:rsidRPr="001C3CFC">
        <w:t>de misión crítica</w:t>
      </w:r>
      <w:r>
        <w:t xml:space="preserve">, </w:t>
      </w:r>
      <w:r w:rsidRPr="001C3CFC">
        <w:t>a través de Jet</w:t>
      </w:r>
      <w:r>
        <w:t>s</w:t>
      </w:r>
      <w:r w:rsidRPr="001C3CFC">
        <w:t>tereo</w:t>
      </w:r>
      <w:r w:rsidR="00E17042">
        <w:t xml:space="preserve"> Corporativo.</w:t>
      </w:r>
    </w:p>
    <w:p w14:paraId="0E65674E" w14:textId="49570883" w:rsidR="001C3CFC" w:rsidRPr="00D6199B" w:rsidRDefault="001C3CFC" w:rsidP="005C6F16">
      <w:pPr>
        <w:pStyle w:val="TextoPrincipal"/>
        <w:numPr>
          <w:ilvl w:val="1"/>
          <w:numId w:val="5"/>
        </w:numPr>
        <w:rPr>
          <w:strike/>
        </w:rPr>
      </w:pPr>
      <w:r>
        <w:t>E</w:t>
      </w:r>
      <w:r w:rsidRPr="001C3CFC">
        <w:t>valuar y cuantificar el nivel actual de visibilidad y control que los clientes tienen sobre el rendimiento y estado de sus equipos tecnológicos adquiridos a través de Jet</w:t>
      </w:r>
      <w:r>
        <w:t>s</w:t>
      </w:r>
      <w:r w:rsidRPr="001C3CFC">
        <w:t>tereo</w:t>
      </w:r>
      <w:r w:rsidR="00E17042">
        <w:t>.</w:t>
      </w:r>
    </w:p>
    <w:p w14:paraId="3BE307A1" w14:textId="2809FB1C" w:rsidR="001C3CFC" w:rsidRPr="00E550BA" w:rsidRDefault="001C3CFC" w:rsidP="005C6F16">
      <w:pPr>
        <w:pStyle w:val="TextoPrincipal"/>
        <w:numPr>
          <w:ilvl w:val="1"/>
          <w:numId w:val="5"/>
        </w:numPr>
        <w:rPr>
          <w:strike/>
        </w:rPr>
      </w:pPr>
      <w:r>
        <w:t>I</w:t>
      </w:r>
      <w:r w:rsidRPr="001C3CFC">
        <w:t xml:space="preserve">dentificar cómo </w:t>
      </w:r>
      <w:r w:rsidR="00BE47D9">
        <w:t>un</w:t>
      </w:r>
      <w:r w:rsidRPr="001C3CFC">
        <w:t xml:space="preserve"> sistema</w:t>
      </w:r>
      <w:r>
        <w:t xml:space="preserve"> de monitoreo de</w:t>
      </w:r>
      <w:r w:rsidR="00817D25">
        <w:t xml:space="preserve"> </w:t>
      </w:r>
      <w:r>
        <w:t>flota de equipos y de misión crítica</w:t>
      </w:r>
      <w:r w:rsidRPr="001C3CFC">
        <w:t xml:space="preserve"> puede contribuir a mejorar la eficiencia operativa y la satisfacción del cliente</w:t>
      </w:r>
      <w:r w:rsidR="00E17042">
        <w:t>.</w:t>
      </w:r>
    </w:p>
    <w:p w14:paraId="2DC427B6" w14:textId="6D93026A" w:rsidR="00304585" w:rsidRPr="00817D25" w:rsidRDefault="00304585" w:rsidP="005C6F16">
      <w:pPr>
        <w:pStyle w:val="TextoPrincipal"/>
        <w:numPr>
          <w:ilvl w:val="1"/>
          <w:numId w:val="5"/>
        </w:numPr>
      </w:pPr>
      <w:r>
        <w:br w:type="page"/>
      </w:r>
    </w:p>
    <w:p w14:paraId="7418C26F" w14:textId="73074D98" w:rsidR="00210E95" w:rsidRPr="00210E95" w:rsidRDefault="004D17BE" w:rsidP="00A94B2A">
      <w:pPr>
        <w:pStyle w:val="Ttulo2"/>
        <w:spacing w:line="360" w:lineRule="auto"/>
      </w:pPr>
      <w:bookmarkStart w:id="39" w:name="_Toc156151876"/>
      <w:r w:rsidRPr="00210E95">
        <w:lastRenderedPageBreak/>
        <w:t>1.5 JUSTIFICACIÓN</w:t>
      </w:r>
      <w:bookmarkEnd w:id="36"/>
      <w:bookmarkEnd w:id="37"/>
      <w:bookmarkEnd w:id="39"/>
    </w:p>
    <w:p w14:paraId="6E0B84FB" w14:textId="77777777" w:rsidR="00817D25" w:rsidRDefault="00817D25" w:rsidP="00817D25">
      <w:pPr>
        <w:pStyle w:val="TextoPrincipal"/>
      </w:pPr>
      <w:r>
        <w:t>E</w:t>
      </w:r>
      <w:r w:rsidRPr="00817D25">
        <w:t>sta investigación</w:t>
      </w:r>
      <w:r>
        <w:t xml:space="preserve"> se sustenta</w:t>
      </w:r>
      <w:r w:rsidRPr="00817D25">
        <w:t xml:space="preserve"> por la necesidad de abordar desafíos operativos, mejorar la satisfacción del cliente, reducir costos, promover la sostenibilidad y mantener la competitividad en el mercado. La implementación del sistema de monitoreo tiene el potencial de generar beneficios significativos para Jet</w:t>
      </w:r>
      <w:r>
        <w:t>s</w:t>
      </w:r>
      <w:r w:rsidRPr="00817D25">
        <w:t>tereo Corporativo en Honduras.</w:t>
      </w:r>
      <w:r>
        <w:t xml:space="preserve"> </w:t>
      </w:r>
    </w:p>
    <w:p w14:paraId="1232DB8B" w14:textId="77777777" w:rsidR="00817D25" w:rsidRDefault="00817D25" w:rsidP="00817D25">
      <w:pPr>
        <w:pStyle w:val="TextoPrincipal"/>
      </w:pPr>
      <w:r w:rsidRPr="00817D25">
        <w:t>La implementación de un sistema de monitoreo refleja la adaptación a las tendencias tecnológicas actuales y futuras. La conectividad y el monitoreo en tiempo real son aspectos cada vez más importantes en la industria de equipos tecnológicos y servicios.</w:t>
      </w:r>
    </w:p>
    <w:p w14:paraId="52C151C4" w14:textId="1E8CEA1F" w:rsidR="00817D25" w:rsidRDefault="00817D25" w:rsidP="00817D25">
      <w:pPr>
        <w:pStyle w:val="TextoPrincipal"/>
      </w:pPr>
      <w:r w:rsidRPr="00817D25">
        <w:t>El monitoreo en tiempo real permite la detección temprana de problemas y la programación de mantenimiento preventivo, lo que ayuda a minimizar los riesgos operativos y reduce los costos asociados con reparaciones inesperadas, reemplazos anticipados y pérdida de productividad.</w:t>
      </w:r>
      <w:r>
        <w:t xml:space="preserve"> </w:t>
      </w:r>
      <w:r w:rsidRPr="00817D25">
        <w:t>La capacidad de ofrecer a los clientes visibilidad y control sobre el rendimiento y el estado de sus equipos tecnológicos puede llevar a una mayor satisfacción del cliente. Esto es fundamental para la retención de clientes y la generación de recomendaciones positivas, lo que contribuye al crecimiento sostenible del negocio.</w:t>
      </w:r>
    </w:p>
    <w:p w14:paraId="1029CA8D" w14:textId="192AB71E" w:rsidR="00817D25" w:rsidRDefault="00817D25" w:rsidP="00817D25">
      <w:pPr>
        <w:pStyle w:val="TextoPrincipal"/>
      </w:pPr>
      <w:r w:rsidRPr="00817D25">
        <w:t>En un mercado altamente competitivo, la capacidad de ofrecer a los clientes un sistema de monitoreo avanzado puede diferenciar a Jet</w:t>
      </w:r>
      <w:r>
        <w:t>s</w:t>
      </w:r>
      <w:r w:rsidRPr="00817D25">
        <w:t>tereo de sus competidores. Esto podría atraer a clientes que buscan soluciones tecnológicas más completas y confiables.</w:t>
      </w:r>
    </w:p>
    <w:p w14:paraId="3E3014B9" w14:textId="1F81D47C" w:rsidR="003E7358" w:rsidRDefault="003E7358" w:rsidP="00817D25">
      <w:pPr>
        <w:pStyle w:val="TextoPrincipal"/>
      </w:pPr>
      <w:r w:rsidRPr="00346C5C">
        <w:br w:type="page"/>
      </w:r>
    </w:p>
    <w:p w14:paraId="6E7B259D" w14:textId="6D61F9F9" w:rsidR="00210E95" w:rsidRDefault="003E7358" w:rsidP="003E7358">
      <w:pPr>
        <w:pStyle w:val="Ttulo1"/>
      </w:pPr>
      <w:bookmarkStart w:id="40" w:name="_Toc474331182"/>
      <w:bookmarkStart w:id="41" w:name="_Toc474331381"/>
      <w:bookmarkStart w:id="42" w:name="_Toc156151877"/>
      <w:r>
        <w:lastRenderedPageBreak/>
        <w:t>CAPÍTULO II. MARCO TEÓRICO</w:t>
      </w:r>
      <w:bookmarkEnd w:id="40"/>
      <w:bookmarkEnd w:id="41"/>
      <w:bookmarkEnd w:id="42"/>
    </w:p>
    <w:p w14:paraId="37116AF3" w14:textId="77777777" w:rsidR="00A17986" w:rsidRPr="00A17986" w:rsidRDefault="00A17986" w:rsidP="005C6F16">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43" w:name="_Toc150071570"/>
      <w:bookmarkStart w:id="44" w:name="_Toc150075398"/>
      <w:bookmarkStart w:id="45" w:name="_Toc150200087"/>
      <w:bookmarkStart w:id="46" w:name="_Toc150200364"/>
      <w:bookmarkStart w:id="47" w:name="_Toc150292409"/>
      <w:bookmarkStart w:id="48" w:name="_Toc150292501"/>
      <w:bookmarkStart w:id="49" w:name="_Toc150806134"/>
      <w:bookmarkStart w:id="50" w:name="_Toc150806236"/>
      <w:bookmarkStart w:id="51" w:name="_Toc150810279"/>
      <w:bookmarkStart w:id="52" w:name="_Toc150810469"/>
      <w:bookmarkStart w:id="53" w:name="_Toc150810674"/>
      <w:bookmarkStart w:id="54" w:name="_Toc152280267"/>
      <w:bookmarkStart w:id="55" w:name="_Toc152366579"/>
      <w:bookmarkStart w:id="56" w:name="_Toc152443707"/>
      <w:bookmarkStart w:id="57" w:name="_Toc152449757"/>
      <w:bookmarkStart w:id="58" w:name="_Toc153730779"/>
      <w:bookmarkStart w:id="59" w:name="_Toc153740992"/>
      <w:bookmarkStart w:id="60" w:name="_Toc153747009"/>
      <w:bookmarkStart w:id="61" w:name="_Toc153748681"/>
      <w:bookmarkStart w:id="62" w:name="_Toc156048458"/>
      <w:bookmarkStart w:id="63" w:name="_Toc156139672"/>
      <w:bookmarkStart w:id="64" w:name="_Toc156142315"/>
      <w:bookmarkStart w:id="65" w:name="_Toc156151062"/>
      <w:bookmarkStart w:id="66" w:name="_Toc156151426"/>
      <w:bookmarkStart w:id="67" w:name="_Toc156151878"/>
      <w:bookmarkStart w:id="68" w:name="_Toc474331183"/>
      <w:bookmarkStart w:id="69" w:name="_Toc47433138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766847D2" w14:textId="77777777" w:rsidR="00A17986" w:rsidRPr="00A17986" w:rsidRDefault="00A17986" w:rsidP="005C6F16">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70" w:name="_Toc150071571"/>
      <w:bookmarkStart w:id="71" w:name="_Toc150075399"/>
      <w:bookmarkStart w:id="72" w:name="_Toc150200088"/>
      <w:bookmarkStart w:id="73" w:name="_Toc150200365"/>
      <w:bookmarkStart w:id="74" w:name="_Toc150292410"/>
      <w:bookmarkStart w:id="75" w:name="_Toc150292502"/>
      <w:bookmarkStart w:id="76" w:name="_Toc150806135"/>
      <w:bookmarkStart w:id="77" w:name="_Toc150806237"/>
      <w:bookmarkStart w:id="78" w:name="_Toc150810280"/>
      <w:bookmarkStart w:id="79" w:name="_Toc150810470"/>
      <w:bookmarkStart w:id="80" w:name="_Toc150810675"/>
      <w:bookmarkStart w:id="81" w:name="_Toc152280268"/>
      <w:bookmarkStart w:id="82" w:name="_Toc152366580"/>
      <w:bookmarkStart w:id="83" w:name="_Toc152443708"/>
      <w:bookmarkStart w:id="84" w:name="_Toc152449758"/>
      <w:bookmarkStart w:id="85" w:name="_Toc153730780"/>
      <w:bookmarkStart w:id="86" w:name="_Toc153740993"/>
      <w:bookmarkStart w:id="87" w:name="_Toc153747010"/>
      <w:bookmarkStart w:id="88" w:name="_Toc153748682"/>
      <w:bookmarkStart w:id="89" w:name="_Toc156048459"/>
      <w:bookmarkStart w:id="90" w:name="_Toc156139673"/>
      <w:bookmarkStart w:id="91" w:name="_Toc156142316"/>
      <w:bookmarkStart w:id="92" w:name="_Toc156151063"/>
      <w:bookmarkStart w:id="93" w:name="_Toc156151427"/>
      <w:bookmarkStart w:id="94" w:name="_Toc15615187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41CB3F10" w14:textId="3240AE37" w:rsidR="00745CF0" w:rsidRDefault="00BE6D1A" w:rsidP="005C6F16">
      <w:pPr>
        <w:pStyle w:val="Ttulo2"/>
        <w:numPr>
          <w:ilvl w:val="1"/>
          <w:numId w:val="3"/>
        </w:numPr>
        <w:spacing w:line="360" w:lineRule="auto"/>
      </w:pPr>
      <w:bookmarkStart w:id="95" w:name="_Toc156151880"/>
      <w:r w:rsidRPr="003E7358">
        <w:t>ANÁLISIS DE LA SITUACI</w:t>
      </w:r>
      <w:r>
        <w:t>ÓN ACTUAL</w:t>
      </w:r>
      <w:bookmarkEnd w:id="68"/>
      <w:bookmarkEnd w:id="69"/>
      <w:r>
        <w:t>.</w:t>
      </w:r>
      <w:bookmarkEnd w:id="95"/>
    </w:p>
    <w:p w14:paraId="0DCDD88E" w14:textId="77777777" w:rsidR="00A464DA" w:rsidRPr="00A464DA" w:rsidRDefault="00A464DA" w:rsidP="00A464DA">
      <w:pPr>
        <w:pStyle w:val="Prrafodelista"/>
        <w:keepNext/>
        <w:keepLines/>
        <w:numPr>
          <w:ilvl w:val="0"/>
          <w:numId w:val="2"/>
        </w:numPr>
        <w:spacing w:before="40" w:after="120"/>
        <w:outlineLvl w:val="2"/>
        <w:rPr>
          <w:rFonts w:ascii="Times New Roman" w:eastAsiaTheme="majorEastAsia" w:hAnsi="Times New Roman" w:cstheme="majorBidi"/>
          <w:vanish/>
          <w:sz w:val="24"/>
          <w:szCs w:val="24"/>
        </w:rPr>
      </w:pPr>
      <w:bookmarkStart w:id="96" w:name="_Toc149666437"/>
      <w:bookmarkStart w:id="97" w:name="_Toc149686439"/>
      <w:bookmarkStart w:id="98" w:name="_Toc149686512"/>
      <w:bookmarkStart w:id="99" w:name="_Toc149686606"/>
      <w:bookmarkStart w:id="100" w:name="_Toc149687578"/>
      <w:bookmarkStart w:id="101" w:name="_Toc149687664"/>
      <w:bookmarkStart w:id="102" w:name="_Toc149687947"/>
      <w:bookmarkStart w:id="103" w:name="_Toc149688076"/>
      <w:bookmarkStart w:id="104" w:name="_Toc150071573"/>
      <w:bookmarkStart w:id="105" w:name="_Toc150075401"/>
      <w:bookmarkStart w:id="106" w:name="_Toc150200090"/>
      <w:bookmarkStart w:id="107" w:name="_Toc150200367"/>
      <w:bookmarkStart w:id="108" w:name="_Toc150292412"/>
      <w:bookmarkStart w:id="109" w:name="_Toc150292504"/>
      <w:bookmarkStart w:id="110" w:name="_Toc150806137"/>
      <w:bookmarkStart w:id="111" w:name="_Toc150806239"/>
      <w:bookmarkStart w:id="112" w:name="_Toc150810282"/>
      <w:bookmarkStart w:id="113" w:name="_Toc150810472"/>
      <w:bookmarkStart w:id="114" w:name="_Toc150810677"/>
      <w:bookmarkStart w:id="115" w:name="_Toc152280270"/>
      <w:bookmarkStart w:id="116" w:name="_Toc152366582"/>
      <w:bookmarkStart w:id="117" w:name="_Toc152443710"/>
      <w:bookmarkStart w:id="118" w:name="_Toc152449760"/>
      <w:bookmarkStart w:id="119" w:name="_Toc153730782"/>
      <w:bookmarkStart w:id="120" w:name="_Toc153740995"/>
      <w:bookmarkStart w:id="121" w:name="_Toc153747012"/>
      <w:bookmarkStart w:id="122" w:name="_Toc153748684"/>
      <w:bookmarkStart w:id="123" w:name="_Toc156048461"/>
      <w:bookmarkStart w:id="124" w:name="_Toc156139675"/>
      <w:bookmarkStart w:id="125" w:name="_Toc156142318"/>
      <w:bookmarkStart w:id="126" w:name="_Toc156151065"/>
      <w:bookmarkStart w:id="127" w:name="_Toc156151429"/>
      <w:bookmarkStart w:id="128" w:name="_Toc156151881"/>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77F9A768" w14:textId="77777777" w:rsidR="00A464DA" w:rsidRPr="00A464DA" w:rsidRDefault="00A464DA" w:rsidP="00A464DA">
      <w:pPr>
        <w:pStyle w:val="Prrafodelista"/>
        <w:keepNext/>
        <w:keepLines/>
        <w:numPr>
          <w:ilvl w:val="1"/>
          <w:numId w:val="2"/>
        </w:numPr>
        <w:spacing w:before="40" w:after="120"/>
        <w:outlineLvl w:val="2"/>
        <w:rPr>
          <w:rFonts w:ascii="Times New Roman" w:eastAsiaTheme="majorEastAsia" w:hAnsi="Times New Roman" w:cstheme="majorBidi"/>
          <w:vanish/>
          <w:sz w:val="24"/>
          <w:szCs w:val="24"/>
        </w:rPr>
      </w:pPr>
      <w:bookmarkStart w:id="129" w:name="_Toc149666438"/>
      <w:bookmarkStart w:id="130" w:name="_Toc149686440"/>
      <w:bookmarkStart w:id="131" w:name="_Toc149686513"/>
      <w:bookmarkStart w:id="132" w:name="_Toc149686607"/>
      <w:bookmarkStart w:id="133" w:name="_Toc149687579"/>
      <w:bookmarkStart w:id="134" w:name="_Toc149687665"/>
      <w:bookmarkStart w:id="135" w:name="_Toc149687948"/>
      <w:bookmarkStart w:id="136" w:name="_Toc149688077"/>
      <w:bookmarkStart w:id="137" w:name="_Toc150071574"/>
      <w:bookmarkStart w:id="138" w:name="_Toc150075402"/>
      <w:bookmarkStart w:id="139" w:name="_Toc150200091"/>
      <w:bookmarkStart w:id="140" w:name="_Toc150200368"/>
      <w:bookmarkStart w:id="141" w:name="_Toc150292413"/>
      <w:bookmarkStart w:id="142" w:name="_Toc150292505"/>
      <w:bookmarkStart w:id="143" w:name="_Toc150806138"/>
      <w:bookmarkStart w:id="144" w:name="_Toc150806240"/>
      <w:bookmarkStart w:id="145" w:name="_Toc150810283"/>
      <w:bookmarkStart w:id="146" w:name="_Toc150810473"/>
      <w:bookmarkStart w:id="147" w:name="_Toc150810678"/>
      <w:bookmarkStart w:id="148" w:name="_Toc152280271"/>
      <w:bookmarkStart w:id="149" w:name="_Toc152366583"/>
      <w:bookmarkStart w:id="150" w:name="_Toc152443711"/>
      <w:bookmarkStart w:id="151" w:name="_Toc152449761"/>
      <w:bookmarkStart w:id="152" w:name="_Toc153730783"/>
      <w:bookmarkStart w:id="153" w:name="_Toc153740996"/>
      <w:bookmarkStart w:id="154" w:name="_Toc153747013"/>
      <w:bookmarkStart w:id="155" w:name="_Toc153748685"/>
      <w:bookmarkStart w:id="156" w:name="_Toc156048462"/>
      <w:bookmarkStart w:id="157" w:name="_Toc156139676"/>
      <w:bookmarkStart w:id="158" w:name="_Toc156142319"/>
      <w:bookmarkStart w:id="159" w:name="_Toc156151066"/>
      <w:bookmarkStart w:id="160" w:name="_Toc156151430"/>
      <w:bookmarkStart w:id="161" w:name="_Toc156151882"/>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69DDAEDD" w14:textId="77777777" w:rsidR="00A464DA" w:rsidRDefault="00A464DA" w:rsidP="00A464DA">
      <w:pPr>
        <w:pStyle w:val="Ttulo3"/>
        <w:numPr>
          <w:ilvl w:val="2"/>
          <w:numId w:val="2"/>
        </w:numPr>
        <w:spacing w:line="360" w:lineRule="auto"/>
      </w:pPr>
      <w:bookmarkStart w:id="162" w:name="_Toc156151883"/>
      <w:r>
        <w:t>MACROENTORNO</w:t>
      </w:r>
      <w:bookmarkEnd w:id="162"/>
    </w:p>
    <w:p w14:paraId="7636CDDC" w14:textId="3E2D1E45" w:rsidR="00A464DA" w:rsidRPr="00A464DA" w:rsidRDefault="00BE47D9" w:rsidP="00A464DA">
      <w:pPr>
        <w:pStyle w:val="Ttulo3"/>
        <w:numPr>
          <w:ilvl w:val="3"/>
          <w:numId w:val="2"/>
        </w:numPr>
        <w:spacing w:line="360" w:lineRule="auto"/>
      </w:pPr>
      <w:bookmarkStart w:id="163" w:name="_Toc156151884"/>
      <w:r>
        <w:t>SISTEMAS</w:t>
      </w:r>
      <w:r w:rsidR="00A464DA">
        <w:t xml:space="preserve"> DE MONITOREO</w:t>
      </w:r>
      <w:bookmarkEnd w:id="163"/>
    </w:p>
    <w:p w14:paraId="460116E8" w14:textId="77777777" w:rsidR="00DE31D0" w:rsidRDefault="00DE31D0" w:rsidP="00DE31D0">
      <w:pPr>
        <w:pStyle w:val="TextoPrincipal"/>
      </w:pPr>
      <w:r w:rsidRPr="00DE31D0">
        <w:t>La gestión de activos, en particular, de equipos tecnológicos críticos, desempeña un papel vital en la operación eficiente de las organizaciones. Estos equipos son fundamentales para la prestación de servicios, la producción y la satisfacción del cliente. La falta de un monitoreo efectivo de estos activos puede llevar a costos elevados de mantenimiento, tiempo de inactividad no planificado y pérdida de productividad.</w:t>
      </w:r>
    </w:p>
    <w:p w14:paraId="230A6113" w14:textId="0FF12C07" w:rsidR="00A5492F" w:rsidRDefault="00A5492F" w:rsidP="00A5492F">
      <w:pPr>
        <w:pStyle w:val="TextoPrincipal"/>
      </w:pPr>
      <w:r>
        <w:t>El monitoreo</w:t>
      </w:r>
      <w:r w:rsidRPr="00A5492F">
        <w:t xml:space="preserve"> en tiempo real se ha convertido en una herramienta esencial en la gestión de activos. Proporciona la capacidad de obtener información instantánea sobre el rendimiento y el estado de los equipos críticos. La monitorización en tiempo real permite la detección temprana de problemas, lo que a su vez facilita la programación de mantenimiento preventivo y la toma de decisiones informadas.</w:t>
      </w:r>
    </w:p>
    <w:p w14:paraId="61A8835D" w14:textId="32BF586F" w:rsidR="00A5492F" w:rsidRDefault="00A5492F" w:rsidP="00A5492F">
      <w:pPr>
        <w:pStyle w:val="TextoPrincipal"/>
      </w:pPr>
      <w:r w:rsidRPr="00A5492F">
        <w:t xml:space="preserve">Un </w:t>
      </w:r>
      <w:r w:rsidR="006A65AA">
        <w:t>sistema de</w:t>
      </w:r>
      <w:r w:rsidRPr="00A5492F">
        <w:t xml:space="preserve"> monitoreo, permite replicar cada paso de la experiencia </w:t>
      </w:r>
      <w:r>
        <w:t>w</w:t>
      </w:r>
      <w:r w:rsidRPr="00A5492F">
        <w:t xml:space="preserve">eb y </w:t>
      </w:r>
      <w:r>
        <w:t>a</w:t>
      </w:r>
      <w:r w:rsidRPr="00A5492F">
        <w:t>p</w:t>
      </w:r>
      <w:r>
        <w:t>licación</w:t>
      </w:r>
      <w:r w:rsidRPr="00A5492F">
        <w:t>, monitoreando continuamente, para obtener indicadores de funcionalidad, disponibilidad y tiempos de respuesta, midiendo la calidad percibida que</w:t>
      </w:r>
      <w:r w:rsidR="006A65AA">
        <w:t xml:space="preserve"> se</w:t>
      </w:r>
      <w:r w:rsidRPr="00A5492F">
        <w:t xml:space="preserve"> produce en todo momento y de esta manera gestionar y asegurar el funcionamiento continuo de los servicios, utilizando monitoreos sintéticos o robotizados.</w:t>
      </w:r>
    </w:p>
    <w:p w14:paraId="4758A3F9" w14:textId="1E4F201B" w:rsidR="008C6DF0" w:rsidRDefault="00A5492F" w:rsidP="008C6DF0">
      <w:pPr>
        <w:pStyle w:val="CitaLarga"/>
      </w:pPr>
      <w:r>
        <w:t>“</w:t>
      </w:r>
      <w:r w:rsidRPr="00A5492F">
        <w:t>Casi el 60% de las interacciones de los consumidores del mundo se da en la esfera online, en comparación con un 36% antes de la pandemia. Ahora que el 75% de las transacciones comerciales se realizan vía eCommerce, las compañías deben centralizar la gestión y monitoreo de su infraestructura.</w:t>
      </w:r>
      <w:r>
        <w:t xml:space="preserve">” </w:t>
      </w:r>
      <w:r w:rsidR="00994D70">
        <w:fldChar w:fldCharType="begin"/>
      </w:r>
      <w:r w:rsidR="00C550E8">
        <w:instrText xml:space="preserve"> ADDIN ZOTERO_ITEM CSL_CITATION {"citationID":"ZoBhX9vX","properties":{"formattedCitation":"(P\\uc0\\u233{}rezx Arbes\\uc0\\u250{}, 2021)","plainCitation":"(Pérezx Arbesú, 2021)","dontUpdate":true,"noteIndex":0},"citationItems":[{"id":"i19Xzsnl/F9txlIrv","uris":["http://zotero.org/users/local/DebOlNHQ/items/HUGDKV4G"],"itemData":{"id":61,"type":"webpage","container-title":"ComputerWeekly.es","language":"es","title":"6 razones para implementar monitoreo y control para las interacciones con clientes","title-short":"Sistema de Monitoreo","URL":"https://www.computerweekly.com/es/consejo/6-razones-para-implementar-monitoreo-y-control-para-las-interacciones-con-clientes","author":[{"family":"Pérez Arbesú","given":"Lizzette B."}],"accessed":{"date-parts":[["2023",10,30]]},"issued":{"date-parts":[["2021",11,18]]}}}],"schema":"https://github.com/citation-style-language/schema/raw/master/csl-citation.json"} </w:instrText>
      </w:r>
      <w:r w:rsidR="00994D70">
        <w:fldChar w:fldCharType="separate"/>
      </w:r>
      <w:r w:rsidR="008C6DF0" w:rsidRPr="008C6DF0">
        <w:rPr>
          <w:szCs w:val="24"/>
        </w:rPr>
        <w:t>(Pérez Arbesú, 2021)</w:t>
      </w:r>
      <w:r w:rsidR="00994D70">
        <w:fldChar w:fldCharType="end"/>
      </w:r>
    </w:p>
    <w:p w14:paraId="2A7EC46F" w14:textId="2219A4DC" w:rsidR="006A65AA" w:rsidRDefault="006A65AA" w:rsidP="008C6DF0">
      <w:pPr>
        <w:pStyle w:val="TextoPrincipal"/>
      </w:pPr>
      <w:r w:rsidRPr="006A65AA">
        <w:t xml:space="preserve">A través de plataformas de observabilidad especializadas, se recogen datos sobre la telemetría del desempeño de plataformas digitales. Así, se aporta información </w:t>
      </w:r>
      <w:r>
        <w:t>que permita</w:t>
      </w:r>
      <w:r w:rsidRPr="006A65AA">
        <w:t xml:space="preserve"> detectar y resolver incidencias, tomar decisiones de negocio en función a los datos sobre el desempeño percibido por los usuarios y la actividad en línea, con lo cual se cuida el valor de los servicios digitales que se ofrecen.</w:t>
      </w:r>
    </w:p>
    <w:p w14:paraId="0FC6C5F8" w14:textId="0087BAB5" w:rsidR="00DF3FC1" w:rsidRDefault="00CD5217" w:rsidP="00BB6C0C">
      <w:pPr>
        <w:pStyle w:val="Ttulo3"/>
        <w:numPr>
          <w:ilvl w:val="3"/>
          <w:numId w:val="2"/>
        </w:numPr>
        <w:spacing w:line="360" w:lineRule="auto"/>
      </w:pPr>
      <w:bookmarkStart w:id="164" w:name="_Toc156151885"/>
      <w:r w:rsidRPr="00DF3FC1">
        <w:lastRenderedPageBreak/>
        <w:t xml:space="preserve">TECNOLOGÍAS PARA </w:t>
      </w:r>
      <w:r w:rsidR="00DF3FC1">
        <w:t>CENTROS DE MONITOREO</w:t>
      </w:r>
      <w:bookmarkEnd w:id="164"/>
    </w:p>
    <w:p w14:paraId="638B2496" w14:textId="57A57AB5" w:rsidR="0022328E" w:rsidRDefault="0022328E" w:rsidP="00DF3FC1">
      <w:pPr>
        <w:pStyle w:val="TextoPrincipal"/>
      </w:pPr>
      <w:r>
        <w:t>Estas tecnologías pueden variar en complejidad y características, pero generalmente comparten algunas funcionalidades básicas, como la recopilación de datos de los sistemas, la visualización de métricas y la generación de alertas en caso de que se detecten problemas.</w:t>
      </w:r>
    </w:p>
    <w:p w14:paraId="77AF8335" w14:textId="227FEA4C" w:rsidR="0022328E" w:rsidRDefault="0022328E" w:rsidP="0022328E">
      <w:pPr>
        <w:pStyle w:val="TextoPrincipal"/>
      </w:pPr>
      <w:r>
        <w:t>Entre las funcionalidades más comunes del software para evaluar sistemas se incluyen:</w:t>
      </w:r>
    </w:p>
    <w:p w14:paraId="533EEDB4" w14:textId="5E164425" w:rsidR="0022328E" w:rsidRDefault="0022328E" w:rsidP="005C6F16">
      <w:pPr>
        <w:pStyle w:val="TextoPrincipal"/>
        <w:numPr>
          <w:ilvl w:val="0"/>
          <w:numId w:val="6"/>
        </w:numPr>
      </w:pPr>
      <w:r w:rsidRPr="0022328E">
        <w:rPr>
          <w:b/>
          <w:bCs/>
        </w:rPr>
        <w:t>Recopilación de datos:</w:t>
      </w:r>
      <w:r>
        <w:t xml:space="preserve"> Utilizan agentes, sondas o scripts para recopilar datos sobre el rendimiento y el estado de los sistemas. Estos datos pueden incluir métricas de uso de CPU, memoria, almacenamiento, redes, aplicaciones, servicios y procesos.</w:t>
      </w:r>
    </w:p>
    <w:p w14:paraId="3031F659" w14:textId="383FC7A6" w:rsidR="0022328E" w:rsidRDefault="0022328E" w:rsidP="005C6F16">
      <w:pPr>
        <w:pStyle w:val="TextoPrincipal"/>
        <w:numPr>
          <w:ilvl w:val="0"/>
          <w:numId w:val="6"/>
        </w:numPr>
      </w:pPr>
      <w:r w:rsidRPr="0022328E">
        <w:rPr>
          <w:b/>
          <w:bCs/>
        </w:rPr>
        <w:t>Visualización de métricas:</w:t>
      </w:r>
      <w:r>
        <w:t xml:space="preserve"> Permiten a los usuarios visualizar los datos recopilados a través de gráficos, tablas y paneles personalizables. Esto permite a los usuarios detectar patrones y tendencias en los datos y tomar decisiones informadas en función de ellos.</w:t>
      </w:r>
    </w:p>
    <w:p w14:paraId="07C473A6" w14:textId="3E7DE206" w:rsidR="0022328E" w:rsidRDefault="0022328E" w:rsidP="005C6F16">
      <w:pPr>
        <w:pStyle w:val="TextoPrincipal"/>
        <w:numPr>
          <w:ilvl w:val="0"/>
          <w:numId w:val="6"/>
        </w:numPr>
      </w:pPr>
      <w:r w:rsidRPr="0022328E">
        <w:rPr>
          <w:b/>
          <w:bCs/>
        </w:rPr>
        <w:t>Generación de alertas:</w:t>
      </w:r>
      <w:r>
        <w:t xml:space="preserve"> Pueden configurarse para generar alertas en caso de que se detecten problemas o se superen ciertos umbrales de rendimiento. Estas alertas pueden enviarse por correo electrónico, SMS, Slack u otras plataformas.</w:t>
      </w:r>
    </w:p>
    <w:p w14:paraId="16956D71" w14:textId="14DE6A4A" w:rsidR="0022328E" w:rsidRDefault="0022328E" w:rsidP="005C6F16">
      <w:pPr>
        <w:pStyle w:val="TextoPrincipal"/>
        <w:numPr>
          <w:ilvl w:val="0"/>
          <w:numId w:val="6"/>
        </w:numPr>
      </w:pPr>
      <w:r w:rsidRPr="0022328E">
        <w:rPr>
          <w:b/>
          <w:bCs/>
        </w:rPr>
        <w:t>Informes y análisis:</w:t>
      </w:r>
      <w:r>
        <w:t xml:space="preserve"> Logran informes y análisis personalizados sobre el rendimiento y el estado de los sistemas. Estos informes pueden ser útiles para la toma de decisiones y para la identificación de áreas de mejora.</w:t>
      </w:r>
    </w:p>
    <w:p w14:paraId="2C56C659" w14:textId="6587652A" w:rsidR="0022328E" w:rsidRDefault="0022328E" w:rsidP="005C6F16">
      <w:pPr>
        <w:pStyle w:val="TextoPrincipal"/>
        <w:numPr>
          <w:ilvl w:val="0"/>
          <w:numId w:val="6"/>
        </w:numPr>
      </w:pPr>
      <w:r w:rsidRPr="0022328E">
        <w:rPr>
          <w:b/>
          <w:bCs/>
        </w:rPr>
        <w:t>Integración con otras herramientas:</w:t>
      </w:r>
      <w:r>
        <w:t xml:space="preserve"> Se integran con otras herramientas de gestión y automatización, como sistemas de gestión de incidentes, herramientas de automatización de IT y sistemas </w:t>
      </w:r>
      <w:r w:rsidR="00FA7A31">
        <w:t>para mesa de ayuda</w:t>
      </w:r>
      <w:r>
        <w:t>.</w:t>
      </w:r>
    </w:p>
    <w:p w14:paraId="4FEAFC80" w14:textId="01357F05" w:rsidR="00FA7A31" w:rsidRDefault="0022328E" w:rsidP="0022328E">
      <w:pPr>
        <w:pStyle w:val="CitaLarga"/>
      </w:pPr>
      <w:r>
        <w:t>“</w:t>
      </w:r>
      <w:r w:rsidRPr="0022328E">
        <w:t>Por sus características y funcionalidades únicas, es importante evaluar las necesidades de la empresa para elegir la solución de monitoreo de sistemas que mejor se adapte a sus requerimientos.</w:t>
      </w:r>
      <w:r>
        <w:t xml:space="preserve">” </w:t>
      </w:r>
      <w:r w:rsidR="00FA7A31">
        <w:fldChar w:fldCharType="begin"/>
      </w:r>
      <w:r w:rsidR="00C550E8">
        <w:instrText xml:space="preserve"> ADDIN ZOTERO_ITEM CSL_CITATION {"citationID":"KSxEUkd6","properties":{"formattedCitation":"(Sobrino, s.\\uc0\\u160{}f.)","plainCitation":"(Sobrino, s. f.)","noteIndex":0},"citationItems":[{"id":"i19Xzsnl/KgumTDJx","uris":["http://zotero.org/users/local/DebOlNHQ/items/GHKQB64Z"],"itemData":{"id":65,"type":"webpage","container-title":"CAPTIA","language":"es","title":"Monitoreo de sistemas","title-short":"Monitorización de sistemas","URL":"https://www.captia.es/blog/monitorizacion-sistemas.html","author":[{"family":"Sobrino","given":"Carlos"}],"accessed":{"date-parts":[["2023",10,31]]}}}],"schema":"https://github.com/citation-style-language/schema/raw/master/csl-citation.json"} </w:instrText>
      </w:r>
      <w:r w:rsidR="00FA7A31">
        <w:fldChar w:fldCharType="separate"/>
      </w:r>
      <w:r w:rsidR="00FA7A31" w:rsidRPr="00FA7A31">
        <w:rPr>
          <w:szCs w:val="24"/>
        </w:rPr>
        <w:t>(Sobrino, s. f.)</w:t>
      </w:r>
      <w:r w:rsidR="00FA7A31">
        <w:fldChar w:fldCharType="end"/>
      </w:r>
    </w:p>
    <w:p w14:paraId="7824EC01" w14:textId="77777777" w:rsidR="00FA7A31" w:rsidRDefault="00FA7A31">
      <w:pPr>
        <w:widowControl/>
        <w:spacing w:after="160" w:line="259" w:lineRule="auto"/>
        <w:rPr>
          <w:rFonts w:ascii="Times New Roman" w:hAnsi="Times New Roman" w:cs="Times New Roman"/>
          <w:i/>
          <w:sz w:val="24"/>
        </w:rPr>
      </w:pPr>
      <w:r>
        <w:br w:type="page"/>
      </w:r>
    </w:p>
    <w:p w14:paraId="7D7641D8" w14:textId="33FC63CA" w:rsidR="00FA7A31" w:rsidRDefault="00FA7A31" w:rsidP="00FA7A31">
      <w:pPr>
        <w:pStyle w:val="Ttulo3"/>
        <w:numPr>
          <w:ilvl w:val="3"/>
          <w:numId w:val="2"/>
        </w:numPr>
        <w:spacing w:line="360" w:lineRule="auto"/>
      </w:pPr>
      <w:bookmarkStart w:id="165" w:name="_Toc156151886"/>
      <w:r>
        <w:lastRenderedPageBreak/>
        <w:t>PROTOCOLOS DE MONITOREO</w:t>
      </w:r>
      <w:r w:rsidR="00287852">
        <w:t xml:space="preserve"> (SNMP)</w:t>
      </w:r>
      <w:bookmarkEnd w:id="165"/>
    </w:p>
    <w:p w14:paraId="1333FB8E" w14:textId="2D304D19" w:rsidR="00287852" w:rsidRDefault="00287852" w:rsidP="00287852">
      <w:pPr>
        <w:pStyle w:val="TextoPrincipal"/>
      </w:pPr>
      <w:r>
        <w:t xml:space="preserve">Según </w:t>
      </w:r>
      <w:r>
        <w:fldChar w:fldCharType="begin"/>
      </w:r>
      <w:r w:rsidR="00C550E8">
        <w:instrText xml:space="preserve"> ADDIN ZOTERO_ITEM CSL_CITATION {"citationID":"ZHsiJlzV","properties":{"formattedCitation":"(Fern\\uc0\\u225{}ndez, 2023)","plainCitation":"(Fernández, 2023)","noteIndex":0},"citationItems":[{"id":"i19Xzsnl/ZHCW9NhS","uris":["http://zotero.org/users/local/DebOlNHQ/items/RF6A8NLI"],"itemData":{"id":67,"type":"webpage","container-title":"RedesZone","language":"es","title":"SNMP","title-short":"SNMP","URL":"https://www.redeszone.net/tutoriales/internet/protocolo-snmp-que-es/","author":[{"family":"Fernández","given":"Lorena"}],"accessed":{"date-parts":[["2023",10,31]]},"issued":{"date-parts":[["2023",10,7]]}}}],"schema":"https://github.com/citation-style-language/schema/raw/master/csl-citation.json"} </w:instrText>
      </w:r>
      <w:r>
        <w:fldChar w:fldCharType="separate"/>
      </w:r>
      <w:r w:rsidRPr="00287852">
        <w:t>(Fernández, 2023)</w:t>
      </w:r>
      <w:r>
        <w:fldChar w:fldCharType="end"/>
      </w:r>
      <w:r>
        <w:t xml:space="preserve"> SNMP por sus siglas en inglés corresponden a Simple Network Management Protocol. En español, significa Protocolo de Gestión de Redes Simple. Es uno de los protocolos que más tiempo lleva vigente, específicamente desde el año 1988. En un principio, los switches y routers podían ser gestionados por este protocolo, hoy en día, es posible contar con el protocolo SNMP para prácticamente cualquier dispositivo que consiga conectarse a una red. Así también, es posible realizar tanto monitorización y ajustes en la configuración de los dispositivos monitorizados de forma remota.</w:t>
      </w:r>
    </w:p>
    <w:p w14:paraId="68CBA7C6" w14:textId="4C463B12" w:rsidR="00FA7A31" w:rsidRDefault="00287852" w:rsidP="00287852">
      <w:pPr>
        <w:pStyle w:val="TextoPrincipal"/>
      </w:pPr>
      <w:r>
        <w:t>Este es un protocolo orientado a datagramas. Cualquiera de los dispositivos gestionados tendrá un agente que se comunica con el dispositivo central, el cual los gestiona. Dicho agente enviará información al mencionado dispositivo central, cuyo contenido será almacenado en una base de datos que se denomina MIB (Management Information Base). ¿Qué es esto? Es una manera jerárquica de organizar la información recolectada de cualquier dispositivo SNMP que se encuentra conectado a la red.</w:t>
      </w:r>
    </w:p>
    <w:p w14:paraId="5AC207F7" w14:textId="0A87D4DD" w:rsidR="00287852" w:rsidRDefault="00287852" w:rsidP="00287852">
      <w:pPr>
        <w:pStyle w:val="TextoPrincipal"/>
      </w:pPr>
      <w:r>
        <w:t>Los tipos de mensajes en SNMP son los siguientes:</w:t>
      </w:r>
    </w:p>
    <w:p w14:paraId="1AA23E92" w14:textId="77777777" w:rsidR="00287852" w:rsidRDefault="00287852" w:rsidP="005C6F16">
      <w:pPr>
        <w:pStyle w:val="TextoPrincipal"/>
        <w:numPr>
          <w:ilvl w:val="0"/>
          <w:numId w:val="7"/>
        </w:numPr>
      </w:pPr>
      <w:r w:rsidRPr="00287852">
        <w:rPr>
          <w:b/>
          <w:bCs/>
        </w:rPr>
        <w:t>GetRequest:</w:t>
      </w:r>
      <w:r>
        <w:t xml:space="preserve"> Es el mensaje que envía un administrador para solicitar datos, y es el más usado actualmente. El dispositivo final devuelve el valor solicitado con un mensaje de respuesta.</w:t>
      </w:r>
    </w:p>
    <w:p w14:paraId="5D47375C" w14:textId="77777777" w:rsidR="00287852" w:rsidRDefault="00287852" w:rsidP="005C6F16">
      <w:pPr>
        <w:pStyle w:val="TextoPrincipal"/>
        <w:numPr>
          <w:ilvl w:val="0"/>
          <w:numId w:val="7"/>
        </w:numPr>
      </w:pPr>
      <w:r w:rsidRPr="00287852">
        <w:rPr>
          <w:b/>
          <w:bCs/>
        </w:rPr>
        <w:t>GetNextRequest:</w:t>
      </w:r>
      <w:r>
        <w:t xml:space="preserve"> Se trata de un mensaje que envía el administrador de SNMP, para descubrir qué información está disponible desde el dispositivo.</w:t>
      </w:r>
    </w:p>
    <w:p w14:paraId="1023B9D6" w14:textId="77777777" w:rsidR="00287852" w:rsidRDefault="00287852" w:rsidP="005C6F16">
      <w:pPr>
        <w:pStyle w:val="TextoPrincipal"/>
        <w:numPr>
          <w:ilvl w:val="0"/>
          <w:numId w:val="7"/>
        </w:numPr>
      </w:pPr>
      <w:r w:rsidRPr="00287852">
        <w:rPr>
          <w:b/>
          <w:bCs/>
        </w:rPr>
        <w:t>GetBulkRequest:</w:t>
      </w:r>
      <w:r>
        <w:t xml:space="preserve"> Se trata de una versión actualizada de GetNextRequest. Pero en este caso, la respuesta solicitada contendrá tantos datos como la solicitud permita.</w:t>
      </w:r>
    </w:p>
    <w:p w14:paraId="459D126B" w14:textId="77777777" w:rsidR="00287852" w:rsidRDefault="00287852" w:rsidP="005C6F16">
      <w:pPr>
        <w:pStyle w:val="TextoPrincipal"/>
        <w:numPr>
          <w:ilvl w:val="0"/>
          <w:numId w:val="7"/>
        </w:numPr>
      </w:pPr>
      <w:r w:rsidRPr="00287852">
        <w:rPr>
          <w:b/>
          <w:bCs/>
        </w:rPr>
        <w:t>SetRequest:</w:t>
      </w:r>
      <w:r>
        <w:t xml:space="preserve"> Es un comando que inicia el administrador para establecer o modificar un valor de algún parámetro a través de SNMP, en el dispositivo o sistema del agente.</w:t>
      </w:r>
    </w:p>
    <w:p w14:paraId="35D87E3F" w14:textId="77777777" w:rsidR="00287852" w:rsidRDefault="00287852" w:rsidP="005C6F16">
      <w:pPr>
        <w:pStyle w:val="TextoPrincipal"/>
        <w:numPr>
          <w:ilvl w:val="0"/>
          <w:numId w:val="7"/>
        </w:numPr>
      </w:pPr>
      <w:r w:rsidRPr="00287852">
        <w:rPr>
          <w:b/>
          <w:bCs/>
        </w:rPr>
        <w:t>Response:</w:t>
      </w:r>
      <w:r>
        <w:t xml:space="preserve"> Se trata de la respuesta que un dispositivo o agente envía tras una solicitud del administrador.</w:t>
      </w:r>
    </w:p>
    <w:p w14:paraId="4D6FF587" w14:textId="77777777" w:rsidR="00287852" w:rsidRDefault="00287852" w:rsidP="005C6F16">
      <w:pPr>
        <w:pStyle w:val="TextoPrincipal"/>
        <w:numPr>
          <w:ilvl w:val="0"/>
          <w:numId w:val="7"/>
        </w:numPr>
      </w:pPr>
      <w:r w:rsidRPr="00287852">
        <w:rPr>
          <w:b/>
          <w:bCs/>
        </w:rPr>
        <w:t>TrapV2:</w:t>
      </w:r>
      <w:r>
        <w:t xml:space="preserve"> Es un mensaje que el agente SNMP envía a modo de trampa, sin que el </w:t>
      </w:r>
      <w:r>
        <w:lastRenderedPageBreak/>
        <w:t>administrador lo solicite. Son útiles para realizar una supervisión proactiva.</w:t>
      </w:r>
    </w:p>
    <w:p w14:paraId="5B2B1030" w14:textId="77777777" w:rsidR="00287852" w:rsidRDefault="00287852" w:rsidP="005C6F16">
      <w:pPr>
        <w:pStyle w:val="TextoPrincipal"/>
        <w:numPr>
          <w:ilvl w:val="0"/>
          <w:numId w:val="7"/>
        </w:numPr>
      </w:pPr>
      <w:r w:rsidRPr="00287852">
        <w:rPr>
          <w:b/>
          <w:bCs/>
        </w:rPr>
        <w:t>InformRequest:</w:t>
      </w:r>
      <w:r>
        <w:t xml:space="preserve"> Es un mensaje de SNMP v2, que sirve al administrador para tener la posibilidad de confirmar que se ha recibido un mensaje de captura de algún agente.</w:t>
      </w:r>
    </w:p>
    <w:p w14:paraId="7DF3430C" w14:textId="49CB98B8" w:rsidR="00287852" w:rsidRDefault="00287852" w:rsidP="005C6F16">
      <w:pPr>
        <w:pStyle w:val="TextoPrincipal"/>
        <w:numPr>
          <w:ilvl w:val="0"/>
          <w:numId w:val="7"/>
        </w:numPr>
      </w:pPr>
      <w:r w:rsidRPr="00287852">
        <w:rPr>
          <w:b/>
          <w:bCs/>
        </w:rPr>
        <w:t>Report:</w:t>
      </w:r>
      <w:r>
        <w:t xml:space="preserve"> Para estos mensajes es necesario SNMPv3, y permiten que un administrador determine qué tipo de problema se detectó por el agente SNMP remoto. Dependiendo de cuál sea el error, el motor del protocolo puede enviar un mensaje corregido. De no ser posible, enviará una indicación del error a la aplicación.</w:t>
      </w:r>
    </w:p>
    <w:p w14:paraId="231B664A" w14:textId="77777777" w:rsidR="00287852" w:rsidRDefault="00287852" w:rsidP="00287852">
      <w:pPr>
        <w:pStyle w:val="TextoPrincipal"/>
      </w:pPr>
    </w:p>
    <w:p w14:paraId="54305D47" w14:textId="77777777" w:rsidR="00850FB3" w:rsidRPr="008476BB" w:rsidRDefault="00850FB3" w:rsidP="00850FB3">
      <w:pPr>
        <w:pStyle w:val="Ttulo3"/>
        <w:numPr>
          <w:ilvl w:val="3"/>
          <w:numId w:val="2"/>
        </w:numPr>
        <w:spacing w:line="360" w:lineRule="auto"/>
      </w:pPr>
      <w:bookmarkStart w:id="166" w:name="_Toc156151887"/>
      <w:r w:rsidRPr="008476BB">
        <w:t>SEGURIDAD DE DATOS EN LOS SISTEMAS DE MONITOREO</w:t>
      </w:r>
      <w:bookmarkEnd w:id="166"/>
    </w:p>
    <w:p w14:paraId="14A272EE" w14:textId="29F9DBBB" w:rsidR="00C15FFF" w:rsidRDefault="00C15FFF" w:rsidP="00C15FFF">
      <w:pPr>
        <w:pStyle w:val="TextoPrincipal"/>
      </w:pPr>
      <w:r>
        <w:t xml:space="preserve">Según </w:t>
      </w:r>
      <w:r>
        <w:fldChar w:fldCharType="begin"/>
      </w:r>
      <w:r w:rsidR="00C550E8">
        <w:instrText xml:space="preserve"> ADDIN ZOTERO_ITEM CSL_CITATION {"citationID":"mWNz2ObK","properties":{"formattedCitation":"(PowerData, 2023)","plainCitation":"(PowerData, 2023)","noteIndex":0},"citationItems":[{"id":"i19Xzsnl/f5Udxzbd","uris":["http://zotero.org/users/local/DebOlNHQ/items/DCFH35AN"],"itemData":{"id":69,"type":"webpage","language":"es-es","title":"Seguridad de datos","URL":"https://blog.powerdata.es/el-valor-de-la-gestion-de-datos/por-que-la-seguridad-de-datos-es-fundamental-en-la-gestion-de-datos","author":[{"family":"PowerData","given":""}],"accessed":{"date-parts":[["2023",10,31]]},"issued":{"date-parts":[["2023",4,26]]}}}],"schema":"https://github.com/citation-style-language/schema/raw/master/csl-citation.json"} </w:instrText>
      </w:r>
      <w:r>
        <w:fldChar w:fldCharType="separate"/>
      </w:r>
      <w:r w:rsidRPr="00C15FFF">
        <w:t>(PowerData, 2023)</w:t>
      </w:r>
      <w:r>
        <w:fldChar w:fldCharType="end"/>
      </w:r>
      <w:r>
        <w:t xml:space="preserve"> Con la adopción de la nube y la descentralización de la información, el monitoreo de datos en tiempo real se convirtió en una estrategia esencial para garantizar la seguridad, ya que brinda la capacidad de vigilar y administrar el acceso a los datos de la organización.</w:t>
      </w:r>
    </w:p>
    <w:p w14:paraId="58A51B1A" w14:textId="6D88FCF8" w:rsidR="00C15FFF" w:rsidRDefault="00C15FFF" w:rsidP="00C15FFF">
      <w:pPr>
        <w:pStyle w:val="TextoPrincipal"/>
      </w:pPr>
      <w:r>
        <w:t>El objetivo último que se persigue a través de esta táctica que supervisa la utilización de la información por parte de los usuarios es la privacidad de los datos. Si se implementa correctamente, será posible compartir los datos al mismo tiempo que la información personal quedará protegida.</w:t>
      </w:r>
    </w:p>
    <w:p w14:paraId="13868630" w14:textId="77777777" w:rsidR="00C15FFF" w:rsidRDefault="00C15FFF" w:rsidP="00C15FFF">
      <w:pPr>
        <w:pStyle w:val="TextoPrincipal"/>
      </w:pPr>
      <w:r>
        <w:t>En suma, cuando se implementan correctamente, las estrategias de seguridad de datos protegerán la información de una organización contra el ciberdelito, pero también contra amenazas internas y errores humanos.</w:t>
      </w:r>
    </w:p>
    <w:p w14:paraId="57E9A39D" w14:textId="77777777" w:rsidR="00C15FFF" w:rsidRDefault="00C15FFF" w:rsidP="00C15FFF">
      <w:pPr>
        <w:pStyle w:val="TextoPrincipal"/>
      </w:pPr>
      <w:r>
        <w:t>Algunos mecanismos que se deben tomar en cuenta, con respecto a la protección de datos:</w:t>
      </w:r>
    </w:p>
    <w:p w14:paraId="51EE8528" w14:textId="26FC4776" w:rsidR="00C15FFF" w:rsidRDefault="00C15FFF" w:rsidP="005C6F16">
      <w:pPr>
        <w:pStyle w:val="TextoPrincipal"/>
        <w:numPr>
          <w:ilvl w:val="0"/>
          <w:numId w:val="8"/>
        </w:numPr>
      </w:pPr>
      <w:r w:rsidRPr="00C15FFF">
        <w:rPr>
          <w:b/>
          <w:bCs/>
        </w:rPr>
        <w:t>Cifrado de datos:</w:t>
      </w:r>
      <w:r>
        <w:t xml:space="preserve"> se deben convertir los datos en un código que no se puede leer fácilmente sin una clave que lo desbloquee.</w:t>
      </w:r>
    </w:p>
    <w:p w14:paraId="653B8A84" w14:textId="5AF6F5D1" w:rsidR="00C15FFF" w:rsidRDefault="00C15FFF" w:rsidP="005C6F16">
      <w:pPr>
        <w:pStyle w:val="TextoPrincipal"/>
        <w:numPr>
          <w:ilvl w:val="0"/>
          <w:numId w:val="8"/>
        </w:numPr>
      </w:pPr>
      <w:r w:rsidRPr="00C15FFF">
        <w:rPr>
          <w:b/>
          <w:bCs/>
        </w:rPr>
        <w:t>Enmascaramiento de datos:</w:t>
      </w:r>
      <w:r>
        <w:t xml:space="preserve"> transformar los datos para que el personal sin la autorización requerida no pueda verlo y se garantice la protección de la información y su confidencialidad.</w:t>
      </w:r>
    </w:p>
    <w:p w14:paraId="3919400B" w14:textId="5CC7C71E" w:rsidR="00C15FFF" w:rsidRDefault="00C15FFF" w:rsidP="005C6F16">
      <w:pPr>
        <w:pStyle w:val="TextoPrincipal"/>
        <w:numPr>
          <w:ilvl w:val="0"/>
          <w:numId w:val="8"/>
        </w:numPr>
      </w:pPr>
      <w:r w:rsidRPr="00C15FFF">
        <w:rPr>
          <w:b/>
          <w:bCs/>
        </w:rPr>
        <w:lastRenderedPageBreak/>
        <w:t>Borrado de datos:</w:t>
      </w:r>
      <w:r>
        <w:t xml:space="preserve"> garantizar que los datos que ya no se usen se eliminen completamente y no puedan ser recuperados por personas no autorizadas.</w:t>
      </w:r>
    </w:p>
    <w:p w14:paraId="4C6488AF" w14:textId="7EFD6ACB" w:rsidR="00C15FFF" w:rsidRDefault="00C15FFF" w:rsidP="005C6F16">
      <w:pPr>
        <w:pStyle w:val="TextoPrincipal"/>
        <w:numPr>
          <w:ilvl w:val="0"/>
          <w:numId w:val="8"/>
        </w:numPr>
      </w:pPr>
      <w:r w:rsidRPr="00C15FFF">
        <w:rPr>
          <w:b/>
          <w:bCs/>
        </w:rPr>
        <w:t>Copia de seguridad de datos:</w:t>
      </w:r>
      <w:r>
        <w:t xml:space="preserve"> crear copias de datos para que se puedan recuperar si se pierde la copia original.</w:t>
      </w:r>
    </w:p>
    <w:p w14:paraId="7315250B" w14:textId="56A214EC" w:rsidR="00C15FFF" w:rsidRDefault="00C15FFF" w:rsidP="005C6F16">
      <w:pPr>
        <w:pStyle w:val="TextoPrincipal"/>
        <w:numPr>
          <w:ilvl w:val="0"/>
          <w:numId w:val="8"/>
        </w:numPr>
      </w:pPr>
      <w:r w:rsidRPr="00C15FFF">
        <w:rPr>
          <w:b/>
          <w:bCs/>
        </w:rPr>
        <w:t>Políticas de contraseñas:</w:t>
      </w:r>
      <w:r>
        <w:t xml:space="preserve"> es un conjunto de reglas que dictan las formas en que se deben crear las contraseñas para evitar que sean fácilmente descifrables.</w:t>
      </w:r>
    </w:p>
    <w:p w14:paraId="055F361E" w14:textId="77777777" w:rsidR="00C15FFF" w:rsidRDefault="00C15FFF" w:rsidP="005C6F16">
      <w:pPr>
        <w:pStyle w:val="TextoPrincipal"/>
        <w:numPr>
          <w:ilvl w:val="0"/>
          <w:numId w:val="8"/>
        </w:numPr>
      </w:pPr>
      <w:r w:rsidRPr="00C15FFF">
        <w:rPr>
          <w:b/>
          <w:bCs/>
        </w:rPr>
        <w:t>Ciber</w:t>
      </w:r>
      <w:r>
        <w:rPr>
          <w:b/>
          <w:bCs/>
        </w:rPr>
        <w:t>-</w:t>
      </w:r>
      <w:r w:rsidRPr="00C15FFF">
        <w:rPr>
          <w:b/>
          <w:bCs/>
        </w:rPr>
        <w:t>resiliencia:</w:t>
      </w:r>
      <w:r>
        <w:t xml:space="preserve"> la resiliencia determina qué tan preparada se encuentra una organización para soportar o recuperarse de una falla que compromete los datos de forma tal que el impacto pueda ser minimizado.</w:t>
      </w:r>
    </w:p>
    <w:p w14:paraId="24143C4C" w14:textId="08E8D9A2" w:rsidR="002E14C2" w:rsidRPr="008476BB" w:rsidRDefault="002E14C2" w:rsidP="002E14C2">
      <w:pPr>
        <w:pStyle w:val="Ttulo3"/>
        <w:numPr>
          <w:ilvl w:val="3"/>
          <w:numId w:val="2"/>
        </w:numPr>
        <w:spacing w:line="360" w:lineRule="auto"/>
      </w:pPr>
      <w:bookmarkStart w:id="167" w:name="_Toc156151888"/>
      <w:r w:rsidRPr="008476BB">
        <w:t>CENTROS DE MONITOREO EN SITUACIONES DE EMERGENCIA</w:t>
      </w:r>
      <w:bookmarkEnd w:id="167"/>
    </w:p>
    <w:p w14:paraId="01E6F265" w14:textId="219942BA" w:rsidR="002E14C2" w:rsidRDefault="002E14C2" w:rsidP="002E14C2">
      <w:pPr>
        <w:pStyle w:val="TextoPrincipal"/>
      </w:pPr>
      <w:r w:rsidRPr="002E14C2">
        <w:t xml:space="preserve">Tradicionalmente se ha entendido por desastre a un incendio o inundación, porque este tipo de eventualidades destruía recursos físicos de la organización como archivos, equipos o los registros vitales. En la actualidad, eliminados en gran medida estos riesgos, los altos directivos se enfrentan a una nueva forma de desastre, que afecta directamente a su activo principal, que es la información. En cualquier momento, la informática de una empresa se puede quebrar total o parcialmente como consecuencia de un siniestro fortuito. </w:t>
      </w:r>
    </w:p>
    <w:p w14:paraId="7EB2F339" w14:textId="77777777" w:rsidR="002E14C2" w:rsidRDefault="002E14C2" w:rsidP="002E14C2">
      <w:pPr>
        <w:pStyle w:val="TextoPrincipal"/>
      </w:pPr>
      <w:r w:rsidRPr="002E14C2">
        <w:t xml:space="preserve">Si las operaciones más importantes de la empresa se suspenden repentinamente, será incalculable el daño causado al negocio y más aún a la reputación de esta. </w:t>
      </w:r>
    </w:p>
    <w:p w14:paraId="08417696" w14:textId="77777777" w:rsidR="002E14C2" w:rsidRDefault="002E14C2" w:rsidP="002E14C2">
      <w:pPr>
        <w:pStyle w:val="TextoPrincipal"/>
      </w:pPr>
      <w:r w:rsidRPr="002E14C2">
        <w:t xml:space="preserve">Entre las principales causas de desastres informáticos se tiene los siguientes. </w:t>
      </w:r>
    </w:p>
    <w:p w14:paraId="09E5D25D" w14:textId="6AB9AF09" w:rsidR="002E14C2" w:rsidRDefault="002E14C2" w:rsidP="005C6F16">
      <w:pPr>
        <w:pStyle w:val="TextoPrincipal"/>
        <w:numPr>
          <w:ilvl w:val="1"/>
          <w:numId w:val="9"/>
        </w:numPr>
      </w:pPr>
      <w:r w:rsidRPr="002E14C2">
        <w:t xml:space="preserve">Fallo en el suministro y red eléctrica. </w:t>
      </w:r>
    </w:p>
    <w:p w14:paraId="077A94A1" w14:textId="41F862B1" w:rsidR="002E14C2" w:rsidRDefault="002E14C2" w:rsidP="005C6F16">
      <w:pPr>
        <w:pStyle w:val="TextoPrincipal"/>
        <w:numPr>
          <w:ilvl w:val="1"/>
          <w:numId w:val="9"/>
        </w:numPr>
      </w:pPr>
      <w:r w:rsidRPr="002E14C2">
        <w:t xml:space="preserve">Fallos en el hardware y los sistemas de almacenamiento. </w:t>
      </w:r>
    </w:p>
    <w:p w14:paraId="377B2685" w14:textId="70EEF771" w:rsidR="002E14C2" w:rsidRDefault="002E14C2" w:rsidP="005C6F16">
      <w:pPr>
        <w:pStyle w:val="TextoPrincipal"/>
        <w:numPr>
          <w:ilvl w:val="1"/>
          <w:numId w:val="9"/>
        </w:numPr>
      </w:pPr>
      <w:r w:rsidRPr="002E14C2">
        <w:t xml:space="preserve">Fallos humanos. </w:t>
      </w:r>
    </w:p>
    <w:p w14:paraId="24B898C1" w14:textId="1A978D69" w:rsidR="002E14C2" w:rsidRDefault="002E14C2" w:rsidP="005C6F16">
      <w:pPr>
        <w:pStyle w:val="TextoPrincipal"/>
        <w:numPr>
          <w:ilvl w:val="1"/>
          <w:numId w:val="9"/>
        </w:numPr>
      </w:pPr>
      <w:r w:rsidRPr="002E14C2">
        <w:t xml:space="preserve">Fallos de software. </w:t>
      </w:r>
    </w:p>
    <w:p w14:paraId="2DE957AC" w14:textId="4318A33A" w:rsidR="002E14C2" w:rsidRDefault="002E14C2" w:rsidP="005C6F16">
      <w:pPr>
        <w:pStyle w:val="TextoPrincipal"/>
        <w:numPr>
          <w:ilvl w:val="1"/>
          <w:numId w:val="9"/>
        </w:numPr>
      </w:pPr>
      <w:r w:rsidRPr="002E14C2">
        <w:t xml:space="preserve">Ataques maliciosos y virus informáticos </w:t>
      </w:r>
    </w:p>
    <w:p w14:paraId="37CC3FAF" w14:textId="77777777" w:rsidR="002E14C2" w:rsidRDefault="002E14C2" w:rsidP="005C6F16">
      <w:pPr>
        <w:pStyle w:val="TextoPrincipal"/>
        <w:numPr>
          <w:ilvl w:val="1"/>
          <w:numId w:val="9"/>
        </w:numPr>
      </w:pPr>
      <w:r w:rsidRPr="002E14C2">
        <w:t>Desastres naturales.</w:t>
      </w:r>
    </w:p>
    <w:p w14:paraId="4CF66E12" w14:textId="45CD6990" w:rsidR="00BB37B4" w:rsidRDefault="002E14C2" w:rsidP="00BB37B4">
      <w:pPr>
        <w:pStyle w:val="CitaLarga"/>
      </w:pPr>
      <w:r>
        <w:t>“</w:t>
      </w:r>
      <w:r w:rsidRPr="002E14C2">
        <w:t>Un DRP</w:t>
      </w:r>
      <w:r>
        <w:t xml:space="preserve"> como sus siglas en inglés Disaster Recovery Plan o Plan de Recuperación por desastres. Debe ser</w:t>
      </w:r>
      <w:r w:rsidRPr="002E14C2">
        <w:t xml:space="preserve"> sólido para sistemas de monitoreo de equipos de cómputo es esencial </w:t>
      </w:r>
      <w:r w:rsidRPr="002E14C2">
        <w:lastRenderedPageBreak/>
        <w:t>para garantizar que, en caso de un desastre, puedas recuperar rápidamente la funcionalidad crítica y minimizar la interrupción de las operaciones. Además, el plan debe ser flexible y adaptable a medida que evolucionen las tecnologías y cambien las amenazas.</w:t>
      </w:r>
      <w:r>
        <w:t xml:space="preserve">” </w:t>
      </w:r>
      <w:r w:rsidR="00341C10">
        <w:fldChar w:fldCharType="begin"/>
      </w:r>
      <w:r w:rsidR="00C550E8">
        <w:instrText xml:space="preserve"> ADDIN ZOTERO_ITEM CSL_CITATION {"citationID":"bZSmofCD","properties":{"formattedCitation":"(Yarlequ\\uc0\\u233{} Guti\\uc0\\u233{}rrez, 2019)","plainCitation":"(Yarlequé Gutiérrez, 2019)","noteIndex":0},"citationItems":[{"id":"i19Xzsnl/II0bI4wt","uris":["http://zotero.org/users/local/DebOlNHQ/items/2K5LCFGJ"],"itemData":{"id":72,"type":"thesis","event-place":"Lima","genre":"Licenciatura","language":"es","note":"DOI: 10.19083/tesis/625709","publisher":"Universidad Peruana de Ciencias Aplicadas","publisher-place":"Lima","source":"DOI.org (Crossref)","title":"Diseño de un Plan de Recuperación de Desastres de TI (DRP TI) para el Centro de Cómputo de la sede principal de una entidad educativa superior del sector privado basado en la norma NIST SP 800-34","URL":"http://hdl.handle.net/10757/625709","author":[{"family":"Yarlequé Gutiérrez","given":"Alfredo"}],"accessed":{"date-parts":[["2023",10,31]]},"issued":{"date-parts":[["2019",4,2]]}}}],"schema":"https://github.com/citation-style-language/schema/raw/master/csl-citation.json"} </w:instrText>
      </w:r>
      <w:r w:rsidR="00341C10">
        <w:fldChar w:fldCharType="separate"/>
      </w:r>
      <w:r w:rsidR="00341C10" w:rsidRPr="00341C10">
        <w:rPr>
          <w:szCs w:val="24"/>
        </w:rPr>
        <w:t>(Yarlequé Gutiérrez, 2019)</w:t>
      </w:r>
      <w:r w:rsidR="00341C10">
        <w:fldChar w:fldCharType="end"/>
      </w:r>
    </w:p>
    <w:p w14:paraId="63944EFD" w14:textId="77777777" w:rsidR="00BB37B4" w:rsidRPr="00BB37B4" w:rsidRDefault="00BB37B4" w:rsidP="00BB37B4">
      <w:pPr>
        <w:pStyle w:val="TextoPrincipal"/>
      </w:pPr>
    </w:p>
    <w:p w14:paraId="6929E8E7" w14:textId="440C69AE" w:rsidR="00BB37B4" w:rsidRPr="008476BB" w:rsidRDefault="00BB37B4" w:rsidP="00BB37B4">
      <w:pPr>
        <w:pStyle w:val="Ttulo3"/>
        <w:numPr>
          <w:ilvl w:val="3"/>
          <w:numId w:val="2"/>
        </w:numPr>
        <w:spacing w:line="360" w:lineRule="auto"/>
      </w:pPr>
      <w:bookmarkStart w:id="168" w:name="_Toc156151889"/>
      <w:r w:rsidRPr="008476BB">
        <w:t>RIESGOS EN LOS CENTROS DE DATOS</w:t>
      </w:r>
      <w:bookmarkEnd w:id="168"/>
    </w:p>
    <w:p w14:paraId="5A40C9B4" w14:textId="77777777" w:rsidR="00CF31AB" w:rsidRDefault="00BB37B4" w:rsidP="00BB37B4">
      <w:pPr>
        <w:pStyle w:val="TextoPrincipal"/>
      </w:pPr>
      <w:r w:rsidRPr="00BB37B4">
        <w:t>La identificación y la mitigación de estos riesgos son esenciales para garantizar la continuidad de las operaciones del centro de datos. Un plan de contingencia y un plan de recuperación de desastres sólidos son elementos clave para minimizar el impacto de estos riesgos en caso de ocurrencia.</w:t>
      </w:r>
    </w:p>
    <w:p w14:paraId="4C9B1A69" w14:textId="0ACB8F48" w:rsidR="00CF31AB" w:rsidRDefault="00CF31AB" w:rsidP="00CF31AB">
      <w:pPr>
        <w:pStyle w:val="CitaLarga"/>
      </w:pPr>
      <w:r>
        <w:t>“</w:t>
      </w:r>
      <w:r w:rsidRPr="00CF31AB">
        <w:t>En el mundo pos</w:t>
      </w:r>
      <w:r>
        <w:t>t-</w:t>
      </w:r>
      <w:r w:rsidRPr="00CF31AB">
        <w:t>pandémico, las empresas que implementan trabajo remoto y otros cambios en las prácticas del lugar de trabajo están combinando su estrategia de transformación digital con actualizaciones de infraestructura de TI para identificar, tolerar y mitigar los riesgos que surgen de desastres naturales, cadena de suministro y procesamiento de datos</w:t>
      </w:r>
      <w:r>
        <w:t>,</w:t>
      </w:r>
      <w:r w:rsidRPr="00CF31AB">
        <w:t xml:space="preserve"> así como los inherentes a su modelo de negocio.</w:t>
      </w:r>
      <w:r>
        <w:t xml:space="preserve">” </w:t>
      </w:r>
      <w:r>
        <w:fldChar w:fldCharType="begin"/>
      </w:r>
      <w:r w:rsidR="00C550E8">
        <w:instrText xml:space="preserve"> ADDIN ZOTERO_ITEM CSL_CITATION {"citationID":"DzLCGXHl","properties":{"formattedCitation":"(Pozas, 2021)","plainCitation":"(Pozas, 2021)","noteIndex":0},"citationItems":[{"id":"i19Xzsnl/p9xJ307B","uris":["http://zotero.org/users/local/DebOlNHQ/items/FWX4VAME"],"itemData":{"id":73,"type":"post-weblog","language":"es-MX","title":"Tres pasos para una mejor gestión de riesgos del centro de datos","URL":"https://cio.com.mx/tres-pasos-para-una-mejor-gestion-de-riesgos-del-centro-de-datos/","author":[{"family":"Pozas","given":"José Luis Becerra"}],"accessed":{"date-parts":[["2023",10,31]]},"issued":{"date-parts":[["2021",12,10]]}}}],"schema":"https://github.com/citation-style-language/schema/raw/master/csl-citation.json"} </w:instrText>
      </w:r>
      <w:r>
        <w:fldChar w:fldCharType="separate"/>
      </w:r>
      <w:r w:rsidRPr="00CF31AB">
        <w:t>(Pozas, 2021)</w:t>
      </w:r>
      <w:r>
        <w:fldChar w:fldCharType="end"/>
      </w:r>
    </w:p>
    <w:p w14:paraId="3D552C45" w14:textId="50CA297C" w:rsidR="00CF31AB" w:rsidRDefault="00CF31AB" w:rsidP="00CF31AB">
      <w:pPr>
        <w:pStyle w:val="TextoPrincipal"/>
      </w:pPr>
      <w:r>
        <w:t>Algunos de los riesgos más comunes en los centros de datos incluyen:</w:t>
      </w:r>
    </w:p>
    <w:p w14:paraId="3DE456D0" w14:textId="76A64DE3" w:rsidR="00CF31AB" w:rsidRDefault="00CF31AB" w:rsidP="005C6F16">
      <w:pPr>
        <w:pStyle w:val="TextoPrincipal"/>
        <w:numPr>
          <w:ilvl w:val="0"/>
          <w:numId w:val="10"/>
        </w:numPr>
      </w:pPr>
      <w:r w:rsidRPr="0099497E">
        <w:rPr>
          <w:b/>
          <w:bCs/>
        </w:rPr>
        <w:t>Fallas de Energía Eléctrica:</w:t>
      </w:r>
      <w:r>
        <w:t xml:space="preserve"> Interrupciones eléctricas, fluctuaciones de voltaje o cortes de energía pueden provocar el apagado de los equipos críticos en el centro de datos. Para mitigar este riesgo, es esencial contar con sistemas de alimentación ininterrumpida (UPS) y generadores de respaldo.</w:t>
      </w:r>
    </w:p>
    <w:p w14:paraId="56561258" w14:textId="6F27BE27" w:rsidR="0099497E" w:rsidRDefault="00CF31AB" w:rsidP="005C6F16">
      <w:pPr>
        <w:pStyle w:val="TextoPrincipal"/>
        <w:numPr>
          <w:ilvl w:val="0"/>
          <w:numId w:val="10"/>
        </w:numPr>
      </w:pPr>
      <w:r w:rsidRPr="0099497E">
        <w:rPr>
          <w:b/>
          <w:bCs/>
        </w:rPr>
        <w:t>Sobrecalentamiento y Refrigeración Inadecuada:</w:t>
      </w:r>
      <w:r>
        <w:t xml:space="preserve"> El sobrecalentamiento de los equipos y servidores puede dañar hardware y provocar fallas en el centro de datos. Un sistema de enfriamiento inadecuado o mal funcionamiento de los equipos de aire acondicionado son riesgos potenciales.</w:t>
      </w:r>
    </w:p>
    <w:p w14:paraId="39899BB8" w14:textId="1B3BC2BF" w:rsidR="00CF31AB" w:rsidRPr="0099497E" w:rsidRDefault="0099497E" w:rsidP="0099497E">
      <w:pPr>
        <w:widowControl/>
        <w:spacing w:after="160" w:line="259" w:lineRule="auto"/>
        <w:rPr>
          <w:rFonts w:ascii="Times New Roman" w:hAnsi="Times New Roman" w:cs="Times New Roman"/>
          <w:sz w:val="24"/>
          <w:szCs w:val="24"/>
        </w:rPr>
      </w:pPr>
      <w:r w:rsidRPr="008476BB">
        <w:br w:type="page"/>
      </w:r>
    </w:p>
    <w:p w14:paraId="12AA4B53" w14:textId="5D4F06EC" w:rsidR="00CF31AB" w:rsidRDefault="00CF31AB" w:rsidP="005C6F16">
      <w:pPr>
        <w:pStyle w:val="TextoPrincipal"/>
        <w:numPr>
          <w:ilvl w:val="0"/>
          <w:numId w:val="10"/>
        </w:numPr>
      </w:pPr>
      <w:r w:rsidRPr="0099497E">
        <w:rPr>
          <w:b/>
          <w:bCs/>
        </w:rPr>
        <w:lastRenderedPageBreak/>
        <w:t>Incendios:</w:t>
      </w:r>
      <w:r>
        <w:t xml:space="preserve"> Los incendios representan un riesgo significativo en los centros de datos debido a la gran cantidad de equipos electrónicos y cables presentes. Sistemas de detección de incendios, extintores y sistemas de supresión de incendios son esenciales para mitigar este riesgo.</w:t>
      </w:r>
    </w:p>
    <w:p w14:paraId="0578418F" w14:textId="59B6EA00" w:rsidR="00CF31AB" w:rsidRDefault="00CF31AB" w:rsidP="005C6F16">
      <w:pPr>
        <w:pStyle w:val="TextoPrincipal"/>
        <w:numPr>
          <w:ilvl w:val="0"/>
          <w:numId w:val="10"/>
        </w:numPr>
      </w:pPr>
      <w:r w:rsidRPr="0099497E">
        <w:rPr>
          <w:b/>
          <w:bCs/>
        </w:rPr>
        <w:t>Inundaciones:</w:t>
      </w:r>
      <w:r>
        <w:t xml:space="preserve"> Las inundaciones pueden dañar gravemente los equipos y la infraestructura del centro de datos. La ubicación y protección contra inundaciones, así como sistemas de detección y prevención, son críticos.</w:t>
      </w:r>
    </w:p>
    <w:p w14:paraId="1AD9A160" w14:textId="593BE68D" w:rsidR="00CF31AB" w:rsidRDefault="00CF31AB" w:rsidP="005C6F16">
      <w:pPr>
        <w:pStyle w:val="TextoPrincipal"/>
        <w:numPr>
          <w:ilvl w:val="0"/>
          <w:numId w:val="10"/>
        </w:numPr>
      </w:pPr>
      <w:r w:rsidRPr="0099497E">
        <w:rPr>
          <w:b/>
          <w:bCs/>
        </w:rPr>
        <w:t>Acceso no autorizado:</w:t>
      </w:r>
      <w:r>
        <w:t xml:space="preserve"> La seguridad física es fundamental para evitar el acceso no autorizado a los centros de datos. Esto incluye la implementación de sistemas de control de acceso, cámaras de seguridad y medidas de seguridad para evitar intrusiones.</w:t>
      </w:r>
    </w:p>
    <w:p w14:paraId="5992AE20" w14:textId="6A08A648" w:rsidR="00CF31AB" w:rsidRDefault="00CF31AB" w:rsidP="005C6F16">
      <w:pPr>
        <w:pStyle w:val="TextoPrincipal"/>
        <w:numPr>
          <w:ilvl w:val="0"/>
          <w:numId w:val="10"/>
        </w:numPr>
      </w:pPr>
      <w:r w:rsidRPr="0099497E">
        <w:rPr>
          <w:b/>
          <w:bCs/>
        </w:rPr>
        <w:t>Ataques Cibernéticos:</w:t>
      </w:r>
      <w:r>
        <w:t xml:space="preserve"> Los centros de datos son objetivos atractivos para ataques cibernéticos, como el malware, ransomware y ataques de denegación de servicio (DDoS). Es necesario implementar medidas de seguridad sólidas, como firewalls, sistemas de detección de intrusiones y actualizaciones regulares de software.</w:t>
      </w:r>
    </w:p>
    <w:p w14:paraId="7F7DF7B6" w14:textId="27696C23" w:rsidR="00CF31AB" w:rsidRDefault="00CF31AB" w:rsidP="005C6F16">
      <w:pPr>
        <w:pStyle w:val="TextoPrincipal"/>
        <w:numPr>
          <w:ilvl w:val="0"/>
          <w:numId w:val="10"/>
        </w:numPr>
      </w:pPr>
      <w:r w:rsidRPr="0099497E">
        <w:rPr>
          <w:b/>
          <w:bCs/>
        </w:rPr>
        <w:t>Errores Humanos:</w:t>
      </w:r>
      <w:r>
        <w:t xml:space="preserve"> Los errores humanos, como configuraciones incorrectas o desconexiones accidentales, pueden causar problemas significativos en el centro de datos. La capacitación del personal y la implementación de procedimientos de cambio controlado son esenciales.</w:t>
      </w:r>
    </w:p>
    <w:p w14:paraId="52751A29" w14:textId="12663B62" w:rsidR="00CF31AB" w:rsidRDefault="00CF31AB" w:rsidP="005C6F16">
      <w:pPr>
        <w:pStyle w:val="TextoPrincipal"/>
        <w:numPr>
          <w:ilvl w:val="0"/>
          <w:numId w:val="10"/>
        </w:numPr>
      </w:pPr>
      <w:r w:rsidRPr="0099497E">
        <w:rPr>
          <w:b/>
          <w:bCs/>
        </w:rPr>
        <w:t>Fallas de Hardware:</w:t>
      </w:r>
      <w:r>
        <w:t xml:space="preserve"> Los fallos de hardware, como discos duros defectuosos o fallas en otros componentes, pueden provocar la pérdida de datos y la interrupción de los servicios. La redundancia de hardware y sistemas de respaldo son críticos.</w:t>
      </w:r>
    </w:p>
    <w:p w14:paraId="5B79475F" w14:textId="7700C8B5" w:rsidR="00CF31AB" w:rsidRDefault="00CF31AB" w:rsidP="005C6F16">
      <w:pPr>
        <w:pStyle w:val="TextoPrincipal"/>
        <w:numPr>
          <w:ilvl w:val="0"/>
          <w:numId w:val="10"/>
        </w:numPr>
      </w:pPr>
      <w:r w:rsidRPr="0099497E">
        <w:rPr>
          <w:b/>
          <w:bCs/>
        </w:rPr>
        <w:t>Fallas en la Conectividad de Red:</w:t>
      </w:r>
      <w:r>
        <w:t xml:space="preserve"> Problemas en la conectividad de red pueden llevar a la inaccesibilidad de los servicios alojados en el centro de datos. Se deben implementar rutas de red redundantes y sistemas de conmutación por error.</w:t>
      </w:r>
    </w:p>
    <w:p w14:paraId="240A75B9" w14:textId="77777777" w:rsidR="008476BB" w:rsidRDefault="00CF31AB" w:rsidP="005C6F16">
      <w:pPr>
        <w:pStyle w:val="TextoPrincipal"/>
        <w:numPr>
          <w:ilvl w:val="0"/>
          <w:numId w:val="10"/>
        </w:numPr>
      </w:pPr>
      <w:r w:rsidRPr="0099497E">
        <w:rPr>
          <w:b/>
          <w:bCs/>
        </w:rPr>
        <w:t>Riesgos de Salud Pública:</w:t>
      </w:r>
      <w:r>
        <w:t xml:space="preserve"> En situaciones excepcionales, como epidemias o pandemias, los centros de datos pueden enfrentar riesgos relacionados con la salud pública, como la disponibilidad de personal y restricciones en el acceso al lugar de trabajo.</w:t>
      </w:r>
    </w:p>
    <w:p w14:paraId="13C97E85" w14:textId="60EF942B" w:rsidR="008476BB" w:rsidRDefault="008476BB" w:rsidP="008476BB">
      <w:pPr>
        <w:pStyle w:val="Ttulo3"/>
        <w:numPr>
          <w:ilvl w:val="2"/>
          <w:numId w:val="2"/>
        </w:numPr>
        <w:spacing w:line="360" w:lineRule="auto"/>
      </w:pPr>
      <w:bookmarkStart w:id="169" w:name="_Toc156151890"/>
      <w:r>
        <w:lastRenderedPageBreak/>
        <w:t>MICROENTORNO</w:t>
      </w:r>
      <w:bookmarkEnd w:id="169"/>
    </w:p>
    <w:p w14:paraId="1DEADE78" w14:textId="43054F89" w:rsidR="008476BB" w:rsidRPr="00E238D0" w:rsidRDefault="008476BB" w:rsidP="00E238D0">
      <w:pPr>
        <w:pStyle w:val="Prrafodelista"/>
        <w:spacing w:after="120" w:line="360" w:lineRule="auto"/>
        <w:ind w:firstLine="706"/>
        <w:jc w:val="both"/>
        <w:rPr>
          <w:rFonts w:ascii="Times New Roman" w:hAnsi="Times New Roman" w:cs="Times New Roman"/>
          <w:sz w:val="24"/>
          <w:szCs w:val="24"/>
        </w:rPr>
      </w:pPr>
      <w:r w:rsidRPr="008476BB">
        <w:rPr>
          <w:rFonts w:ascii="Times New Roman" w:hAnsi="Times New Roman" w:cs="Times New Roman"/>
          <w:sz w:val="24"/>
          <w:szCs w:val="24"/>
        </w:rPr>
        <w:t>La implementación de un centro de monitoreo para equipos de flota y misión crítica en Honduras es un paso importante en la gestión de las tecnologías de la información. Este centro se convertirá en un referente al garantizar la eficiencia, seguridad y confiabilidad de las operaciones tecnológicas de los clientes de Jetstereo Corporativo. La capacidad de supervisar de forma constante y detallada el rendimiento de servidores, redes, equipos de almacenamiento y estaciones de trabajo, es esencial para prevenir problemas, mejorar la productividad y asegurar la continuidad de los procesos críticos del negocio.</w:t>
      </w:r>
    </w:p>
    <w:p w14:paraId="386DDED9" w14:textId="5DD8BE2E" w:rsidR="008476BB" w:rsidRPr="00A06F14" w:rsidRDefault="008476BB" w:rsidP="00A06F14">
      <w:pPr>
        <w:pStyle w:val="Ttulo3"/>
        <w:numPr>
          <w:ilvl w:val="3"/>
          <w:numId w:val="2"/>
        </w:numPr>
        <w:spacing w:line="360" w:lineRule="auto"/>
      </w:pPr>
      <w:bookmarkStart w:id="170" w:name="_Toc156151891"/>
      <w:r w:rsidRPr="00A06F14">
        <w:t>CENTROS DE MONITOREO EN HONDURAS</w:t>
      </w:r>
      <w:bookmarkEnd w:id="170"/>
    </w:p>
    <w:p w14:paraId="0DDE166E" w14:textId="77777777" w:rsidR="008476BB" w:rsidRPr="00B475D3" w:rsidRDefault="008476BB" w:rsidP="008476BB">
      <w:pPr>
        <w:spacing w:after="120" w:line="360" w:lineRule="auto"/>
        <w:ind w:firstLine="706"/>
        <w:jc w:val="both"/>
        <w:rPr>
          <w:rFonts w:ascii="Times New Roman" w:hAnsi="Times New Roman" w:cs="Times New Roman"/>
          <w:sz w:val="24"/>
          <w:szCs w:val="24"/>
        </w:rPr>
      </w:pPr>
      <w:r w:rsidRPr="00B475D3">
        <w:rPr>
          <w:rFonts w:ascii="Times New Roman" w:hAnsi="Times New Roman" w:cs="Times New Roman"/>
          <w:sz w:val="24"/>
          <w:szCs w:val="24"/>
        </w:rPr>
        <w:t xml:space="preserve">Es común encontrar en los centros de datos, pantallas de monitoreo sobre los servicios, aplicaciones e infraestructura, sin embargo, todos estos controles son en tiempo real en donde la atención a las fallas e incidentes son reactivos, siendo necesario invertir tiempo, esfuerzo y recursos para solventar estos incidentes. </w:t>
      </w:r>
    </w:p>
    <w:p w14:paraId="07EEFA8A" w14:textId="26C3E2F6" w:rsidR="008C544E" w:rsidRPr="00B475D3" w:rsidRDefault="009D2A9E" w:rsidP="008476BB">
      <w:pPr>
        <w:spacing w:after="120" w:line="360" w:lineRule="auto"/>
        <w:ind w:firstLine="706"/>
        <w:jc w:val="both"/>
        <w:rPr>
          <w:rFonts w:ascii="Times New Roman" w:hAnsi="Times New Roman" w:cs="Times New Roman"/>
          <w:sz w:val="24"/>
          <w:szCs w:val="24"/>
        </w:rPr>
      </w:pPr>
      <w:r w:rsidRPr="00B475D3">
        <w:rPr>
          <w:rFonts w:ascii="Times New Roman" w:hAnsi="Times New Roman" w:cs="Times New Roman"/>
          <w:sz w:val="24"/>
          <w:szCs w:val="24"/>
        </w:rPr>
        <w:t>Para las tecnologías de la información, existe una variedad de servicios:</w:t>
      </w:r>
    </w:p>
    <w:p w14:paraId="1F487EBD" w14:textId="4706C75F" w:rsidR="009D2A9E" w:rsidRPr="00B475D3" w:rsidRDefault="009D2A9E" w:rsidP="005C6F16">
      <w:pPr>
        <w:pStyle w:val="Prrafodelista"/>
        <w:numPr>
          <w:ilvl w:val="0"/>
          <w:numId w:val="12"/>
        </w:numPr>
        <w:spacing w:after="24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Compra directa</w:t>
      </w:r>
      <w:r w:rsidR="004A7C51" w:rsidRPr="00B475D3">
        <w:rPr>
          <w:rFonts w:ascii="Times New Roman" w:hAnsi="Times New Roman" w:cs="Times New Roman"/>
          <w:b/>
          <w:bCs/>
          <w:sz w:val="24"/>
          <w:szCs w:val="24"/>
        </w:rPr>
        <w:t>:</w:t>
      </w:r>
      <w:r w:rsidR="004A7C51" w:rsidRPr="00B475D3">
        <w:rPr>
          <w:rFonts w:ascii="Times New Roman" w:hAnsi="Times New Roman" w:cs="Times New Roman"/>
          <w:sz w:val="24"/>
          <w:szCs w:val="24"/>
        </w:rPr>
        <w:t xml:space="preserve"> Proceso en el cual, el cliente adquiere los equipos a un proveedor.</w:t>
      </w:r>
    </w:p>
    <w:p w14:paraId="0C323899" w14:textId="1230939D" w:rsidR="004A7C51" w:rsidRPr="00B475D3" w:rsidRDefault="004A7C51" w:rsidP="005C6F16">
      <w:pPr>
        <w:pStyle w:val="Prrafodelista"/>
        <w:numPr>
          <w:ilvl w:val="0"/>
          <w:numId w:val="12"/>
        </w:numPr>
        <w:spacing w:after="24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Leasing:</w:t>
      </w:r>
      <w:r w:rsidRPr="00B475D3">
        <w:rPr>
          <w:rFonts w:ascii="Times New Roman" w:hAnsi="Times New Roman" w:cs="Times New Roman"/>
          <w:sz w:val="24"/>
          <w:szCs w:val="24"/>
        </w:rPr>
        <w:t xml:space="preserve"> El cliente establece un contrato de arrendamiento sobre los equipos. El cliente es responsable de la colocación de estos en un centro de datos o cuarto de datos.</w:t>
      </w:r>
    </w:p>
    <w:p w14:paraId="57D4BACF" w14:textId="7CE06E42" w:rsidR="009D2A9E" w:rsidRPr="00B475D3" w:rsidRDefault="009D2A9E" w:rsidP="005C6F16">
      <w:pPr>
        <w:pStyle w:val="Prrafodelista"/>
        <w:numPr>
          <w:ilvl w:val="0"/>
          <w:numId w:val="12"/>
        </w:numPr>
        <w:spacing w:after="24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Housing</w:t>
      </w:r>
      <w:r w:rsidR="00CD619B" w:rsidRPr="00B475D3">
        <w:rPr>
          <w:rFonts w:ascii="Times New Roman" w:hAnsi="Times New Roman" w:cs="Times New Roman"/>
          <w:b/>
          <w:bCs/>
          <w:sz w:val="24"/>
          <w:szCs w:val="24"/>
        </w:rPr>
        <w:t>:</w:t>
      </w:r>
      <w:r w:rsidR="004A7C51" w:rsidRPr="00B475D3">
        <w:rPr>
          <w:rFonts w:ascii="Times New Roman" w:hAnsi="Times New Roman" w:cs="Times New Roman"/>
          <w:sz w:val="24"/>
          <w:szCs w:val="24"/>
        </w:rPr>
        <w:t xml:space="preserve"> Los clientes rentan un espacio de un centro de datos para colocar sus equipos. El cliente es responsable de instalar </w:t>
      </w:r>
      <w:r w:rsidR="00517382" w:rsidRPr="00B475D3">
        <w:rPr>
          <w:rFonts w:ascii="Times New Roman" w:hAnsi="Times New Roman" w:cs="Times New Roman"/>
          <w:sz w:val="24"/>
          <w:szCs w:val="24"/>
        </w:rPr>
        <w:t>los</w:t>
      </w:r>
      <w:r w:rsidR="004A7C51" w:rsidRPr="00B475D3">
        <w:rPr>
          <w:rFonts w:ascii="Times New Roman" w:hAnsi="Times New Roman" w:cs="Times New Roman"/>
          <w:sz w:val="24"/>
          <w:szCs w:val="24"/>
        </w:rPr>
        <w:t xml:space="preserve"> equipos, sin embargo, el proveedor debe proveedor todas las condiciones necesarias para el correcto funcionamiento del equipo.</w:t>
      </w:r>
    </w:p>
    <w:p w14:paraId="36ACD069" w14:textId="72D11141" w:rsidR="009D2A9E" w:rsidRPr="00B475D3" w:rsidRDefault="009D2A9E" w:rsidP="005C6F16">
      <w:pPr>
        <w:pStyle w:val="Prrafodelista"/>
        <w:numPr>
          <w:ilvl w:val="0"/>
          <w:numId w:val="12"/>
        </w:numPr>
        <w:spacing w:after="24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Hosting</w:t>
      </w:r>
      <w:r w:rsidR="00CD619B" w:rsidRPr="00B475D3">
        <w:rPr>
          <w:rFonts w:ascii="Times New Roman" w:hAnsi="Times New Roman" w:cs="Times New Roman"/>
          <w:b/>
          <w:bCs/>
          <w:sz w:val="24"/>
          <w:szCs w:val="24"/>
        </w:rPr>
        <w:t>:</w:t>
      </w:r>
      <w:r w:rsidR="004A7C51" w:rsidRPr="00B475D3">
        <w:rPr>
          <w:rFonts w:ascii="Times New Roman" w:hAnsi="Times New Roman" w:cs="Times New Roman"/>
          <w:sz w:val="24"/>
          <w:szCs w:val="24"/>
        </w:rPr>
        <w:t xml:space="preserve"> Los clientes rentan </w:t>
      </w:r>
      <w:r w:rsidR="00517382" w:rsidRPr="00B475D3">
        <w:rPr>
          <w:rFonts w:ascii="Times New Roman" w:hAnsi="Times New Roman" w:cs="Times New Roman"/>
          <w:sz w:val="24"/>
          <w:szCs w:val="24"/>
        </w:rPr>
        <w:t>servidores virtuales normalmente en proveedores de servicios cloud, por ejemplo: Amazon Web Services, Microsoft Azure, Google Cloud Platform, Oracle Cloud Infrastructure.</w:t>
      </w:r>
    </w:p>
    <w:p w14:paraId="6165C004" w14:textId="4C4B5F8E" w:rsidR="009D2A9E" w:rsidRPr="00B475D3" w:rsidRDefault="009D2A9E" w:rsidP="005C6F16">
      <w:pPr>
        <w:pStyle w:val="Prrafodelista"/>
        <w:numPr>
          <w:ilvl w:val="0"/>
          <w:numId w:val="12"/>
        </w:numPr>
        <w:spacing w:after="12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Network Operations Center (NOC)</w:t>
      </w:r>
      <w:r w:rsidR="00CD619B" w:rsidRPr="00B475D3">
        <w:rPr>
          <w:rFonts w:ascii="Times New Roman" w:hAnsi="Times New Roman" w:cs="Times New Roman"/>
          <w:b/>
          <w:bCs/>
          <w:sz w:val="24"/>
          <w:szCs w:val="24"/>
        </w:rPr>
        <w:t>:</w:t>
      </w:r>
      <w:r w:rsidR="00517382" w:rsidRPr="00B475D3">
        <w:rPr>
          <w:rFonts w:ascii="Times New Roman" w:hAnsi="Times New Roman" w:cs="Times New Roman"/>
          <w:sz w:val="24"/>
          <w:szCs w:val="24"/>
        </w:rPr>
        <w:t xml:space="preserve"> Instalaciones de monitoreo para garantizar el rendimiento y salud de las redes de comunicaciones.</w:t>
      </w:r>
    </w:p>
    <w:p w14:paraId="65E1272E" w14:textId="5216D816" w:rsidR="00672F40" w:rsidRPr="00B475D3" w:rsidRDefault="009D2A9E" w:rsidP="005C6F16">
      <w:pPr>
        <w:pStyle w:val="Prrafodelista"/>
        <w:numPr>
          <w:ilvl w:val="0"/>
          <w:numId w:val="12"/>
        </w:numPr>
        <w:spacing w:after="12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lastRenderedPageBreak/>
        <w:t>Security Operations Center (SOC)</w:t>
      </w:r>
      <w:r w:rsidR="00CD619B" w:rsidRPr="00B475D3">
        <w:rPr>
          <w:rFonts w:ascii="Times New Roman" w:hAnsi="Times New Roman" w:cs="Times New Roman"/>
          <w:b/>
          <w:bCs/>
          <w:sz w:val="24"/>
          <w:szCs w:val="24"/>
        </w:rPr>
        <w:t>:</w:t>
      </w:r>
      <w:r w:rsidR="00517382" w:rsidRPr="00B475D3">
        <w:rPr>
          <w:rFonts w:ascii="Times New Roman" w:hAnsi="Times New Roman" w:cs="Times New Roman"/>
          <w:sz w:val="24"/>
          <w:szCs w:val="24"/>
        </w:rPr>
        <w:t xml:space="preserve"> Instalaciones de monitoreo para garantizar la seguridad de las redes de </w:t>
      </w:r>
      <w:r w:rsidR="00EA2BE9" w:rsidRPr="00B475D3">
        <w:rPr>
          <w:rFonts w:ascii="Times New Roman" w:hAnsi="Times New Roman" w:cs="Times New Roman"/>
          <w:sz w:val="24"/>
          <w:szCs w:val="24"/>
        </w:rPr>
        <w:t>comunicaciones, equipos</w:t>
      </w:r>
      <w:r w:rsidR="00517382" w:rsidRPr="00B475D3">
        <w:rPr>
          <w:rFonts w:ascii="Times New Roman" w:hAnsi="Times New Roman" w:cs="Times New Roman"/>
          <w:sz w:val="24"/>
          <w:szCs w:val="24"/>
        </w:rPr>
        <w:t xml:space="preserve"> de misión cr</w:t>
      </w:r>
      <w:r w:rsidR="00EA2BE9" w:rsidRPr="00B475D3">
        <w:rPr>
          <w:rFonts w:ascii="Times New Roman" w:hAnsi="Times New Roman" w:cs="Times New Roman"/>
          <w:sz w:val="24"/>
          <w:szCs w:val="24"/>
        </w:rPr>
        <w:t>í</w:t>
      </w:r>
      <w:r w:rsidR="00517382" w:rsidRPr="00B475D3">
        <w:rPr>
          <w:rFonts w:ascii="Times New Roman" w:hAnsi="Times New Roman" w:cs="Times New Roman"/>
          <w:sz w:val="24"/>
          <w:szCs w:val="24"/>
        </w:rPr>
        <w:t>tica y equipos de flota.</w:t>
      </w:r>
    </w:p>
    <w:p w14:paraId="27D06F3F" w14:textId="1352BE04" w:rsidR="009D2A9E" w:rsidRPr="00B475D3" w:rsidRDefault="00CE3CEB" w:rsidP="009D2A9E">
      <w:pPr>
        <w:spacing w:after="120" w:line="360" w:lineRule="auto"/>
        <w:ind w:firstLine="706"/>
        <w:jc w:val="both"/>
        <w:rPr>
          <w:rFonts w:ascii="Times New Roman" w:hAnsi="Times New Roman" w:cs="Times New Roman"/>
          <w:sz w:val="24"/>
          <w:szCs w:val="24"/>
        </w:rPr>
      </w:pPr>
      <w:r w:rsidRPr="00B475D3">
        <w:rPr>
          <w:rFonts w:ascii="Times New Roman" w:hAnsi="Times New Roman" w:cs="Times New Roman"/>
          <w:sz w:val="24"/>
          <w:szCs w:val="24"/>
        </w:rPr>
        <w:t>En Honduras, los clientes</w:t>
      </w:r>
      <w:r w:rsidR="009D2A9E" w:rsidRPr="00B475D3">
        <w:rPr>
          <w:rFonts w:ascii="Times New Roman" w:hAnsi="Times New Roman" w:cs="Times New Roman"/>
          <w:sz w:val="24"/>
          <w:szCs w:val="24"/>
        </w:rPr>
        <w:t xml:space="preserve"> hacen uso de estos servicios dependiendo de algunos factores, donde el más importante siempre será su </w:t>
      </w:r>
      <w:r w:rsidR="00EA2BE9" w:rsidRPr="00B475D3">
        <w:rPr>
          <w:rFonts w:ascii="Times New Roman" w:hAnsi="Times New Roman" w:cs="Times New Roman"/>
          <w:sz w:val="24"/>
          <w:szCs w:val="24"/>
        </w:rPr>
        <w:t>necesidad,</w:t>
      </w:r>
      <w:r w:rsidR="009D2A9E" w:rsidRPr="00B475D3">
        <w:rPr>
          <w:rFonts w:ascii="Times New Roman" w:hAnsi="Times New Roman" w:cs="Times New Roman"/>
          <w:sz w:val="24"/>
          <w:szCs w:val="24"/>
        </w:rPr>
        <w:t xml:space="preserve"> sin embargo, la adquisición de un servicio u otro se verá</w:t>
      </w:r>
      <w:r w:rsidRPr="00B475D3">
        <w:rPr>
          <w:rFonts w:ascii="Times New Roman" w:hAnsi="Times New Roman" w:cs="Times New Roman"/>
          <w:sz w:val="24"/>
          <w:szCs w:val="24"/>
        </w:rPr>
        <w:t xml:space="preserve"> definido</w:t>
      </w:r>
      <w:r w:rsidR="009D2A9E" w:rsidRPr="00B475D3">
        <w:rPr>
          <w:rFonts w:ascii="Times New Roman" w:hAnsi="Times New Roman" w:cs="Times New Roman"/>
          <w:sz w:val="24"/>
          <w:szCs w:val="24"/>
        </w:rPr>
        <w:t xml:space="preserve"> también por las leyes y regulaciones a las cuales se deb</w:t>
      </w:r>
      <w:r w:rsidRPr="00B475D3">
        <w:rPr>
          <w:rFonts w:ascii="Times New Roman" w:hAnsi="Times New Roman" w:cs="Times New Roman"/>
          <w:sz w:val="24"/>
          <w:szCs w:val="24"/>
        </w:rPr>
        <w:t>a</w:t>
      </w:r>
      <w:r w:rsidR="009D2A9E" w:rsidRPr="00B475D3">
        <w:rPr>
          <w:rFonts w:ascii="Times New Roman" w:hAnsi="Times New Roman" w:cs="Times New Roman"/>
          <w:sz w:val="24"/>
          <w:szCs w:val="24"/>
        </w:rPr>
        <w:t>n los clientes dependiendo del rubro en el que se encuentran.</w:t>
      </w:r>
    </w:p>
    <w:p w14:paraId="1C0F24E3" w14:textId="77777777" w:rsidR="008476BB" w:rsidRPr="00B475D3" w:rsidRDefault="008476BB" w:rsidP="008476BB">
      <w:pPr>
        <w:spacing w:after="120" w:line="360" w:lineRule="auto"/>
        <w:ind w:firstLine="706"/>
        <w:jc w:val="both"/>
        <w:rPr>
          <w:rFonts w:ascii="Times New Roman" w:hAnsi="Times New Roman" w:cs="Times New Roman"/>
          <w:sz w:val="24"/>
          <w:szCs w:val="24"/>
        </w:rPr>
      </w:pPr>
      <w:r w:rsidRPr="00B475D3">
        <w:rPr>
          <w:rFonts w:ascii="Times New Roman" w:hAnsi="Times New Roman" w:cs="Times New Roman"/>
          <w:sz w:val="24"/>
          <w:szCs w:val="24"/>
        </w:rPr>
        <w:t>A nivel de servicios, es común encontrar proveedores de monitoreo para equipos de comunicaciones con los llamados Network Operation Center (NOC), por ejemplo:</w:t>
      </w:r>
    </w:p>
    <w:p w14:paraId="0C06E622" w14:textId="77777777" w:rsidR="008476BB" w:rsidRPr="00B475D3" w:rsidRDefault="008476BB" w:rsidP="005C6F16">
      <w:pPr>
        <w:pStyle w:val="Prrafodelista"/>
        <w:numPr>
          <w:ilvl w:val="0"/>
          <w:numId w:val="11"/>
        </w:numPr>
        <w:spacing w:after="12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ITS Infocom:</w:t>
      </w:r>
      <w:r w:rsidRPr="00B475D3">
        <w:rPr>
          <w:rFonts w:ascii="Times New Roman" w:hAnsi="Times New Roman" w:cs="Times New Roman"/>
          <w:sz w:val="24"/>
          <w:szCs w:val="24"/>
        </w:rPr>
        <w:t xml:space="preserve"> Su portafolio de Gestión de Servicios ofrece una variedad de opciones para monitorear los servicios y redes de sus clientes.</w:t>
      </w:r>
    </w:p>
    <w:p w14:paraId="7FB75105" w14:textId="79E0140D" w:rsidR="008476BB" w:rsidRPr="00E10F6D" w:rsidRDefault="008476BB" w:rsidP="005C6F16">
      <w:pPr>
        <w:pStyle w:val="Prrafodelista"/>
        <w:numPr>
          <w:ilvl w:val="0"/>
          <w:numId w:val="11"/>
        </w:numPr>
        <w:spacing w:after="120" w:line="360" w:lineRule="auto"/>
        <w:jc w:val="both"/>
        <w:rPr>
          <w:rFonts w:ascii="Times New Roman" w:hAnsi="Times New Roman" w:cs="Times New Roman"/>
          <w:i/>
          <w:iCs/>
          <w:sz w:val="24"/>
          <w:szCs w:val="24"/>
        </w:rPr>
      </w:pPr>
      <w:r w:rsidRPr="00B475D3">
        <w:rPr>
          <w:rFonts w:ascii="Times New Roman" w:hAnsi="Times New Roman" w:cs="Times New Roman"/>
          <w:b/>
          <w:bCs/>
          <w:sz w:val="24"/>
          <w:szCs w:val="24"/>
        </w:rPr>
        <w:t>GK7 Security Operation Center:</w:t>
      </w:r>
      <w:r w:rsidRPr="00B475D3">
        <w:rPr>
          <w:rFonts w:ascii="Times New Roman" w:hAnsi="Times New Roman" w:cs="Times New Roman"/>
          <w:sz w:val="24"/>
          <w:szCs w:val="24"/>
        </w:rPr>
        <w:t xml:space="preserve"> </w:t>
      </w:r>
      <w:r w:rsidR="00B475D3" w:rsidRPr="0028056A">
        <w:rPr>
          <w:rStyle w:val="CitaLargaCar"/>
          <w:lang w:val="es-419"/>
        </w:rPr>
        <w:t>S</w:t>
      </w:r>
      <w:r w:rsidRPr="0028056A">
        <w:rPr>
          <w:rStyle w:val="CitaLargaCar"/>
          <w:lang w:val="es-419"/>
        </w:rPr>
        <w:t xml:space="preserve">OC </w:t>
      </w:r>
      <w:r w:rsidRPr="00E10F6D">
        <w:rPr>
          <w:rStyle w:val="CitaLargaCar"/>
        </w:rPr>
        <w:t>… es una ubicación donde los sistemas de información empresarial, ya sea de sitios web, aplicaciones, bases de datos, centros de datos y servidores, redes, equipos de escritorio y otros de usuario final que son monitoreados, evaluados y protegidos ante amenazas que puedan causar daño alguno a la organización</w:t>
      </w:r>
      <w:r w:rsidR="00B475D3" w:rsidRPr="00E10F6D">
        <w:rPr>
          <w:rStyle w:val="CitaLargaCar"/>
        </w:rPr>
        <w:t>.</w:t>
      </w:r>
      <w:r w:rsidR="00C571E1" w:rsidRPr="00E10F6D">
        <w:rPr>
          <w:rFonts w:ascii="Times New Roman" w:hAnsi="Times New Roman" w:cs="Times New Roman"/>
          <w:i/>
          <w:iCs/>
          <w:sz w:val="24"/>
          <w:szCs w:val="24"/>
        </w:rPr>
        <w:t xml:space="preserve"> </w:t>
      </w:r>
      <w:r w:rsidR="001A5D33" w:rsidRPr="00E10F6D">
        <w:rPr>
          <w:rFonts w:ascii="Times New Roman" w:hAnsi="Times New Roman" w:cs="Times New Roman"/>
          <w:i/>
          <w:iCs/>
          <w:sz w:val="24"/>
          <w:szCs w:val="24"/>
        </w:rPr>
        <w:fldChar w:fldCharType="begin"/>
      </w:r>
      <w:r w:rsidR="00C550E8">
        <w:rPr>
          <w:rFonts w:ascii="Times New Roman" w:hAnsi="Times New Roman" w:cs="Times New Roman"/>
          <w:i/>
          <w:iCs/>
          <w:sz w:val="24"/>
          <w:szCs w:val="24"/>
        </w:rPr>
        <w:instrText xml:space="preserve"> ADDIN ZOTERO_ITEM CSL_CITATION {"citationID":"Qg5KEJYk","properties":{"formattedCitation":"(\\uc0\\u171{}Security Operation Center\\uc0\\u187{}, s.\\uc0\\u160{}f.)","plainCitation":"(«Security Operation Center», s. f.)","noteIndex":0},"citationItems":[{"id":"i19Xzsnl/Ilp1lOZi","uris":["http://zotero.org/users/local/DebOlNHQ/items/QBCRVQUK"],"itemData":{"id":75,"type":"post-weblog","container-title":"Grupo Kapa 7","language":"es","title":"Security Operation Center","URL":"https://www.kapa7.com/security-operation-center/","accessed":{"date-parts":[["2023",10,31]]}}}],"schema":"https://github.com/citation-style-language/schema/raw/master/csl-citation.json"} </w:instrText>
      </w:r>
      <w:r w:rsidR="001A5D33" w:rsidRPr="00E10F6D">
        <w:rPr>
          <w:rFonts w:ascii="Times New Roman" w:hAnsi="Times New Roman" w:cs="Times New Roman"/>
          <w:i/>
          <w:iCs/>
          <w:sz w:val="24"/>
          <w:szCs w:val="24"/>
        </w:rPr>
        <w:fldChar w:fldCharType="separate"/>
      </w:r>
      <w:r w:rsidR="001A5D33" w:rsidRPr="00E10F6D">
        <w:rPr>
          <w:rFonts w:ascii="Times New Roman" w:hAnsi="Times New Roman" w:cs="Times New Roman"/>
          <w:sz w:val="24"/>
          <w:szCs w:val="24"/>
        </w:rPr>
        <w:t>(«Security Operation Center», s. f.)</w:t>
      </w:r>
      <w:r w:rsidR="001A5D33" w:rsidRPr="00E10F6D">
        <w:rPr>
          <w:rFonts w:ascii="Times New Roman" w:hAnsi="Times New Roman" w:cs="Times New Roman"/>
          <w:i/>
          <w:iCs/>
          <w:sz w:val="24"/>
          <w:szCs w:val="24"/>
        </w:rPr>
        <w:fldChar w:fldCharType="end"/>
      </w:r>
    </w:p>
    <w:p w14:paraId="36AC2AE2" w14:textId="77777777" w:rsidR="008476BB" w:rsidRPr="00B475D3" w:rsidRDefault="008476BB" w:rsidP="005C6F16">
      <w:pPr>
        <w:pStyle w:val="Prrafodelista"/>
        <w:numPr>
          <w:ilvl w:val="0"/>
          <w:numId w:val="11"/>
        </w:numPr>
        <w:spacing w:after="120" w:line="360" w:lineRule="auto"/>
        <w:jc w:val="both"/>
        <w:rPr>
          <w:rFonts w:ascii="Times New Roman" w:hAnsi="Times New Roman" w:cs="Times New Roman"/>
          <w:sz w:val="24"/>
          <w:szCs w:val="24"/>
        </w:rPr>
      </w:pPr>
      <w:r w:rsidRPr="00B475D3">
        <w:rPr>
          <w:rFonts w:ascii="Times New Roman" w:hAnsi="Times New Roman" w:cs="Times New Roman"/>
          <w:b/>
          <w:bCs/>
          <w:sz w:val="24"/>
          <w:szCs w:val="24"/>
        </w:rPr>
        <w:t>SISAP:</w:t>
      </w:r>
      <w:r w:rsidRPr="00B475D3">
        <w:rPr>
          <w:rFonts w:ascii="Times New Roman" w:hAnsi="Times New Roman" w:cs="Times New Roman"/>
          <w:sz w:val="24"/>
          <w:szCs w:val="24"/>
        </w:rPr>
        <w:t xml:space="preserve"> Su cartera de servicios ofrece varias opciones para monitoreo y análisis de seguridad informática.</w:t>
      </w:r>
    </w:p>
    <w:p w14:paraId="1ACC7FF4" w14:textId="61E9F593" w:rsidR="00B475D3" w:rsidRDefault="00913889" w:rsidP="00B475D3">
      <w:pPr>
        <w:pStyle w:val="TextoPrincipal"/>
        <w:ind w:firstLine="706"/>
      </w:pPr>
      <w:r>
        <w:t xml:space="preserve">Los anteriores proveedores suelen enfocarse en la parte de comunicaciones, en las redes, por ello se denominan </w:t>
      </w:r>
      <w:r w:rsidR="008C544E">
        <w:t xml:space="preserve">Centro de Operaciones de Red o Network Operations Center (NOC) o Security Operations Center, todos enfocados en la operación y seguridad de la capa de redes, estos pierden de vista los demás aspectos de los equipos, cómo ser el estado de salud de los equipos. </w:t>
      </w:r>
    </w:p>
    <w:p w14:paraId="677EFAE4" w14:textId="77777777" w:rsidR="00B475D3" w:rsidRDefault="00B475D3">
      <w:pPr>
        <w:widowControl/>
        <w:spacing w:after="160" w:line="259" w:lineRule="auto"/>
        <w:rPr>
          <w:rFonts w:ascii="Times New Roman" w:hAnsi="Times New Roman" w:cs="Times New Roman"/>
          <w:sz w:val="24"/>
          <w:szCs w:val="24"/>
        </w:rPr>
      </w:pPr>
      <w:r w:rsidRPr="0028056A">
        <w:rPr>
          <w:lang w:val="es-419"/>
        </w:rPr>
        <w:br w:type="page"/>
      </w:r>
    </w:p>
    <w:p w14:paraId="54D1388C" w14:textId="0A3BE338" w:rsidR="008476BB" w:rsidRPr="00A06F14" w:rsidRDefault="00F92EBA" w:rsidP="00A06F14">
      <w:pPr>
        <w:pStyle w:val="Ttulo3"/>
        <w:numPr>
          <w:ilvl w:val="3"/>
          <w:numId w:val="2"/>
        </w:numPr>
        <w:spacing w:line="360" w:lineRule="auto"/>
      </w:pPr>
      <w:bookmarkStart w:id="171" w:name="_Toc156151892"/>
      <w:r w:rsidRPr="00A06F14">
        <w:lastRenderedPageBreak/>
        <w:t>ESTÁNDARES</w:t>
      </w:r>
      <w:bookmarkEnd w:id="171"/>
    </w:p>
    <w:p w14:paraId="53835E7F" w14:textId="2D834EB7" w:rsidR="00B36558" w:rsidRDefault="00F92EBA" w:rsidP="00B36558">
      <w:pPr>
        <w:pStyle w:val="TextoPrincipal"/>
      </w:pPr>
      <w:r>
        <w:t>Un centro de monitore de equipos de misión crítica y de flota debe seguir estándares y mejores prácticas para garantizar un funcionamiento eficiente y confiable</w:t>
      </w:r>
      <w:r w:rsidR="00CC74FC">
        <w:t>.</w:t>
      </w:r>
    </w:p>
    <w:p w14:paraId="1418B755" w14:textId="37E3619A" w:rsidR="00F92EBA" w:rsidRPr="00C60B59" w:rsidRDefault="00F92EBA" w:rsidP="005C6F16">
      <w:pPr>
        <w:pStyle w:val="TextoPrincipal"/>
        <w:numPr>
          <w:ilvl w:val="0"/>
          <w:numId w:val="15"/>
        </w:numPr>
        <w:rPr>
          <w:b/>
          <w:bCs/>
          <w:lang w:val="en-US"/>
        </w:rPr>
      </w:pPr>
      <w:r w:rsidRPr="00C60B59">
        <w:rPr>
          <w:b/>
          <w:bCs/>
          <w:lang w:val="en-US"/>
        </w:rPr>
        <w:t>COBIT 2019</w:t>
      </w:r>
      <w:r w:rsidR="00C60B59" w:rsidRPr="00C60B59">
        <w:rPr>
          <w:b/>
          <w:bCs/>
          <w:lang w:val="en-US"/>
        </w:rPr>
        <w:t xml:space="preserve"> (Control Objectives for Information and Related)</w:t>
      </w:r>
    </w:p>
    <w:p w14:paraId="679997B7" w14:textId="7E4BADD4" w:rsidR="00F92EBA" w:rsidRDefault="00F92EBA" w:rsidP="00C60B59">
      <w:pPr>
        <w:pStyle w:val="TextoPrincipal"/>
      </w:pPr>
      <w:r>
        <w:t xml:space="preserve">La aplicación de COBIT 2019 a un centro de monitoreo de equipos de </w:t>
      </w:r>
      <w:r w:rsidR="00C60B59">
        <w:t>misión crítica y flota</w:t>
      </w:r>
      <w:r>
        <w:t xml:space="preserve"> puede proporcionar un marco sólido para la gestión y el gobierno de la tecnología de la información. COBIT se enfoca en la gestión y el control de los procesos de TI, lo que es relevante para asegurar el funcionamiento eficiente y seguro de un centro de monitoreo. </w:t>
      </w:r>
    </w:p>
    <w:p w14:paraId="778308AD" w14:textId="4C0CC1DC" w:rsidR="008619ED" w:rsidRDefault="00F92EBA" w:rsidP="00C60B59">
      <w:pPr>
        <w:pStyle w:val="TextoPrincipal"/>
      </w:pPr>
      <w:r>
        <w:t xml:space="preserve">La aplicación de COBIT 2019 garantiza una gobernanza efectiva de la tecnología de la información en el contexto de un centro de monitoreo, lo que contribuye a un funcionamiento confiable y seguro de los equipos </w:t>
      </w:r>
      <w:r w:rsidR="007135F2">
        <w:t>de misión crítica y flota</w:t>
      </w:r>
      <w:r>
        <w:t>.</w:t>
      </w:r>
    </w:p>
    <w:p w14:paraId="7BE90562" w14:textId="71EE11D8" w:rsidR="001A5D33" w:rsidRDefault="001A5D33" w:rsidP="001A5D33">
      <w:pPr>
        <w:pStyle w:val="CitaLarga"/>
      </w:pPr>
      <w:r>
        <w:t>“</w:t>
      </w:r>
      <w:r w:rsidRPr="001A5D33">
        <w:t>COBIT define los componentes para crear y sostener un sistema de gobierno: procesos, estructuras organizativas, políticas y procedimientos, flujos de información, cultura y comportamientos, habilidades e infraestructura, elementos conocidos en el modelo como Catalizadores.</w:t>
      </w:r>
      <w:r>
        <w:t xml:space="preserve">” </w:t>
      </w:r>
      <w:r>
        <w:fldChar w:fldCharType="begin"/>
      </w:r>
      <w:r w:rsidR="00C550E8">
        <w:instrText xml:space="preserve"> ADDIN ZOTERO_ITEM CSL_CITATION {"citationID":"sSpht4lg","properties":{"formattedCitation":"(Villamizar, 2022)","plainCitation":"(Villamizar, 2022)","noteIndex":0},"citationItems":[{"id":"i19Xzsnl/QdZK34Gr","uris":["http://zotero.org/users/local/DebOlNHQ/items/JJC98HCB"],"itemData":{"id":76,"type":"post-weblog","abstract":"En este artículo te detallamos qué es COBIT (Control Objetives for Information and Related Technology) y para qué sirve. Descubre más aquí","container-title":"GlobalSuite Solutions","language":"es-ES","title":"¿Qué es COBIT y para qué sirve?","URL":"https://www.globalsuitesolutions.com/es/que-es-cobit/","author":[{"family":"Villamizar","given":"Carlos"}],"accessed":{"date-parts":[["2023",10,31]]},"issued":{"date-parts":[["2022",1,25]]}}}],"schema":"https://github.com/citation-style-language/schema/raw/master/csl-citation.json"} </w:instrText>
      </w:r>
      <w:r>
        <w:fldChar w:fldCharType="separate"/>
      </w:r>
      <w:r w:rsidRPr="001A5D33">
        <w:t>(Villamizar, 2022)</w:t>
      </w:r>
      <w:r>
        <w:fldChar w:fldCharType="end"/>
      </w:r>
    </w:p>
    <w:p w14:paraId="573CE614" w14:textId="12382738" w:rsidR="00F92EBA" w:rsidRPr="00C60B59" w:rsidRDefault="00F92EBA" w:rsidP="005C6F16">
      <w:pPr>
        <w:pStyle w:val="TextoPrincipal"/>
        <w:numPr>
          <w:ilvl w:val="0"/>
          <w:numId w:val="15"/>
        </w:numPr>
        <w:rPr>
          <w:b/>
          <w:bCs/>
          <w:lang w:val="en-US"/>
        </w:rPr>
      </w:pPr>
      <w:r w:rsidRPr="00C60B59">
        <w:rPr>
          <w:b/>
          <w:bCs/>
          <w:lang w:val="en-US"/>
        </w:rPr>
        <w:t>ITIL</w:t>
      </w:r>
      <w:r w:rsidR="00C60B59" w:rsidRPr="00C60B59">
        <w:rPr>
          <w:b/>
          <w:bCs/>
          <w:lang w:val="en-US"/>
        </w:rPr>
        <w:t xml:space="preserve"> (Information Technology Infrastructure Library)</w:t>
      </w:r>
    </w:p>
    <w:p w14:paraId="0D4CDAD8" w14:textId="231C55AE" w:rsidR="001A5D33" w:rsidRDefault="00521EA9" w:rsidP="00521EA9">
      <w:pPr>
        <w:pStyle w:val="TextoPrincipal"/>
        <w:ind w:firstLine="706"/>
      </w:pPr>
      <w:r>
        <w:t xml:space="preserve">Según </w:t>
      </w:r>
      <w:r>
        <w:fldChar w:fldCharType="begin"/>
      </w:r>
      <w:r w:rsidR="00C550E8">
        <w:instrText xml:space="preserve"> ADDIN ZOTERO_ITEM CSL_CITATION {"citationID":"rg82JcT8","properties":{"formattedCitation":"(Chiquizuta Alvarado, 2022)","plainCitation":"(Chiquizuta Alvarado, 2022)","noteIndex":0},"citationItems":[{"id":"i19Xzsnl/89O2OXi7","uris":["http://zotero.org/users/local/DebOlNHQ/items/SCZVRYWN"],"itemData":{"id":78,"type":"post-weblog","container-title":"Certificados Internacionales ITIL 4 | PMP | DEVOPS | COBIT | SCRUM y Más","language":"es","note":"section: Gestión de Servicios","title":"ITIL 4 - Las 4 Dimensiones de la Gestión de Servicio","URL":"https://tecmanagement.org/itil-4-las-4-dimensiones-de-la-gestion-de-servicio/","author":[{"family":"Chiquizuta Alvarado","given":"Beder"}],"accessed":{"date-parts":[["2023",10,31]]},"issued":{"date-parts":[["2022",8,19]]}}}],"schema":"https://github.com/citation-style-language/schema/raw/master/csl-citation.json"} </w:instrText>
      </w:r>
      <w:r>
        <w:fldChar w:fldCharType="separate"/>
      </w:r>
      <w:r w:rsidRPr="00521EA9">
        <w:t>(Chiquizuta Alvarado, 2022)</w:t>
      </w:r>
      <w:r>
        <w:fldChar w:fldCharType="end"/>
      </w:r>
      <w:r>
        <w:t xml:space="preserve"> </w:t>
      </w:r>
      <w:r w:rsidR="00F006E8">
        <w:t xml:space="preserve">La aplicación de ITIL v4 en un centro de monitoreo de equipos </w:t>
      </w:r>
      <w:r w:rsidR="00C60B59">
        <w:t>de misión crítica y flota</w:t>
      </w:r>
      <w:r w:rsidR="00F006E8">
        <w:t xml:space="preserve"> ayuda a establecer un marco sólido para la gestión de servicios de TI y garantiza que los servicios de monitoreo sean efectivos, eficientes y alineados con los objetivos de la organización. Además, permite una mayor capacidad de adaptación y respuesta a los cambios en el entorno tecnológico.</w:t>
      </w:r>
    </w:p>
    <w:p w14:paraId="0589621B" w14:textId="079257AB" w:rsidR="00F92EBA" w:rsidRPr="00C60B59" w:rsidRDefault="00F92EBA" w:rsidP="005C6F16">
      <w:pPr>
        <w:pStyle w:val="TextoPrincipal"/>
        <w:numPr>
          <w:ilvl w:val="0"/>
          <w:numId w:val="15"/>
        </w:numPr>
        <w:rPr>
          <w:b/>
          <w:bCs/>
        </w:rPr>
      </w:pPr>
      <w:r w:rsidRPr="00C60B59">
        <w:rPr>
          <w:b/>
          <w:bCs/>
        </w:rPr>
        <w:t>ISO 27001</w:t>
      </w:r>
      <w:r w:rsidR="0075020F">
        <w:rPr>
          <w:b/>
          <w:bCs/>
        </w:rPr>
        <w:t xml:space="preserve"> (Sistema de Gestión de la Seguridad de la Información - SGSI)</w:t>
      </w:r>
    </w:p>
    <w:p w14:paraId="1A15BE5C" w14:textId="53C48401" w:rsidR="00922438" w:rsidRDefault="00922438" w:rsidP="00082C0B">
      <w:pPr>
        <w:pStyle w:val="TextoPrincipal"/>
      </w:pPr>
      <w:r>
        <w:t xml:space="preserve">La aplicación de la norma ISO 27001 a un centro de monitoreo de equipos </w:t>
      </w:r>
      <w:r w:rsidR="00082C0B">
        <w:t>de misión crítica y flota</w:t>
      </w:r>
      <w:r>
        <w:t xml:space="preserve"> es fundamental para garantizar la seguridad de la información y la gestión de riesgos en este entorno. La implementación de ISO 27001 en un centro de monitoreo es un proceso continuo que requiere un compromiso constante con la seguridad de la información y la gestión de riesgos. </w:t>
      </w:r>
      <w:r w:rsidR="00082C0B">
        <w:t>Se debe asegurar</w:t>
      </w:r>
      <w:r>
        <w:t xml:space="preserve"> de que todo el personal esté involucrado y se mantenga actualizado sobre las mejores prácticas de seguridad y cumplimiento normativo.</w:t>
      </w:r>
    </w:p>
    <w:p w14:paraId="3862A42B" w14:textId="08B45352" w:rsidR="00521EA9" w:rsidRDefault="00521EA9" w:rsidP="00521EA9">
      <w:pPr>
        <w:pStyle w:val="CitaLarga"/>
      </w:pPr>
      <w:r>
        <w:lastRenderedPageBreak/>
        <w:t>“</w:t>
      </w:r>
      <w:r w:rsidRPr="00521EA9">
        <w:t>La norma ISO 27001 se aplica a cualquier tipo de organización, incluyendo pequeñas y medianas empresas, grandes corporaciones, instituciones gubernamentales y sin fines de lucro. También se puede aplicar en cualquier sector, incluyendo tecnología de la información, finanzas, salud y servicios públicos.</w:t>
      </w:r>
      <w:r>
        <w:t xml:space="preserve">” </w:t>
      </w:r>
      <w:r>
        <w:fldChar w:fldCharType="begin"/>
      </w:r>
      <w:r w:rsidR="00C550E8">
        <w:instrText xml:space="preserve"> ADDIN ZOTERO_ITEM CSL_CITATION {"citationID":"alon6sJ3","properties":{"formattedCitation":"(Solutions, 2023)","plainCitation":"(Solutions, 2023)","noteIndex":0},"citationItems":[{"id":"i19Xzsnl/eDRS3dNk","uris":["http://zotero.org/users/local/DebOlNHQ/items/ZWPEQYQF"],"itemData":{"id":79,"type":"post-weblog","abstract":"En este artículo de blog explicamos en detalle qué es la norma ISO 27001 y para qué sirve. Descubre cómo gestionarla e implantarla desde ya.","container-title":"GlobalSuite Solutions","language":"es-ES","title":"¿Qué es la norma ISO 27001 y para qué sirve?","URL":"https://www.globalsuitesolutions.com/es/que-es-la-norma-iso-27001-y-para-que-sirve/","author":[{"family":"Solutions","given":"GlobalSuite"}],"accessed":{"date-parts":[["2023",10,31]]},"issued":{"date-parts":[["2023",3,20]]}}}],"schema":"https://github.com/citation-style-language/schema/raw/master/csl-citation.json"} </w:instrText>
      </w:r>
      <w:r>
        <w:fldChar w:fldCharType="separate"/>
      </w:r>
      <w:r w:rsidRPr="00521EA9">
        <w:t>(Solutions, 2023)</w:t>
      </w:r>
      <w:r>
        <w:fldChar w:fldCharType="end"/>
      </w:r>
    </w:p>
    <w:p w14:paraId="1B30F054" w14:textId="2B86AAED" w:rsidR="00F92EBA" w:rsidRPr="00C60B59" w:rsidRDefault="00F92EBA" w:rsidP="005C6F16">
      <w:pPr>
        <w:pStyle w:val="TextoPrincipal"/>
        <w:numPr>
          <w:ilvl w:val="0"/>
          <w:numId w:val="15"/>
        </w:numPr>
        <w:rPr>
          <w:b/>
          <w:bCs/>
        </w:rPr>
      </w:pPr>
      <w:r w:rsidRPr="00C60B59">
        <w:rPr>
          <w:b/>
          <w:bCs/>
        </w:rPr>
        <w:t>ISO 20000</w:t>
      </w:r>
      <w:r w:rsidR="00C60B59">
        <w:rPr>
          <w:b/>
          <w:bCs/>
        </w:rPr>
        <w:t xml:space="preserve"> (Sistema de Gestión de </w:t>
      </w:r>
      <w:r w:rsidR="0075020F">
        <w:rPr>
          <w:b/>
          <w:bCs/>
        </w:rPr>
        <w:t>Servicio TI - SGSTI</w:t>
      </w:r>
      <w:r w:rsidR="00C60B59">
        <w:rPr>
          <w:b/>
          <w:bCs/>
        </w:rPr>
        <w:t>)</w:t>
      </w:r>
    </w:p>
    <w:p w14:paraId="69FA2E72" w14:textId="253F2466" w:rsidR="004F4BC6" w:rsidRDefault="00DD6567" w:rsidP="0075020F">
      <w:pPr>
        <w:pStyle w:val="TextoPrincipal"/>
      </w:pPr>
      <w:r>
        <w:t xml:space="preserve">La norma ISO 20000-1 se centra en la gestión de servicios de TI y establece las mejores prácticas para la prestación de servicios de calidad. Aplicar ISO 20000-1 a un centro de monitoreo de equipos </w:t>
      </w:r>
      <w:r w:rsidR="0075020F">
        <w:t xml:space="preserve">de misión crítica y flota </w:t>
      </w:r>
      <w:r>
        <w:t>es crucial para garantizar la calidad y eficiencia de los servicios de monitoreo</w:t>
      </w:r>
      <w:r w:rsidR="0075020F">
        <w:t>, m</w:t>
      </w:r>
      <w:r>
        <w:t>ejora la calidad de los servicios de monitoreo y garantiza la satisfacción del cliente. Es fundamental mantener un compromiso constante con la mejora continua y la alineación de los servicios de monitoreo con los objetivos del negocio. Además, la capacitación y concienciación del personal son esenciales para el éxito de la implementación.</w:t>
      </w:r>
    </w:p>
    <w:p w14:paraId="5E58F5A5" w14:textId="5E510E8B" w:rsidR="00082C0B" w:rsidRDefault="00521EA9" w:rsidP="00521EA9">
      <w:pPr>
        <w:pStyle w:val="CitaLarga"/>
      </w:pPr>
      <w:r>
        <w:t>“</w:t>
      </w:r>
      <w:r w:rsidRPr="00521EA9">
        <w:t>El objetivo de la norma ISO es ofrecer a las empresas una certificación que garantiza que la metodología y buenas prácticas están correctamente establecidas en sus procesos de gestión de la información. Al implantar ISO 20000 las empresas conseguirán una integración de sus procesos que incluye un sistema de mejora continuo en la calidad de sus servicios, tanto a sus clientes como de forma interna.</w:t>
      </w:r>
      <w:r>
        <w:t xml:space="preserve">” </w:t>
      </w:r>
      <w:r>
        <w:fldChar w:fldCharType="begin"/>
      </w:r>
      <w:r w:rsidR="00C550E8">
        <w:instrText xml:space="preserve"> ADDIN ZOTERO_ITEM CSL_CITATION {"citationID":"lkqB7ykw","properties":{"formattedCitation":"(Marte, 2020)","plainCitation":"(Marte, 2020)","noteIndex":0},"citationItems":[{"id":"i19Xzsnl/P7K6DUjf","uris":["http://zotero.org/users/local/DebOlNHQ/items/QCVUJVTZ"],"itemData":{"id":82,"type":"webpage","language":"es-es","title":"Todo lo que debes saber sobre la NORMA ISO 20000","URL":"https://www.ambit-bst.com/blog/todo-lo-que-debes-saber-sobre-la-norma-iso-20000","author":[{"family":"Marte","given":"Carlos"}],"accessed":{"date-parts":[["2023",10,31]]},"issued":{"date-parts":[["2020",4,2]]}}}],"schema":"https://github.com/citation-style-language/schema/raw/master/csl-citation.json"} </w:instrText>
      </w:r>
      <w:r>
        <w:fldChar w:fldCharType="separate"/>
      </w:r>
      <w:r w:rsidRPr="00521EA9">
        <w:t>(Marte, 2020)</w:t>
      </w:r>
      <w:r>
        <w:fldChar w:fldCharType="end"/>
      </w:r>
      <w:r w:rsidRPr="00521EA9">
        <w:t xml:space="preserve"> </w:t>
      </w:r>
    </w:p>
    <w:p w14:paraId="026A509E" w14:textId="2F6DA39B" w:rsidR="008476BB" w:rsidRPr="00A06F14" w:rsidRDefault="008476BB" w:rsidP="00A06F14">
      <w:pPr>
        <w:pStyle w:val="Ttulo3"/>
        <w:numPr>
          <w:ilvl w:val="3"/>
          <w:numId w:val="2"/>
        </w:numPr>
        <w:spacing w:line="360" w:lineRule="auto"/>
      </w:pPr>
      <w:bookmarkStart w:id="172" w:name="_Toc156151893"/>
      <w:r w:rsidRPr="00A06F14">
        <w:t>INDICADORES</w:t>
      </w:r>
      <w:bookmarkEnd w:id="172"/>
    </w:p>
    <w:p w14:paraId="0158988C" w14:textId="79DE0108" w:rsidR="00760D5E" w:rsidRPr="008476BB" w:rsidRDefault="00760D5E" w:rsidP="00760D5E">
      <w:pPr>
        <w:pStyle w:val="TextoPrincipal"/>
      </w:pPr>
      <w:r>
        <w:t>Cuando se proporciona un servicio de monitoreo de equipos de misión crítica, es importante establecer y supervisar una serie de indicadores para garantizar que los equipos funcionen de manera eficiente y confiable</w:t>
      </w:r>
      <w:r w:rsidR="003D1A4B">
        <w:t>.</w:t>
      </w:r>
      <w:r w:rsidR="00177448">
        <w:t xml:space="preserve"> A continuación</w:t>
      </w:r>
      <w:r w:rsidR="003D1A4B">
        <w:t>,</w:t>
      </w:r>
      <w:r w:rsidR="00177448">
        <w:t xml:space="preserve"> se enumeran algunos indicadores clave:</w:t>
      </w:r>
    </w:p>
    <w:p w14:paraId="10702C83" w14:textId="5F04EA10" w:rsidR="00B10390" w:rsidRDefault="00B10390" w:rsidP="005C6F16">
      <w:pPr>
        <w:pStyle w:val="TextoPrincipal"/>
        <w:numPr>
          <w:ilvl w:val="0"/>
          <w:numId w:val="13"/>
        </w:numPr>
      </w:pPr>
      <w:r w:rsidRPr="00B10390">
        <w:rPr>
          <w:b/>
          <w:bCs/>
        </w:rPr>
        <w:t>Disponibilidad del Servicio:</w:t>
      </w:r>
      <w:r>
        <w:t xml:space="preserve"> La disponibilidad del servicio se refiere al tiempo en que los sistemas y aplicaciones están en funcionamiento y accesibles. Se mide generalmente en porcentaje, donde el 100% indica una disponibilidad continua.</w:t>
      </w:r>
    </w:p>
    <w:p w14:paraId="1E1059D8" w14:textId="7A9250DD" w:rsidR="00E10F6D" w:rsidRDefault="00B10390" w:rsidP="005C6F16">
      <w:pPr>
        <w:pStyle w:val="TextoPrincipal"/>
        <w:numPr>
          <w:ilvl w:val="0"/>
          <w:numId w:val="13"/>
        </w:numPr>
      </w:pPr>
      <w:r w:rsidRPr="00B10390">
        <w:rPr>
          <w:b/>
          <w:bCs/>
        </w:rPr>
        <w:t>Latencia de Red:</w:t>
      </w:r>
      <w:r>
        <w:t xml:space="preserve"> La latencia de red representa el tiempo que tarda un paquete de datos en viajar desde el emisor hasta el receptor. Una baja latencia es esencial para garantizar un rendimiento rápido y receptivo de las aplicaciones.</w:t>
      </w:r>
    </w:p>
    <w:p w14:paraId="5A351A1B" w14:textId="77777777" w:rsidR="00E10F6D" w:rsidRDefault="00E10F6D">
      <w:pPr>
        <w:widowControl/>
        <w:spacing w:after="160" w:line="259" w:lineRule="auto"/>
        <w:rPr>
          <w:rFonts w:ascii="Times New Roman" w:hAnsi="Times New Roman" w:cs="Times New Roman"/>
          <w:sz w:val="24"/>
          <w:szCs w:val="24"/>
        </w:rPr>
      </w:pPr>
      <w:r w:rsidRPr="0028056A">
        <w:rPr>
          <w:lang w:val="es-419"/>
        </w:rPr>
        <w:br w:type="page"/>
      </w:r>
    </w:p>
    <w:p w14:paraId="43724C1B" w14:textId="1E093FB3" w:rsidR="00B10390" w:rsidRDefault="00B10390" w:rsidP="005C6F16">
      <w:pPr>
        <w:pStyle w:val="TextoPrincipal"/>
        <w:numPr>
          <w:ilvl w:val="0"/>
          <w:numId w:val="13"/>
        </w:numPr>
      </w:pPr>
      <w:r w:rsidRPr="00B10390">
        <w:rPr>
          <w:b/>
          <w:bCs/>
        </w:rPr>
        <w:lastRenderedPageBreak/>
        <w:t>Ancho de Banda Utilizado:</w:t>
      </w:r>
      <w:r>
        <w:t xml:space="preserve"> El ancho de banda utilizado se refiere a la cantidad de datos transmitidos a través de la red en un período de tiempo. El monitoreo ayuda a garantizar que la red no esté sobrecargada.</w:t>
      </w:r>
    </w:p>
    <w:p w14:paraId="7C96952E" w14:textId="7522E912" w:rsidR="00B10390" w:rsidRDefault="00B10390" w:rsidP="005C6F16">
      <w:pPr>
        <w:pStyle w:val="TextoPrincipal"/>
        <w:numPr>
          <w:ilvl w:val="0"/>
          <w:numId w:val="13"/>
        </w:numPr>
      </w:pPr>
      <w:r w:rsidRPr="00B10390">
        <w:rPr>
          <w:b/>
          <w:bCs/>
        </w:rPr>
        <w:t>Carga de CPU:</w:t>
      </w:r>
      <w:r>
        <w:t xml:space="preserve"> La carga de CPU indica la cantidad de procesamiento que está utilizando la unidad central de procesamiento (CPU) de un servidor. Un alto uso de la CPU puede ser un signo de sobrecarga.</w:t>
      </w:r>
    </w:p>
    <w:p w14:paraId="0F526A30" w14:textId="79FA498D" w:rsidR="00521EA9" w:rsidRDefault="00B10390" w:rsidP="005C6F16">
      <w:pPr>
        <w:pStyle w:val="TextoPrincipal"/>
        <w:numPr>
          <w:ilvl w:val="0"/>
          <w:numId w:val="13"/>
        </w:numPr>
      </w:pPr>
      <w:r w:rsidRPr="00B10390">
        <w:rPr>
          <w:b/>
          <w:bCs/>
        </w:rPr>
        <w:t>Uso de Memoria RAM:</w:t>
      </w:r>
      <w:r>
        <w:t xml:space="preserve"> El uso de la memoria RAM se refiere a la cantidad de memoria de acceso aleatorio (RAM) utilizada por un servidor o dispositivo. Monitorear esto ayuda a prevenir problemas de falta de memoria.</w:t>
      </w:r>
    </w:p>
    <w:p w14:paraId="5C7DC210" w14:textId="05D448BD" w:rsidR="00B10390" w:rsidRDefault="00B10390" w:rsidP="005C6F16">
      <w:pPr>
        <w:pStyle w:val="TextoPrincipal"/>
        <w:numPr>
          <w:ilvl w:val="0"/>
          <w:numId w:val="13"/>
        </w:numPr>
      </w:pPr>
      <w:r w:rsidRPr="00B10390">
        <w:rPr>
          <w:b/>
          <w:bCs/>
        </w:rPr>
        <w:t>Espacio de Almacenamiento Disponible:</w:t>
      </w:r>
      <w:r>
        <w:t xml:space="preserve"> El espacio de almacenamiento disponible indica cuánto espacio de disco queda en los servidores. Es crucial para evitar problemas de falta de espacio.</w:t>
      </w:r>
    </w:p>
    <w:p w14:paraId="6CE37515" w14:textId="1C0EE441" w:rsidR="00B10390" w:rsidRDefault="00B10390" w:rsidP="005C6F16">
      <w:pPr>
        <w:pStyle w:val="TextoPrincipal"/>
        <w:numPr>
          <w:ilvl w:val="0"/>
          <w:numId w:val="13"/>
        </w:numPr>
      </w:pPr>
      <w:r w:rsidRPr="00B10390">
        <w:rPr>
          <w:b/>
          <w:bCs/>
        </w:rPr>
        <w:t>Temperatura y Humedad:</w:t>
      </w:r>
      <w:r>
        <w:t xml:space="preserve"> El monitoreo de la temperatura y la humedad en el centro de datos ayuda a prevenir el sobrecalentamiento de los equipos, lo que podría causar fallos.</w:t>
      </w:r>
    </w:p>
    <w:p w14:paraId="083E9C12" w14:textId="16561FF6" w:rsidR="00B10390" w:rsidRDefault="00B10390" w:rsidP="005C6F16">
      <w:pPr>
        <w:pStyle w:val="TextoPrincipal"/>
        <w:numPr>
          <w:ilvl w:val="0"/>
          <w:numId w:val="13"/>
        </w:numPr>
      </w:pPr>
      <w:r w:rsidRPr="00B10390">
        <w:rPr>
          <w:b/>
          <w:bCs/>
        </w:rPr>
        <w:t>Eventos de Seguridad:</w:t>
      </w:r>
      <w:r>
        <w:t xml:space="preserve"> Supervisar eventos de seguridad, como intentos de acceso no autorizado o malware, es esencial para proteger la integridad de los datos y la seguridad del centro de datos.</w:t>
      </w:r>
    </w:p>
    <w:p w14:paraId="4D6908C8" w14:textId="66A91A0B" w:rsidR="00B10390" w:rsidRDefault="00B10390" w:rsidP="005C6F16">
      <w:pPr>
        <w:pStyle w:val="TextoPrincipal"/>
        <w:numPr>
          <w:ilvl w:val="0"/>
          <w:numId w:val="13"/>
        </w:numPr>
      </w:pPr>
      <w:r w:rsidRPr="00B10390">
        <w:rPr>
          <w:b/>
          <w:bCs/>
        </w:rPr>
        <w:t>Integridad de Datos:</w:t>
      </w:r>
      <w:r>
        <w:t xml:space="preserve"> Este indicador se refiere a la integridad de los datos almacenados en los sistemas del centro de datos. Cualquier alteración no autorizada de los datos debe detectarse.</w:t>
      </w:r>
    </w:p>
    <w:p w14:paraId="210B16DC" w14:textId="08383DA8" w:rsidR="00B10390" w:rsidRDefault="00B10390" w:rsidP="005C6F16">
      <w:pPr>
        <w:pStyle w:val="TextoPrincipal"/>
        <w:numPr>
          <w:ilvl w:val="0"/>
          <w:numId w:val="13"/>
        </w:numPr>
      </w:pPr>
      <w:r w:rsidRPr="00B10390">
        <w:rPr>
          <w:b/>
          <w:bCs/>
        </w:rPr>
        <w:t>Tiempo de Respuesta de Aplicaciones:</w:t>
      </w:r>
      <w:r>
        <w:t xml:space="preserve"> El tiempo de respuesta de aplicaciones mide cuánto tiempo tardan en responder las aplicaciones a las solicitudes de los usuarios. Un tiempo de respuesta lento puede afectar la experiencia del usuario.</w:t>
      </w:r>
    </w:p>
    <w:p w14:paraId="5065D8EE" w14:textId="3C287ED4" w:rsidR="00E10F6D" w:rsidRDefault="00B10390" w:rsidP="005C6F16">
      <w:pPr>
        <w:pStyle w:val="TextoPrincipal"/>
        <w:numPr>
          <w:ilvl w:val="0"/>
          <w:numId w:val="13"/>
        </w:numPr>
      </w:pPr>
      <w:r w:rsidRPr="00B10390">
        <w:rPr>
          <w:b/>
          <w:bCs/>
        </w:rPr>
        <w:t>Actualizaciones y Parches:</w:t>
      </w:r>
      <w:r>
        <w:t xml:space="preserve"> El seguimiento de las actualizaciones y parches instalados en los sistemas es importante para asegurarse de que estén al día en términos de seguridad y rendimiento.</w:t>
      </w:r>
    </w:p>
    <w:p w14:paraId="78966E5E" w14:textId="77777777" w:rsidR="00E10F6D" w:rsidRDefault="00E10F6D">
      <w:pPr>
        <w:widowControl/>
        <w:spacing w:after="160" w:line="259" w:lineRule="auto"/>
        <w:rPr>
          <w:rFonts w:ascii="Times New Roman" w:hAnsi="Times New Roman" w:cs="Times New Roman"/>
          <w:sz w:val="24"/>
          <w:szCs w:val="24"/>
        </w:rPr>
      </w:pPr>
      <w:r w:rsidRPr="0028056A">
        <w:rPr>
          <w:lang w:val="es-419"/>
        </w:rPr>
        <w:br w:type="page"/>
      </w:r>
    </w:p>
    <w:p w14:paraId="7BB2F463" w14:textId="77777777" w:rsidR="00521EA9" w:rsidRDefault="00B10390" w:rsidP="005C6F16">
      <w:pPr>
        <w:pStyle w:val="TextoPrincipal"/>
        <w:numPr>
          <w:ilvl w:val="0"/>
          <w:numId w:val="13"/>
        </w:numPr>
      </w:pPr>
      <w:r w:rsidRPr="00B10390">
        <w:rPr>
          <w:b/>
          <w:bCs/>
        </w:rPr>
        <w:t>Energía y Respaldo:</w:t>
      </w:r>
      <w:r>
        <w:t xml:space="preserve"> Supervisar la energía eléctrica y los sistemas de respaldo, como los UPS (Sistemas de Alimentación Ininterrumpida), es fundamental para garantizar la continuidad de la energía en el centro de datos.</w:t>
      </w:r>
      <w:r w:rsidR="00521EA9">
        <w:t xml:space="preserve"> </w:t>
      </w:r>
    </w:p>
    <w:p w14:paraId="66EBDC3E" w14:textId="536F9BA5" w:rsidR="00177448" w:rsidRPr="008476BB" w:rsidRDefault="00177448" w:rsidP="00521EA9">
      <w:pPr>
        <w:pStyle w:val="TextoPrincipal"/>
        <w:ind w:left="720" w:firstLine="0"/>
      </w:pPr>
      <w:r>
        <w:t>Igualmente, cuando se proporciona un servicio de monitoreo para flota de equipos, es importante establecer y supervisar una serie de indicadores para garantizar el rendimiento, la seguridad y la eficiencia de las estaciones de trabajo, desktop o laptop, de los usuarios. A continuación, se enumera y definen algunos indicadores clave:</w:t>
      </w:r>
    </w:p>
    <w:p w14:paraId="535A62F2" w14:textId="6746FACC" w:rsidR="00E10F6D" w:rsidRDefault="009036FA" w:rsidP="005C6F16">
      <w:pPr>
        <w:pStyle w:val="TextoPrincipal"/>
        <w:numPr>
          <w:ilvl w:val="0"/>
          <w:numId w:val="14"/>
        </w:numPr>
      </w:pPr>
      <w:r w:rsidRPr="009036FA">
        <w:rPr>
          <w:b/>
          <w:bCs/>
        </w:rPr>
        <w:t>Uso de Recursos del Sistema:</w:t>
      </w:r>
      <w:r>
        <w:t xml:space="preserve"> Este indicador incluye la supervisión de la CPU, la memoria RAM y el espacio de disco utilizados por cada estación de trabajo. El monitoreo constante ayuda a identificar cuellos de botella y problemas de rendimiento.</w:t>
      </w:r>
    </w:p>
    <w:p w14:paraId="4D92C730" w14:textId="57A0206B" w:rsidR="009036FA" w:rsidRDefault="009036FA" w:rsidP="005C6F16">
      <w:pPr>
        <w:pStyle w:val="TextoPrincipal"/>
        <w:numPr>
          <w:ilvl w:val="0"/>
          <w:numId w:val="14"/>
        </w:numPr>
      </w:pPr>
      <w:r w:rsidRPr="009036FA">
        <w:rPr>
          <w:b/>
          <w:bCs/>
        </w:rPr>
        <w:t>Seguridad del Sistema:</w:t>
      </w:r>
      <w:r>
        <w:t xml:space="preserve"> Esto involucra el seguimiento de eventos de seguridad, como intentos de acceso no autorizado, malware o cambios no autorizados en la configuración del sistema. El objetivo es garantizar la integridad de los sistemas y la privacidad de los datos.</w:t>
      </w:r>
    </w:p>
    <w:p w14:paraId="12F05E26" w14:textId="77777777" w:rsidR="009036FA" w:rsidRDefault="009036FA" w:rsidP="005C6F16">
      <w:pPr>
        <w:pStyle w:val="TextoPrincipal"/>
        <w:numPr>
          <w:ilvl w:val="0"/>
          <w:numId w:val="14"/>
        </w:numPr>
      </w:pPr>
      <w:r w:rsidRPr="009036FA">
        <w:rPr>
          <w:b/>
          <w:bCs/>
        </w:rPr>
        <w:t>Actualizaciones y Parches:</w:t>
      </w:r>
      <w:r>
        <w:t xml:space="preserve"> El monitoreo de las actualizaciones del sistema operativo y las aplicaciones es fundamental para asegurarse de que las estaciones de trabajo estén al día en términos de seguridad y rendimiento.</w:t>
      </w:r>
    </w:p>
    <w:p w14:paraId="2A5885E3" w14:textId="77777777" w:rsidR="009036FA" w:rsidRDefault="009036FA" w:rsidP="005C6F16">
      <w:pPr>
        <w:pStyle w:val="TextoPrincipal"/>
        <w:numPr>
          <w:ilvl w:val="0"/>
          <w:numId w:val="14"/>
        </w:numPr>
      </w:pPr>
      <w:r w:rsidRPr="009036FA">
        <w:rPr>
          <w:b/>
          <w:bCs/>
        </w:rPr>
        <w:t>Inventario de Software y Hardware:</w:t>
      </w:r>
      <w:r>
        <w:t xml:space="preserve"> Mantener un registro actualizado del software y hardware instalados en cada estación de trabajo es esencial para gestionar licencias, actualizaciones y problemas de compatibilidad.</w:t>
      </w:r>
    </w:p>
    <w:p w14:paraId="21152424" w14:textId="77777777" w:rsidR="009036FA" w:rsidRDefault="009036FA" w:rsidP="005C6F16">
      <w:pPr>
        <w:pStyle w:val="TextoPrincipal"/>
        <w:numPr>
          <w:ilvl w:val="0"/>
          <w:numId w:val="14"/>
        </w:numPr>
      </w:pPr>
      <w:r w:rsidRPr="009036FA">
        <w:rPr>
          <w:b/>
          <w:bCs/>
        </w:rPr>
        <w:t>Disponibilidad de Red:</w:t>
      </w:r>
      <w:r>
        <w:t xml:space="preserve"> Supervisar la disponibilidad de la red y la conectividad de las estaciones de trabajo es crucial para garantizar que los usuarios puedan acceder a recursos compartidos y servicios en línea de manera constante.</w:t>
      </w:r>
    </w:p>
    <w:p w14:paraId="43184847" w14:textId="23065042" w:rsidR="00E10F6D" w:rsidRDefault="009036FA" w:rsidP="005C6F16">
      <w:pPr>
        <w:pStyle w:val="TextoPrincipal"/>
        <w:numPr>
          <w:ilvl w:val="0"/>
          <w:numId w:val="14"/>
        </w:numPr>
      </w:pPr>
      <w:r w:rsidRPr="009036FA">
        <w:rPr>
          <w:b/>
          <w:bCs/>
        </w:rPr>
        <w:t>Tiempo de Actividad del Usuario:</w:t>
      </w:r>
      <w:r>
        <w:t xml:space="preserve"> Este indicador mide el tiempo de actividad de los usuarios en sus estaciones de trabajo. Puede ser útil para evaluar la productividad y la eficiencia del personal.</w:t>
      </w:r>
    </w:p>
    <w:p w14:paraId="4441C7F9" w14:textId="77777777" w:rsidR="00E10F6D" w:rsidRDefault="00E10F6D">
      <w:pPr>
        <w:widowControl/>
        <w:spacing w:after="160" w:line="259" w:lineRule="auto"/>
        <w:rPr>
          <w:rFonts w:ascii="Times New Roman" w:hAnsi="Times New Roman" w:cs="Times New Roman"/>
          <w:sz w:val="24"/>
          <w:szCs w:val="24"/>
        </w:rPr>
      </w:pPr>
      <w:r w:rsidRPr="0028056A">
        <w:rPr>
          <w:lang w:val="es-419"/>
        </w:rPr>
        <w:br w:type="page"/>
      </w:r>
    </w:p>
    <w:p w14:paraId="1599A569" w14:textId="77777777" w:rsidR="009036FA" w:rsidRDefault="009036FA" w:rsidP="005C6F16">
      <w:pPr>
        <w:pStyle w:val="TextoPrincipal"/>
        <w:numPr>
          <w:ilvl w:val="0"/>
          <w:numId w:val="14"/>
        </w:numPr>
      </w:pPr>
      <w:r w:rsidRPr="009036FA">
        <w:rPr>
          <w:b/>
          <w:bCs/>
        </w:rPr>
        <w:t>Niveles de Rendimiento de Aplicaciones:</w:t>
      </w:r>
      <w:r>
        <w:t xml:space="preserve"> El tiempo de respuesta de las aplicaciones y su capacidad para manejar tareas específicas son indicadores clave para garantizar una experiencia de usuario satisfactoria.</w:t>
      </w:r>
    </w:p>
    <w:p w14:paraId="426B69E9" w14:textId="77777777" w:rsidR="009036FA" w:rsidRDefault="009036FA" w:rsidP="005C6F16">
      <w:pPr>
        <w:pStyle w:val="TextoPrincipal"/>
        <w:numPr>
          <w:ilvl w:val="0"/>
          <w:numId w:val="14"/>
        </w:numPr>
      </w:pPr>
      <w:r w:rsidRPr="009036FA">
        <w:rPr>
          <w:b/>
          <w:bCs/>
        </w:rPr>
        <w:t>Uso de Ancho de Banda:</w:t>
      </w:r>
      <w:r>
        <w:t xml:space="preserve"> Supervisar el tráfico de red en las estaciones de trabajo ayuda a identificar problemas de congestión y a optimizar el ancho de banda de la red.</w:t>
      </w:r>
    </w:p>
    <w:p w14:paraId="2DCAF566" w14:textId="77777777" w:rsidR="009036FA" w:rsidRDefault="009036FA" w:rsidP="005C6F16">
      <w:pPr>
        <w:pStyle w:val="TextoPrincipal"/>
        <w:numPr>
          <w:ilvl w:val="0"/>
          <w:numId w:val="14"/>
        </w:numPr>
      </w:pPr>
      <w:r w:rsidRPr="009036FA">
        <w:rPr>
          <w:b/>
          <w:bCs/>
        </w:rPr>
        <w:t>Integridad de Datos:</w:t>
      </w:r>
      <w:r>
        <w:t xml:space="preserve"> Este indicador se refiere a la integridad de los datos almacenados en las estaciones de trabajo. Cualquier alteración no autorizada o pérdida de datos debe detectarse.</w:t>
      </w:r>
    </w:p>
    <w:p w14:paraId="29BD5DF4" w14:textId="1C42875F" w:rsidR="00521EA9" w:rsidRPr="00E10F6D" w:rsidRDefault="009036FA" w:rsidP="005C6F16">
      <w:pPr>
        <w:pStyle w:val="TextoPrincipal"/>
        <w:numPr>
          <w:ilvl w:val="0"/>
          <w:numId w:val="14"/>
        </w:numPr>
      </w:pPr>
      <w:r w:rsidRPr="00E10F6D">
        <w:rPr>
          <w:b/>
          <w:bCs/>
        </w:rPr>
        <w:t>Políticas de Cumplimiento:</w:t>
      </w:r>
      <w:r w:rsidRPr="00E10F6D">
        <w:t xml:space="preserve"> Asegurarse de que las estaciones de trabajo cumplan con las políticas de seguridad y uso de la organización es esencial para evitar riesgos de cumplimiento normativo.</w:t>
      </w:r>
    </w:p>
    <w:p w14:paraId="43407FBE" w14:textId="77777777" w:rsidR="00521EA9" w:rsidRDefault="00DB4BAA" w:rsidP="00521EA9">
      <w:pPr>
        <w:pStyle w:val="TextoPrincipal"/>
        <w:ind w:firstLine="706"/>
      </w:pPr>
      <w:r>
        <w:t>El monitoreo de estás métricas permite ofrecer un servicio eficaz, mantener el rendimiento de los equipos de misión crítica y de flota, garantizar la seguridad de los datos y que los sistemas funcionen de manera óptima y sin ini</w:t>
      </w:r>
      <w:r w:rsidR="003E449E">
        <w:t>n</w:t>
      </w:r>
      <w:r>
        <w:t>terrupciones.</w:t>
      </w:r>
    </w:p>
    <w:p w14:paraId="4CD64BAF" w14:textId="1C716F1F" w:rsidR="00DB4BAA" w:rsidRDefault="00DB4BAA" w:rsidP="00521EA9">
      <w:pPr>
        <w:pStyle w:val="TextoPrincipal"/>
        <w:ind w:firstLine="706"/>
      </w:pPr>
    </w:p>
    <w:p w14:paraId="14106B24" w14:textId="43E50820" w:rsidR="0099497E" w:rsidRPr="0099497E" w:rsidRDefault="00BE6D1A" w:rsidP="005C6F16">
      <w:pPr>
        <w:pStyle w:val="Ttulo2"/>
        <w:numPr>
          <w:ilvl w:val="1"/>
          <w:numId w:val="3"/>
        </w:numPr>
        <w:spacing w:line="360" w:lineRule="auto"/>
      </w:pPr>
      <w:bookmarkStart w:id="173" w:name="_Toc156151894"/>
      <w:r>
        <w:t>CONCEPTUALIZACIÓN</w:t>
      </w:r>
      <w:bookmarkEnd w:id="173"/>
    </w:p>
    <w:p w14:paraId="766BEFDB" w14:textId="6A66ED25" w:rsidR="00E150AC" w:rsidRPr="00085450" w:rsidRDefault="00085450" w:rsidP="005C6F16">
      <w:pPr>
        <w:pStyle w:val="TextoPrincipal"/>
        <w:numPr>
          <w:ilvl w:val="0"/>
          <w:numId w:val="21"/>
        </w:numPr>
      </w:pPr>
      <w:r>
        <w:t>Un</w:t>
      </w:r>
      <w:r w:rsidR="0099497E" w:rsidRPr="00085450">
        <w:t xml:space="preserve"> </w:t>
      </w:r>
      <w:r w:rsidR="00E6331A" w:rsidRPr="00A0170E">
        <w:t>C</w:t>
      </w:r>
      <w:r w:rsidR="0099497E" w:rsidRPr="00A0170E">
        <w:t xml:space="preserve">entro de </w:t>
      </w:r>
      <w:r w:rsidR="00E6331A" w:rsidRPr="00A0170E">
        <w:t>M</w:t>
      </w:r>
      <w:r w:rsidR="0099497E" w:rsidRPr="00A0170E">
        <w:t>onitoreo</w:t>
      </w:r>
      <w:r w:rsidR="0099497E" w:rsidRPr="00085450">
        <w:t xml:space="preserve"> es una instalación especializada que se utiliza para supervisar y controlar en tiempo real diferentes sistemas, equipos, redes, o eventos, a menudo con el objetivo de garantizar la seguridad, eficiencia y rendimiento de operaciones críticas.</w:t>
      </w:r>
      <w:r w:rsidR="00E150AC">
        <w:t xml:space="preserve"> T</w:t>
      </w:r>
      <w:r w:rsidR="00E150AC" w:rsidRPr="00E150AC">
        <w:t>ambién debe tener la capacidad de analizar datos históricos, proponer indicadores de gestión y obtener estadísticas que permitan presupuestar el funcionamiento de la infraestructura TIC y de esta manera proponer inversiones u optimizaciones a la gerencia de la compañía.</w:t>
      </w:r>
    </w:p>
    <w:p w14:paraId="432AB3B2" w14:textId="3199A9A0" w:rsidR="0099497E" w:rsidRPr="00085450" w:rsidRDefault="00E150AC" w:rsidP="005C6F16">
      <w:pPr>
        <w:pStyle w:val="TextoPrincipal"/>
        <w:numPr>
          <w:ilvl w:val="0"/>
          <w:numId w:val="21"/>
        </w:numPr>
      </w:pPr>
      <w:r w:rsidRPr="00E150AC">
        <w:t>En el contexto de los sistemas de cómputo, una alerta se define como una notificación o aviso generado por el sistema o una aplicación para informar a los administradores o usuarios sobre eventos, situaciones o condiciones específicas que requieren atención o acción. Estas alertas pueden variar en gravedad y urgencia, y su propósito es proporcionar información importante que ayude a prevenir problemas, solucionarlos o tomar medidas preventivas.</w:t>
      </w:r>
    </w:p>
    <w:p w14:paraId="5B42FA2F" w14:textId="516C980E" w:rsidR="007A07A8" w:rsidRPr="00E10F6D" w:rsidRDefault="0099497E" w:rsidP="005C6F16">
      <w:pPr>
        <w:pStyle w:val="TextoPrincipal"/>
        <w:numPr>
          <w:ilvl w:val="0"/>
          <w:numId w:val="21"/>
        </w:numPr>
      </w:pPr>
      <w:r w:rsidRPr="00E10F6D">
        <w:t xml:space="preserve">Los </w:t>
      </w:r>
      <w:r w:rsidR="00E6331A" w:rsidRPr="00E10F6D">
        <w:t>S</w:t>
      </w:r>
      <w:r w:rsidRPr="00E10F6D">
        <w:t xml:space="preserve">ensores IoT (Internet de las Cosas) </w:t>
      </w:r>
      <w:r w:rsidR="00E150AC" w:rsidRPr="00E10F6D">
        <w:t>son dispositivos electrónicos que se utilizan para capturar datos o información del entorno físico y transmitirla a través de una red, generalmente a través de Internet, para su procesamiento, análisis y toma de decisiones. Los sensores IoT son componentes clave de la infraestructura de IoT y permiten la recopilación de datos en tiempo real o casi en tiempo real desde una variedad de fuentes, como temperatura, humedad, movimiento, luz, presión, calidad del aire, ubicación geográfica, y mucho más. Estos datos son esenciales para la automatización, la monitorización, la toma de decisiones inteligentes y una amplia gama de aplicaciones en el ámbito del IoT.</w:t>
      </w:r>
      <w:r w:rsidR="007A07A8" w:rsidRPr="00E10F6D">
        <w:t xml:space="preserve"> </w:t>
      </w:r>
      <w:r w:rsidR="007A07A8" w:rsidRPr="00E10F6D">
        <w:fldChar w:fldCharType="begin"/>
      </w:r>
      <w:r w:rsidR="00C550E8">
        <w:instrText xml:space="preserve"> ADDIN ZOTERO_ITEM CSL_CITATION {"citationID":"rS2yI9SL","properties":{"formattedCitation":"(School, 2022)","plainCitation":"(School, 2022)","noteIndex":0},"citationItems":[{"id":"i19Xzsnl/IgLnCOQr","uris":["http://zotero.org/users/local/DebOlNHQ/items/PYB3GGTR"],"itemData":{"id":100,"type":"webpage","abstract":"En este artículo te contamos todo lo que debes saber sobre los sensores IoT, que son y para qué sirven. ¡Entra e infórmate!","container-title":"Tokio School","language":"es","title":"¿Qué son los sensores IoT y para qué sirven?","title-short":"¿Qué son los sensores IoT y para qué sirven?","URL":"https://www.tokioschool.com/noticias/sensores-iot/","author":[{"family":"School","given":"Tokio"}],"accessed":{"date-parts":[["2023",11,7]]},"issued":{"date-parts":[["2022",9,8]]}}}],"schema":"https://github.com/citation-style-language/schema/raw/master/csl-citation.json"} </w:instrText>
      </w:r>
      <w:r w:rsidR="007A07A8" w:rsidRPr="00E10F6D">
        <w:fldChar w:fldCharType="separate"/>
      </w:r>
      <w:r w:rsidR="007A07A8" w:rsidRPr="00E10F6D">
        <w:t>(School, 2022)</w:t>
      </w:r>
      <w:r w:rsidR="007A07A8" w:rsidRPr="00E10F6D">
        <w:fldChar w:fldCharType="end"/>
      </w:r>
    </w:p>
    <w:p w14:paraId="450DBA93" w14:textId="685D6955" w:rsidR="0099497E" w:rsidRPr="00085450" w:rsidRDefault="00E6331A" w:rsidP="005C6F16">
      <w:pPr>
        <w:pStyle w:val="TextoPrincipal"/>
        <w:numPr>
          <w:ilvl w:val="0"/>
          <w:numId w:val="21"/>
        </w:numPr>
      </w:pPr>
      <w:r>
        <w:t>Un</w:t>
      </w:r>
      <w:r w:rsidR="00085450" w:rsidRPr="00085450">
        <w:t xml:space="preserve"> </w:t>
      </w:r>
      <w:r w:rsidR="00D04DC4" w:rsidRPr="00A0170E">
        <w:t>Dashboard</w:t>
      </w:r>
      <w:r w:rsidR="00085450" w:rsidRPr="00085450">
        <w:t xml:space="preserve"> e</w:t>
      </w:r>
      <w:r w:rsidR="00D04DC4" w:rsidRPr="00085450">
        <w:t>s una representación visual resumida de datos e información relevante, presentada de manera gráfica y fácil de entender en una sola pantalla. Se utiliza para proporcionar una vista rápida y clara de métricas, estadísticas o indicadores clave, permitiendo a los usuarios tomar decisiones informadas de manera eficiente.</w:t>
      </w:r>
      <w:r w:rsidR="007A07A8">
        <w:t xml:space="preserve"> Debe</w:t>
      </w:r>
      <w:r w:rsidR="007A07A8" w:rsidRPr="007A07A8">
        <w:t xml:space="preserve"> contener únicamente los KPI que sean relevantes para el departamento, campaña o proceso que nos ocupa. Para orientarlo, podemos pensar en las preguntas principales a las que queremos responder. Por ejemplo, cuáles son las principales fuentes de tráfico a nuestra web, cómo está funcionando nuestro embudo de ventas o cuáles son los 5 productos que nos generan más ingresos.</w:t>
      </w:r>
      <w:r w:rsidR="007A07A8">
        <w:t xml:space="preserve"> </w:t>
      </w:r>
      <w:r w:rsidR="007A07A8">
        <w:fldChar w:fldCharType="begin"/>
      </w:r>
      <w:r w:rsidR="00C550E8">
        <w:instrText xml:space="preserve"> ADDIN ZOTERO_ITEM CSL_CITATION {"citationID":"Z8LgJffL","properties":{"formattedCitation":"(Ortiz, 2023)","plainCitation":"(Ortiz, 2023)","noteIndex":0},"citationItems":[{"id":"i19Xzsnl/jpm1Dl98","uris":["http://zotero.org/users/local/DebOlNHQ/items/F3EMIU33"],"itemData":{"id":102,"type":"webpage","language":"es","title":"¿Qué es un dashboard y para qué se usa?","title-short":"¿Qué es un dashboard y para qué se usa?","URL":"https://www.cyberclick.es/numerical-blog/que-es-un-dashboard","author":[{"family":"Ortiz","given":"Dany"}],"accessed":{"date-parts":[["2023",11,7]]},"issued":{"date-parts":[["2023",9,7]]}}}],"schema":"https://github.com/citation-style-language/schema/raw/master/csl-citation.json"} </w:instrText>
      </w:r>
      <w:r w:rsidR="007A07A8">
        <w:fldChar w:fldCharType="separate"/>
      </w:r>
      <w:r w:rsidR="007A07A8" w:rsidRPr="007A07A8">
        <w:t>(Ortiz, 2023)</w:t>
      </w:r>
      <w:r w:rsidR="007A07A8">
        <w:fldChar w:fldCharType="end"/>
      </w:r>
    </w:p>
    <w:p w14:paraId="7BA9C758" w14:textId="77777777" w:rsidR="00B73792" w:rsidRDefault="00B73792" w:rsidP="005C6F16">
      <w:pPr>
        <w:pStyle w:val="TextoPrincipal"/>
        <w:numPr>
          <w:ilvl w:val="0"/>
          <w:numId w:val="21"/>
        </w:numPr>
      </w:pPr>
      <w:r w:rsidRPr="00B73792">
        <w:t>El mantenimiento correctivo es un enfoque reactivo que se utiliza para abordar problemas o averías que surgen de manera imprevista en un equipo, máquina o sistema. El objetivo principal del mantenimiento correctivo es restaurar el funcionamiento normal o la capacidad del elemento en cuestión después de que haya experimentado una falla. Este tipo de mantenimiento se lleva a cabo después de que se haya detectado un problema y a menudo implica reparaciones, sustituciones o ajustes.</w:t>
      </w:r>
    </w:p>
    <w:p w14:paraId="4271E53F" w14:textId="77777777" w:rsidR="00B73792" w:rsidRDefault="00B73792" w:rsidP="005C6F16">
      <w:pPr>
        <w:pStyle w:val="TextoPrincipal"/>
        <w:numPr>
          <w:ilvl w:val="0"/>
          <w:numId w:val="21"/>
        </w:numPr>
      </w:pPr>
      <w:r w:rsidRPr="00B73792">
        <w:t>El mantenimiento preventivo es un enfoque proactivo que se utiliza para evitar fallas y prolongar la vida útil de un equipo, máquina o sistema. Implica la realización de actividades planificadas y programadas, como inspecciones regulares, lubricación, limpieza, ajustes y reemplazo de piezas, con el fin de prevenir problemas futuros y mantener el rendimiento óptimo. El mantenimiento preventivo se basa en un calendario preestablecido o en criterios específicos para garantizar que el equipo funcione de manera eficiente y confiable.</w:t>
      </w:r>
    </w:p>
    <w:p w14:paraId="524F8496" w14:textId="15CBBD5E" w:rsidR="00B73792" w:rsidRDefault="00B73792" w:rsidP="005C6F16">
      <w:pPr>
        <w:pStyle w:val="TextoPrincipal"/>
        <w:numPr>
          <w:ilvl w:val="0"/>
          <w:numId w:val="21"/>
        </w:numPr>
      </w:pPr>
      <w:r w:rsidRPr="00B73792">
        <w:t>La gestión de incidentes se refiere a un conjunto de procesos y actividades diseñados para identificar, informar, evaluar, resolver y aprender de eventos no planificados o interrupciones que afectan las operaciones normales de una organización. Estos incidentes pueden abarcar desde problemas técnicos y de seguridad de la información hasta interrupciones en la prestación de servicios. La gestión de incidentes tiene como objetivo minimizar el impacto negativo de estos eventos, restaurar la normalidad lo más rápido posible y prevenir su recurrencia en el futuro. Este enfoque se aplica tanto en el ámbito de la tecnología de la información como en otros sectores para garantizar la continuidad de las operaciones y la satisfacción de los clientes.</w:t>
      </w:r>
      <w:r>
        <w:t xml:space="preserve"> </w:t>
      </w:r>
      <w:r>
        <w:fldChar w:fldCharType="begin"/>
      </w:r>
      <w:r w:rsidR="00C550E8">
        <w:instrText xml:space="preserve"> ADDIN ZOTERO_ITEM CSL_CITATION {"citationID":"6ATNcDGv","properties":{"formattedCitation":"(Team, 2022)","plainCitation":"(Team, 2022)","noteIndex":0},"citationItems":[{"id":"i19Xzsnl/w07Pw7Ip","uris":["http://zotero.org/users/local/DebOlNHQ/items/7UXH3QU8"],"itemData":{"id":104,"type":"post-weblog","container-title":"Sphera","language":"es-ES","title":"¿Qué es la gestión de incidentes?","URL":"https://sphera.com/glosario-es/que-es-la-gestion-de-incidentes/?lang=es","author":[{"family":"Team","given":"Sphera’s Editorial"}],"accessed":{"date-parts":[["2023",11,7]]},"issued":{"date-parts":[["2022",6,21]]}}}],"schema":"https://github.com/citation-style-language/schema/raw/master/csl-citation.json"} </w:instrText>
      </w:r>
      <w:r>
        <w:fldChar w:fldCharType="separate"/>
      </w:r>
      <w:r w:rsidRPr="00B73792">
        <w:t>(Team, 2022)</w:t>
      </w:r>
      <w:r>
        <w:fldChar w:fldCharType="end"/>
      </w:r>
    </w:p>
    <w:p w14:paraId="16307CDB" w14:textId="4C21B32B" w:rsidR="00D04DC4" w:rsidRPr="00085450" w:rsidRDefault="00D04DC4" w:rsidP="005C6F16">
      <w:pPr>
        <w:pStyle w:val="TextoPrincipal"/>
        <w:numPr>
          <w:ilvl w:val="0"/>
          <w:numId w:val="21"/>
        </w:numPr>
      </w:pPr>
      <w:r w:rsidRPr="00085450">
        <w:t xml:space="preserve">La </w:t>
      </w:r>
      <w:r w:rsidR="00F93E47" w:rsidRPr="00A0170E">
        <w:t>Gestión del Riesgo</w:t>
      </w:r>
      <w:r w:rsidR="00F93E47">
        <w:rPr>
          <w:b/>
          <w:bCs/>
        </w:rPr>
        <w:t xml:space="preserve"> </w:t>
      </w:r>
      <w:r w:rsidRPr="00085450">
        <w:t>es un proceso continuo de identificación, evaluación, control y seguimiento de riesgos potenciales que pueden afectar a una organización. Los riesgos pueden ser financieros, operativos, estratégicos, de cumplimiento o de seguridad, entre otros.</w:t>
      </w:r>
      <w:r w:rsidR="00B73792">
        <w:t xml:space="preserve"> La</w:t>
      </w:r>
      <w:r w:rsidR="00B73792" w:rsidRPr="00B73792">
        <w:t xml:space="preserve"> gestión de riesgos </w:t>
      </w:r>
      <w:r w:rsidR="00B73792">
        <w:t>es un plan</w:t>
      </w:r>
      <w:r w:rsidR="00B73792" w:rsidRPr="00B73792">
        <w:t xml:space="preserve"> diseñad</w:t>
      </w:r>
      <w:r w:rsidR="00B73792">
        <w:t>o</w:t>
      </w:r>
      <w:r w:rsidR="00B73792" w:rsidRPr="00B73792">
        <w:t xml:space="preserve"> para hacer más que solo identificar el riesgo</w:t>
      </w:r>
      <w:r w:rsidR="00B73792">
        <w:t>,</w:t>
      </w:r>
      <w:r w:rsidR="00B73792" w:rsidRPr="00B73792">
        <w:t xml:space="preserve"> también debe poder cuantificar el riesgo y predecir su impacto en el proyecto. En consecuencia, el resultado es un riesgo aceptable o inaceptable. La aceptación o no aceptación de un riesgo depende, a menudo, del nivel de tolerancia del gerente de proyectos por el riesgo.</w:t>
      </w:r>
      <w:r w:rsidR="00B73792">
        <w:t xml:space="preserve"> </w:t>
      </w:r>
      <w:r w:rsidR="008003CE">
        <w:fldChar w:fldCharType="begin"/>
      </w:r>
      <w:r w:rsidR="00C550E8">
        <w:instrText xml:space="preserve"> ADDIN ZOTERO_ITEM CSL_CITATION {"citationID":"gQW9gdBK","properties":{"formattedCitation":"(Gerens, 2016)","plainCitation":"(Gerens, 2016)","noteIndex":0},"citationItems":[{"id":"i19Xzsnl/BOUn9qUD","uris":["http://zotero.org/users/local/DebOlNHQ/items/BIZ6J23U"],"itemData":{"id":106,"type":"post-weblog","container-title":"Gerens","language":"es-ES","note":"section: Gestión Estratégica y Operativa","title":"Gestión de riesgos: ¿Qué es? ¿Para qué y cómo emplearla?","title-short":"Gestión de riesgos","URL":"https://gerens.pe/blog/gestion-de-riesgos/","author":[{"family":"Gerens","given":""}],"accessed":{"date-parts":[["2023",11,7]]},"issued":{"date-parts":[["2016",8,26]]}}}],"schema":"https://github.com/citation-style-language/schema/raw/master/csl-citation.json"} </w:instrText>
      </w:r>
      <w:r w:rsidR="008003CE">
        <w:fldChar w:fldCharType="separate"/>
      </w:r>
      <w:r w:rsidR="008003CE" w:rsidRPr="008003CE">
        <w:t>(Gerens, 2016)</w:t>
      </w:r>
      <w:r w:rsidR="008003CE">
        <w:fldChar w:fldCharType="end"/>
      </w:r>
    </w:p>
    <w:p w14:paraId="4D22E971" w14:textId="6D6113F7" w:rsidR="00521EA9" w:rsidRDefault="00D04DC4" w:rsidP="005C6F16">
      <w:pPr>
        <w:pStyle w:val="TextoPrincipal"/>
        <w:numPr>
          <w:ilvl w:val="0"/>
          <w:numId w:val="21"/>
        </w:numPr>
      </w:pPr>
      <w:r w:rsidRPr="00085450">
        <w:t xml:space="preserve">Un </w:t>
      </w:r>
      <w:r w:rsidR="00F93E47" w:rsidRPr="00A0170E">
        <w:t>Plan de Mitigación</w:t>
      </w:r>
      <w:r w:rsidR="00F93E47" w:rsidRPr="00085450">
        <w:t xml:space="preserve"> </w:t>
      </w:r>
      <w:r w:rsidR="008003CE" w:rsidRPr="008003CE">
        <w:t>es un documento estratégico que identifica, describe y establece un conjunto de medidas y acciones diseñadas para reducir o minimizar los riesgos, amenazas o impactos negativos que podrían afectar a una organización, proyecto, proceso o sistema. El objetivo principal de un plan de mitigación es anticipar posibles problemas o desafíos, y desarrollar estrategias preventivas y de respuesta que ayuden a prevenir o mitigar el impacto de tales eventos adversos.</w:t>
      </w:r>
    </w:p>
    <w:p w14:paraId="6E7EB37C" w14:textId="49F4C3D9" w:rsidR="00CC74FC" w:rsidRDefault="00595D51" w:rsidP="005C6F16">
      <w:pPr>
        <w:pStyle w:val="TextoPrincipal"/>
        <w:numPr>
          <w:ilvl w:val="0"/>
          <w:numId w:val="22"/>
        </w:numPr>
      </w:pPr>
      <w:r>
        <w:t xml:space="preserve">Los </w:t>
      </w:r>
      <w:r w:rsidRPr="00A0170E">
        <w:t>Equipos de flota</w:t>
      </w:r>
      <w:r w:rsidR="00CC74FC" w:rsidRPr="00CC74FC">
        <w:t xml:space="preserve"> son computadoras o terminales utilizados por individuos en un entorno laboral para llevar a cabo tareas específicas, como procesar datos, crear documentos, acceder a aplicaciones o realizar actividades relacionadas con su trabajo. Estas estaciones de trabajo están configuradas para satisfacer las necesidades de los usuarios y suelen estar conectadas a una red o sistema centralizado para compartir información y recursos. La eficiencia y la seguridad de estas estaciones de trabajo son fundamentales para la productividad de los usuarios y la integridad de los datos en un entorno de trabajo.</w:t>
      </w:r>
    </w:p>
    <w:p w14:paraId="527FC27B" w14:textId="067E21C4" w:rsidR="00CC74FC" w:rsidRDefault="00CC74FC" w:rsidP="005C6F16">
      <w:pPr>
        <w:pStyle w:val="TextoPrincipal"/>
        <w:numPr>
          <w:ilvl w:val="0"/>
          <w:numId w:val="22"/>
        </w:numPr>
      </w:pPr>
      <w:r w:rsidRPr="00CC74FC">
        <w:t xml:space="preserve">Los </w:t>
      </w:r>
      <w:r w:rsidRPr="00A0170E">
        <w:t>Equipos de Misión Crítica</w:t>
      </w:r>
      <w:r w:rsidRPr="00CC74FC">
        <w:t xml:space="preserve"> son sistemas, dispositivos o componentes esenciales para el funcionamiento de una organización, donde la interrupción o el fallo de estos equipos podría tener consecuencias significativas, como pérdida de datos, tiempo de inactividad, riesgos para la seguridad o pérdidas financieras. </w:t>
      </w:r>
      <w:r w:rsidR="005E57E3">
        <w:t>E</w:t>
      </w:r>
      <w:r w:rsidRPr="00CC74FC">
        <w:t>stos equipos se consideran vitales para el cumplimiento de la misión o los objetivos de una entidad y, como resultado, requieren una atención especial en términos de mantenimiento, redundancia y medidas de contingencia para garantizar su disponibilidad y fiabilidad.</w:t>
      </w:r>
    </w:p>
    <w:p w14:paraId="145C9BFA" w14:textId="69372813" w:rsidR="005E57E3" w:rsidRDefault="005E57E3" w:rsidP="005C6F16">
      <w:pPr>
        <w:pStyle w:val="TextoPrincipal"/>
        <w:numPr>
          <w:ilvl w:val="0"/>
          <w:numId w:val="22"/>
        </w:numPr>
      </w:pPr>
      <w:r>
        <w:t>Un estándar o marco de trabajo es un enfoque estructurado que incorpora principios, procesos y herramientas diseñados para guiar a las personas u organizaciones en la realización de tareas, proyectos o actividades con el propósito de lograr objetivos específicos. Estos marcos de trabajo a menudo se basan en la experiencia acumulada y las mejores prácticas en un campo particular y proporcionan una estructura coherente para abordar problemas, tomar decisiones y gestionar recursos de manera eficiente. Son comunes en diversas disciplinas, como la gestión de proyectos, la ciberseguridad, la gestión de la calidad, la gestión de servicios de tecnología de la información, entre otras. Algunos ejemplos conocidos incluyen el Project Management Body of Knowledge (PMBOK) en la gestión de proyectos, el Information Technology Infrastructure Library (ITIL) en la gestión de servicios de TI y el ISO 9001 en la gestión de la calidad.</w:t>
      </w:r>
    </w:p>
    <w:p w14:paraId="604A0669" w14:textId="04E26EBE" w:rsidR="00521EA9" w:rsidRPr="005E57E3" w:rsidRDefault="00720E0E" w:rsidP="005C6F16">
      <w:pPr>
        <w:pStyle w:val="TextoPrincipal"/>
        <w:numPr>
          <w:ilvl w:val="0"/>
          <w:numId w:val="22"/>
        </w:numPr>
      </w:pPr>
      <w:r w:rsidRPr="005E57E3">
        <w:t>Los Indicadores son medidas específicas que proporcionan información cuantitativa o cualitativa sobre un aspecto particular, permitiendo la evaluación, el seguimiento y la toma de decisiones informadas en un contexto determinado. Estos indicadores se utilizan para medir el desempeño, el progreso o la calidad en diversas áreas, como negocios, salud, educación o gestión de proyectos.</w:t>
      </w:r>
    </w:p>
    <w:p w14:paraId="20C61B4F" w14:textId="02ACC00D" w:rsidR="005E57E3" w:rsidRDefault="00CC74FC" w:rsidP="005C6F16">
      <w:pPr>
        <w:pStyle w:val="TextoPrincipal"/>
        <w:numPr>
          <w:ilvl w:val="0"/>
          <w:numId w:val="22"/>
        </w:numPr>
      </w:pPr>
      <w:r w:rsidRPr="00CC74FC">
        <w:t xml:space="preserve">Los </w:t>
      </w:r>
      <w:r w:rsidRPr="00A0170E">
        <w:t>Niveles de Servicio</w:t>
      </w:r>
      <w:r w:rsidRPr="00CC74FC">
        <w:t xml:space="preserve"> son acuerdos que establecen las expectativas y estándares de calidad entre un proveedor de servicios y un cliente. Definen los compromisos y métricas que deben cumplirse para garantizar la satisfacción del cliente y el rendimiento del servicio. Estos niveles se plasman en un acuerdo de nivel de servicio (SLA) y son esenciales para medir y gestionar la calidad y la eficiencia de los servicios prestados.</w:t>
      </w:r>
    </w:p>
    <w:p w14:paraId="0D8E277D" w14:textId="09C06D43" w:rsidR="00CC74FC" w:rsidRPr="005E57E3" w:rsidRDefault="00CC74FC" w:rsidP="005C6F16">
      <w:pPr>
        <w:pStyle w:val="TextoPrincipal"/>
        <w:numPr>
          <w:ilvl w:val="0"/>
          <w:numId w:val="22"/>
        </w:numPr>
      </w:pPr>
      <w:r w:rsidRPr="005E57E3">
        <w:t xml:space="preserve">La Seguridad de la Información se refiere a prácticas y medidas diseñadas para proteger la confidencialidad, integridad y disponibilidad de datos y sistemas. Su objetivo es salvaguardar la información frente a amenazas como el acceso no autorizado, pérdida de datos o daños. La seguridad de la información incluye políticas, tecnologías y procedimientos que garantizan un uso seguro y protegido de la información digital en organizaciones. </w:t>
      </w:r>
    </w:p>
    <w:p w14:paraId="33F1A4C0" w14:textId="5C08D8BF" w:rsidR="00D04DC4" w:rsidRDefault="00CC74FC" w:rsidP="005C6F16">
      <w:pPr>
        <w:pStyle w:val="TextoPrincipal"/>
        <w:numPr>
          <w:ilvl w:val="0"/>
          <w:numId w:val="22"/>
        </w:numPr>
      </w:pPr>
      <w:r w:rsidRPr="00CC74FC">
        <w:t xml:space="preserve">Los </w:t>
      </w:r>
      <w:r w:rsidRPr="00A0170E">
        <w:t>Sistemas de Gestión</w:t>
      </w:r>
      <w:r w:rsidRPr="00CC74FC">
        <w:t xml:space="preserve"> son enfoques y estructuras organizativas utilizadas para administrar eficazmente procesos, recursos y actividades dentro de una organización. Estos sistemas establecen políticas, procedimientos y estándares para planificar, ejecutar, supervisar, medir, evaluar y mejorar las operaciones en áreas como la calidad, la seguridad, el medio ambiente y otros. Facilitan una gestión estructurada y consistente, lo que contribuye a alcanzar los objetivos de la organización de manera eficiente. </w:t>
      </w:r>
      <w:r w:rsidR="00D04DC4">
        <w:br w:type="page"/>
      </w:r>
    </w:p>
    <w:p w14:paraId="1A90CAFA" w14:textId="23AE1FCD" w:rsidR="003E7358" w:rsidRDefault="00BE6D1A" w:rsidP="005C6F16">
      <w:pPr>
        <w:pStyle w:val="Ttulo2"/>
        <w:numPr>
          <w:ilvl w:val="1"/>
          <w:numId w:val="3"/>
        </w:numPr>
        <w:spacing w:line="360" w:lineRule="auto"/>
      </w:pPr>
      <w:bookmarkStart w:id="174" w:name="_Toc474331184"/>
      <w:bookmarkStart w:id="175" w:name="_Toc474331383"/>
      <w:bookmarkStart w:id="176" w:name="_Toc156151895"/>
      <w:r w:rsidRPr="003E7358">
        <w:t>TEORÍAS DE SUSTENTO</w:t>
      </w:r>
      <w:bookmarkEnd w:id="174"/>
      <w:bookmarkEnd w:id="175"/>
      <w:bookmarkEnd w:id="176"/>
    </w:p>
    <w:p w14:paraId="2C9E567B" w14:textId="5C63CBE7" w:rsidR="00E5014D" w:rsidRDefault="00BE6D1A" w:rsidP="005C6F16">
      <w:pPr>
        <w:pStyle w:val="Ttulo2"/>
        <w:numPr>
          <w:ilvl w:val="2"/>
          <w:numId w:val="3"/>
        </w:numPr>
        <w:spacing w:line="360" w:lineRule="auto"/>
        <w:ind w:left="1296"/>
        <w:rPr>
          <w:b w:val="0"/>
          <w:bCs w:val="0"/>
        </w:rPr>
      </w:pPr>
      <w:bookmarkStart w:id="177" w:name="_Toc156151896"/>
      <w:r w:rsidRPr="00BE6D1A">
        <w:rPr>
          <w:b w:val="0"/>
          <w:bCs w:val="0"/>
        </w:rPr>
        <w:t>BASES TEÓRICAS</w:t>
      </w:r>
      <w:bookmarkEnd w:id="177"/>
    </w:p>
    <w:p w14:paraId="16A497AD" w14:textId="198BAC90" w:rsidR="00A17986" w:rsidRDefault="00A17986" w:rsidP="005C6F16">
      <w:pPr>
        <w:pStyle w:val="Ttulo3"/>
        <w:numPr>
          <w:ilvl w:val="3"/>
          <w:numId w:val="3"/>
        </w:numPr>
      </w:pPr>
      <w:bookmarkStart w:id="178" w:name="_Toc156151897"/>
      <w:r>
        <w:t>SCRUM</w:t>
      </w:r>
      <w:bookmarkEnd w:id="178"/>
    </w:p>
    <w:p w14:paraId="2326FA5D" w14:textId="5DF147A1" w:rsidR="00137EB9" w:rsidRDefault="00137EB9" w:rsidP="00137EB9">
      <w:pPr>
        <w:pStyle w:val="TextoPrincipal"/>
      </w:pPr>
      <w:r w:rsidRPr="00137EB9">
        <w:t>La metodología Scrum es un marco de trabajo ágil utilizado en la gestión de proyectos, especialmente en el desarrollo de software y otros proyectos complejos. Se basa en principios de transparencia, inspección y adaptación, y se centra en la colaboración y la entrega incremental de productos de alta calidad. A continuación, se describen los elementos clave de la metodología Scrum</w:t>
      </w:r>
      <w:r>
        <w:t>:</w:t>
      </w:r>
    </w:p>
    <w:p w14:paraId="4AAEA5BE" w14:textId="515E0FA4" w:rsidR="00D04B5B" w:rsidRDefault="00D04B5B" w:rsidP="005C6F16">
      <w:pPr>
        <w:pStyle w:val="TextoPrincipal"/>
        <w:numPr>
          <w:ilvl w:val="0"/>
          <w:numId w:val="16"/>
        </w:numPr>
      </w:pPr>
      <w:r>
        <w:t>Roles:</w:t>
      </w:r>
    </w:p>
    <w:p w14:paraId="4D7D0CBA" w14:textId="7D1FF7DA" w:rsidR="00D04B5B" w:rsidRDefault="00D04B5B" w:rsidP="005C6F16">
      <w:pPr>
        <w:pStyle w:val="TextoPrincipal"/>
        <w:numPr>
          <w:ilvl w:val="1"/>
          <w:numId w:val="16"/>
        </w:numPr>
      </w:pPr>
      <w:r>
        <w:t xml:space="preserve">Product Owner: </w:t>
      </w:r>
      <w:r w:rsidRPr="00D04B5B">
        <w:t>Representa los intereses del cliente y define y prioriza los elementos del backlog del producto.</w:t>
      </w:r>
    </w:p>
    <w:p w14:paraId="62A8C774" w14:textId="2EA9C06B" w:rsidR="00D04B5B" w:rsidRDefault="00D04B5B" w:rsidP="005C6F16">
      <w:pPr>
        <w:pStyle w:val="TextoPrincipal"/>
        <w:numPr>
          <w:ilvl w:val="1"/>
          <w:numId w:val="16"/>
        </w:numPr>
      </w:pPr>
      <w:r>
        <w:t xml:space="preserve">Scrum Master: </w:t>
      </w:r>
      <w:r w:rsidRPr="00D04B5B">
        <w:t>Facilita el proceso Scrum, ayuda al equipo a comprender y aplicar Scrum y elimina obstáculos que puedan afectar la productividad.</w:t>
      </w:r>
    </w:p>
    <w:p w14:paraId="73B2D7DD" w14:textId="34F3E004" w:rsidR="00D04B5B" w:rsidRDefault="00D04B5B" w:rsidP="005C6F16">
      <w:pPr>
        <w:pStyle w:val="TextoPrincipal"/>
        <w:numPr>
          <w:ilvl w:val="1"/>
          <w:numId w:val="16"/>
        </w:numPr>
      </w:pPr>
      <w:r>
        <w:t xml:space="preserve">Developer Team: </w:t>
      </w:r>
      <w:r w:rsidRPr="00D04B5B">
        <w:t>El grupo de personas que realiza el trabajo real para entregar un incremento potencialmente entregable del producto al final de cada sprint.</w:t>
      </w:r>
    </w:p>
    <w:p w14:paraId="2A24C13E" w14:textId="76E2B7D4" w:rsidR="00D04B5B" w:rsidRDefault="00D04B5B" w:rsidP="005C6F16">
      <w:pPr>
        <w:pStyle w:val="TextoPrincipal"/>
        <w:numPr>
          <w:ilvl w:val="0"/>
          <w:numId w:val="16"/>
        </w:numPr>
      </w:pPr>
      <w:r>
        <w:t>Artefactos:</w:t>
      </w:r>
    </w:p>
    <w:p w14:paraId="5FAB2D92" w14:textId="05A3873F" w:rsidR="00D04B5B" w:rsidRDefault="00D04B5B" w:rsidP="005C6F16">
      <w:pPr>
        <w:pStyle w:val="TextoPrincipal"/>
        <w:numPr>
          <w:ilvl w:val="1"/>
          <w:numId w:val="16"/>
        </w:numPr>
      </w:pPr>
      <w:r>
        <w:t xml:space="preserve">Product Backlog: </w:t>
      </w:r>
      <w:r w:rsidRPr="00D04B5B">
        <w:t>Una lista priorizada de todos los elementos que podrían ser necesarios en el producto final, mantenido por el Product Owner.</w:t>
      </w:r>
    </w:p>
    <w:p w14:paraId="1B85605C" w14:textId="2E8B05DE" w:rsidR="00D04B5B" w:rsidRDefault="00D04B5B" w:rsidP="005C6F16">
      <w:pPr>
        <w:pStyle w:val="TextoPrincipal"/>
        <w:numPr>
          <w:ilvl w:val="1"/>
          <w:numId w:val="16"/>
        </w:numPr>
      </w:pPr>
      <w:r>
        <w:t xml:space="preserve">Sprint Backlog: </w:t>
      </w:r>
      <w:r w:rsidRPr="00D04B5B">
        <w:t>Una selección de elementos del Backlog del Producto que el equipo se compromete a completar durante un Sprint específico.</w:t>
      </w:r>
    </w:p>
    <w:p w14:paraId="395AE08B" w14:textId="2864CD6F" w:rsidR="00D04B5B" w:rsidRDefault="00D04B5B" w:rsidP="005C6F16">
      <w:pPr>
        <w:pStyle w:val="TextoPrincipal"/>
        <w:numPr>
          <w:ilvl w:val="1"/>
          <w:numId w:val="16"/>
        </w:numPr>
      </w:pPr>
      <w:r>
        <w:t xml:space="preserve">Incremento: </w:t>
      </w:r>
      <w:r w:rsidRPr="00D04B5B">
        <w:t>El resultado del trabajo del equipo al finalizar un Sprint, que debe ser potencialmente entregable y cumple con los criterios de aceptación definidos.</w:t>
      </w:r>
    </w:p>
    <w:p w14:paraId="68DA9302" w14:textId="5ED9EB47" w:rsidR="00D04B5B" w:rsidRDefault="00D04B5B" w:rsidP="005C6F16">
      <w:pPr>
        <w:pStyle w:val="TextoPrincipal"/>
        <w:numPr>
          <w:ilvl w:val="0"/>
          <w:numId w:val="16"/>
        </w:numPr>
      </w:pPr>
      <w:r>
        <w:t>Eventos:</w:t>
      </w:r>
    </w:p>
    <w:p w14:paraId="2323FE60" w14:textId="581B7294" w:rsidR="00D04B5B" w:rsidRDefault="00D04B5B" w:rsidP="005C6F16">
      <w:pPr>
        <w:pStyle w:val="TextoPrincipal"/>
        <w:numPr>
          <w:ilvl w:val="1"/>
          <w:numId w:val="16"/>
        </w:numPr>
      </w:pPr>
      <w:r>
        <w:t xml:space="preserve">Sprint: </w:t>
      </w:r>
      <w:r w:rsidRPr="00D04B5B">
        <w:t>Un periodo de tiempo fijo (generalmente de 2 a 4 semanas) en el que el equipo trabaja para entregar un incremento del producto.</w:t>
      </w:r>
    </w:p>
    <w:p w14:paraId="2C97AB33" w14:textId="1EE2051C" w:rsidR="00D04B5B" w:rsidRDefault="00D04B5B" w:rsidP="005C6F16">
      <w:pPr>
        <w:pStyle w:val="TextoPrincipal"/>
        <w:numPr>
          <w:ilvl w:val="1"/>
          <w:numId w:val="16"/>
        </w:numPr>
      </w:pPr>
      <w:r>
        <w:t xml:space="preserve">Sprint Planning: </w:t>
      </w:r>
      <w:r w:rsidRPr="00D04B5B">
        <w:t>Una reunión al comienzo de cada Sprint en la que el equipo selecciona los elementos del Backlog del Producto que se abordarán en el Sprint y crea el Backlog del Sprint.</w:t>
      </w:r>
    </w:p>
    <w:p w14:paraId="4EF43BDC" w14:textId="19D360FD" w:rsidR="00D04B5B" w:rsidRDefault="00D04B5B" w:rsidP="005C6F16">
      <w:pPr>
        <w:pStyle w:val="TextoPrincipal"/>
        <w:numPr>
          <w:ilvl w:val="1"/>
          <w:numId w:val="16"/>
        </w:numPr>
      </w:pPr>
      <w:r>
        <w:t xml:space="preserve">Daily Scrum: </w:t>
      </w:r>
      <w:r w:rsidRPr="00D04B5B">
        <w:t>Una reunión corta diaria en la que el equipo se sincroniza, comparte el progreso y discute obstáculos.</w:t>
      </w:r>
    </w:p>
    <w:p w14:paraId="74DF6DEB" w14:textId="17CA73A7" w:rsidR="00D04B5B" w:rsidRDefault="00D04B5B" w:rsidP="005C6F16">
      <w:pPr>
        <w:pStyle w:val="TextoPrincipal"/>
        <w:numPr>
          <w:ilvl w:val="1"/>
          <w:numId w:val="16"/>
        </w:numPr>
      </w:pPr>
      <w:r>
        <w:t xml:space="preserve">Sprint Review: </w:t>
      </w:r>
      <w:r w:rsidRPr="00D04B5B">
        <w:t>Una reunión al final de cada Sprint en la que el equipo presenta el incremento realizado y recibe retroalimentación.</w:t>
      </w:r>
    </w:p>
    <w:p w14:paraId="041B9029" w14:textId="31BBBC53" w:rsidR="00D04B5B" w:rsidRDefault="00D04B5B" w:rsidP="005C6F16">
      <w:pPr>
        <w:pStyle w:val="TextoPrincipal"/>
        <w:numPr>
          <w:ilvl w:val="1"/>
          <w:numId w:val="16"/>
        </w:numPr>
      </w:pPr>
      <w:r>
        <w:t xml:space="preserve">Sprint Retrospective: </w:t>
      </w:r>
      <w:r w:rsidRPr="00D04B5B">
        <w:t>Una reunión al final de cada Sprint en la que el equipo reflexiona sobre su desempeño y busca oportunidades de mejora.</w:t>
      </w:r>
    </w:p>
    <w:p w14:paraId="1F0BFBB5" w14:textId="0ED4A748" w:rsidR="00D04B5B" w:rsidRDefault="00D04B5B" w:rsidP="00D04B5B">
      <w:pPr>
        <w:pStyle w:val="TextoPrincipal"/>
      </w:pPr>
      <w:r w:rsidRPr="00D04B5B">
        <w:t>La metodología Scrum se basa en la iteración continua y la adaptación a medida que se avanza en el proyecto. Su enfoque en la colaboración, la transparencia y la entrega de valor temprano lo hace popular en la industria del desarrollo de software y en otras áreas donde se requiere flexibilidad y agilidad en la gestión de proyectos.</w:t>
      </w:r>
    </w:p>
    <w:p w14:paraId="2C864023" w14:textId="138213A2" w:rsidR="00D04B5B" w:rsidRDefault="00D04B5B" w:rsidP="00D04B5B">
      <w:pPr>
        <w:pStyle w:val="CitaLarga"/>
      </w:pPr>
      <w:r>
        <w:t xml:space="preserve">Según </w:t>
      </w:r>
      <w:r>
        <w:fldChar w:fldCharType="begin"/>
      </w:r>
      <w:r w:rsidR="00C550E8">
        <w:instrText xml:space="preserve"> ADDIN ZOTERO_ITEM CSL_CITATION {"citationID":"2ig9BycJ","properties":{"formattedCitation":"(De Dios, 2022)","plainCitation":"(De Dios, 2022)","noteIndex":0},"citationItems":[{"id":"i19Xzsnl/P2tD1WjU","uris":["http://zotero.org/users/local/DebOlNHQ/items/DQQCS7W4"],"itemData":{"id":87,"type":"webpage","language":"es","title":"Scrum: qué es y cómo funciona este marco de trabajo","title-short":"Scrum","URL":"https://www.wearemarketing.com/es/blog/metodologia-scrum-que-es-y-como-funciona.html","author":[{"family":"De Dios","given":"Miguel Angel"}],"accessed":{"date-parts":[["2023",11,5]]},"issued":{"date-parts":[["2022",5,9]]}}}],"schema":"https://github.com/citation-style-language/schema/raw/master/csl-citation.json"} </w:instrText>
      </w:r>
      <w:r>
        <w:fldChar w:fldCharType="separate"/>
      </w:r>
      <w:r w:rsidR="0058587F" w:rsidRPr="0058587F">
        <w:t>(De Dios, 2022)</w:t>
      </w:r>
      <w:r>
        <w:fldChar w:fldCharType="end"/>
      </w:r>
      <w:r w:rsidR="0058587F">
        <w:t xml:space="preserve"> </w:t>
      </w:r>
      <w:r w:rsidRPr="00D04B5B">
        <w:t>A la hora de poner en marcha un proyecto, toda empresa debe asegurar que el equipo implicado conoce sus tareas y plazos de tiempo de entrega. Scrum es un marco de trabajo que nos ayuda a conseguirlo y que, además, permite agilizar la entrega de valor al cliente en iteraciones cortas de tiempo.</w:t>
      </w:r>
    </w:p>
    <w:p w14:paraId="52DCACB4" w14:textId="2F34C1B8" w:rsidR="0058587F" w:rsidRDefault="0058587F" w:rsidP="0058587F">
      <w:pPr>
        <w:pStyle w:val="TextoPrincipal"/>
      </w:pPr>
      <w:r>
        <w:t>La metodología Scrum se basa, como veíamos anteriormente, en tres pilares: los eventos, los roles y los artefactos. Además, en la metodología Scrum se trabaja en sprints de una duración determinada que suele fijarse entre una semana y un mes. ¿Y por qué los sprints no pueden durar más de un mes? El motivo es porque si aumenta este período también aumenta el riesgo de que tanto los requerimientos de lo que estamos desarrollando como el contexto cambien. Al final de cada sprint se genera un incremento que se suma al resto de producto desarrollado.</w:t>
      </w:r>
    </w:p>
    <w:p w14:paraId="2F580508" w14:textId="15F88976" w:rsidR="0058587F" w:rsidRDefault="0058587F" w:rsidP="0058587F">
      <w:pPr>
        <w:pStyle w:val="TextoPrincipal"/>
      </w:pPr>
      <w:r>
        <w:t>Cuando entiendes qué es Scrum, reconoces que es posible que no sepas nada al comienzo de un sprint, y puedes ajustar tus procesos y necesidades según sea necesario en función de la información que obtengas durante el proceso de sprint.</w:t>
      </w:r>
    </w:p>
    <w:p w14:paraId="56B33ECC" w14:textId="066FE3DD" w:rsidR="0058587F" w:rsidRDefault="0058587F" w:rsidP="0058587F">
      <w:pPr>
        <w:pStyle w:val="TextoPrincipal"/>
      </w:pPr>
      <w:r>
        <w:t xml:space="preserve">Una vez, domines bien estos conceptos habrás llegado a conocer qué es Scrum y cuál es su funcionamiento básico. </w:t>
      </w:r>
      <w:r>
        <w:fldChar w:fldCharType="begin"/>
      </w:r>
      <w:r w:rsidR="00C550E8">
        <w:instrText xml:space="preserve"> ADDIN ZOTERO_ITEM CSL_CITATION {"citationID":"f1EEcOai","properties":{"formattedCitation":"(Martins, 2023)","plainCitation":"(Martins, 2023)","noteIndex":0},"citationItems":[{"id":"i19Xzsnl/nYQwko8V","uris":["http://zotero.org/users/local/DebOlNHQ/items/HFD94IB9"],"itemData":{"id":89,"type":"webpage","container-title":"Asana","language":"es","title":"Scrum: conceptos clave y cómo se aplica en la gestión de proyectos.","title-short":"Scrum","URL":"https://asana.com/es/resources/what-is-scrum","author":[{"family":"Martins","given":"Julia"}],"accessed":{"date-parts":[["2023",11,5]]},"issued":{"date-parts":[["2023",6,19]]}}}],"schema":"https://github.com/citation-style-language/schema/raw/master/csl-citation.json"} </w:instrText>
      </w:r>
      <w:r>
        <w:fldChar w:fldCharType="separate"/>
      </w:r>
      <w:r w:rsidRPr="0058587F">
        <w:t>(Martins, 2023)</w:t>
      </w:r>
      <w:r>
        <w:fldChar w:fldCharType="end"/>
      </w:r>
    </w:p>
    <w:p w14:paraId="648E364C" w14:textId="77777777" w:rsidR="0058587F" w:rsidRDefault="0058587F">
      <w:pPr>
        <w:widowControl/>
        <w:spacing w:after="160" w:line="259" w:lineRule="auto"/>
        <w:rPr>
          <w:rFonts w:ascii="Times New Roman" w:hAnsi="Times New Roman" w:cs="Times New Roman"/>
          <w:sz w:val="24"/>
          <w:szCs w:val="24"/>
        </w:rPr>
      </w:pPr>
      <w:r>
        <w:br w:type="page"/>
      </w:r>
    </w:p>
    <w:p w14:paraId="706BDA9D" w14:textId="51243E0F" w:rsidR="00A17986" w:rsidRDefault="00A17986" w:rsidP="005C6F16">
      <w:pPr>
        <w:pStyle w:val="Ttulo3"/>
        <w:numPr>
          <w:ilvl w:val="3"/>
          <w:numId w:val="3"/>
        </w:numPr>
      </w:pPr>
      <w:bookmarkStart w:id="179" w:name="_Toc156151898"/>
      <w:r>
        <w:t>ITIL v4</w:t>
      </w:r>
      <w:bookmarkEnd w:id="179"/>
    </w:p>
    <w:p w14:paraId="18822BC1" w14:textId="4520B1A4" w:rsidR="0058587F" w:rsidRDefault="00284AAB" w:rsidP="0058587F">
      <w:pPr>
        <w:pStyle w:val="TextoPrincipal"/>
      </w:pPr>
      <w:r w:rsidRPr="00284AAB">
        <w:t>ITIL 4 (Information Technology Infrastructure Library 4) es la última versión del marco de trabajo de mejores prácticas para la gestión de servicios de tecnología de la información (TI). ITIL proporciona una serie de directrices y enfoques para la planificación, entrega y gestión de servicios de TI de alta calidad. A diferencia de las versiones anteriores de ITIL, se centra en la integración de la gestión de servicios de TI con la gestión empresarial y la gestión ágil.</w:t>
      </w:r>
    </w:p>
    <w:p w14:paraId="4C58A296" w14:textId="162AEC58" w:rsidR="00284AAB" w:rsidRDefault="00284AAB" w:rsidP="00284AAB">
      <w:pPr>
        <w:pStyle w:val="TextoPrincipal"/>
      </w:pPr>
      <w:r>
        <w:t>Algunos aspectos clave de ITIL 4 incluyen:</w:t>
      </w:r>
    </w:p>
    <w:p w14:paraId="13C3B75A" w14:textId="77777777" w:rsidR="00284AAB" w:rsidRDefault="00284AAB" w:rsidP="005C6F16">
      <w:pPr>
        <w:pStyle w:val="TextoPrincipal"/>
        <w:numPr>
          <w:ilvl w:val="2"/>
          <w:numId w:val="17"/>
        </w:numPr>
      </w:pPr>
      <w:r>
        <w:t>Enfoque en el valor del servicio: ITIL 4 coloca un fuerte énfasis en la creación de valor para los clientes y partes interesadas. Esto significa que los servicios de TI deben estar alineados con los objetivos y necesidades del negocio.</w:t>
      </w:r>
    </w:p>
    <w:p w14:paraId="7FCFA716" w14:textId="77777777" w:rsidR="00284AAB" w:rsidRDefault="00284AAB" w:rsidP="005C6F16">
      <w:pPr>
        <w:pStyle w:val="TextoPrincipal"/>
        <w:numPr>
          <w:ilvl w:val="2"/>
          <w:numId w:val="17"/>
        </w:numPr>
      </w:pPr>
      <w:r>
        <w:t>Cadena de Valor del Servicio: ITIL 4 introduce la "Cadena de Valor del Servicio", que representa las actividades involucradas en la creación y entrega de servicios de TI. Esta cadena se compone de seis actividades clave: Planificar, Mejorar, Participar, Diseñar y Transición, Adquirir y Construir, y Entregar y Dar Soporte.</w:t>
      </w:r>
    </w:p>
    <w:p w14:paraId="78252032" w14:textId="77777777" w:rsidR="00284AAB" w:rsidRDefault="00284AAB" w:rsidP="005C6F16">
      <w:pPr>
        <w:pStyle w:val="TextoPrincipal"/>
        <w:numPr>
          <w:ilvl w:val="2"/>
          <w:numId w:val="17"/>
        </w:numPr>
      </w:pPr>
      <w:r>
        <w:t>Gestión Ágil: ITIL 4 reconoce la importancia de los enfoques ágiles en la gestión de servicios y promueve la integración de prácticas ágiles, como Scrum y Kanban, en el marco de trabajo.</w:t>
      </w:r>
    </w:p>
    <w:p w14:paraId="0C6EFC82" w14:textId="77777777" w:rsidR="00284AAB" w:rsidRDefault="00284AAB" w:rsidP="005C6F16">
      <w:pPr>
        <w:pStyle w:val="TextoPrincipal"/>
        <w:numPr>
          <w:ilvl w:val="2"/>
          <w:numId w:val="17"/>
        </w:numPr>
      </w:pPr>
      <w:r>
        <w:t>Principios de ITIL 4: ITIL 4 se basa en siete principios que guían la toma de decisiones y la forma en que se aplican las mejores prácticas. Estos principios incluyen enfocarse en el valor, empezar donde se encuentra, progresar iterativamente con retroalimentación, colaborar y promover la visibilidad, pensar y trabajar holísticamente, mantenerlo simple y optimizar y automatizar.</w:t>
      </w:r>
    </w:p>
    <w:p w14:paraId="6D394BBC" w14:textId="060CD576" w:rsidR="000B3328" w:rsidRDefault="00284AAB" w:rsidP="005C6F16">
      <w:pPr>
        <w:pStyle w:val="TextoPrincipal"/>
        <w:numPr>
          <w:ilvl w:val="2"/>
          <w:numId w:val="17"/>
        </w:numPr>
      </w:pPr>
      <w:r>
        <w:t>Cuatro Dimensiones de la Gestión del Servicio: ITIL 4 considera las cuatro dimensiones de la gestión del servicio: organización y personas, información y tecnología, socios y proveedores, y flujos y procesos de valor.</w:t>
      </w:r>
      <w:r w:rsidR="000B3328">
        <w:t xml:space="preserve"> </w:t>
      </w:r>
      <w:r w:rsidR="000B3328">
        <w:fldChar w:fldCharType="begin"/>
      </w:r>
      <w:r w:rsidR="00C550E8">
        <w:instrText xml:space="preserve"> ADDIN ZOTERO_ITEM CSL_CITATION {"citationID":"hnftWh1Y","properties":{"formattedCitation":"(Chiquizuta Alvarado, 2022)","plainCitation":"(Chiquizuta Alvarado, 2022)","noteIndex":0},"citationItems":[{"id":"i19Xzsnl/89O2OXi7","uris":["http://zotero.org/users/local/DebOlNHQ/items/SCZVRYWN"],"itemData":{"id":78,"type":"post-weblog","container-title":"Certificados Internacionales ITIL 4 | PMP | DEVOPS | COBIT | SCRUM y Más","language":"es","note":"section: Gestión de Servicios","title":"ITIL 4 - Las 4 Dimensiones de la Gestión de Servicio","URL":"https://tecmanagement.org/itil-4-las-4-dimensiones-de-la-gestion-de-servicio/","author":[{"family":"Chiquizuta Alvarado","given":"Beder"}],"accessed":{"date-parts":[["2023",10,31]]},"issued":{"date-parts":[["2022",8,19]]}}}],"schema":"https://github.com/citation-style-language/schema/raw/master/csl-citation.json"} </w:instrText>
      </w:r>
      <w:r w:rsidR="000B3328">
        <w:fldChar w:fldCharType="separate"/>
      </w:r>
      <w:r w:rsidR="000B3328" w:rsidRPr="000B3328">
        <w:t>(Chiquizuta Alvarado, 2022)</w:t>
      </w:r>
      <w:r w:rsidR="000B3328">
        <w:fldChar w:fldCharType="end"/>
      </w:r>
    </w:p>
    <w:p w14:paraId="163B991E" w14:textId="77777777" w:rsidR="000B3328" w:rsidRDefault="000B3328">
      <w:pPr>
        <w:widowControl/>
        <w:spacing w:after="160" w:line="259" w:lineRule="auto"/>
        <w:rPr>
          <w:rFonts w:ascii="Times New Roman" w:hAnsi="Times New Roman" w:cs="Times New Roman"/>
          <w:sz w:val="24"/>
          <w:szCs w:val="24"/>
        </w:rPr>
      </w:pPr>
      <w:r>
        <w:br w:type="page"/>
      </w:r>
    </w:p>
    <w:p w14:paraId="38087C68" w14:textId="734647FA" w:rsidR="00284AAB" w:rsidRDefault="00284AAB" w:rsidP="005C6F16">
      <w:pPr>
        <w:pStyle w:val="TextoPrincipal"/>
        <w:numPr>
          <w:ilvl w:val="2"/>
          <w:numId w:val="17"/>
        </w:numPr>
      </w:pPr>
      <w:r>
        <w:t>Modelo de Operación del Servicio: ITIL 4 presenta un modelo de operación del servicio que incluye cuatro dimensiones de la gestión del servicio, la cadena de valor del servicio y los resultados esperados. Este modelo ayuda a las organizaciones a entender cómo operan y entregan servicios de TI.</w:t>
      </w:r>
    </w:p>
    <w:p w14:paraId="77F83B14" w14:textId="2B3F8C71" w:rsidR="00284AAB" w:rsidRPr="00284AAB" w:rsidRDefault="00284AAB" w:rsidP="000B3328">
      <w:pPr>
        <w:pStyle w:val="CitaLarga"/>
      </w:pPr>
      <w:r>
        <w:t xml:space="preserve">Según </w:t>
      </w:r>
      <w:r>
        <w:fldChar w:fldCharType="begin"/>
      </w:r>
      <w:r w:rsidR="00C550E8">
        <w:instrText xml:space="preserve"> ADDIN ZOTERO_ITEM CSL_CITATION {"citationID":"mgqfB3Co","properties":{"formattedCitation":"(Avila, 2023)","plainCitation":"(Avila, 2023)","noteIndex":0},"citationItems":[{"id":"i19Xzsnl/krIoqbKr","uris":["http://zotero.org/users/local/DebOlNHQ/items/TP6VNET5"],"itemData":{"id":60,"type":"manuscript","event-place":"Tegucigalpa","number-of-pages":"3","publisher-place":"Tegucigalpa","title":"Autoría Propia","author":[{"family":"Avila","given":"Osman"}],"issued":{"date-parts":[["2023",10,21]]}}}],"schema":"https://github.com/citation-style-language/schema/raw/master/csl-citation.json"} </w:instrText>
      </w:r>
      <w:r>
        <w:fldChar w:fldCharType="separate"/>
      </w:r>
      <w:r w:rsidRPr="00284AAB">
        <w:t>(Avila, 2023)</w:t>
      </w:r>
      <w:r>
        <w:fldChar w:fldCharType="end"/>
      </w:r>
      <w:r>
        <w:t xml:space="preserve"> ITIL 4 está diseñado para adaptarse a las necesidades cambiantes del entorno empresarial y tecnológico actual, permitiendo a las organizaciones mejorar la calidad de sus servicios de TI, optimizar los recursos y responder de manera efectiva a las demandas de los clientes.</w:t>
      </w:r>
    </w:p>
    <w:p w14:paraId="6A6FDE6B" w14:textId="757A8494" w:rsidR="00A17986" w:rsidRDefault="00A17986" w:rsidP="005C6F16">
      <w:pPr>
        <w:pStyle w:val="Ttulo3"/>
        <w:numPr>
          <w:ilvl w:val="3"/>
          <w:numId w:val="3"/>
        </w:numPr>
      </w:pPr>
      <w:bookmarkStart w:id="180" w:name="_Toc156151899"/>
      <w:r w:rsidRPr="00D04B5B">
        <w:t>COBIT 2019</w:t>
      </w:r>
      <w:bookmarkEnd w:id="180"/>
    </w:p>
    <w:p w14:paraId="186E11F6" w14:textId="5C0CB0C0" w:rsidR="000B3328" w:rsidRDefault="000B3328" w:rsidP="000B3328">
      <w:pPr>
        <w:pStyle w:val="TextoPrincipal"/>
      </w:pPr>
      <w:r w:rsidRPr="000B3328">
        <w:t>COBIT 2019, que significa Control Objectives for Information and Related Technologies (Objetivos de Control para Tecnologías de la Información y Tecnologías Relacionadas), es un marco de gobierno y gestión de TI desarrollado por ISACA (anteriormente conocido como Information Systems Audit and Control Association). COBIT 2019 es la última versión de COBIT y está diseñado para ayudar a las organizaciones a establecer y mantener un gobierno efectivo y una gestión de TI.</w:t>
      </w:r>
      <w:r>
        <w:t xml:space="preserve"> </w:t>
      </w:r>
    </w:p>
    <w:p w14:paraId="422848D7" w14:textId="703B02FD" w:rsidR="000B3328" w:rsidRDefault="000B3328" w:rsidP="000B3328">
      <w:pPr>
        <w:pStyle w:val="TextoPrincipal"/>
      </w:pPr>
      <w:r>
        <w:t>COBIT sirve para proveer gobierno y gestión para la función de TI, hace una clara distinción entre estas dos disciplinas que abarcan distintos tipos de actividades, requieren distintas estructuras organizativas y sirven a diferentes propósitos.</w:t>
      </w:r>
    </w:p>
    <w:p w14:paraId="11774F3F" w14:textId="109254A6" w:rsidR="000B3328" w:rsidRDefault="000B3328" w:rsidP="000B3328">
      <w:pPr>
        <w:pStyle w:val="TextoPrincipal"/>
      </w:pPr>
      <w:r>
        <w:t>El gobierno asegura que:</w:t>
      </w:r>
    </w:p>
    <w:p w14:paraId="6899238F" w14:textId="77777777" w:rsidR="000B3328" w:rsidRDefault="000B3328" w:rsidP="005C6F16">
      <w:pPr>
        <w:pStyle w:val="TextoPrincipal"/>
        <w:numPr>
          <w:ilvl w:val="0"/>
          <w:numId w:val="18"/>
        </w:numPr>
      </w:pPr>
      <w:r>
        <w:t>Las necesidades, condiciones y opciones de las partes interesadas se evalúan para determinar objetivos empresariales equilibrados y acordados.</w:t>
      </w:r>
    </w:p>
    <w:p w14:paraId="281FD58C" w14:textId="77777777" w:rsidR="000B3328" w:rsidRDefault="000B3328" w:rsidP="005C6F16">
      <w:pPr>
        <w:pStyle w:val="TextoPrincipal"/>
        <w:numPr>
          <w:ilvl w:val="0"/>
          <w:numId w:val="18"/>
        </w:numPr>
      </w:pPr>
      <w:r>
        <w:t>La dirección se establece a través de la priorización y la toma de decisiones.</w:t>
      </w:r>
    </w:p>
    <w:p w14:paraId="2F24B1FC" w14:textId="742770D0" w:rsidR="000B3328" w:rsidRDefault="000B3328" w:rsidP="005C6F16">
      <w:pPr>
        <w:pStyle w:val="TextoPrincipal"/>
        <w:numPr>
          <w:ilvl w:val="0"/>
          <w:numId w:val="18"/>
        </w:numPr>
      </w:pPr>
      <w:r>
        <w:t>El desempeño y el cumplimiento se monitorean en relación con la dirección y los objetivos acordados.</w:t>
      </w:r>
    </w:p>
    <w:p w14:paraId="29262B31" w14:textId="7866788E" w:rsidR="000B3328" w:rsidRDefault="000B3328" w:rsidP="000B3328">
      <w:pPr>
        <w:pStyle w:val="TextoPrincipal"/>
      </w:pPr>
      <w:r>
        <w:t xml:space="preserve">En la mayoría de las empresas, el gobierno en general es responsabilidad de la Junta Directiva o Consejo de Dirección bajo el liderazgo de su </w:t>
      </w:r>
      <w:r w:rsidR="00921A05">
        <w:t>presidente</w:t>
      </w:r>
      <w:r>
        <w:t>.</w:t>
      </w:r>
    </w:p>
    <w:p w14:paraId="124EA83A" w14:textId="77777777" w:rsidR="000B3328" w:rsidRDefault="000B3328">
      <w:pPr>
        <w:widowControl/>
        <w:spacing w:after="160" w:line="259" w:lineRule="auto"/>
        <w:rPr>
          <w:rFonts w:ascii="Times New Roman" w:hAnsi="Times New Roman" w:cs="Times New Roman"/>
          <w:sz w:val="24"/>
          <w:szCs w:val="24"/>
        </w:rPr>
      </w:pPr>
      <w:r w:rsidRPr="0028056A">
        <w:rPr>
          <w:lang w:val="es-419"/>
        </w:rPr>
        <w:br w:type="page"/>
      </w:r>
    </w:p>
    <w:p w14:paraId="7E506519" w14:textId="6E987190" w:rsidR="000B3328" w:rsidRDefault="000B3328" w:rsidP="000B3328">
      <w:pPr>
        <w:pStyle w:val="TextoPrincipal"/>
      </w:pPr>
      <w:r>
        <w:t>Por su parte, la gestión tiene que ver con planificar, construir, ejecutar y monitorear actividades en línea con la dirección establecida por el órgano de gobierno para alcanzar los objetivos de la empresa. En la mayoría de las empresas, la gestión es responsabilidad de la dirección ejecutiva bajo el liderazgo del director general ejecutivo (CEO).</w:t>
      </w:r>
    </w:p>
    <w:p w14:paraId="4DB083DB" w14:textId="69499FDD" w:rsidR="000B3328" w:rsidRDefault="000B3328" w:rsidP="000B3328">
      <w:pPr>
        <w:pStyle w:val="TextoPrincipal"/>
      </w:pPr>
      <w:r>
        <w:t>COBIT define los componentes para crear y sostener un sistema de gobierno: procesos, estructuras organizativas, políticas y procedimientos, flujos de información, cultura y comportamientos, habilidades e infraestructura, elementos conocidos en el modelo como Catalizadores.</w:t>
      </w:r>
    </w:p>
    <w:p w14:paraId="1D014BAA" w14:textId="5339F392" w:rsidR="000B3328" w:rsidRDefault="000B3328" w:rsidP="000B3328">
      <w:pPr>
        <w:pStyle w:val="TextoPrincipal"/>
      </w:pPr>
      <w:r>
        <w:t xml:space="preserve">También define los factores de diseño que deberían ser considerados por la empresa para crear un sistema de gobierno más adecuado y trata los asuntos de gobierno mediante la agrupación de componentes de gobierno relevantes dentro de objetivos de gobierno y gestión que pueden gestionarse según los niveles de capacidad requeridos. </w:t>
      </w:r>
      <w:r>
        <w:fldChar w:fldCharType="begin"/>
      </w:r>
      <w:r w:rsidR="00C550E8">
        <w:instrText xml:space="preserve"> ADDIN ZOTERO_ITEM CSL_CITATION {"citationID":"bSGPKxNU","properties":{"formattedCitation":"(Villamizar, 2022)","plainCitation":"(Villamizar, 2022)","noteIndex":0},"citationItems":[{"id":"i19Xzsnl/QdZK34Gr","uris":["http://zotero.org/users/local/DebOlNHQ/items/JJC98HCB"],"itemData":{"id":76,"type":"post-weblog","abstract":"En este artículo te detallamos qué es COBIT (Control Objetives for Information and Related Technology) y para qué sirve. Descubre más aquí","container-title":"GlobalSuite Solutions","language":"es-ES","title":"¿Qué es COBIT y para qué sirve?","URL":"https://www.globalsuitesolutions.com/es/que-es-cobit/","author":[{"family":"Villamizar","given":"Carlos"}],"accessed":{"date-parts":[["2023",10,31]]},"issued":{"date-parts":[["2022",1,25]]}}}],"schema":"https://github.com/citation-style-language/schema/raw/master/csl-citation.json"} </w:instrText>
      </w:r>
      <w:r>
        <w:fldChar w:fldCharType="separate"/>
      </w:r>
      <w:r w:rsidRPr="000B3328">
        <w:t>(Villamizar, 2022)</w:t>
      </w:r>
      <w:r>
        <w:fldChar w:fldCharType="end"/>
      </w:r>
    </w:p>
    <w:p w14:paraId="0F983530" w14:textId="77BFF589" w:rsidR="0011178F" w:rsidRPr="0011178F" w:rsidRDefault="000B3328" w:rsidP="0011178F">
      <w:pPr>
        <w:pStyle w:val="CitaLarga"/>
      </w:pPr>
      <w:r>
        <w:t xml:space="preserve">Según </w:t>
      </w:r>
      <w:r w:rsidR="0011178F">
        <w:fldChar w:fldCharType="begin"/>
      </w:r>
      <w:r w:rsidR="00C550E8">
        <w:instrText xml:space="preserve"> ADDIN ZOTERO_ITEM CSL_CITATION {"citationID":"9o6prKhQ","properties":{"formattedCitation":"(D. Maradiaga, comunicaci\\uc0\\u243{}n personal, 5 de noviembre de 2023)","plainCitation":"(D. Maradiaga, comunicación personal, 5 de noviembre de 2023)","noteIndex":0},"citationItems":[{"id":"i19Xzsnl/jM1t1lVr","uris":["http://zotero.org/users/local/DebOlNHQ/items/FKTSBAWK"],"itemData":{"id":91,"type":"interview","title":"COBIT vs ITIL","author":[{"family":"Maradiaga","given":"Daniel"}],"issued":{"date-parts":[["2023",11,5]]}}}],"schema":"https://github.com/citation-style-language/schema/raw/master/csl-citation.json"} </w:instrText>
      </w:r>
      <w:r w:rsidR="0011178F">
        <w:fldChar w:fldCharType="separate"/>
      </w:r>
      <w:r w:rsidR="0011178F" w:rsidRPr="0011178F">
        <w:rPr>
          <w:szCs w:val="24"/>
        </w:rPr>
        <w:t>(D. Maradiaga, comunicación personal, 5 de noviembre de 2023)</w:t>
      </w:r>
      <w:r w:rsidR="0011178F">
        <w:fldChar w:fldCharType="end"/>
      </w:r>
      <w:r w:rsidR="0011178F">
        <w:t xml:space="preserve"> </w:t>
      </w:r>
      <w:r w:rsidR="0011178F" w:rsidRPr="0011178F">
        <w:t xml:space="preserve">En resumen, COBIT </w:t>
      </w:r>
      <w:r w:rsidR="00045DE7">
        <w:t>e</w:t>
      </w:r>
      <w:r w:rsidR="0011178F" w:rsidRPr="0011178F">
        <w:t xml:space="preserve"> ITIL se relacionan de manera que COBIT se enfoca en el gobierno y control de TI, mientras que ITIL se centra en la gestión de servicios de TI. La integración de ambos marcos puede ser beneficiosa para lograr una gestión de TI efectiva y alineada con los objetivos de la organización.</w:t>
      </w:r>
    </w:p>
    <w:p w14:paraId="5978D3B2" w14:textId="0C35EF06" w:rsidR="00A17986" w:rsidRDefault="00A17986" w:rsidP="005C6F16">
      <w:pPr>
        <w:pStyle w:val="Ttulo3"/>
        <w:numPr>
          <w:ilvl w:val="3"/>
          <w:numId w:val="3"/>
        </w:numPr>
      </w:pPr>
      <w:bookmarkStart w:id="181" w:name="_Toc156151900"/>
      <w:r w:rsidRPr="00D04B5B">
        <w:t>ISO 20000</w:t>
      </w:r>
      <w:bookmarkEnd w:id="181"/>
    </w:p>
    <w:p w14:paraId="3D7BB009" w14:textId="39F23425" w:rsidR="00921A05" w:rsidRDefault="00921A05" w:rsidP="00921A05">
      <w:pPr>
        <w:pStyle w:val="TextoPrincipal"/>
      </w:pPr>
      <w:r>
        <w:t>ISO 20000 Es un estándar global para la gestión de servicios de tecnología de la información. La norma describe los requisitos para establecer y ejecutar un Sistema de Gestión de Servicios de TI de alta eficacia y calidad. Describe los procesos necesarios para el diseño de servicios y la información que el proveedor tiene que gestionar en beneficio del valor de marca de su empresa y de sus clientes.</w:t>
      </w:r>
    </w:p>
    <w:p w14:paraId="73F242A8" w14:textId="46A3F7BA" w:rsidR="00921A05" w:rsidRDefault="00921A05" w:rsidP="00921A05">
      <w:pPr>
        <w:pStyle w:val="TextoPrincipal"/>
      </w:pPr>
      <w:r>
        <w:t>Los requisitos están bien definidos para cada aspecto del servicio, desde informes de desempeño y satisfacción del cliente hasta gestión de la configuración, cambios, incidentes y problemas.</w:t>
      </w:r>
    </w:p>
    <w:p w14:paraId="2FF4236A" w14:textId="77777777" w:rsidR="00921A05" w:rsidRDefault="00921A05" w:rsidP="00921A05">
      <w:pPr>
        <w:pStyle w:val="TextoPrincipal"/>
      </w:pPr>
      <w:r>
        <w:t>Además, el estándar obliga a que la empresa implemente dos funciones esenciales para lograr alta calidad de desempeño: El grupo de auditoría interna y el grupo de mejora continua.</w:t>
      </w:r>
    </w:p>
    <w:p w14:paraId="43FF6110" w14:textId="77777777" w:rsidR="00921A05" w:rsidRDefault="00921A05" w:rsidP="00921A05">
      <w:pPr>
        <w:pStyle w:val="TextoPrincipal"/>
      </w:pPr>
    </w:p>
    <w:p w14:paraId="61CA9DE4" w14:textId="1BC74AEE" w:rsidR="00921A05" w:rsidRDefault="00921A05" w:rsidP="00921A05">
      <w:pPr>
        <w:pStyle w:val="TextoPrincipal"/>
      </w:pPr>
      <w:r>
        <w:t xml:space="preserve">El estándar también garantiza que la organización utilice sus recursos de manera efectiva, que los empleados puedan ser más productivos y que exista una estructura organizativa y de toma de decisiones clara. </w:t>
      </w:r>
    </w:p>
    <w:p w14:paraId="1226B7C3" w14:textId="72646CEF" w:rsidR="00921A05" w:rsidRDefault="00921A05" w:rsidP="00921A05">
      <w:pPr>
        <w:pStyle w:val="TextoPrincipal"/>
      </w:pPr>
      <w:r>
        <w:t>Existe una pequeña diferencia entre ITIL e ISO 20000:</w:t>
      </w:r>
    </w:p>
    <w:p w14:paraId="552C5800" w14:textId="176B9EC0" w:rsidR="00921A05" w:rsidRDefault="00921A05" w:rsidP="00921A05">
      <w:pPr>
        <w:pStyle w:val="TextoPrincipal"/>
      </w:pPr>
      <w:r w:rsidRPr="00921A05">
        <w:t>ITIL es un conjunto de buenas prácticas para que las organizaciones brinden servicios de alta calidad, pero dejando a la empresa la elección de cuáles prácticas quiere implementar, mientras que ISO 20000 es la garantía para los clientes del cumplimiento de sus Acuerdos de Nivel de Servicio (SLA) mediante la obligación de implementar los requerimientos exigidos por la norma para que se cumpla dicho objetivo por parte del proveedor. Si esto no sucede la certificación es imposible de lograr.</w:t>
      </w:r>
      <w:r>
        <w:t xml:space="preserve"> </w:t>
      </w:r>
      <w:r>
        <w:fldChar w:fldCharType="begin"/>
      </w:r>
      <w:r w:rsidR="00C550E8">
        <w:instrText xml:space="preserve"> ADDIN ZOTERO_ITEM CSL_CITATION {"citationID":"j3oZNAAA","properties":{"formattedCitation":"(Mota, 2022)","plainCitation":"(Mota, 2022)","noteIndex":0},"citationItems":[{"id":"i19Xzsnl/8DkMgb89","uris":["http://zotero.org/users/local/DebOlNHQ/items/R4U7EFU7"],"itemData":{"id":92,"type":"webpage","language":"es-mx","title":"¿Qué Es y Para Qué Sirve la Certificación ISO 20000?","URL":"https://blog.innevo.com/guia-rapida-certificacion-iso20000","author":[{"family":"Mota","given":"Alfonso"}],"accessed":{"date-parts":[["2023",11,5]]},"issued":{"date-parts":[["2022",9,23]]}}}],"schema":"https://github.com/citation-style-language/schema/raw/master/csl-citation.json"} </w:instrText>
      </w:r>
      <w:r>
        <w:fldChar w:fldCharType="separate"/>
      </w:r>
      <w:r w:rsidRPr="00921A05">
        <w:t>(Mota, 2022)</w:t>
      </w:r>
      <w:r>
        <w:fldChar w:fldCharType="end"/>
      </w:r>
    </w:p>
    <w:p w14:paraId="3FFB78E0" w14:textId="62BA032C" w:rsidR="00B32AAB" w:rsidRPr="00B32AAB" w:rsidRDefault="00B32AAB" w:rsidP="00B32AAB">
      <w:pPr>
        <w:pStyle w:val="CitaLarga"/>
      </w:pPr>
      <w:r>
        <w:t xml:space="preserve">Según </w:t>
      </w:r>
      <w:r>
        <w:fldChar w:fldCharType="begin"/>
      </w:r>
      <w:r w:rsidR="00C550E8">
        <w:instrText xml:space="preserve"> ADDIN ZOTERO_ITEM CSL_CITATION {"citationID":"4hhF4hT5","properties":{"formattedCitation":"(Marte, 2020)","plainCitation":"(Marte, 2020)","noteIndex":0},"citationItems":[{"id":"i19Xzsnl/P7K6DUjf","uris":["http://zotero.org/users/local/DebOlNHQ/items/QCVUJVTZ"],"itemData":{"id":82,"type":"webpage","language":"es-es","title":"Todo lo que debes saber sobre la NORMA ISO 20000","URL":"https://www.ambit-bst.com/blog/todo-lo-que-debes-saber-sobre-la-norma-iso-20000","author":[{"family":"Marte","given":"Carlos"}],"accessed":{"date-parts":[["2023",10,31]]},"issued":{"date-parts":[["2020",4,2]]}}}],"schema":"https://github.com/citation-style-language/schema/raw/master/csl-citation.json"} </w:instrText>
      </w:r>
      <w:r>
        <w:fldChar w:fldCharType="separate"/>
      </w:r>
      <w:r w:rsidRPr="00B32AAB">
        <w:t>(Marte, 2020)</w:t>
      </w:r>
      <w:r>
        <w:fldChar w:fldCharType="end"/>
      </w:r>
      <w:r>
        <w:t xml:space="preserve"> </w:t>
      </w:r>
      <w:r w:rsidRPr="00B32AAB">
        <w:t>esta certificación ISO es importante para garantizar un servicio de calidad por parte de una empresa. Avanzar, en el entorno empresarial, significa eso, ir hacia la transformación digital</w:t>
      </w:r>
      <w:r w:rsidR="008237A0">
        <w:t xml:space="preserve">, así como, </w:t>
      </w:r>
      <w:r w:rsidRPr="00B32AAB">
        <w:t>los servicios en</w:t>
      </w:r>
      <w:r w:rsidR="008237A0">
        <w:t xml:space="preserve"> </w:t>
      </w:r>
      <w:r w:rsidRPr="00B32AAB">
        <w:t>nube.</w:t>
      </w:r>
    </w:p>
    <w:p w14:paraId="2F66DA5F" w14:textId="753B9A1C" w:rsidR="00A17986" w:rsidRDefault="0033031A" w:rsidP="005C6F16">
      <w:pPr>
        <w:pStyle w:val="Ttulo3"/>
        <w:numPr>
          <w:ilvl w:val="3"/>
          <w:numId w:val="3"/>
        </w:numPr>
      </w:pPr>
      <w:bookmarkStart w:id="182" w:name="_Toc156151901"/>
      <w:r>
        <w:t xml:space="preserve">PRINCIPIO DE LA </w:t>
      </w:r>
      <w:r w:rsidR="00A17986" w:rsidRPr="00D04B5B">
        <w:t>TRIPLE RESTRICCIÓN</w:t>
      </w:r>
      <w:bookmarkEnd w:id="182"/>
    </w:p>
    <w:p w14:paraId="73513E0A" w14:textId="5660C348" w:rsidR="000A3606" w:rsidRDefault="000A3606" w:rsidP="000A3606">
      <w:pPr>
        <w:pStyle w:val="TextoPrincipal"/>
      </w:pPr>
      <w:r>
        <w:t>La triple restricción es un concepto fundamental en la gestión de proyectos que se refiere a las tres variables clave que deben equilibrarse para lograr el éxito de un proyecto. Estas tres variables son:</w:t>
      </w:r>
    </w:p>
    <w:p w14:paraId="5A87DAC5" w14:textId="59307D8B" w:rsidR="000A3606" w:rsidRDefault="000A3606" w:rsidP="000A3606">
      <w:pPr>
        <w:pStyle w:val="TextoPrincipal"/>
      </w:pPr>
      <w:r>
        <w:t>Alcance: El alcance se refiere a todo el trabajo que debe realizarse para completar el proyecto. Incluye todos los productos, servicios y resultados que se deben entregar. La gestión del alcance implica definir claramente lo que se incluye en el proyecto y lo que no, y luego gestionar los cambios en el alcance a lo largo del ciclo de vida del proyecto.</w:t>
      </w:r>
    </w:p>
    <w:p w14:paraId="4A0636A7" w14:textId="344D15EA" w:rsidR="000A3606" w:rsidRDefault="000A3606" w:rsidP="000A3606">
      <w:pPr>
        <w:pStyle w:val="TextoPrincipal"/>
      </w:pPr>
      <w:r>
        <w:t>Tiempo: El tiempo se refiere al cronograma del proyecto y a la duración total que se necesita para completarlo. La gestión del tiempo implica desarrollar un cronograma detallado, establecer hitos y fechas límite, y hacer un seguimiento del progreso para garantizar que el proyecto se complete a tiempo.</w:t>
      </w:r>
    </w:p>
    <w:p w14:paraId="14CFFF30" w14:textId="0C4E7260" w:rsidR="000A3606" w:rsidRDefault="000A3606" w:rsidP="000A3606">
      <w:pPr>
        <w:pStyle w:val="TextoPrincipal"/>
      </w:pPr>
      <w:r>
        <w:t>Costo: El costo se refiere al presupuesto del proyecto y a los recursos financieros necesarios para llevarlo a cabo. La gestión del costo implica estimar los costos, asignar presupuestos a actividades específicas, controlar los gastos y garantizar que el proyecto se mantenga dentro del presupuesto.</w:t>
      </w:r>
    </w:p>
    <w:p w14:paraId="7E833A0C" w14:textId="54B26D8D" w:rsidR="000A3606" w:rsidRDefault="000A3606" w:rsidP="0055439D">
      <w:pPr>
        <w:pStyle w:val="TextoPrincipal"/>
      </w:pPr>
      <w:r>
        <w:t>La triple restricción se representa a menudo como un triángulo, donde cada una de estas variables está interconectada. El equilibrio entre estas tres variables es crucial, ya que un cambio en una de ellas puede afectar las otras dos. Por ejemplo, si se agrega más alcance a un proyecto sin aumentar el tiempo o el presupuesto, es probable que el proyecto se retrase o supere el presupuesto.</w:t>
      </w:r>
    </w:p>
    <w:p w14:paraId="56D7CE36" w14:textId="02BCE765" w:rsidR="00AE484C" w:rsidRPr="00AE484C" w:rsidRDefault="000A3606" w:rsidP="000A3606">
      <w:pPr>
        <w:pStyle w:val="TextoPrincipal"/>
      </w:pPr>
      <w:r>
        <w:t xml:space="preserve">La gestión efectiva de la triple restricción implica tomar decisiones informadas y realizar un seguimiento constante de estas tres variables a lo largo de todo el proyecto. Los cambios en una variable generalmente requieren una evaluación cuidadosa y la comunicación con todas las partes interesadas para asegurarse de que el proyecto siga siendo viable y cumpla con sus objetivos. </w:t>
      </w:r>
      <w:r>
        <w:fldChar w:fldCharType="begin"/>
      </w:r>
      <w:r w:rsidR="00C550E8">
        <w:instrText xml:space="preserve"> ADDIN ZOTERO_ITEM CSL_CITATION {"citationID":"DWT3TtbM","properties":{"formattedCitation":"(Asana, 2022)","plainCitation":"(Asana, 2022)","noteIndex":0},"citationItems":[{"id":"i19Xzsnl/BEsBOqrw","uris":["http://zotero.org/users/local/DebOlNHQ/items/F8459RM8"],"itemData":{"id":96,"type":"webpage","abstract":"El triángulo de hierro es un modelo que relaciona el coste, tiempo y alcance de un proyecto con el objetivo de equilibrar estas tres dimensiones para el éxito del proyecto.","container-title":"Asana","language":"es","title":"Triple restricción","title-short":"Triángulo de hierro o de gestión de proyectos","URL":"https://asana.com/es/resources/project-management-triangle","author":[{"family":"Asana","given":""}],"accessed":{"date-parts":[["2023",11,6]]},"issued":{"date-parts":[["2022",10,21]]}}}],"schema":"https://github.com/citation-style-language/schema/raw/master/csl-citation.json"} </w:instrText>
      </w:r>
      <w:r>
        <w:fldChar w:fldCharType="separate"/>
      </w:r>
      <w:r w:rsidRPr="000A3606">
        <w:t>(Asana, 2022)</w:t>
      </w:r>
      <w:r>
        <w:fldChar w:fldCharType="end"/>
      </w:r>
    </w:p>
    <w:p w14:paraId="4778E82E" w14:textId="5924785A" w:rsidR="00D22C3E" w:rsidRDefault="00D22C3E" w:rsidP="005C6F16">
      <w:pPr>
        <w:pStyle w:val="Ttulo3"/>
        <w:numPr>
          <w:ilvl w:val="3"/>
          <w:numId w:val="3"/>
        </w:numPr>
      </w:pPr>
      <w:bookmarkStart w:id="183" w:name="_Toc156151902"/>
      <w:r w:rsidRPr="00D04B5B">
        <w:t>GESTIÓN DE COMUNICACIONES</w:t>
      </w:r>
      <w:r w:rsidR="00AE445C">
        <w:t xml:space="preserve"> SEGÚN PMBOK SEXTA EDICIÓN</w:t>
      </w:r>
      <w:bookmarkEnd w:id="183"/>
    </w:p>
    <w:p w14:paraId="0DE5FBFF" w14:textId="5D3BD262" w:rsidR="00EC3EAD" w:rsidRDefault="00EC3EAD" w:rsidP="00EC3EAD">
      <w:pPr>
        <w:pStyle w:val="TextoPrincipal"/>
      </w:pPr>
      <w:r>
        <w:t xml:space="preserve">Según </w:t>
      </w:r>
      <w:r w:rsidR="005463AC">
        <w:fldChar w:fldCharType="begin"/>
      </w:r>
      <w:r w:rsidR="00C550E8">
        <w:instrText xml:space="preserve"> ADDIN ZOTERO_ITEM CSL_CITATION {"citationID":"DLzWsBNg","properties":{"formattedCitation":"(PMI, 2017a, p. 359)","plainCitation":"(PMI, 2017a, p. 359)","noteIndex":0},"citationItems":[{"id":"i19Xzsnl/KYOBAuMg","uris":["http://zotero.org/users/local/DebOlNHQ/items/FQGF9TGQ"],"itemData":{"id":98,"type":"book","abstract":"Gestión de las comunicaciones","collection-title":"Guía del PMBOK","edition":"6ta","event-place":"Newtown Square, Pennsylvania","language":"Español","number-of-pages":"395","publisher-place":"Newtown Square, Pennsylvania","title":"PMBOK - Gestión de las comunicaciones","author":[{"family":"PMI","given":"Project Management Institute"}],"issued":{"date-parts":[["2017"]]}},"locator":"359","label":"page"}],"schema":"https://github.com/citation-style-language/schema/raw/master/csl-citation.json"} </w:instrText>
      </w:r>
      <w:r w:rsidR="005463AC">
        <w:fldChar w:fldCharType="separate"/>
      </w:r>
      <w:r w:rsidR="003F06DE" w:rsidRPr="003F06DE">
        <w:t>(PMI, 2017a, p. 359)</w:t>
      </w:r>
      <w:r w:rsidR="005463AC">
        <w:fldChar w:fldCharType="end"/>
      </w:r>
      <w:r>
        <w:t xml:space="preserve"> el Project Management Body of Knowledge (PMBOK) sexta edición, la gestión de las comunicaciones es uno de los conocimientos clave que se espera que un director de proyectos aplique para llevar a cabo un proyecto de manera efectiva. Aquí hay un resumen de cómo se gestiona las comunicaciones en el marco de PMBOK sexta edición:</w:t>
      </w:r>
    </w:p>
    <w:p w14:paraId="02E58DF4" w14:textId="580E74A6" w:rsidR="00EC3EAD" w:rsidRDefault="00EC3EAD" w:rsidP="005C6F16">
      <w:pPr>
        <w:pStyle w:val="TextoPrincipal"/>
        <w:numPr>
          <w:ilvl w:val="0"/>
          <w:numId w:val="19"/>
        </w:numPr>
      </w:pPr>
      <w:r>
        <w:t>Identificar a las partes interesadas: El primer paso es identificar todas las partes interesadas en el proyecto, tanto internas como externas. Esto incluye a los miembros del equipo del proyecto, patrocinadores, clientes, proveedores y otros que puedan estar involucrados o afectados por el proyecto.</w:t>
      </w:r>
    </w:p>
    <w:p w14:paraId="3FBCAA0E" w14:textId="3CBFEC87" w:rsidR="00EC3EAD" w:rsidRDefault="00EC3EAD" w:rsidP="005C6F16">
      <w:pPr>
        <w:pStyle w:val="TextoPrincipal"/>
        <w:numPr>
          <w:ilvl w:val="0"/>
          <w:numId w:val="19"/>
        </w:numPr>
      </w:pPr>
      <w:r>
        <w:t>Planificación de las comunicaciones: Se desarrolla un plan de comunicaciones que define cómo se comunicarán la información y los mensajes del proyecto a las partes interesadas. Esto incluye la determinación de quién necesita qué información, cuándo, con qué frecuencia y a través de qué canales de comunicación.</w:t>
      </w:r>
    </w:p>
    <w:p w14:paraId="50702DD0" w14:textId="2D4EC4D2" w:rsidR="005463AC" w:rsidRDefault="00EC3EAD" w:rsidP="005C6F16">
      <w:pPr>
        <w:pStyle w:val="TextoPrincipal"/>
        <w:numPr>
          <w:ilvl w:val="0"/>
          <w:numId w:val="19"/>
        </w:numPr>
      </w:pPr>
      <w:r>
        <w:t>Distribución de la información: Se asegura de que la información correcta llegue a las partes interesadas en el momento adecuado. Esto implica seleccionar los métodos de comunicación apropiados, como reuniones, correos electrónicos, informes, presentaciones, entre otros.</w:t>
      </w:r>
    </w:p>
    <w:p w14:paraId="41E16FF3" w14:textId="77777777" w:rsidR="005463AC" w:rsidRDefault="005463AC">
      <w:pPr>
        <w:widowControl/>
        <w:spacing w:after="160" w:line="259" w:lineRule="auto"/>
        <w:rPr>
          <w:rFonts w:ascii="Times New Roman" w:hAnsi="Times New Roman" w:cs="Times New Roman"/>
          <w:sz w:val="24"/>
          <w:szCs w:val="24"/>
        </w:rPr>
      </w:pPr>
      <w:r w:rsidRPr="0028056A">
        <w:rPr>
          <w:lang w:val="es-419"/>
        </w:rPr>
        <w:br w:type="page"/>
      </w:r>
    </w:p>
    <w:p w14:paraId="32FD7B79" w14:textId="49ABE254" w:rsidR="00EC3EAD" w:rsidRPr="005463AC" w:rsidRDefault="00EC3EAD" w:rsidP="005C6F16">
      <w:pPr>
        <w:pStyle w:val="TextoPrincipal"/>
        <w:numPr>
          <w:ilvl w:val="0"/>
          <w:numId w:val="19"/>
        </w:numPr>
      </w:pPr>
      <w:r>
        <w:t>Información y recolección de datos: La gestión de las comunicaciones también implica recopilar información y datos relacionados con el proyecto. Esto puede incluir retroalimentación de las partes interesadas, registros del proyecto y otros documentos relevantes.</w:t>
      </w:r>
    </w:p>
    <w:p w14:paraId="2E53DDCA" w14:textId="77641875" w:rsidR="00EC3EAD" w:rsidRDefault="00EC3EAD" w:rsidP="005C6F16">
      <w:pPr>
        <w:pStyle w:val="TextoPrincipal"/>
        <w:numPr>
          <w:ilvl w:val="0"/>
          <w:numId w:val="19"/>
        </w:numPr>
      </w:pPr>
      <w:r>
        <w:t>Reporte de desempeño: Se informa regularmente sobre el progreso del proyecto a las partes interesadas, incluyendo informes de estado, análisis de tendencias y resultados del proyecto. La información se presenta de manera clara y concisa.</w:t>
      </w:r>
    </w:p>
    <w:p w14:paraId="0A86C4F9" w14:textId="560B3338" w:rsidR="00EC3EAD" w:rsidRDefault="00EC3EAD" w:rsidP="005C6F16">
      <w:pPr>
        <w:pStyle w:val="TextoPrincipal"/>
        <w:numPr>
          <w:ilvl w:val="0"/>
          <w:numId w:val="19"/>
        </w:numPr>
      </w:pPr>
      <w:r>
        <w:t>Gestionar las partes interesadas: La gestión de las comunicaciones también incluye la gestión de las expectativas de las partes interesadas, la resolución de conflictos y la construcción de relaciones efectivas con ellas.</w:t>
      </w:r>
    </w:p>
    <w:p w14:paraId="67A7D99D" w14:textId="06B8C8C8" w:rsidR="00EC3EAD" w:rsidRDefault="00EC3EAD" w:rsidP="005C6F16">
      <w:pPr>
        <w:pStyle w:val="TextoPrincipal"/>
        <w:numPr>
          <w:ilvl w:val="0"/>
          <w:numId w:val="19"/>
        </w:numPr>
      </w:pPr>
      <w:r>
        <w:t>Controlar las comunicaciones: A lo largo del proyecto, se monitorean y controlan las comunicaciones para asegurarse de que estén alineadas con el plan de comunicaciones. Cualquier desviación o problema en la comunicación se aborda y se toman medidas correctivas según sea necesario.</w:t>
      </w:r>
    </w:p>
    <w:p w14:paraId="4E602E15" w14:textId="2D54533F" w:rsidR="0055439D" w:rsidRPr="0055439D" w:rsidRDefault="00EC3EAD" w:rsidP="00EC3EAD">
      <w:pPr>
        <w:pStyle w:val="TextoPrincipal"/>
      </w:pPr>
      <w:r>
        <w:t>La gestión de las comunicaciones desempeña un papel crucial en el éxito de un proyecto, ya que la comunicación efectiva es esencial para mantener a todas las partes interesadas informadas y comprometidas. La PMBOK sexta edición proporciona pautas detalladas y mejores prácticas para gestionar las comunicaciones en proyectos.</w:t>
      </w:r>
    </w:p>
    <w:p w14:paraId="72FD4207" w14:textId="47EBFA92" w:rsidR="00D22C3E" w:rsidRDefault="00D22C3E" w:rsidP="005C6F16">
      <w:pPr>
        <w:pStyle w:val="Ttulo3"/>
        <w:numPr>
          <w:ilvl w:val="3"/>
          <w:numId w:val="3"/>
        </w:numPr>
      </w:pPr>
      <w:bookmarkStart w:id="184" w:name="_Toc156151903"/>
      <w:r w:rsidRPr="00D04B5B">
        <w:t>GESTIÓN DE INTERESADOS</w:t>
      </w:r>
      <w:r w:rsidR="00AE445C">
        <w:t xml:space="preserve"> SEGÚN PMBOK SEXTA EDICIÓN</w:t>
      </w:r>
      <w:bookmarkEnd w:id="184"/>
    </w:p>
    <w:p w14:paraId="4D79B816" w14:textId="1B9A8941" w:rsidR="004613CD" w:rsidRDefault="00E878D8" w:rsidP="004613CD">
      <w:pPr>
        <w:pStyle w:val="TextoPrincipal"/>
      </w:pPr>
      <w:r>
        <w:t>S</w:t>
      </w:r>
      <w:r w:rsidR="004613CD">
        <w:t>egún</w:t>
      </w:r>
      <w:r>
        <w:t xml:space="preserve"> </w:t>
      </w:r>
      <w:r>
        <w:fldChar w:fldCharType="begin"/>
      </w:r>
      <w:r w:rsidR="00C550E8">
        <w:instrText xml:space="preserve"> ADDIN ZOTERO_ITEM CSL_CITATION {"citationID":"M5yyrcPo","properties":{"formattedCitation":"(PMI, 2017c, p. 503)","plainCitation":"(PMI, 2017c, p. 503)","noteIndex":0},"citationItems":[{"id":"i19Xzsnl/g4El59Sn","uris":["http://zotero.org/users/local/DebOlNHQ/items/3VFPHHY3"],"itemData":{"id":99,"type":"book","abstract":"Gestión de los interesados","collection-title":"Guía del PMBOK","edition":"6ta","event-place":"Newtown Square, Pennsylvania","language":"Español","number-of-pages":"539","publisher-place":"Newtown Square, Pennsylvania","title":"PMBOK - Gestión de los interesados","author":[{"family":"PMI","given":"Project Management Institute"}],"issued":{"date-parts":[["2017"]]}},"locator":"503","label":"page"}],"schema":"https://github.com/citation-style-language/schema/raw/master/csl-citation.json"} </w:instrText>
      </w:r>
      <w:r>
        <w:fldChar w:fldCharType="separate"/>
      </w:r>
      <w:r w:rsidR="003F06DE" w:rsidRPr="003F06DE">
        <w:t>(PMI, 2017c, p. 503)</w:t>
      </w:r>
      <w:r>
        <w:fldChar w:fldCharType="end"/>
      </w:r>
      <w:r w:rsidR="004613CD">
        <w:t xml:space="preserve"> </w:t>
      </w:r>
      <w:r>
        <w:t>l</w:t>
      </w:r>
      <w:r w:rsidR="004613CD">
        <w:t>a gestión de los interesados se refiere a la identificación, el análisis y la gestión de todas las personas, grupos u organizaciones que pueden afectar o verse afectados por el proyecto. A continuación, se detallan los procesos involucrados en la gestión de los interesados según el PMBOK sexta edición:</w:t>
      </w:r>
    </w:p>
    <w:p w14:paraId="4F871F53" w14:textId="57C2BDD3" w:rsidR="004613CD" w:rsidRDefault="004613CD" w:rsidP="005C6F16">
      <w:pPr>
        <w:pStyle w:val="TextoPrincipal"/>
        <w:numPr>
          <w:ilvl w:val="0"/>
          <w:numId w:val="20"/>
        </w:numPr>
      </w:pPr>
      <w:r>
        <w:t>Identificación de las partes interesadas: En este paso, se identifican y documentan todas las partes interesadas del proyecto. Esto incluye a todas las personas, grupos u organizaciones que pueden influir en el proyecto o que puedan verse afectados por él.</w:t>
      </w:r>
    </w:p>
    <w:p w14:paraId="64F92396" w14:textId="77777777" w:rsidR="004613CD" w:rsidRDefault="004613CD">
      <w:pPr>
        <w:widowControl/>
        <w:spacing w:after="160" w:line="259" w:lineRule="auto"/>
        <w:rPr>
          <w:rFonts w:ascii="Times New Roman" w:hAnsi="Times New Roman" w:cs="Times New Roman"/>
          <w:sz w:val="24"/>
          <w:szCs w:val="24"/>
        </w:rPr>
      </w:pPr>
      <w:r w:rsidRPr="0028056A">
        <w:rPr>
          <w:lang w:val="es-419"/>
        </w:rPr>
        <w:br w:type="page"/>
      </w:r>
    </w:p>
    <w:p w14:paraId="0A82E34F" w14:textId="44D72CD3" w:rsidR="004613CD" w:rsidRDefault="004613CD" w:rsidP="005C6F16">
      <w:pPr>
        <w:pStyle w:val="TextoPrincipal"/>
        <w:numPr>
          <w:ilvl w:val="0"/>
          <w:numId w:val="20"/>
        </w:numPr>
      </w:pPr>
      <w:r>
        <w:t>Planificación de la gestión de las partes interesadas: En este proceso, se crea un plan de gestión de las partes interesadas que describe cómo se involucrará, comunicará y gestionará a las partes interesadas a lo largo del ciclo de vida del proyecto. El plan incluye estrategias para satisfacer las necesidades y expectativas de las partes interesadas.</w:t>
      </w:r>
    </w:p>
    <w:p w14:paraId="5605F654" w14:textId="0DDF73BF" w:rsidR="004613CD" w:rsidRDefault="004613CD" w:rsidP="005C6F16">
      <w:pPr>
        <w:pStyle w:val="TextoPrincipal"/>
        <w:numPr>
          <w:ilvl w:val="0"/>
          <w:numId w:val="20"/>
        </w:numPr>
      </w:pPr>
      <w:r>
        <w:t>Gestión de las partes interesadas: En esta fase, se llevan a cabo las actividades para involucrar, comunicarse y gestionar a las partes interesadas a lo largo del proyecto. Esto implica la comunicación activa, la gestión de expectativas y la resolución de conflictos, si es necesario.</w:t>
      </w:r>
    </w:p>
    <w:p w14:paraId="396BDAE1" w14:textId="506818BD" w:rsidR="004613CD" w:rsidRDefault="004613CD" w:rsidP="005C6F16">
      <w:pPr>
        <w:pStyle w:val="TextoPrincipal"/>
        <w:numPr>
          <w:ilvl w:val="0"/>
          <w:numId w:val="20"/>
        </w:numPr>
      </w:pPr>
      <w:r>
        <w:t>Monitoreo de las partes interesadas: A lo largo del proyecto, se monitorea y se controla la participación y la satisfacción de las partes interesadas. Se realizan ajustes en la estrategia de gestión de las partes interesadas si es necesario.</w:t>
      </w:r>
    </w:p>
    <w:p w14:paraId="7160061D" w14:textId="79B8CCDD" w:rsidR="004613CD" w:rsidRDefault="004613CD" w:rsidP="004613CD">
      <w:pPr>
        <w:pStyle w:val="TextoPrincipal"/>
      </w:pPr>
      <w:r>
        <w:t>La gestión de las partes interesadas es esencial para el éxito de un proyecto, ya que las partes interesadas pueden tener un gran impacto en su desarrollo y resultado. La comunicación efectiva y la gestión de las relaciones con las partes interesadas son fundamentales para garantizar que el proyecto cumpla con sus objetivos y expectativas. El PMBOK sexta edición proporciona directrices y mejores prácticas detalladas para la gestión de las partes interesadas en proyectos.</w:t>
      </w:r>
    </w:p>
    <w:p w14:paraId="09E31839" w14:textId="63ACBE35" w:rsidR="006E13D7" w:rsidRDefault="006E13D7" w:rsidP="006E13D7">
      <w:pPr>
        <w:pStyle w:val="Ttulo3"/>
        <w:numPr>
          <w:ilvl w:val="3"/>
          <w:numId w:val="3"/>
        </w:numPr>
      </w:pPr>
      <w:bookmarkStart w:id="185" w:name="_Toc156151904"/>
      <w:r w:rsidRPr="00D04B5B">
        <w:t xml:space="preserve">GESTIÓN DE </w:t>
      </w:r>
      <w:r w:rsidR="00B20220">
        <w:t>LOS RIESGOS</w:t>
      </w:r>
      <w:r>
        <w:t xml:space="preserve"> SEGÚN PMBOK SEXTA EDICIÓN</w:t>
      </w:r>
      <w:bookmarkEnd w:id="185"/>
    </w:p>
    <w:p w14:paraId="13C42B47" w14:textId="31FF6ED6" w:rsidR="006E13D7" w:rsidRDefault="00452FA4" w:rsidP="004613CD">
      <w:pPr>
        <w:pStyle w:val="TextoPrincipal"/>
      </w:pPr>
      <w:r>
        <w:t xml:space="preserve">Según </w:t>
      </w:r>
      <w:r w:rsidR="003F06DE">
        <w:fldChar w:fldCharType="begin"/>
      </w:r>
      <w:r w:rsidR="003F06DE">
        <w:instrText xml:space="preserve"> ADDIN ZOTERO_ITEM CSL_CITATION {"citationID":"TrOYMUlR","properties":{"formattedCitation":"(PMI, 2017d, p. 539)","plainCitation":"(PMI, 2017d, p. 539)","noteIndex":0},"citationItems":[{"id":53,"uris":["http://zotero.org/users/local/NgjjCE3v/items/2B742HCK"],"itemData":{"id":53,"type":"book","abstract":"Gestión de los interesados","collection-title":"Guía del PMBOK","edition":"6ta","event-place":"Newtown Square, Pennsylvania","language":"Español","number-of-pages":"395","publisher-place":"Newtown Square, Pennsylvania","title":"PMBOK - Gestión de los riesgos","author":[{"family":"PMI","given":"Project Management Institute"}],"issued":{"date-parts":[["2017"]]}},"locator":"539","label":"page"}],"schema":"https://github.com/citation-style-language/schema/raw/master/csl-citation.json"} </w:instrText>
      </w:r>
      <w:r w:rsidR="003F06DE">
        <w:fldChar w:fldCharType="separate"/>
      </w:r>
      <w:r w:rsidR="003F06DE" w:rsidRPr="003F06DE">
        <w:t>(PMI, 2017d, p. 539)</w:t>
      </w:r>
      <w:r w:rsidR="003F06DE">
        <w:fldChar w:fldCharType="end"/>
      </w:r>
      <w:r>
        <w:t>, la Gestión de los Riesgos tienen como objetivo identificar y gestionar los riesgos que no estén contemplados en los demás procesos de la dirección de proyectos.</w:t>
      </w:r>
    </w:p>
    <w:p w14:paraId="784E748F" w14:textId="3BAE5768" w:rsidR="00452FA4" w:rsidRDefault="00452FA4" w:rsidP="004613CD">
      <w:pPr>
        <w:pStyle w:val="TextoPrincipal"/>
      </w:pPr>
      <w:r>
        <w:t>La Gestión de los Riesgos se centra en identificar, analizar y responder a eventos inciertos que podrían afectar positiva o negativamente el logro de los objetivos del proyecto</w:t>
      </w:r>
      <w:r w:rsidR="006D552B">
        <w:t xml:space="preserve"> y se enfoca en la proactividad, la anticipación y la adaptación continua a medida que evolucionan las condiciones del proyecto. A continuación, se resume la Gestión de riesgos:</w:t>
      </w:r>
    </w:p>
    <w:p w14:paraId="27FA96DD" w14:textId="77777777" w:rsidR="006D552B" w:rsidRDefault="006D552B" w:rsidP="006D552B">
      <w:pPr>
        <w:pStyle w:val="TextoPrincipal"/>
        <w:numPr>
          <w:ilvl w:val="0"/>
          <w:numId w:val="20"/>
        </w:numPr>
      </w:pPr>
      <w:r>
        <w:t>Proceso de Gestión de Riesgos: La gestión de riesgos en el PMBOK se organiza en un conjunto de procesos que incluyen la planificación, la identificación, la cualificación y cuantificación, la planificación de respuestas, la implementación de respuestas y el monitoreo y control continuo de los riesgos.</w:t>
      </w:r>
    </w:p>
    <w:p w14:paraId="537A669D" w14:textId="77777777" w:rsidR="006D552B" w:rsidRDefault="006D552B" w:rsidP="006D552B">
      <w:pPr>
        <w:pStyle w:val="TextoPrincipal"/>
        <w:numPr>
          <w:ilvl w:val="0"/>
          <w:numId w:val="20"/>
        </w:numPr>
      </w:pPr>
      <w:r>
        <w:t>Plan de Gestión de Riesgos: El proceso comienza con la elaboración de un plan de gestión de riesgos, que describe cómo se llevará a cabo la gestión de riesgos en el proyecto, incluyendo la metodología, los roles y responsabilidades, los umbrales de riesgo y los formatos de documentación.</w:t>
      </w:r>
    </w:p>
    <w:p w14:paraId="19BF7612" w14:textId="77777777" w:rsidR="006D552B" w:rsidRDefault="006D552B" w:rsidP="006D552B">
      <w:pPr>
        <w:pStyle w:val="TextoPrincipal"/>
        <w:numPr>
          <w:ilvl w:val="0"/>
          <w:numId w:val="20"/>
        </w:numPr>
      </w:pPr>
      <w:r>
        <w:t>Identificación de Riesgos: Se enfoca en identificar y documentar los riesgos potenciales que podrían afectar el proyecto, tanto a nivel de amenazas como de oportunidades.</w:t>
      </w:r>
    </w:p>
    <w:p w14:paraId="61214CA1" w14:textId="77777777" w:rsidR="006D552B" w:rsidRDefault="006D552B" w:rsidP="006D552B">
      <w:pPr>
        <w:pStyle w:val="TextoPrincipal"/>
        <w:numPr>
          <w:ilvl w:val="0"/>
          <w:numId w:val="20"/>
        </w:numPr>
      </w:pPr>
      <w:r>
        <w:t>Evaluación de Riesgos: Incluye la cualificación y cuantificación de los riesgos para comprender su impacto y probabilidad. Esto proporciona información valiosa para la toma de decisiones informadas sobre cómo abordar los riesgos.</w:t>
      </w:r>
    </w:p>
    <w:p w14:paraId="5585B040" w14:textId="77777777" w:rsidR="006D552B" w:rsidRDefault="006D552B" w:rsidP="006D552B">
      <w:pPr>
        <w:pStyle w:val="TextoPrincipal"/>
        <w:numPr>
          <w:ilvl w:val="0"/>
          <w:numId w:val="20"/>
        </w:numPr>
      </w:pPr>
      <w:r>
        <w:t>Planificación de Respuestas: Desarrolla estrategias específicas para abordar cada riesgo identificado, ya sea mitigándolo, transfiriéndolo, aceptándolo o evitándolo.</w:t>
      </w:r>
    </w:p>
    <w:p w14:paraId="04C77972" w14:textId="77777777" w:rsidR="006D552B" w:rsidRDefault="006D552B" w:rsidP="006D552B">
      <w:pPr>
        <w:pStyle w:val="TextoPrincipal"/>
        <w:numPr>
          <w:ilvl w:val="0"/>
          <w:numId w:val="20"/>
        </w:numPr>
      </w:pPr>
      <w:r>
        <w:t>Implementación de Respuestas: Se ejecutan las estrategias planificadas y se monitorea su efectividad en la gestión de riesgos.</w:t>
      </w:r>
    </w:p>
    <w:p w14:paraId="738AB6FE" w14:textId="77777777" w:rsidR="006D552B" w:rsidRDefault="006D552B" w:rsidP="006D552B">
      <w:pPr>
        <w:pStyle w:val="TextoPrincipal"/>
        <w:numPr>
          <w:ilvl w:val="0"/>
          <w:numId w:val="20"/>
        </w:numPr>
      </w:pPr>
      <w:r>
        <w:t>Monitoreo y Control Continuo: Este proceso implica monitorear y revisar regularmente los riesgos, así como la eficacia de las respuestas planificadas. Se ajustan las estrategias según sea necesario a lo largo del proyecto.</w:t>
      </w:r>
    </w:p>
    <w:p w14:paraId="389E4CBE" w14:textId="2F9E52EC" w:rsidR="006D552B" w:rsidRPr="004613CD" w:rsidRDefault="006D552B" w:rsidP="00117B8B">
      <w:pPr>
        <w:pStyle w:val="TextoPrincipal"/>
        <w:numPr>
          <w:ilvl w:val="0"/>
          <w:numId w:val="20"/>
        </w:numPr>
      </w:pPr>
      <w:r>
        <w:t>Lecciones Aprendidas: Se fomenta la captura y documentación de lecciones aprendidas durante y después del proyecto para mejorar la gestión de riesgos en futuros proyectos.</w:t>
      </w:r>
    </w:p>
    <w:p w14:paraId="6F477A60" w14:textId="055C7CBA" w:rsidR="00195E89" w:rsidRDefault="00BE6D1A" w:rsidP="006E13D7">
      <w:pPr>
        <w:pStyle w:val="Ttulo2"/>
        <w:numPr>
          <w:ilvl w:val="2"/>
          <w:numId w:val="3"/>
        </w:numPr>
        <w:spacing w:line="360" w:lineRule="auto"/>
        <w:ind w:left="1296"/>
        <w:rPr>
          <w:b w:val="0"/>
          <w:bCs w:val="0"/>
        </w:rPr>
      </w:pPr>
      <w:bookmarkStart w:id="186" w:name="_Toc156151905"/>
      <w:r w:rsidRPr="00BE6D1A">
        <w:rPr>
          <w:b w:val="0"/>
          <w:bCs w:val="0"/>
        </w:rPr>
        <w:t>METODOLOGÍAS DESARROLLADAS</w:t>
      </w:r>
      <w:bookmarkEnd w:id="186"/>
    </w:p>
    <w:p w14:paraId="233173F0" w14:textId="77777777" w:rsidR="0028056A" w:rsidRDefault="0028056A" w:rsidP="006E13D7">
      <w:pPr>
        <w:pStyle w:val="Ttulo3"/>
        <w:numPr>
          <w:ilvl w:val="3"/>
          <w:numId w:val="3"/>
        </w:numPr>
      </w:pPr>
      <w:bookmarkStart w:id="187" w:name="_Toc156151906"/>
      <w:r>
        <w:t>APLICACIÓN DE METODOLOGÍAS SCRUM</w:t>
      </w:r>
      <w:bookmarkEnd w:id="187"/>
    </w:p>
    <w:p w14:paraId="3B398C7D" w14:textId="77777777" w:rsidR="0028056A" w:rsidRDefault="0028056A" w:rsidP="0028056A">
      <w:pPr>
        <w:pStyle w:val="TextoPrincipal"/>
      </w:pPr>
      <w:r>
        <w:t>El monitoreo de equipos de flota y misión crítica se hace mediante aplicativos que usan protocolos para la recolección, filtración y modelación de la información recolectada y requerida para medir el estado y rendimiento de los equipos.</w:t>
      </w:r>
    </w:p>
    <w:p w14:paraId="29CF6A22" w14:textId="77777777" w:rsidR="0028056A" w:rsidRDefault="0028056A" w:rsidP="0028056A">
      <w:pPr>
        <w:pStyle w:val="TextoPrincipal"/>
      </w:pPr>
      <w:r>
        <w:t>Se pueden usar aplicaciones que ya están disponibles en el mercado, pero también puede presentarse la oportunidad de hacer un desarrollo propio que se ajusta a las necesidades inmediatas de un cliente en particular, mismo que fue expuesto en el Diseño e Implementación de un Sistema de Monitoreo y Control Para un Data Center de una industria de Edison Ibujés.</w:t>
      </w:r>
    </w:p>
    <w:p w14:paraId="15276236" w14:textId="77777777" w:rsidR="0028056A" w:rsidRDefault="0028056A" w:rsidP="0028056A">
      <w:pPr>
        <w:pStyle w:val="TextoPrincipal"/>
      </w:pPr>
      <w:r>
        <w:t>En la investigación, Ibujés plantea hacer uso del protocolo más utilizado a la hora de realizar monitoreos de equipos, el protocolo SNMP (Simple Network Management Protocol) así como el desarrollo de una aplicación utilizando la metodología SCRUM que le permitió presentar avances mediante Sprints mensuales, con una duración total de 5 meses.</w:t>
      </w:r>
    </w:p>
    <w:p w14:paraId="22EF6C83" w14:textId="299F26BA" w:rsidR="0028056A" w:rsidRDefault="0028056A" w:rsidP="0028056A">
      <w:pPr>
        <w:pStyle w:val="TextoPrincipal"/>
      </w:pPr>
      <w:r>
        <w:t xml:space="preserve">Este desarrollo tuvo como objetivo recolectar información de equipos que cumplen funciones vitales dentro de un centro de datos, como ser: “el acondicionamiento de aire que regula las condiciones de temperatura, humedad y flujo de aire, El sistema de Transferencia Automática (ATS) que garantiza una alimentación de energía eléctrica redundante, y el Sistema de Alimentación Ininterrumpida (UPS) que proporciona energía eléctrica por un tiempo durante un apagón a una cantidad limitada de dispositivos” </w:t>
      </w:r>
      <w:r>
        <w:fldChar w:fldCharType="begin"/>
      </w:r>
      <w:r w:rsidR="00137A78">
        <w:instrText xml:space="preserve"> ADDIN ZOTERO_ITEM CSL_CITATION {"citationID":"BuH2fAK0","properties":{"formattedCitation":"(Ibuj\\uc0\\u233{}s Flores, 2015)","plainCitation":"(Ibujés Flores, 2015)","noteIndex":0},"citationItems":[{"id":6,"uris":["http://zotero.org/users/local/NgjjCE3v/items/8PFD3DR6"],"itemData":{"id":6,"type":"thesis","abstract":"Resumen .- El presente Proyecto de Titulación aborda el diseño, implementación y pruebas realizadas en un sistema de monitoreo y control para un Data Center construido por la empresa PIL S.A. El sistema denominado SAEI (Solución de Administración de Equipos Industriales) permite gestionar diferentes equipos industriales con el uso del protocolo SNMP (Simple Network Management Protocol) en sus versiones 1, 2c y 3. El sistema SAEI monitorea el estado de los equipos cada cierto intervalo de tiempo con el fin de detectar fallas y prevenir problemas en la operación del Data Center. El proyecto fue elaborado utilizando la metodología de desarrollo Scrum con una duración de cinco meses. El lenguaje de programación usado fue Java con la utilización de NetBeans, en donde se pudo escribir, compilar, depurar y ejecutar el software. Además cuenta con una base de datos implementado en PostgreSQL para almacenar un registro histórico de los datos obtenidos de los equipos durante el tiempo. Abstract.- The project describe the design, implementation and testing performed on a monitoring and control system for a data center. The system called SAEI (Management Solution Industrial Equipment) managed different industrial equipment using the protocol SNMP (Simple Network Management Protocol) versions 1, 2c, and 3. The protocol establishes and maintains communication with the equipment. The SAEI monitors the state of the equipment in certain intervals of time to detect failures and prevent problems in the operation of the Data Center. The project was developed using Scrum development methodology and its duration was five months. The programming language used was Java with the IDE (Integrated Development Environment) NetBeans, used to write, compile, debug and run the software. It also has a database implemented in PostgreSQL to store a historical record of the data obtained from the equipment over time.","genre":"bachelorThesis","language":"spa","license":"openAccess","note":"Accepted: 2015-02-02T16:15:38Z","publisher":"Quito : EPN, 2015.","source":"bibdigital.epn.edu.ec","title":"Diseño e implementación de un sistema de monitoreo y control para un Data Center de una industria.","URL":"http://bibdigital.epn.edu.ec/handle/15000/9111","author":[{"family":"Ibujés Flores","given":"Edison Ricardo"}],"accessed":{"date-parts":[["2023",11,6]]},"issued":{"date-parts":[["2015",1,20]]}}}],"schema":"https://github.com/citation-style-language/schema/raw/master/csl-citation.json"} </w:instrText>
      </w:r>
      <w:r>
        <w:fldChar w:fldCharType="separate"/>
      </w:r>
      <w:r w:rsidR="00137A78" w:rsidRPr="00137A78">
        <w:t>(Ibujés Flores, 2015)</w:t>
      </w:r>
      <w:r>
        <w:fldChar w:fldCharType="end"/>
      </w:r>
      <w:r>
        <w:t>.</w:t>
      </w:r>
    </w:p>
    <w:p w14:paraId="5622AE96" w14:textId="6588ECB6" w:rsidR="0028056A" w:rsidRDefault="0028056A" w:rsidP="0028056A">
      <w:pPr>
        <w:pStyle w:val="TextoPrincipal"/>
      </w:pPr>
      <w:r>
        <w:t xml:space="preserve">La aplicación desarrollada por Ibujés, le permitió monitorear el 100% de los equipos ubicados en el data center, finalizando con una serie de recomendaciones en donde expresa que el programa desarrollado puede ser utilizado </w:t>
      </w:r>
      <w:r w:rsidR="00F46FFB">
        <w:t>para otros modelos, sin embargo, deberán hacerse las modificaciones necesarias al código fuente de la aplicación.</w:t>
      </w:r>
    </w:p>
    <w:p w14:paraId="3DC6D624" w14:textId="5350729F" w:rsidR="002168AA" w:rsidRPr="0097205B" w:rsidRDefault="002862DE" w:rsidP="005F7C7B">
      <w:pPr>
        <w:pStyle w:val="TextoPrincipal"/>
      </w:pPr>
      <w:r>
        <w:t>Considerando que la metodología SCRUM proporciona un enfoque ágil y colaborativo, puede ser muy efectivo para una propuesta de implementación de un centro de monitoreo especialmente en entorno</w:t>
      </w:r>
      <w:r w:rsidR="005F7C7B">
        <w:t>s</w:t>
      </w:r>
      <w:r>
        <w:t xml:space="preserve"> donde la adaptabilidad y las entregas incrementales son cruciales para el éxito del proyecto</w:t>
      </w:r>
      <w:r w:rsidR="005F7C7B">
        <w:t>.</w:t>
      </w:r>
      <w:r>
        <w:t xml:space="preserve"> </w:t>
      </w:r>
      <w:r w:rsidR="005F7C7B">
        <w:t>D</w:t>
      </w:r>
      <w:r>
        <w:t>ado que esta propuesta incluye equipos de flota y de misión crítica</w:t>
      </w:r>
      <w:r w:rsidR="005F7C7B">
        <w:t>,</w:t>
      </w:r>
      <w:r>
        <w:t xml:space="preserve"> es importante establecer</w:t>
      </w:r>
      <w:r w:rsidR="005F7C7B">
        <w:t xml:space="preserve"> que los entregables de los sprints </w:t>
      </w:r>
      <w:r>
        <w:t xml:space="preserve">deberían tener la característica de ser un producto mínimo viable (PMV), esto permitiría que el sistema pueda ser utilizado y sometido a pruebas graduales en lugar de esperar </w:t>
      </w:r>
      <w:r w:rsidR="005F7C7B">
        <w:t>un registro completo dentro de este.</w:t>
      </w:r>
    </w:p>
    <w:p w14:paraId="0B9097E6" w14:textId="77777777" w:rsidR="0028056A" w:rsidRDefault="0028056A" w:rsidP="006E13D7">
      <w:pPr>
        <w:pStyle w:val="Ttulo3"/>
        <w:numPr>
          <w:ilvl w:val="3"/>
          <w:numId w:val="3"/>
        </w:numPr>
      </w:pPr>
      <w:bookmarkStart w:id="188" w:name="_Toc156151907"/>
      <w:r>
        <w:t>APLICACIÓN DEL MARCO DE TRABAJO COBIT, ITIL E ISO 20000</w:t>
      </w:r>
      <w:bookmarkEnd w:id="188"/>
    </w:p>
    <w:p w14:paraId="451FF925" w14:textId="77777777" w:rsidR="0028056A" w:rsidRDefault="0028056A" w:rsidP="0028056A">
      <w:pPr>
        <w:pStyle w:val="TextoPrincipal"/>
      </w:pPr>
      <w:r>
        <w:t>La investigación realizada Daniel Obregón al Centro de Tecnologías de la Información y Comunicaciones (CTIC) de la Universidad Pontificia Bolivariana seccional Bucaramanga plantea un proceso de mejora continua sobre los servicios ofrecidos por el CTIC considerando el marco de trabajo COBIT, ITIL e ISO 2000, donde se define la postura de esta unidad:</w:t>
      </w:r>
    </w:p>
    <w:p w14:paraId="76A5C8D2" w14:textId="145C6B6F" w:rsidR="0028056A" w:rsidRDefault="0028056A" w:rsidP="0028056A">
      <w:pPr>
        <w:pStyle w:val="TextoPrincipal"/>
        <w:ind w:left="677" w:firstLine="0"/>
      </w:pPr>
      <w:r>
        <w:t>El CTIC es regido por el código de buen gobierno institucional, aplicando la tecnología adecuada para el cumplimiento de los objetivos y misión de la Universidad Pontificia Bolivariana seccional Bucaramanga mediante las correctas prácticas de gestión y control</w:t>
      </w:r>
      <w:r w:rsidR="00244E56">
        <w:t xml:space="preserve"> s</w:t>
      </w:r>
      <w:r>
        <w:t xml:space="preserve">ugeridas en marcos de referencia estándar que son reconocidos y aplicados internacionalmente como COBIT, para la Gobernabilidad en TI e ITIL en la Gestión de los Servicios Tecnológicos </w:t>
      </w:r>
      <w:r>
        <w:fldChar w:fldCharType="begin"/>
      </w:r>
      <w:r w:rsidR="00137A78">
        <w:instrText xml:space="preserve"> ADDIN ZOTERO_ITEM CSL_CITATION {"citationID":"PwGFJpAn","properties":{"formattedCitation":"(Obreg\\uc0\\u243{}n Rinc\\uc0\\u243{}n, 2018)","plainCitation":"(Obregón Rincón, 2018)","noteIndex":0},"citationItems":[{"id":3,"uris":["http://zotero.org/users/local/NgjjCE3v/items/ZZ6W5UDL"],"itemData":{"id":3,"type":"article-journal","abstract":"Considerando que COBIT es un marco de referencia para el Gobierno de TI, el cual permite conectar los riesgos del negocio con las necesidades de control, dado que el Gobierno TI es un conjunto de procedimientos, estructuras y comportamientos utilizados para dirigir y controlar la organización hacía el logro de sus objetivos corporativos, cuyo objetivo principal es entender las cuestiones y la importancia estratégica de TI para permitir a la organización que mantenga sus operaciones e implemente las estrategias necesarias para sus proyectos y actividades futuras, estableciendo una adecuada administración de riesgos, verificando que los recursos de la empresa son utilizados responsablemente. Por lo tanto, es necesario entender la importancia estratégica de TI y debería tener en su agenda el gobierno de TI. Teniendo en cuenta lo anterior, el presente proyecto de grado realizó la revisión y actualización del marco de referencia de Gobierno del Centro de Tecnología de Información y Comunicaciones - CTIC de la Universidad Pontificia Bolivariana, seccional Bucaramanga, por lo tanto se hace una presentación de los aspectos relevantes que existen a la fecha por ello la necesidad de actualizar algunos procedimientos dado que el documento actual data del año 2015, de tal manera se procedió a desarrollar cada uno de los objetivos planteados los cuales se encaminaron en el propósito de adecuar los aspectos que requiere el Centro de Tecnología de Información y Comunicaciones — CTIC para que su operatividad y funcionamiento sea el adecuado. Para poder implementar un nuevo documento que cumpla con los estándares de la norma ISO 20000:2011 se realizó un estudio pormenorizado del documento vigente, se tuvieron en cuenta aspectos teóricos y prácticos que permitiera actualizarlo con el fin de cumplir las políticas institucionales además de ser necesario para la Universidad Pontificia Bolivariana Seccional Bucaramanga.","language":"spa","license":"Attribution-NonCommercial-NoDerivatives 4.0 International","note":"Accepted: 2020-05-18T17:22:09Z\npublisher: Universidad Pontificia Bolivariana","source":"repository.upb.edu.co","title":"Definición de procedimientos para los servicios del centro de tecnologías de información y comunicaciones CTIC de la Universidad Pontificia Bolivariana Seccional Bucaramanga alineados con la norma ISO 20000:2011 e Itil","title-short":"Definición de procedimientos para los servicios del centro de tecnologías de información y comunicaciones CTIC de la Universidad Pontificia Bolivariana Seccional Bucaramanga alineados con la norma ISO 20000","URL":"https://repository.upb.edu.co/handle/20.500.11912/5406","author":[{"family":"Obregón Rincón","given":"Daniela Andrea"}],"accessed":{"date-parts":[["2023",11,6]]},"issued":{"date-parts":[["2018"]]}}}],"schema":"https://github.com/citation-style-language/schema/raw/master/csl-citation.json"} </w:instrText>
      </w:r>
      <w:r>
        <w:fldChar w:fldCharType="separate"/>
      </w:r>
      <w:r w:rsidR="00137A78" w:rsidRPr="00137A78">
        <w:t>(Obregón Rincón, 2018)</w:t>
      </w:r>
      <w:r>
        <w:fldChar w:fldCharType="end"/>
      </w:r>
      <w:r>
        <w:t>.</w:t>
      </w:r>
    </w:p>
    <w:p w14:paraId="51160BF6" w14:textId="77777777" w:rsidR="0028056A" w:rsidRDefault="0028056A" w:rsidP="0028056A">
      <w:pPr>
        <w:pStyle w:val="TextoPrincipal"/>
      </w:pPr>
      <w:r>
        <w:t>El proceso de mejora planteado por Obregón, implica la revisión y mejora de los procedimientos que actualmente se manejan en el marco ITIL llevándolos a un nuevo nivel como los son los Sistemas de Gestión, considerando que ITIL es un paso previo para alcanzar la norma ISO 20000.</w:t>
      </w:r>
    </w:p>
    <w:p w14:paraId="55D5B6F4" w14:textId="6E81BEFC" w:rsidR="0028056A" w:rsidRDefault="0028056A" w:rsidP="0028056A">
      <w:pPr>
        <w:pStyle w:val="TextoPrincipal"/>
      </w:pPr>
      <w:r>
        <w:t xml:space="preserve">Dicha revisión permitió documentar los procesos actuales y establecer un punto de partida en el proceso de mejora del CTIC, proporcionando “la oportunidad de diseñar los procedimientos y formatos de los servicios ofrecidos y faltantes que actualmente ofrece la CTIC” </w:t>
      </w:r>
      <w:r>
        <w:fldChar w:fldCharType="begin"/>
      </w:r>
      <w:r w:rsidR="00137A78">
        <w:instrText xml:space="preserve"> ADDIN ZOTERO_ITEM CSL_CITATION {"citationID":"9lXVxGxs","properties":{"formattedCitation":"(Obreg\\uc0\\u243{}n Rinc\\uc0\\u243{}n, 2018)","plainCitation":"(Obregón Rincón, 2018)","noteIndex":0},"citationItems":[{"id":3,"uris":["http://zotero.org/users/local/NgjjCE3v/items/ZZ6W5UDL"],"itemData":{"id":3,"type":"article-journal","abstract":"Considerando que COBIT es un marco de referencia para el Gobierno de TI, el cual permite conectar los riesgos del negocio con las necesidades de control, dado que el Gobierno TI es un conjunto de procedimientos, estructuras y comportamientos utilizados para dirigir y controlar la organización hacía el logro de sus objetivos corporativos, cuyo objetivo principal es entender las cuestiones y la importancia estratégica de TI para permitir a la organización que mantenga sus operaciones e implemente las estrategias necesarias para sus proyectos y actividades futuras, estableciendo una adecuada administración de riesgos, verificando que los recursos de la empresa son utilizados responsablemente. Por lo tanto, es necesario entender la importancia estratégica de TI y debería tener en su agenda el gobierno de TI. Teniendo en cuenta lo anterior, el presente proyecto de grado realizó la revisión y actualización del marco de referencia de Gobierno del Centro de Tecnología de Información y Comunicaciones - CTIC de la Universidad Pontificia Bolivariana, seccional Bucaramanga, por lo tanto se hace una presentación de los aspectos relevantes que existen a la fecha por ello la necesidad de actualizar algunos procedimientos dado que el documento actual data del año 2015, de tal manera se procedió a desarrollar cada uno de los objetivos planteados los cuales se encaminaron en el propósito de adecuar los aspectos que requiere el Centro de Tecnología de Información y Comunicaciones — CTIC para que su operatividad y funcionamiento sea el adecuado. Para poder implementar un nuevo documento que cumpla con los estándares de la norma ISO 20000:2011 se realizó un estudio pormenorizado del documento vigente, se tuvieron en cuenta aspectos teóricos y prácticos que permitiera actualizarlo con el fin de cumplir las políticas institucionales además de ser necesario para la Universidad Pontificia Bolivariana Seccional Bucaramanga.","language":"spa","license":"Attribution-NonCommercial-NoDerivatives 4.0 International","note":"Accepted: 2020-05-18T17:22:09Z\npublisher: Universidad Pontificia Bolivariana","source":"repository.upb.edu.co","title":"Definición de procedimientos para los servicios del centro de tecnologías de información y comunicaciones CTIC de la Universidad Pontificia Bolivariana Seccional Bucaramanga alineados con la norma ISO 20000:2011 e Itil","title-short":"Definición de procedimientos para los servicios del centro de tecnologías de información y comunicaciones CTIC de la Universidad Pontificia Bolivariana Seccional Bucaramanga alineados con la norma ISO 20000","URL":"https://repository.upb.edu.co/handle/20.500.11912/5406","author":[{"family":"Obregón Rincón","given":"Daniela Andrea"}],"accessed":{"date-parts":[["2023",11,6]]},"issued":{"date-parts":[["2018"]]}}}],"schema":"https://github.com/citation-style-language/schema/raw/master/csl-citation.json"} </w:instrText>
      </w:r>
      <w:r>
        <w:fldChar w:fldCharType="separate"/>
      </w:r>
      <w:r w:rsidR="00137A78" w:rsidRPr="00137A78">
        <w:t>(Obregón Rincón, 2018)</w:t>
      </w:r>
      <w:r>
        <w:fldChar w:fldCharType="end"/>
      </w:r>
      <w:r>
        <w:t>.</w:t>
      </w:r>
    </w:p>
    <w:p w14:paraId="02D89FA3" w14:textId="46F1D01A" w:rsidR="0028056A" w:rsidRPr="00987468" w:rsidRDefault="00244E56" w:rsidP="0090625E">
      <w:pPr>
        <w:pStyle w:val="TextoPrincipal"/>
      </w:pPr>
      <w:r>
        <w:t>El integrar estos marcos de trabajo en esta propuesta de implementación puede ser altamente beneficioso ya que establecen un sólido marco de gobernanza y gestión de servicios de TI a través de la calidad</w:t>
      </w:r>
      <w:r w:rsidR="0090625E">
        <w:t>,</w:t>
      </w:r>
      <w:r>
        <w:t xml:space="preserve"> la alineación con los objetivos del negocio y la capacidad de respuesta </w:t>
      </w:r>
      <w:r w:rsidR="0090625E">
        <w:t>proporcionando una orientación detallada sobre de eventos, procesos y procedimiento orientados a la ágil gestión de los servicios de TI, todo estos bajo un compromiso con la mejora continua y las mejores prácticas sugeridas por COBIT, ITIL e ISO 20000</w:t>
      </w:r>
      <w:r w:rsidR="00151F2D">
        <w:t>.</w:t>
      </w:r>
    </w:p>
    <w:p w14:paraId="4B70E065" w14:textId="77777777" w:rsidR="0028056A" w:rsidRDefault="0028056A" w:rsidP="006E13D7">
      <w:pPr>
        <w:pStyle w:val="Ttulo3"/>
        <w:numPr>
          <w:ilvl w:val="3"/>
          <w:numId w:val="3"/>
        </w:numPr>
      </w:pPr>
      <w:bookmarkStart w:id="189" w:name="_Toc156151908"/>
      <w:r>
        <w:t>GESTIÓN DE LA TRIPLE RESTRICCIÓN APLICADO A LA METODOLOGÍA PMBOK</w:t>
      </w:r>
      <w:bookmarkEnd w:id="189"/>
    </w:p>
    <w:p w14:paraId="445D54AA" w14:textId="528B63AE" w:rsidR="0028056A" w:rsidRDefault="0028056A" w:rsidP="0028056A">
      <w:pPr>
        <w:pStyle w:val="TextoPrincipal"/>
      </w:pPr>
      <w:r>
        <w:t xml:space="preserve">Al momento de planificar un proyecto y pasar a la etapa de planificación, suelen darse algunas discrepancias que serán necesarias corregir y controlar a lo largo del proyecto, razón por la cual es importante la gestión de la triple restricción para mitigar cualquier suceso que ponga en riesgo el proyecto </w:t>
      </w:r>
      <w:r>
        <w:fldChar w:fldCharType="begin"/>
      </w:r>
      <w:r w:rsidR="00137A78">
        <w:instrText xml:space="preserve"> ADDIN ZOTERO_ITEM CSL_CITATION {"citationID":"JHyUqIgE","properties":{"formattedCitation":"({\\i{}La teor\\uc0\\u237{}a de la triple restricci\\uc0\\u243{}n en la gesti\\uc0\\u243{}n de proyectos}, s.\\uc0\\u160{}f.)","plainCitation":"(La teoría de la triple restricción en la gestión de proyectos, s. f.)","noteIndex":0},"citationItems":[{"id":19,"uris":["http://zotero.org/users/local/NgjjCE3v/items/E4F2PJ7I"],"itemData":{"id":19,"type":"webpage","abstract":"En esta publicación del blog, analizaremos qué es la teoría de la triple restricción, por qué es importante y cómo puede funcionar para ti.","container-title":"Lucidspark","language":"es","title":"La teoría de la triple restricción en la gestión de proyectos","URL":"http://lucidspark-cms.gatsby.lucidutil.comwww.lucidspark.com/es/blog/la-teoria-de-la-triple-restriccion-en-la-gestion-de-proyectos","accessed":{"date-parts":[["2023",11,7]]}}}],"schema":"https://github.com/citation-style-language/schema/raw/master/csl-citation.json"} </w:instrText>
      </w:r>
      <w:r>
        <w:fldChar w:fldCharType="separate"/>
      </w:r>
      <w:r w:rsidR="00137A78" w:rsidRPr="00137A78">
        <w:t>(</w:t>
      </w:r>
      <w:r w:rsidR="00137A78" w:rsidRPr="00137A78">
        <w:rPr>
          <w:i/>
          <w:iCs/>
        </w:rPr>
        <w:t>La teoría de la triple restricción en la gestión de proyectos</w:t>
      </w:r>
      <w:r w:rsidR="00137A78" w:rsidRPr="00137A78">
        <w:t>, s. f.)</w:t>
      </w:r>
      <w:r>
        <w:fldChar w:fldCharType="end"/>
      </w:r>
      <w:r>
        <w:t>.</w:t>
      </w:r>
    </w:p>
    <w:p w14:paraId="4B85E3A9" w14:textId="2D21D9CE" w:rsidR="0028056A" w:rsidRDefault="0028056A" w:rsidP="0028056A">
      <w:pPr>
        <w:pStyle w:val="TextoPrincipal"/>
      </w:pPr>
      <w:r>
        <w:t xml:space="preserve">El proyecto Gestión de la Triple Restricción aplicando la Metodología PMBOK para mejora del proyecto vial urbano Nueva Alborada en Arequipa explora el impacto positivo que tiene la aplicación de esta teoría a un proyecto en curso con la afirmación que “En Perú, </w:t>
      </w:r>
      <w:r w:rsidR="007D6C13">
        <w:t xml:space="preserve">según </w:t>
      </w:r>
      <w:r>
        <w:t>estudios afirman que no existen problemas de recursos financieros, sino de lo que adolece la mayoría es una falta de capacidad de gestión, para ejecutar bien y tomar buenas decisiones”</w:t>
      </w:r>
      <w:r w:rsidR="00E009EF">
        <w:t xml:space="preserve"> </w:t>
      </w:r>
      <w:r>
        <w:fldChar w:fldCharType="begin"/>
      </w:r>
      <w:r w:rsidR="00137A78">
        <w:instrText xml:space="preserve"> ADDIN ZOTERO_ITEM CSL_CITATION {"citationID":"sIZjeR7b","properties":{"formattedCitation":"(Ajahuana Tacuri, 2021)","plainCitation":"(Ajahuana Tacuri, 2021)","noteIndex":0},"citationItems":[{"id":11,"uris":["http://zotero.org/users/local/NgjjCE3v/items/7TUHY8M4"],"itemData":{"id":11,"type":"article-journal","abstract":"La presente tesis denominada: “Gestión de la Triple Restricción aplicando la\r\nMetodología Pmbok para mejora del proyecto vial urbano Nueva Alborada en\r\nArequipa”, tiene como objetivo aplicar la metodología Pmbok en la gestión de la\r\ntriple restricción para mejora en la ejecucion del proyecto; se empleó la\r\ninvestigación aplicada tomando como muestra el proyecto de mejoramiento de\r\ninfraestructura vial del 2021. El nivel de investigación fue el explicativo, debido a\r\nque mediante los indicadores propuestos se pudo explicar como la variable\r\nindependiente mejora la variable dependiente de la investigación.\r\nPara el caso en estudio, se realizó reprogramación de actividades, análisis de\r\ncostos indirectos, control de las actividades, rendimientos y tiempos unitarios\r\naplicando la metodología PMBOK, obteniéndose que la eficiencia operativa del\r\nproyecto gracias a una adecuada gestión del tiempo, se incrementó en un 15.8%;\r\nde esa manera también se obtuvo un incremento en la productividad de 33%,\r\nademás con la correcta gestión de costos se obtuvo una rentabilidad de un 4.41%\r\nmás de lo esperado.\r\nAl finalizar el proyecto de investigación, se concluyó que la gestión de la triple\r\nrestricción adecuada, aplicando la metodología PMBOK ayuda a la mejora del\r\nproyecto vial urbano Nueva Alborada en Arequipa, por ello es necesario la\r\nimplementación y estandarización de criterios PMBOK para ejecución de proyectos\r\nsimilares.","container-title":"Repositorio Institucional - UCV","language":"spa","license":"info:eu-repo/semantics/openAccess","note":"Accepted: 2021-12-10T04:31:54Z\npublisher: Universidad César Vallejo","source":"repositorio.ucv.edu.pe","title":"Gestión de la triple restricción aplicando la metodología PMBOK para mejora del proyecto vial urbano Nueva Alborada en Arequipa","URL":"https://repositorio.ucv.edu.pe/handle/20.500.12692/75405","author":[{"family":"Ajahuana Tacuri","given":"Mirian Lizeth"}],"accessed":{"date-parts":[["2023",11,7]]},"issued":{"date-parts":[["2021"]]}}}],"schema":"https://github.com/citation-style-language/schema/raw/master/csl-citation.json"} </w:instrText>
      </w:r>
      <w:r>
        <w:fldChar w:fldCharType="separate"/>
      </w:r>
      <w:r w:rsidR="00137A78" w:rsidRPr="00137A78">
        <w:t>(Ajahuana Tacuri, 2021)</w:t>
      </w:r>
      <w:r>
        <w:fldChar w:fldCharType="end"/>
      </w:r>
      <w:r>
        <w:t>.</w:t>
      </w:r>
    </w:p>
    <w:p w14:paraId="6A7BA56E" w14:textId="5BD5FD5F" w:rsidR="0028056A" w:rsidRDefault="0028056A" w:rsidP="0028056A">
      <w:pPr>
        <w:pStyle w:val="TextoPrincipal"/>
      </w:pPr>
      <w:r>
        <w:t>El estudio concluye comentando: “se mejora la planificación del proyecto mediante el control adecuado del alcance, la gestión del tiempo y del costo. La reducción de los índices de cada uno de los tres componentes de la triple restricción favorece directamente a un incremento de la productividad”</w:t>
      </w:r>
      <w:r w:rsidR="00E009EF">
        <w:t xml:space="preserve"> </w:t>
      </w:r>
      <w:r>
        <w:fldChar w:fldCharType="begin"/>
      </w:r>
      <w:r w:rsidR="00137A78">
        <w:instrText xml:space="preserve"> ADDIN ZOTERO_ITEM CSL_CITATION {"citationID":"zJGZd5l7","properties":{"formattedCitation":"(Ajahuana Tacuri, 2021)","plainCitation":"(Ajahuana Tacuri, 2021)","noteIndex":0},"citationItems":[{"id":11,"uris":["http://zotero.org/users/local/NgjjCE3v/items/7TUHY8M4"],"itemData":{"id":11,"type":"article-journal","abstract":"La presente tesis denominada: “Gestión de la Triple Restricción aplicando la\r\nMetodología Pmbok para mejora del proyecto vial urbano Nueva Alborada en\r\nArequipa”, tiene como objetivo aplicar la metodología Pmbok en la gestión de la\r\ntriple restricción para mejora en la ejecucion del proyecto; se empleó la\r\ninvestigación aplicada tomando como muestra el proyecto de mejoramiento de\r\ninfraestructura vial del 2021. El nivel de investigación fue el explicativo, debido a\r\nque mediante los indicadores propuestos se pudo explicar como la variable\r\nindependiente mejora la variable dependiente de la investigación.\r\nPara el caso en estudio, se realizó reprogramación de actividades, análisis de\r\ncostos indirectos, control de las actividades, rendimientos y tiempos unitarios\r\naplicando la metodología PMBOK, obteniéndose que la eficiencia operativa del\r\nproyecto gracias a una adecuada gestión del tiempo, se incrementó en un 15.8%;\r\nde esa manera también se obtuvo un incremento en la productividad de 33%,\r\nademás con la correcta gestión de costos se obtuvo una rentabilidad de un 4.41%\r\nmás de lo esperado.\r\nAl finalizar el proyecto de investigación, se concluyó que la gestión de la triple\r\nrestricción adecuada, aplicando la metodología PMBOK ayuda a la mejora del\r\nproyecto vial urbano Nueva Alborada en Arequipa, por ello es necesario la\r\nimplementación y estandarización de criterios PMBOK para ejecución de proyectos\r\nsimilares.","container-title":"Repositorio Institucional - UCV","language":"spa","license":"info:eu-repo/semantics/openAccess","note":"Accepted: 2021-12-10T04:31:54Z\npublisher: Universidad César Vallejo","source":"repositorio.ucv.edu.pe","title":"Gestión de la triple restricción aplicando la metodología PMBOK para mejora del proyecto vial urbano Nueva Alborada en Arequipa","URL":"https://repositorio.ucv.edu.pe/handle/20.500.12692/75405","author":[{"family":"Ajahuana Tacuri","given":"Mirian Lizeth"}],"accessed":{"date-parts":[["2023",11,7]]},"issued":{"date-parts":[["2021"]]}}}],"schema":"https://github.com/citation-style-language/schema/raw/master/csl-citation.json"} </w:instrText>
      </w:r>
      <w:r>
        <w:fldChar w:fldCharType="separate"/>
      </w:r>
      <w:r w:rsidR="00137A78" w:rsidRPr="00137A78">
        <w:t>(Ajahuana Tacuri, 2021)</w:t>
      </w:r>
      <w:r>
        <w:fldChar w:fldCharType="end"/>
      </w:r>
      <w:r w:rsidR="00E009EF">
        <w:t>.</w:t>
      </w:r>
    </w:p>
    <w:p w14:paraId="1644F411" w14:textId="53F970CA" w:rsidR="000D4518" w:rsidRDefault="000D4518" w:rsidP="0028056A">
      <w:pPr>
        <w:pStyle w:val="TextoPrincipal"/>
      </w:pPr>
      <w:r>
        <w:t>El uso de la triple restricción como una metodología en esta propuesta de implementación permitirá equilibrar los tres factores asociad</w:t>
      </w:r>
      <w:r w:rsidR="00D67B23">
        <w:t>o</w:t>
      </w:r>
      <w:r>
        <w:t>s a la misma: alcance, tiempo y costo. De esta manera se asegura la gestión efectiva de los recursos, relacionando los objetivos de esta propuesta con el alcance</w:t>
      </w:r>
      <w:r w:rsidR="00B117FF">
        <w:t xml:space="preserve"> y el propósito general del proyecto.</w:t>
      </w:r>
    </w:p>
    <w:p w14:paraId="24866167" w14:textId="77777777" w:rsidR="0028056A" w:rsidRDefault="0028056A" w:rsidP="006E13D7">
      <w:pPr>
        <w:pStyle w:val="Ttulo3"/>
        <w:numPr>
          <w:ilvl w:val="3"/>
          <w:numId w:val="3"/>
        </w:numPr>
      </w:pPr>
      <w:bookmarkStart w:id="190" w:name="_Toc156151909"/>
      <w:r>
        <w:t>GESTIÓN DE LAS COMUNICACIONES BAJO ENFOQUE PMI-PMBOK</w:t>
      </w:r>
      <w:bookmarkEnd w:id="190"/>
    </w:p>
    <w:p w14:paraId="52536A3C" w14:textId="6A31B93C" w:rsidR="0028056A" w:rsidRDefault="0028056A" w:rsidP="0028056A">
      <w:pPr>
        <w:pStyle w:val="TextoPrincipal"/>
      </w:pPr>
      <w:r>
        <w:t xml:space="preserve">Ricalde cita Galván en su trabajo: “La gestión de Comunicaciones según el PMBOK no cuantifica y en la práctica es un área de gestión que muchas veces no es tomada presente para planificar, controlar y ejecutar los proyecto” </w:t>
      </w:r>
      <w:r>
        <w:fldChar w:fldCharType="begin"/>
      </w:r>
      <w:r w:rsidR="00137A78">
        <w:instrText xml:space="preserve"> ADDIN ZOTERO_ITEM CSL_CITATION {"citationID":"lxXbsecR","properties":{"formattedCitation":"(Ricalde Casaverde, 2019)","plainCitation":"(Ricalde Casaverde, 2019)","noteIndex":0},"citationItems":[{"id":13,"uris":["http://zotero.org/users/local/NgjjCE3v/items/A7R2YXJD"],"itemData":{"id":13,"type":"article-journal","abstract":"La presente investigación tuvo como objetivo describir e interpretar de qué manera se presenta la Gestión de las Comunicaciones del Proyecto bajo el Enfoque PMI-PMBOK: Estudio de Casos de Ingenieros y Arquitectos en la Elaboración de Expedientes Técnicos del Ministerio Público del Perú, 2019.\r\nPor tanto, su desarrollo se basa en un enfoque cualitativo de nivel y carácter descriptivo, con diseño de estudio de casos, en el cual se utilizan los métodos de la hermenéutica, así como las técnicas de la entrevista, observación y análisis documentario, cuyos instrumentos fueron: la guía de entrevista, la guía de observación y la ficha de análisis documentario, la unidad de análisis lo conformaron los profesionales ingenieros y arquitectos del Ministerio Público. Se utilizó para el análisis de la información recabada el software Atlas Ti. 7.8. Ha permitido evidenciar que es relevante y positiva la gestión de las comunicaciones del proyecto y que actualmente no es tomada en cuenta en el desarrollo de los proyectos de construcción con la importancia que merece y recomendar la implementación de procesos de dirección de proyectos que incluyen la gestión de comunicaciones del proyecto bajo el enfoque tratado en el presente estudio, con el fin de conseguir mejores resultados y acortar tiempos para cumplir con las metas trazadas en la Oficina de Infraestructura del Ministerio Público.","container-title":"Repositorio institucional - URP","language":"spa","license":"info:eu-repo/semantics/openAccess","note":"Accepted: 2019-12-05T17:21:09Z\npublisher: Universidad Ricardo Palma","source":"repositorio.urp.edu.pe","title":"Gestión de las comunicaciones del proyecto bajo enfoque PMI-PMBOK: estudio de casos de ingenieros y arquitectos en la elaboración de expedientes técnicos en el ministerio público del Perú, 2019","title-short":"Gestión de las comunicaciones del proyecto bajo enfoque PMI-PMBOK","URL":"https://repositorio.urp.edu.pe/handle/20.500.14138/2504","author":[{"family":"Ricalde Casaverde","given":"Martha Ivone"}],"accessed":{"date-parts":[["2023",11,7]]},"issued":{"date-parts":[["2019"]]}}}],"schema":"https://github.com/citation-style-language/schema/raw/master/csl-citation.json"} </w:instrText>
      </w:r>
      <w:r>
        <w:fldChar w:fldCharType="separate"/>
      </w:r>
      <w:r w:rsidR="00137A78" w:rsidRPr="00137A78">
        <w:t>(Ricalde Casaverde, 2019)</w:t>
      </w:r>
      <w:r>
        <w:fldChar w:fldCharType="end"/>
      </w:r>
      <w:r>
        <w:t>, sin embargo, el no definir este plan, puede impactar la gestión del proyecto al no identificar de manera adecuada que información necesitan los interesados y como se les proveerá esta información perjudicando el proceso para la toma de decisiones.</w:t>
      </w:r>
    </w:p>
    <w:p w14:paraId="651F5404" w14:textId="77777777" w:rsidR="0028056A" w:rsidRDefault="0028056A" w:rsidP="0028056A">
      <w:pPr>
        <w:pStyle w:val="TextoPrincipal"/>
      </w:pPr>
      <w:r>
        <w:t>Ricalde hace una serie de conclusiones, todas orientadas a la eficiencia que se experimenta al momento de identificar los cuellos de botella a la hora de entregar la información necesaria a los interesados adecuados a la hora de tomar decisiones que puedan influenciar en la gestión general de un proyecto basado en la metodología PMI-PMBOK.</w:t>
      </w:r>
    </w:p>
    <w:p w14:paraId="7FC24814" w14:textId="59B0B777" w:rsidR="00B117FF" w:rsidRPr="00B87F0F" w:rsidRDefault="00B117FF" w:rsidP="0028056A">
      <w:pPr>
        <w:pStyle w:val="TextoPrincipal"/>
      </w:pPr>
      <w:r>
        <w:t xml:space="preserve">Incluyendo en este apartado, los procesos de gestión que se definirán en el marco de trabajo ITILv4, la gestión de la comunicación permitirá establecer los canales de comunicación adecuados con los actores correspondientes al momento de requerir y compartir información durante el proceso de implementación y en su fase operativa. </w:t>
      </w:r>
    </w:p>
    <w:p w14:paraId="7DE6FD95" w14:textId="77777777" w:rsidR="0028056A" w:rsidRDefault="0028056A" w:rsidP="006E13D7">
      <w:pPr>
        <w:pStyle w:val="Ttulo3"/>
        <w:numPr>
          <w:ilvl w:val="3"/>
          <w:numId w:val="3"/>
        </w:numPr>
      </w:pPr>
      <w:bookmarkStart w:id="191" w:name="_Toc156151910"/>
      <w:r>
        <w:t>GESTIÓN DE INTERESADOS BAJO EL ENFOQUE PMI-PMBOK</w:t>
      </w:r>
      <w:bookmarkEnd w:id="191"/>
    </w:p>
    <w:p w14:paraId="219B3F0F" w14:textId="2D5297E0" w:rsidR="0028056A" w:rsidRDefault="0028056A" w:rsidP="0028056A">
      <w:pPr>
        <w:pStyle w:val="TextoPrincipal"/>
      </w:pPr>
      <w:r>
        <w:t xml:space="preserve">Herrada intenta “analizar la relación de casualidad que existe entre la gestión de los interesados y el desarrollo de proyectos de sistemas de información en las entidades financieras” </w:t>
      </w:r>
      <w:r>
        <w:fldChar w:fldCharType="begin"/>
      </w:r>
      <w:r w:rsidR="00137A78">
        <w:instrText xml:space="preserve"> ADDIN ZOTERO_ITEM CSL_CITATION {"citationID":"sHbmJC4g","properties":{"formattedCitation":"(Herrada Guti\\uc0\\u233{}rrez, 2022)","plainCitation":"(Herrada Gutiérrez, 2022)","noteIndex":0},"citationItems":[{"id":17,"uris":["http://zotero.org/users/local/NgjjCE3v/items/6GCRRN5Y"],"itemData":{"id":17,"type":"article-journal","abstract":"El presente trabajo de investigación tiene como propósito identificar la relación que existe entre la gestión de los interesados basado en las mejores prácticas de la guía del PMBOK® en las entidades financieras estatales y el desarrollo de los proyectos de sistemas de información, se aplicó el tipo de diseño no experimental transversal y correlacional causal en la cual participaron cuatro entidades estatales peruanas pertenecientes al rubro de las finanzas. La población estuvo conformada por 112 involucrados en el desarrollo de proyectos de Sistemas de Información, y la muestra aleatoria estratificada estuvo representada por 60 involucrados “en proyectos. Como instrumento se utilizó un cuestionario, cuyo indicador de fiabilidad reveló que dicho instrumento tiene una confiabilidad fuerte para la recolección de datos. Los resultados estadísticos demuestran que existe una influencia de la Gestión de Interesados basados en PMBOK en el desarrollo de proyectos de Sistemas de Información.\r\nEsta investigación se justifica por contribuir al conocimiento sobre un modelo de gestión, basado en principios, normas y buenas prácticas internacionales en la gestión de los proyectos, el cual nos permitirán descubrir soluciones concretas a situaciones problemáticas.”Se ha llegado a la conclusión que la gestión de proyectos con un enfoque basado en PMBOK impacta en el desarrollo de proyectos de Sistemas de Información, estableciendo una nueva metodología, fomentando una nueva cultura, posicionarse en un nivel competitivo, lealtad de sus competidores, mejorar su imagen y por ultimo su competitividad.","container-title":"Universidad Ricardo Palma","language":"spa","license":"info:eu-repo/semantics/openAccess","note":"Accepted: 2022-12-13T17:25:13Z\npublisher: Universidad Ricardo Palma","source":"repositorio.urp.edu.pe","title":"Gestión de interesados bajo el enfoque PMBOK® como estrategia de competitividad global en proyectos de sistemas de información en entidades financieras estatales","URL":"https://repositorio.urp.edu.pe/handle/20.500.14138/5716","author":[{"family":"Herrada Gutiérrez","given":"Mario Jacinto"}],"accessed":{"date-parts":[["2023",11,7]]},"issued":{"date-parts":[["2022"]]}}}],"schema":"https://github.com/citation-style-language/schema/raw/master/csl-citation.json"} </w:instrText>
      </w:r>
      <w:r>
        <w:fldChar w:fldCharType="separate"/>
      </w:r>
      <w:r w:rsidR="00137A78" w:rsidRPr="00137A78">
        <w:t>(Herrada Gutiérrez, 2022)</w:t>
      </w:r>
      <w:r>
        <w:fldChar w:fldCharType="end"/>
      </w:r>
      <w:r>
        <w:t xml:space="preserve"> ya que una excelente gestión genera valor y oportunidades.</w:t>
      </w:r>
    </w:p>
    <w:p w14:paraId="5BCED4BA" w14:textId="12DACF34" w:rsidR="0028056A" w:rsidRDefault="0028056A" w:rsidP="0028056A">
      <w:pPr>
        <w:pStyle w:val="TextoPrincipal"/>
      </w:pPr>
      <w:r>
        <w:t>El</w:t>
      </w:r>
      <w:r w:rsidRPr="00150F05">
        <w:t xml:space="preserve"> objetivo de los sistemas de información es entender y analizar cómo ocurre el impacto de la adopción de las tecnologías de información en los procesos de decisión gerenciales y administrativos de las empresas</w:t>
      </w:r>
      <w:r>
        <w:t xml:space="preserve"> </w:t>
      </w:r>
      <w:r>
        <w:fldChar w:fldCharType="begin"/>
      </w:r>
      <w:r w:rsidR="00137A78">
        <w:instrText xml:space="preserve"> ADDIN ZOTERO_ITEM CSL_CITATION {"citationID":"3OprpTRP","properties":{"formattedCitation":"(\\uc0\\u171{}Sistema de Informaci\\uc0\\u243{}n\\uc0\\u187{}, 2019)","plainCitation":"(«Sistema de Información», 2019)","noteIndex":0},"citationItems":[{"id":21,"uris":["http://zotero.org/users/local/NgjjCE3v/items/UFEG7NGR"],"itemData":{"id":21,"type":"post-weblog","abstract":"Un sistema de información es un conjunto de recursos integrados con el objetivo de administrar y distribuir datos de una manera organizada.","container-title":"Rock Content - ES","language":"es","title":"Sistema de Información: definición, características y ejemplos","title-short":"Sistema de Información","URL":"https://rockcontent.com/es/blog/que-es-un-sistema-de-informacion/","accessed":{"date-parts":[["2023",11,7]]},"issued":{"date-parts":[["2019",6,1]]}}}],"schema":"https://github.com/citation-style-language/schema/raw/master/csl-citation.json"} </w:instrText>
      </w:r>
      <w:r>
        <w:fldChar w:fldCharType="separate"/>
      </w:r>
      <w:r w:rsidR="00137A78" w:rsidRPr="00137A78">
        <w:t>(«Sistema de Información», 2019)</w:t>
      </w:r>
      <w:r>
        <w:fldChar w:fldCharType="end"/>
      </w:r>
      <w:r>
        <w:t xml:space="preserve"> relacionando las partes interesadas del proyecto desde el principio, con esto, se logra identificar claramente los requisitos de dicho sistema de información asegurando que los mismos puedan satisfacer las necesidades de los usuarios sin dejar a un lado los estándares regulatorios que exigen las entidades financieras.</w:t>
      </w:r>
    </w:p>
    <w:p w14:paraId="28C3B8D7" w14:textId="77777777" w:rsidR="0028056A" w:rsidRDefault="0028056A" w:rsidP="0028056A">
      <w:pPr>
        <w:pStyle w:val="TextoPrincipal"/>
      </w:pPr>
      <w:r>
        <w:t>La gestión de interesados no únicamente formaliza una comunicación clara y constante con todas las partes involucradas del proyecto, si no que, a la vez, contempla un análisis profundo orientado a las expectativas de los actores, alineando todo este ambiente a los plazos, alcance y resultados del proyecto.</w:t>
      </w:r>
    </w:p>
    <w:p w14:paraId="7796DEB4" w14:textId="77777777" w:rsidR="0028056A" w:rsidRDefault="0028056A" w:rsidP="0028056A">
      <w:pPr>
        <w:pStyle w:val="TextoPrincipal"/>
      </w:pPr>
      <w:r>
        <w:t>En resumen, la gestión de interesados desempeña un papel importante sobre proyectos orientados a la estructura de sistemas de información para entidades financieras al garantizar la eficiencia operativa y la satisfacción del cliente como elementos fundamentales en un sector altamente regulado, exigente y competitivo.</w:t>
      </w:r>
    </w:p>
    <w:p w14:paraId="71EA8DFB" w14:textId="68617D4D" w:rsidR="0028056A" w:rsidRDefault="00B117FF" w:rsidP="0028056A">
      <w:pPr>
        <w:pStyle w:val="TextoPrincipal"/>
      </w:pPr>
      <w:r>
        <w:t xml:space="preserve">La gestión de interesados permitirá garantizar la satisfacción de los clientes, la continuidad de los servicios y el éxito general del proyecto. Al involucrase y comunicarse con todas las partes </w:t>
      </w:r>
      <w:r w:rsidR="0062083D">
        <w:t>interesadas se estaría asegurando que esta propuesta de implementación está totalmente alineada con los objetivos de la organización y cumplirá con las expectativas de los clientes que adquieren sus equipos de flota y misión crítica a través de Jetstereo Corporativo Honduras.</w:t>
      </w:r>
    </w:p>
    <w:p w14:paraId="1D8FDFDC" w14:textId="183127CA" w:rsidR="00F211A2" w:rsidRDefault="00F211A2" w:rsidP="00F211A2">
      <w:pPr>
        <w:pStyle w:val="Ttulo3"/>
        <w:numPr>
          <w:ilvl w:val="3"/>
          <w:numId w:val="3"/>
        </w:numPr>
      </w:pPr>
      <w:bookmarkStart w:id="192" w:name="_Toc156151911"/>
      <w:r>
        <w:t xml:space="preserve">GESTIÓN DE </w:t>
      </w:r>
      <w:r w:rsidR="003E638D">
        <w:t>LOS RIESGOS</w:t>
      </w:r>
      <w:r>
        <w:t xml:space="preserve"> BAJO EL ENFOQUE PMI-PMBOK</w:t>
      </w:r>
      <w:bookmarkEnd w:id="192"/>
    </w:p>
    <w:p w14:paraId="2720F13E" w14:textId="6E625B42" w:rsidR="00566970" w:rsidRDefault="00566970" w:rsidP="00566970">
      <w:pPr>
        <w:pStyle w:val="TextoPrincipal"/>
      </w:pPr>
      <w:r>
        <w:t>En la investigación “Aplicación de conceptos de gestión de proyectos y gestión de riesgo en el desarrollo de productos nuevos en el campo de tecnología de información”, Ramos hace una un interesante acercamiento sobre el manejo de riesgo en los proyectos de software, demostrando que usualmente los departamentos de TI, para el desarrollo de software, no posee una estrategia sólida para la gestión de riesgos.</w:t>
      </w:r>
    </w:p>
    <w:p w14:paraId="05D5DB30" w14:textId="476BEAE0" w:rsidR="00566970" w:rsidRDefault="00566970" w:rsidP="00566970">
      <w:pPr>
        <w:pStyle w:val="TextoPrincipal"/>
      </w:pPr>
      <w:r>
        <w:t>De la misma manera</w:t>
      </w:r>
      <w:r w:rsidR="007F6292">
        <w:t>,</w:t>
      </w:r>
      <w:r>
        <w:t xml:space="preserve"> asevera que “Gestionar un proyecto de desarrollo de software como si se tratara de un proyecto de fabricación, es </w:t>
      </w:r>
      <w:r w:rsidR="007F6292">
        <w:t>u</w:t>
      </w:r>
      <w:r>
        <w:t xml:space="preserve">n error que las compañías no pueden cometer hoy en día.” </w:t>
      </w:r>
      <w:r>
        <w:fldChar w:fldCharType="begin"/>
      </w:r>
      <w:r w:rsidR="007F6292">
        <w:instrText xml:space="preserve"> ADDIN ZOTERO_ITEM CSL_CITATION {"citationID":"pGmpweaX","properties":{"formattedCitation":"(Aguilar Ramos, 2006)","plainCitation":"(Aguilar Ramos, 2006)","noteIndex":0},"citationItems":[{"id":49,"uris":["http://zotero.org/users/local/NgjjCE3v/items/GHBARMN2"],"itemData":{"id":49,"type":"thesis","abstract":"Small software development companies exhibit poor response toward risk because they either do not have a formal risk management approaches or rely on an informal one. This project presents the development of an innovative risk management methodology in a startup company working on short lifecycle projects. The methodology includes identifying and valuing the risks of projects, giving priority to the most relevant risks, and developing strategies to deal with the major risks in a proactive way throughout the duration of project. The proposed approach combines existing methodologies for risk management, such as the ones developed by the SEI (Software Engineering Institute) and the PMI (Project Management Institute) and statistical techniques such as factor and regression analyses. The methodology proposed in this project can be extended to other companies with similar characteristics. This project provides empirical evidence of risk assessment in the field of Information Technology, an aspect notably absent in the literature.","event-place":"United States -- Puerto Rico","genre":"M.E.","language":"Spanish","license":"Database copyright ProQuest LLC; ProQuest does not claim copyright in the individual underlying works.","note":"ISBN: 9780542458767\ncontainer-title: ProQuest Dissertations and Theses","number-of-pages":"191","publisher":"University of Puerto Rico, Mayaguez (Puerto Rico)","publisher-place":"United States -- Puerto Rico","source":"ProQuest","title":"Aplicación de conceptos de gestión de proyectos y gestión de riesgo en el desarrollo de productos nuevos en el campo de tecnología de información","URL":"https://www.proquest.com/docview/304935823/abstract/CFD7ADDCDFC841DDPQ/2","author":[{"family":"Aguilar Ramos","given":"Catherine"}],"accessed":{"date-parts":[["2024",1,14]]},"issued":{"date-parts":[["2006"]]}}}],"schema":"https://github.com/citation-style-language/schema/raw/master/csl-citation.json"} </w:instrText>
      </w:r>
      <w:r>
        <w:fldChar w:fldCharType="separate"/>
      </w:r>
      <w:r w:rsidR="007F6292" w:rsidRPr="007F6292">
        <w:t>(Aguilar Ramos, 2006)</w:t>
      </w:r>
      <w:r>
        <w:fldChar w:fldCharType="end"/>
      </w:r>
      <w:r w:rsidR="007F6292">
        <w:t>, esto considerando que los factores tomados en cuenta para una construcción, no son los mismo para el desarrollo de software: “el software se desarrolla, no se fábrica en un sentido clásico; el software no se deteriora, y el paso del tiempo o males del entorno no inciden en el aumento de la tasa de fallas.”, en donde el desarrollo de software hace uso de otras metodologías, cómo ser las ágiles.</w:t>
      </w:r>
    </w:p>
    <w:p w14:paraId="7AAA9D74" w14:textId="23A1151A" w:rsidR="007F6292" w:rsidRDefault="007F6292" w:rsidP="007F6292">
      <w:pPr>
        <w:pStyle w:val="TextoPrincipal"/>
      </w:pPr>
      <w:r>
        <w:t xml:space="preserve">En su definición del problema, </w:t>
      </w:r>
      <w:r w:rsidR="00F93FCB">
        <w:fldChar w:fldCharType="begin"/>
      </w:r>
      <w:r w:rsidR="00F93FCB">
        <w:instrText xml:space="preserve"> ADDIN ZOTERO_ITEM CSL_CITATION {"citationID":"u8crV5gp","properties":{"formattedCitation":"(Aguilar Ramos, 2006)","plainCitation":"(Aguilar Ramos, 2006)","noteIndex":0},"citationItems":[{"id":49,"uris":["http://zotero.org/users/local/NgjjCE3v/items/GHBARMN2"],"itemData":{"id":49,"type":"thesis","abstract":"Small software development companies exhibit poor response toward risk because they either do not have a formal risk management approaches or rely on an informal one. This project presents the development of an innovative risk management methodology in a startup company working on short lifecycle projects. The methodology includes identifying and valuing the risks of projects, giving priority to the most relevant risks, and developing strategies to deal with the major risks in a proactive way throughout the duration of project. The proposed approach combines existing methodologies for risk management, such as the ones developed by the SEI (Software Engineering Institute) and the PMI (Project Management Institute) and statistical techniques such as factor and regression analyses. The methodology proposed in this project can be extended to other companies with similar characteristics. This project provides empirical evidence of risk assessment in the field of Information Technology, an aspect notably absent in the literature.","event-place":"United States -- Puerto Rico","genre":"M.E.","language":"Spanish","license":"Database copyright ProQuest LLC; ProQuest does not claim copyright in the individual underlying works.","note":"ISBN: 9780542458767\ncontainer-title: ProQuest Dissertations and Theses","number-of-pages":"191","publisher":"University of Puerto Rico, Mayaguez (Puerto Rico)","publisher-place":"United States -- Puerto Rico","source":"ProQuest","title":"Aplicación de conceptos de gestión de proyectos y gestión de riesgo en el desarrollo de productos nuevos en el campo de tecnología de información","URL":"https://www.proquest.com/docview/304935823/abstract/CFD7ADDCDFC841DDPQ/2","author":[{"family":"Aguilar Ramos","given":"Catherine"}],"accessed":{"date-parts":[["2024",1,14]]},"issued":{"date-parts":[["2006"]]}}}],"schema":"https://github.com/citation-style-language/schema/raw/master/csl-citation.json"} </w:instrText>
      </w:r>
      <w:r w:rsidR="00F93FCB">
        <w:fldChar w:fldCharType="separate"/>
      </w:r>
      <w:r w:rsidR="00F93FCB" w:rsidRPr="00F93FCB">
        <w:t>(Aguilar Ramos, 2006)</w:t>
      </w:r>
      <w:r w:rsidR="00F93FCB">
        <w:fldChar w:fldCharType="end"/>
      </w:r>
      <w:r w:rsidR="00F93FCB">
        <w:t xml:space="preserve"> </w:t>
      </w:r>
      <w:r>
        <w:t>nos recuerda la importancia de tener un plan para la gestión del riesgo para asegurar el éxito del proyecto, ya que son muchos los factores que pueden hacer que el alcance, tiempo y costo puedan verse afectados:</w:t>
      </w:r>
    </w:p>
    <w:p w14:paraId="756075F2" w14:textId="664D7A61" w:rsidR="007F6292" w:rsidRDefault="00F93FCB" w:rsidP="00F93FCB">
      <w:pPr>
        <w:pStyle w:val="CitaLarga"/>
      </w:pPr>
      <w:r>
        <w:t>Las presiones de la competencia, los cambios normativos y la evolución de las técnicas pueden obligar a los equipos de proyectos de TI a alterar los planes y estrategias en mitad de un proyecto. Los cambios en los requisitos de los usuarios, las nuevas herramientas y tecnologías, las constantes amenazas de seguridad y los cambios en la plantilla de empleados añaden más presión al equipo de proyectos de TI y perjudican la toma de decisiones.</w:t>
      </w:r>
    </w:p>
    <w:p w14:paraId="4E55DA48" w14:textId="77777777" w:rsidR="0028056A" w:rsidRDefault="0028056A" w:rsidP="00F211A2">
      <w:pPr>
        <w:pStyle w:val="Ttulo2"/>
        <w:numPr>
          <w:ilvl w:val="2"/>
          <w:numId w:val="3"/>
        </w:numPr>
        <w:spacing w:line="360" w:lineRule="auto"/>
        <w:ind w:left="1296"/>
        <w:rPr>
          <w:b w:val="0"/>
          <w:bCs w:val="0"/>
        </w:rPr>
      </w:pPr>
      <w:bookmarkStart w:id="193" w:name="_Toc156151912"/>
      <w:r w:rsidRPr="00A871DB">
        <w:rPr>
          <w:b w:val="0"/>
          <w:bCs w:val="0"/>
        </w:rPr>
        <w:t>INSTRUMENTOS UTILIZADOS</w:t>
      </w:r>
      <w:bookmarkEnd w:id="193"/>
    </w:p>
    <w:p w14:paraId="4EA3DEFC" w14:textId="77777777" w:rsidR="0028056A" w:rsidRPr="00D22C3E" w:rsidRDefault="0028056A" w:rsidP="00F211A2">
      <w:pPr>
        <w:pStyle w:val="Ttulo3"/>
        <w:numPr>
          <w:ilvl w:val="3"/>
          <w:numId w:val="3"/>
        </w:numPr>
      </w:pPr>
      <w:bookmarkStart w:id="194" w:name="_Toc156151913"/>
      <w:r w:rsidRPr="00B32AAB">
        <w:t>MATRIZ BIBLIOGRÁFICA.</w:t>
      </w:r>
      <w:bookmarkEnd w:id="194"/>
    </w:p>
    <w:p w14:paraId="7FAE59C9" w14:textId="1C8F6221" w:rsidR="0028056A" w:rsidRDefault="000A70D9" w:rsidP="000A70D9">
      <w:pPr>
        <w:pStyle w:val="TextoPrincipal"/>
      </w:pPr>
      <w:r>
        <w:t xml:space="preserve">El </w:t>
      </w:r>
      <w:r w:rsidR="0028056A">
        <w:t xml:space="preserve">Internet es un </w:t>
      </w:r>
      <w:r>
        <w:t>mundo en donde el investigador se adentra en una a</w:t>
      </w:r>
      <w:r w:rsidR="0028056A">
        <w:t>ventura</w:t>
      </w:r>
      <w:r>
        <w:t>,</w:t>
      </w:r>
      <w:r w:rsidR="0028056A">
        <w:t xml:space="preserve"> </w:t>
      </w:r>
      <w:r>
        <w:t>con el objetivo de</w:t>
      </w:r>
      <w:r w:rsidR="0028056A">
        <w:t xml:space="preserve"> encontrar la información necesaria </w:t>
      </w:r>
      <w:r>
        <w:t>al momento</w:t>
      </w:r>
      <w:r w:rsidR="0028056A">
        <w:t xml:space="preserve"> de elaborar una investigación, sin embargo, llevar un registro de todas las fuentes consultadas representa un reto </w:t>
      </w:r>
      <w:r>
        <w:t>durante la</w:t>
      </w:r>
      <w:r w:rsidR="0028056A">
        <w:t xml:space="preserve"> </w:t>
      </w:r>
      <w:r>
        <w:t xml:space="preserve">preparación de </w:t>
      </w:r>
      <w:r w:rsidR="0028056A">
        <w:t xml:space="preserve">las referencias </w:t>
      </w:r>
      <w:r w:rsidR="00324791">
        <w:t>bibliográfica</w:t>
      </w:r>
      <w:r>
        <w:t>s</w:t>
      </w:r>
      <w:r w:rsidR="00324791">
        <w:t xml:space="preserve">, </w:t>
      </w:r>
      <w:r w:rsidR="0028056A">
        <w:t>razón por la cual, una matriz de organización bibliográfica ha servido para registrar todas las fuentes consultadas.</w:t>
      </w:r>
    </w:p>
    <w:p w14:paraId="5EB777F7" w14:textId="0C5F1085" w:rsidR="0028056A" w:rsidRDefault="0028056A" w:rsidP="0028056A">
      <w:pPr>
        <w:pStyle w:val="TextoPrincipal"/>
      </w:pPr>
      <w:r>
        <w:t xml:space="preserve">Estas fuentes consultadas son bases de conocimientos que albergan una gran cantidad de investigaciones relacionadas al tema seleccionado. Una base de conocimientos “es una biblioteca de autoservicio en línea con información sobre un producto, servicio, departamento o tema” </w:t>
      </w:r>
      <w:r>
        <w:fldChar w:fldCharType="begin"/>
      </w:r>
      <w:r w:rsidR="00137A78">
        <w:instrText xml:space="preserve"> ADDIN ZOTERO_ITEM CSL_CITATION {"citationID":"eafqPwUB","properties":{"formattedCitation":"(Atlassian, s.\\uc0\\u160{}f.)","plainCitation":"(Atlassian, s. f.)","noteIndex":0},"citationItems":[{"id":8,"uris":["http://zotero.org/users/local/NgjjCE3v/items/PWCEXHLC"],"itemData":{"id":8,"type":"webpage","abstract":"Para que tu organización funcione sin problemas, necesitas una base de conocimientos amplia y detallada. Lee más aquí, incluidos nuestros 7 mejores consejos para generar tu base de conocimientos.","container-title":"Atlassian","language":"es","title":"¿Qué es una base de conocimientos? | Atlassian","title-short":"¿Qué es una base de conocimientos?","URL":"https://www.atlassian.com/es/itsm/knowledge-management/what-is-a-knowledge-base","author":[{"family":"Atlassian","given":""}],"accessed":{"date-parts":[["2023",11,7]]}}}],"schema":"https://github.com/citation-style-language/schema/raw/master/csl-citation.json"} </w:instrText>
      </w:r>
      <w:r>
        <w:fldChar w:fldCharType="separate"/>
      </w:r>
      <w:r w:rsidR="00137A78" w:rsidRPr="00137A78">
        <w:t>(Atlassian, s. f.)</w:t>
      </w:r>
      <w:r>
        <w:fldChar w:fldCharType="end"/>
      </w:r>
      <w:r>
        <w:t>.</w:t>
      </w:r>
    </w:p>
    <w:p w14:paraId="3F8239FD" w14:textId="77777777" w:rsidR="0028056A" w:rsidRDefault="0028056A" w:rsidP="0028056A">
      <w:pPr>
        <w:pStyle w:val="TextoPrincipal"/>
      </w:pPr>
      <w:r>
        <w:t>Para alimentar la matriz bibliográfica se consultaron bases de conocimientos en internet, cómo ser:</w:t>
      </w:r>
    </w:p>
    <w:p w14:paraId="01F77109" w14:textId="77777777" w:rsidR="0028056A" w:rsidRDefault="0028056A" w:rsidP="005C6F16">
      <w:pPr>
        <w:pStyle w:val="TextoPrincipal"/>
        <w:numPr>
          <w:ilvl w:val="0"/>
          <w:numId w:val="23"/>
        </w:numPr>
      </w:pPr>
      <w:r>
        <w:t xml:space="preserve">Google Scholar. </w:t>
      </w:r>
    </w:p>
    <w:p w14:paraId="29AE8443" w14:textId="77777777" w:rsidR="002E7395" w:rsidRDefault="0028056A" w:rsidP="002E7395">
      <w:pPr>
        <w:pStyle w:val="TextoPrincipal"/>
        <w:numPr>
          <w:ilvl w:val="0"/>
          <w:numId w:val="23"/>
        </w:numPr>
      </w:pPr>
      <w:r>
        <w:t>ResearchGate</w:t>
      </w:r>
    </w:p>
    <w:p w14:paraId="62555CDD" w14:textId="77777777" w:rsidR="002E7395" w:rsidRDefault="002E7395" w:rsidP="002E7395">
      <w:pPr>
        <w:pStyle w:val="TextoPrincipal"/>
        <w:numPr>
          <w:ilvl w:val="0"/>
          <w:numId w:val="23"/>
        </w:numPr>
      </w:pPr>
      <w:r>
        <w:t>ProQuest</w:t>
      </w:r>
    </w:p>
    <w:p w14:paraId="1F149726" w14:textId="3301ACF7" w:rsidR="00B32AAB" w:rsidRPr="00324791" w:rsidRDefault="00B32AAB" w:rsidP="002E7395">
      <w:pPr>
        <w:pStyle w:val="TextoPrincipal"/>
        <w:numPr>
          <w:ilvl w:val="0"/>
          <w:numId w:val="23"/>
        </w:numPr>
      </w:pPr>
      <w:r w:rsidRPr="002E7395">
        <w:rPr>
          <w:lang w:val="es-419"/>
        </w:rPr>
        <w:br w:type="page"/>
      </w:r>
    </w:p>
    <w:p w14:paraId="693D5D13" w14:textId="3A543D44" w:rsidR="00195E89" w:rsidRPr="00195E89" w:rsidRDefault="00A871DB" w:rsidP="00F211A2">
      <w:pPr>
        <w:pStyle w:val="Ttulo2"/>
        <w:numPr>
          <w:ilvl w:val="1"/>
          <w:numId w:val="3"/>
        </w:numPr>
        <w:spacing w:line="360" w:lineRule="auto"/>
      </w:pPr>
      <w:bookmarkStart w:id="195" w:name="_Toc156151914"/>
      <w:r w:rsidRPr="00195E89">
        <w:t>MARCO LEGAL</w:t>
      </w:r>
      <w:bookmarkEnd w:id="195"/>
    </w:p>
    <w:p w14:paraId="203FF483" w14:textId="6DF1F914" w:rsidR="00F560FD" w:rsidRDefault="0094345E" w:rsidP="0094345E">
      <w:pPr>
        <w:pStyle w:val="TextoPrincipal"/>
      </w:pPr>
      <w:r w:rsidRPr="0094345E">
        <w:t>Considerando que muchos de los clientes a los cuales se presta el servicio son entes supervisados por la Comisión Nacional de Bancos y Seguros, los proveedores de servicios y plataformas tecnológicas están contemplados en Resolución No. 1301/22-11-2005 denominado “NORMAS PARA LA GESTI</w:t>
      </w:r>
      <w:r w:rsidR="00137EB9">
        <w:t>Ó</w:t>
      </w:r>
      <w:r w:rsidRPr="0094345E">
        <w:t xml:space="preserve">N DE TECNOLOGÍAS DE INFORMACIÓN, CIBERSEGURIDAD Y CONTINUIDAD DEL NEGOCIO”, en el artículo 3 numeral 1: “Acuerdos de Nivel de Servicio (SLA, por sus siglas en inglés): Convenio entre el área de Tecnologías de Información y los usuarios finales; o entre la Institución Supervisada y un proveedor de tecnologías de información, en el cual se detallen los servicios prestados y las características esperadas, tales como exactitud, integridad, puntualidad, disponibilidad y seguridad;” </w:t>
      </w:r>
      <w:r w:rsidR="00AB48DC">
        <w:fldChar w:fldCharType="begin"/>
      </w:r>
      <w:r w:rsidR="00AB48DC">
        <w:instrText xml:space="preserve"> ADDIN ZOTERO_ITEM CSL_CITATION {"citationID":"2SH0mXBg","properties":{"formattedCitation":"(CNBS, 2022)","plainCitation":"(CNBS, 2022)","noteIndex":0},"citationItems":[{"id":24,"uris":["http://zotero.org/users/local/NgjjCE3v/items/Q5ICKU7W"],"itemData":{"id":24,"type":"webpage","title":"CNBS No.025/2022","URL":"https://circulares.cnbs.gob.hn/?Circular=CNBS%20No.025/2022","author":[{"family":"CNBS","given":""}],"accessed":{"date-parts":[["2023",11,7]]},"issued":{"date-parts":[["2022",12,19]]}}}],"schema":"https://github.com/citation-style-language/schema/raw/master/csl-citation.json"} </w:instrText>
      </w:r>
      <w:r w:rsidR="00AB48DC">
        <w:fldChar w:fldCharType="separate"/>
      </w:r>
      <w:r w:rsidR="00AB48DC" w:rsidRPr="00AB48DC">
        <w:t>(CNBS, 2022)</w:t>
      </w:r>
      <w:r w:rsidR="00AB48DC">
        <w:fldChar w:fldCharType="end"/>
      </w:r>
      <w:r w:rsidRPr="0094345E">
        <w:t>.</w:t>
      </w:r>
      <w:r w:rsidR="00F560FD" w:rsidRPr="00346C5C">
        <w:br w:type="page"/>
      </w:r>
    </w:p>
    <w:p w14:paraId="1D21D9BF" w14:textId="7FF5C720" w:rsidR="003E7358" w:rsidRDefault="00F560FD" w:rsidP="00A94B2A">
      <w:pPr>
        <w:pStyle w:val="Ttulo1"/>
        <w:spacing w:line="360" w:lineRule="auto"/>
      </w:pPr>
      <w:bookmarkStart w:id="196" w:name="_Toc474331191"/>
      <w:bookmarkStart w:id="197" w:name="_Toc474331390"/>
      <w:bookmarkStart w:id="198" w:name="_Toc156151915"/>
      <w:r>
        <w:t>CAPÍTULO III. METODOLOGÍA</w:t>
      </w:r>
      <w:bookmarkEnd w:id="196"/>
      <w:bookmarkEnd w:id="197"/>
      <w:bookmarkEnd w:id="198"/>
    </w:p>
    <w:p w14:paraId="4ABEAFD7" w14:textId="77777777" w:rsidR="00107429" w:rsidRPr="00107429" w:rsidRDefault="00107429" w:rsidP="005C6F16">
      <w:pPr>
        <w:pStyle w:val="Prrafodelista"/>
        <w:numPr>
          <w:ilvl w:val="0"/>
          <w:numId w:val="16"/>
        </w:numPr>
        <w:spacing w:after="120" w:line="360" w:lineRule="auto"/>
        <w:outlineLvl w:val="1"/>
        <w:rPr>
          <w:rFonts w:ascii="Times New Roman" w:eastAsia="Times New Roman" w:hAnsi="Times New Roman"/>
          <w:b/>
          <w:bCs/>
          <w:vanish/>
          <w:sz w:val="24"/>
          <w:szCs w:val="32"/>
        </w:rPr>
      </w:pPr>
      <w:bookmarkStart w:id="199" w:name="_Toc130288086"/>
      <w:bookmarkStart w:id="200" w:name="_Toc132615452"/>
      <w:bookmarkStart w:id="201" w:name="_Toc148883238"/>
      <w:bookmarkStart w:id="202" w:name="_Toc148883847"/>
      <w:bookmarkStart w:id="203" w:name="_Toc148886436"/>
      <w:bookmarkStart w:id="204" w:name="_Toc148981247"/>
      <w:bookmarkStart w:id="205" w:name="_Toc149594270"/>
      <w:bookmarkStart w:id="206" w:name="_Toc149666451"/>
      <w:bookmarkStart w:id="207" w:name="_Toc149686456"/>
      <w:bookmarkStart w:id="208" w:name="_Toc149686529"/>
      <w:bookmarkStart w:id="209" w:name="_Toc149686626"/>
      <w:bookmarkStart w:id="210" w:name="_Toc149687598"/>
      <w:bookmarkStart w:id="211" w:name="_Toc149687684"/>
      <w:bookmarkStart w:id="212" w:name="_Toc149687967"/>
      <w:bookmarkStart w:id="213" w:name="_Toc149688096"/>
      <w:bookmarkStart w:id="214" w:name="_Toc150071605"/>
      <w:bookmarkStart w:id="215" w:name="_Toc150075430"/>
      <w:bookmarkStart w:id="216" w:name="_Toc150200119"/>
      <w:bookmarkStart w:id="217" w:name="_Toc150200396"/>
      <w:bookmarkStart w:id="218" w:name="_Toc150292445"/>
      <w:bookmarkStart w:id="219" w:name="_Toc150292537"/>
      <w:bookmarkStart w:id="220" w:name="_Toc150806170"/>
      <w:bookmarkStart w:id="221" w:name="_Toc150806272"/>
      <w:bookmarkStart w:id="222" w:name="_Toc150810315"/>
      <w:bookmarkStart w:id="223" w:name="_Toc150810505"/>
      <w:bookmarkStart w:id="224" w:name="_Toc150810710"/>
      <w:bookmarkStart w:id="225" w:name="_Toc152280303"/>
      <w:bookmarkStart w:id="226" w:name="_Toc152366615"/>
      <w:bookmarkStart w:id="227" w:name="_Toc152443743"/>
      <w:bookmarkStart w:id="228" w:name="_Toc152449793"/>
      <w:bookmarkStart w:id="229" w:name="_Toc153730815"/>
      <w:bookmarkStart w:id="230" w:name="_Toc153741028"/>
      <w:bookmarkStart w:id="231" w:name="_Toc153747045"/>
      <w:bookmarkStart w:id="232" w:name="_Toc153748717"/>
      <w:bookmarkStart w:id="233" w:name="_Toc156048494"/>
      <w:bookmarkStart w:id="234" w:name="_Toc156139710"/>
      <w:bookmarkStart w:id="235" w:name="_Toc156142353"/>
      <w:bookmarkStart w:id="236" w:name="_Toc156151100"/>
      <w:bookmarkStart w:id="237" w:name="_Toc156151464"/>
      <w:bookmarkStart w:id="238" w:name="_Toc156151916"/>
      <w:bookmarkStart w:id="239" w:name="_Toc474331192"/>
      <w:bookmarkStart w:id="240" w:name="_Toc474331391"/>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14:paraId="2FE6CC8A" w14:textId="77777777" w:rsidR="00C37A61" w:rsidRPr="00C37A61" w:rsidRDefault="00C37A61" w:rsidP="00F211A2">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241" w:name="_Toc150200120"/>
      <w:bookmarkStart w:id="242" w:name="_Toc150200397"/>
      <w:bookmarkStart w:id="243" w:name="_Toc150292446"/>
      <w:bookmarkStart w:id="244" w:name="_Toc150292538"/>
      <w:bookmarkStart w:id="245" w:name="_Toc150806171"/>
      <w:bookmarkStart w:id="246" w:name="_Toc150806273"/>
      <w:bookmarkStart w:id="247" w:name="_Toc150810316"/>
      <w:bookmarkStart w:id="248" w:name="_Toc150810506"/>
      <w:bookmarkStart w:id="249" w:name="_Toc150810711"/>
      <w:bookmarkStart w:id="250" w:name="_Toc152280304"/>
      <w:bookmarkStart w:id="251" w:name="_Toc152366616"/>
      <w:bookmarkStart w:id="252" w:name="_Toc152443744"/>
      <w:bookmarkStart w:id="253" w:name="_Toc152449794"/>
      <w:bookmarkStart w:id="254" w:name="_Toc153730816"/>
      <w:bookmarkStart w:id="255" w:name="_Toc153741029"/>
      <w:bookmarkStart w:id="256" w:name="_Toc153747046"/>
      <w:bookmarkStart w:id="257" w:name="_Toc153748718"/>
      <w:bookmarkStart w:id="258" w:name="_Toc156048495"/>
      <w:bookmarkStart w:id="259" w:name="_Toc156139711"/>
      <w:bookmarkStart w:id="260" w:name="_Toc156142354"/>
      <w:bookmarkStart w:id="261" w:name="_Toc156151101"/>
      <w:bookmarkStart w:id="262" w:name="_Toc156151465"/>
      <w:bookmarkStart w:id="263" w:name="_Toc156151917"/>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3BD73126" w14:textId="22508E9E" w:rsidR="00716377" w:rsidRPr="00716377" w:rsidRDefault="00A871DB" w:rsidP="00F211A2">
      <w:pPr>
        <w:pStyle w:val="Ttulo2"/>
        <w:numPr>
          <w:ilvl w:val="1"/>
          <w:numId w:val="3"/>
        </w:numPr>
        <w:spacing w:line="360" w:lineRule="auto"/>
      </w:pPr>
      <w:bookmarkStart w:id="264" w:name="_Toc156151918"/>
      <w:r w:rsidRPr="00107429">
        <w:t>CONGRUENCIA METODOLÓGICA</w:t>
      </w:r>
      <w:bookmarkEnd w:id="264"/>
    </w:p>
    <w:p w14:paraId="411AF64D" w14:textId="3DAA226F" w:rsidR="00716377" w:rsidRPr="00716377" w:rsidRDefault="00716377" w:rsidP="00716377">
      <w:pPr>
        <w:pStyle w:val="TextoPrincipal"/>
        <w:rPr>
          <w:rFonts w:cstheme="minorBidi"/>
          <w:szCs w:val="32"/>
        </w:rPr>
      </w:pPr>
      <w:r w:rsidRPr="00716377">
        <w:rPr>
          <w:rFonts w:cstheme="minorBidi"/>
          <w:szCs w:val="32"/>
        </w:rPr>
        <w:t>Para abordar eficientemente la implementación del sistema de monitoreo, se adopt</w:t>
      </w:r>
      <w:r w:rsidR="00EB5693">
        <w:rPr>
          <w:rFonts w:cstheme="minorBidi"/>
          <w:szCs w:val="32"/>
        </w:rPr>
        <w:t>ó</w:t>
      </w:r>
      <w:r w:rsidRPr="00716377">
        <w:rPr>
          <w:rFonts w:cstheme="minorBidi"/>
          <w:szCs w:val="32"/>
        </w:rPr>
        <w:t xml:space="preserve"> un enfoque de investigación mixto que integr</w:t>
      </w:r>
      <w:r w:rsidR="005E05C3">
        <w:rPr>
          <w:rFonts w:cstheme="minorBidi"/>
          <w:szCs w:val="32"/>
        </w:rPr>
        <w:t>a</w:t>
      </w:r>
      <w:r w:rsidRPr="00716377">
        <w:rPr>
          <w:rFonts w:cstheme="minorBidi"/>
          <w:szCs w:val="32"/>
        </w:rPr>
        <w:t xml:space="preserve"> elementos cuantitativos y cualitativos. Este diseño de implementación permiti</w:t>
      </w:r>
      <w:r w:rsidR="005E05C3">
        <w:rPr>
          <w:rFonts w:cstheme="minorBidi"/>
          <w:szCs w:val="32"/>
        </w:rPr>
        <w:t>ó</w:t>
      </w:r>
      <w:r w:rsidRPr="00716377">
        <w:rPr>
          <w:rFonts w:cstheme="minorBidi"/>
          <w:szCs w:val="32"/>
        </w:rPr>
        <w:t xml:space="preserve"> obtener una comprensión holística de las variables clave, este mismo, se bas</w:t>
      </w:r>
      <w:r w:rsidR="00055F05">
        <w:rPr>
          <w:rFonts w:cstheme="minorBidi"/>
          <w:szCs w:val="32"/>
        </w:rPr>
        <w:t>ó</w:t>
      </w:r>
      <w:r w:rsidRPr="00716377">
        <w:rPr>
          <w:rFonts w:cstheme="minorBidi"/>
          <w:szCs w:val="32"/>
        </w:rPr>
        <w:t xml:space="preserve"> en un análisis exhaustivo de las necesidades específicas de nuestros clientes, garantizando una congruencia entre la tecnología seleccionada y los objetivos estratégicos de la organización.</w:t>
      </w:r>
    </w:p>
    <w:p w14:paraId="4267B7FF" w14:textId="25BDD3E4" w:rsidR="00716377" w:rsidRPr="00716377" w:rsidRDefault="00716377" w:rsidP="00716377">
      <w:pPr>
        <w:pStyle w:val="TextoPrincipal"/>
        <w:rPr>
          <w:rFonts w:cstheme="minorBidi"/>
          <w:szCs w:val="32"/>
        </w:rPr>
      </w:pPr>
      <w:r w:rsidRPr="00716377">
        <w:rPr>
          <w:rFonts w:cstheme="minorBidi"/>
          <w:szCs w:val="32"/>
        </w:rPr>
        <w:t>La recopilación de datos se llev</w:t>
      </w:r>
      <w:r w:rsidR="00A24EF4">
        <w:rPr>
          <w:rFonts w:cstheme="minorBidi"/>
          <w:szCs w:val="32"/>
        </w:rPr>
        <w:t>ó</w:t>
      </w:r>
      <w:r w:rsidRPr="00716377">
        <w:rPr>
          <w:rFonts w:cstheme="minorBidi"/>
          <w:szCs w:val="32"/>
        </w:rPr>
        <w:t xml:space="preserve"> a cabo mediante instrumentos específicos diseñados para medir estas variables clave, como la eficiencia operativa, la satisfacción del cliente y la factibilidad de los sistemas de monitoreo. Estos instrumentos se seleccionar</w:t>
      </w:r>
      <w:r w:rsidR="00A24EF4">
        <w:rPr>
          <w:rFonts w:cstheme="minorBidi"/>
          <w:szCs w:val="32"/>
        </w:rPr>
        <w:t>on</w:t>
      </w:r>
      <w:r w:rsidRPr="00716377">
        <w:rPr>
          <w:rFonts w:cstheme="minorBidi"/>
          <w:szCs w:val="32"/>
        </w:rPr>
        <w:t xml:space="preserve"> con base en su capacidad para proporcionar datos confiables y válidos, asegurando así la congruencia y la calidad de la información recopilada. Además, se llev</w:t>
      </w:r>
      <w:r w:rsidR="00A24EF4">
        <w:rPr>
          <w:rFonts w:cstheme="minorBidi"/>
          <w:szCs w:val="32"/>
        </w:rPr>
        <w:t>ó</w:t>
      </w:r>
      <w:r w:rsidRPr="00716377">
        <w:rPr>
          <w:rFonts w:cstheme="minorBidi"/>
          <w:szCs w:val="32"/>
        </w:rPr>
        <w:t xml:space="preserve"> a cabo un proceso de validación de instrumentos para garantizar su idoneidad y consistencia en la medición de las variables definidas.</w:t>
      </w:r>
    </w:p>
    <w:p w14:paraId="0EB21EBE" w14:textId="5C13F804" w:rsidR="00716377" w:rsidRDefault="00716377" w:rsidP="00716377">
      <w:pPr>
        <w:pStyle w:val="TextoPrincipal"/>
        <w:rPr>
          <w:rFonts w:cstheme="minorBidi"/>
          <w:szCs w:val="32"/>
        </w:rPr>
      </w:pPr>
      <w:r w:rsidRPr="00716377">
        <w:rPr>
          <w:rFonts w:cstheme="minorBidi"/>
          <w:szCs w:val="32"/>
        </w:rPr>
        <w:t xml:space="preserve">La congruencia y el análisis de nuestra matriz metodológica, </w:t>
      </w:r>
      <w:r w:rsidR="00A24EF4">
        <w:rPr>
          <w:rFonts w:cstheme="minorBidi"/>
          <w:szCs w:val="32"/>
        </w:rPr>
        <w:t>fue</w:t>
      </w:r>
      <w:r w:rsidRPr="00716377">
        <w:rPr>
          <w:rFonts w:cstheme="minorBidi"/>
          <w:szCs w:val="32"/>
        </w:rPr>
        <w:t xml:space="preserve"> una prioridad en todas las etapas de la investigación. Se </w:t>
      </w:r>
      <w:r w:rsidR="00A24EF4">
        <w:rPr>
          <w:rFonts w:cstheme="minorBidi"/>
          <w:szCs w:val="32"/>
        </w:rPr>
        <w:t>obtuvo</w:t>
      </w:r>
      <w:r w:rsidRPr="00716377">
        <w:rPr>
          <w:rFonts w:cstheme="minorBidi"/>
          <w:szCs w:val="32"/>
        </w:rPr>
        <w:t xml:space="preserve"> la aprobación ética correspondiente antes de iniciar cualquier actividad de recolección de datos, y se </w:t>
      </w:r>
      <w:r w:rsidR="00A24EF4">
        <w:rPr>
          <w:rFonts w:cstheme="minorBidi"/>
          <w:szCs w:val="32"/>
        </w:rPr>
        <w:t>garantiza</w:t>
      </w:r>
      <w:r w:rsidRPr="00716377">
        <w:rPr>
          <w:rFonts w:cstheme="minorBidi"/>
          <w:szCs w:val="32"/>
        </w:rPr>
        <w:t xml:space="preserve"> la confidencialidad de la información. La participación de colaboradores, clientes y proveedores de servicio serán clave para el éxito </w:t>
      </w:r>
      <w:r w:rsidR="004F266C">
        <w:rPr>
          <w:rFonts w:cstheme="minorBidi"/>
          <w:szCs w:val="32"/>
        </w:rPr>
        <w:t>en caso de una futura</w:t>
      </w:r>
      <w:r w:rsidRPr="00716377">
        <w:rPr>
          <w:rFonts w:cstheme="minorBidi"/>
          <w:szCs w:val="32"/>
        </w:rPr>
        <w:t xml:space="preserve"> implementación. Se llev</w:t>
      </w:r>
      <w:r w:rsidR="00A24EF4">
        <w:rPr>
          <w:rFonts w:cstheme="minorBidi"/>
          <w:szCs w:val="32"/>
        </w:rPr>
        <w:t>ó</w:t>
      </w:r>
      <w:r w:rsidRPr="00716377">
        <w:rPr>
          <w:rFonts w:cstheme="minorBidi"/>
          <w:szCs w:val="32"/>
        </w:rPr>
        <w:t xml:space="preserve"> a cabo de manera voluntaria, asegurando la transparencia y la congruencia en todo el proceso de aplicabilidad.</w:t>
      </w:r>
    </w:p>
    <w:p w14:paraId="457CE3F3" w14:textId="77777777" w:rsidR="00716377" w:rsidRDefault="00716377">
      <w:pPr>
        <w:widowControl/>
        <w:spacing w:after="160" w:line="259" w:lineRule="auto"/>
        <w:rPr>
          <w:rFonts w:ascii="Times New Roman" w:hAnsi="Times New Roman"/>
          <w:sz w:val="24"/>
          <w:szCs w:val="32"/>
        </w:rPr>
      </w:pPr>
      <w:r w:rsidRPr="00A51FF4">
        <w:rPr>
          <w:szCs w:val="32"/>
          <w:lang w:val="es-419"/>
        </w:rPr>
        <w:br w:type="page"/>
      </w:r>
    </w:p>
    <w:p w14:paraId="52D8D801" w14:textId="77777777" w:rsidR="00716377" w:rsidRDefault="00716377" w:rsidP="00F211A2">
      <w:pPr>
        <w:pStyle w:val="Ttulo2"/>
        <w:numPr>
          <w:ilvl w:val="2"/>
          <w:numId w:val="3"/>
        </w:numPr>
        <w:spacing w:line="360" w:lineRule="auto"/>
        <w:rPr>
          <w:b w:val="0"/>
          <w:bCs w:val="0"/>
        </w:rPr>
        <w:sectPr w:rsidR="00716377" w:rsidSect="001F69BE">
          <w:pgSz w:w="12240" w:h="15840" w:code="1"/>
          <w:pgMar w:top="1440" w:right="1440" w:bottom="1440" w:left="1440" w:header="709" w:footer="709" w:gutter="0"/>
          <w:pgNumType w:start="1"/>
          <w:cols w:space="708"/>
          <w:docGrid w:linePitch="360"/>
        </w:sectPr>
      </w:pPr>
    </w:p>
    <w:p w14:paraId="74B03CED" w14:textId="4F3EA8C9" w:rsidR="001975AC" w:rsidRPr="001975AC" w:rsidRDefault="00A871DB" w:rsidP="00F211A2">
      <w:pPr>
        <w:pStyle w:val="Ttulo2"/>
        <w:numPr>
          <w:ilvl w:val="2"/>
          <w:numId w:val="3"/>
        </w:numPr>
        <w:spacing w:line="360" w:lineRule="auto"/>
        <w:rPr>
          <w:b w:val="0"/>
          <w:bCs w:val="0"/>
        </w:rPr>
      </w:pPr>
      <w:bookmarkStart w:id="265" w:name="_Toc156151919"/>
      <w:r w:rsidRPr="00A871DB">
        <w:rPr>
          <w:b w:val="0"/>
          <w:bCs w:val="0"/>
        </w:rPr>
        <w:t>MATRIZ METODOLÓGICA</w:t>
      </w:r>
      <w:bookmarkEnd w:id="265"/>
    </w:p>
    <w:p w14:paraId="4E96995B" w14:textId="4E73AE00" w:rsidR="0067121F" w:rsidRPr="001C2E6D" w:rsidRDefault="0067121F" w:rsidP="005B787D">
      <w:pPr>
        <w:pStyle w:val="Descripcin"/>
        <w:keepNext/>
        <w:spacing w:after="0"/>
        <w:rPr>
          <w:rFonts w:ascii="Times New Roman" w:hAnsi="Times New Roman" w:cs="Times New Roman"/>
          <w:b/>
          <w:bCs/>
          <w:i w:val="0"/>
          <w:iCs w:val="0"/>
          <w:color w:val="auto"/>
          <w:sz w:val="24"/>
          <w:szCs w:val="24"/>
          <w:lang w:val="es-419"/>
        </w:rPr>
      </w:pPr>
      <w:bookmarkStart w:id="266" w:name="_Toc156151975"/>
      <w:r w:rsidRPr="001C2E6D">
        <w:rPr>
          <w:rFonts w:ascii="Times New Roman" w:hAnsi="Times New Roman" w:cs="Times New Roman"/>
          <w:b/>
          <w:bCs/>
          <w:i w:val="0"/>
          <w:iCs w:val="0"/>
          <w:color w:val="auto"/>
          <w:sz w:val="24"/>
          <w:szCs w:val="24"/>
          <w:lang w:val="es-419"/>
        </w:rPr>
        <w:t xml:space="preserve">Tabla </w:t>
      </w:r>
      <w:r w:rsidRPr="0067121F">
        <w:rPr>
          <w:rFonts w:ascii="Times New Roman" w:hAnsi="Times New Roman" w:cs="Times New Roman"/>
          <w:b/>
          <w:bCs/>
          <w:i w:val="0"/>
          <w:iCs w:val="0"/>
          <w:color w:val="auto"/>
          <w:sz w:val="24"/>
          <w:szCs w:val="24"/>
        </w:rPr>
        <w:fldChar w:fldCharType="begin"/>
      </w:r>
      <w:r w:rsidRPr="001C2E6D">
        <w:rPr>
          <w:rFonts w:ascii="Times New Roman" w:hAnsi="Times New Roman" w:cs="Times New Roman"/>
          <w:b/>
          <w:bCs/>
          <w:i w:val="0"/>
          <w:iCs w:val="0"/>
          <w:color w:val="auto"/>
          <w:sz w:val="24"/>
          <w:szCs w:val="24"/>
          <w:lang w:val="es-419"/>
        </w:rPr>
        <w:instrText xml:space="preserve"> SEQ Tabla \* ARABIC </w:instrText>
      </w:r>
      <w:r w:rsidRPr="0067121F">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lang w:val="es-419"/>
        </w:rPr>
        <w:t>1</w:t>
      </w:r>
      <w:r w:rsidRPr="0067121F">
        <w:rPr>
          <w:rFonts w:ascii="Times New Roman" w:hAnsi="Times New Roman" w:cs="Times New Roman"/>
          <w:b/>
          <w:bCs/>
          <w:i w:val="0"/>
          <w:iCs w:val="0"/>
          <w:color w:val="auto"/>
          <w:sz w:val="24"/>
          <w:szCs w:val="24"/>
        </w:rPr>
        <w:fldChar w:fldCharType="end"/>
      </w:r>
      <w:r w:rsidRPr="001C2E6D">
        <w:rPr>
          <w:rFonts w:ascii="Times New Roman" w:hAnsi="Times New Roman" w:cs="Times New Roman"/>
          <w:b/>
          <w:bCs/>
          <w:i w:val="0"/>
          <w:iCs w:val="0"/>
          <w:color w:val="auto"/>
          <w:sz w:val="24"/>
          <w:szCs w:val="24"/>
          <w:lang w:val="es-419"/>
        </w:rPr>
        <w:t>. Matriz de congruencia metodológica</w:t>
      </w:r>
      <w:bookmarkEnd w:id="266"/>
    </w:p>
    <w:tbl>
      <w:tblPr>
        <w:tblW w:w="14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2"/>
        <w:gridCol w:w="5571"/>
        <w:gridCol w:w="1642"/>
        <w:gridCol w:w="1559"/>
        <w:gridCol w:w="3820"/>
      </w:tblGrid>
      <w:tr w:rsidR="00384B73" w:rsidRPr="003B7B0C" w14:paraId="7AA2A9B9" w14:textId="77777777" w:rsidTr="008C2F1C">
        <w:trPr>
          <w:trHeight w:val="432"/>
          <w:jc w:val="center"/>
        </w:trPr>
        <w:tc>
          <w:tcPr>
            <w:tcW w:w="14414" w:type="dxa"/>
            <w:gridSpan w:val="5"/>
            <w:shd w:val="clear" w:color="auto" w:fill="auto"/>
            <w:vAlign w:val="center"/>
          </w:tcPr>
          <w:p w14:paraId="39047253" w14:textId="2FDCE162"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Título: Propuesta de implementación de un centro de monitoreo para flota de equipos y misión crítica de los clientes de Jetstereo Corporativo Honduras</w:t>
            </w:r>
          </w:p>
        </w:tc>
      </w:tr>
      <w:tr w:rsidR="00384B73" w:rsidRPr="003B7B0C" w14:paraId="029DACED" w14:textId="77777777" w:rsidTr="008C2F1C">
        <w:trPr>
          <w:trHeight w:val="432"/>
          <w:jc w:val="center"/>
        </w:trPr>
        <w:tc>
          <w:tcPr>
            <w:tcW w:w="1822" w:type="dxa"/>
            <w:shd w:val="clear" w:color="auto" w:fill="auto"/>
            <w:vAlign w:val="center"/>
            <w:hideMark/>
          </w:tcPr>
          <w:p w14:paraId="1B499F84" w14:textId="77777777"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Objetivo General</w:t>
            </w:r>
          </w:p>
        </w:tc>
        <w:tc>
          <w:tcPr>
            <w:tcW w:w="5571" w:type="dxa"/>
            <w:shd w:val="clear" w:color="auto" w:fill="auto"/>
            <w:vAlign w:val="center"/>
            <w:hideMark/>
          </w:tcPr>
          <w:p w14:paraId="72794C23" w14:textId="77777777"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Objetivo Específico</w:t>
            </w:r>
          </w:p>
        </w:tc>
        <w:tc>
          <w:tcPr>
            <w:tcW w:w="1642" w:type="dxa"/>
            <w:shd w:val="clear" w:color="auto" w:fill="auto"/>
            <w:vAlign w:val="center"/>
            <w:hideMark/>
          </w:tcPr>
          <w:p w14:paraId="326ADBF8" w14:textId="77777777"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Variable</w:t>
            </w:r>
          </w:p>
        </w:tc>
        <w:tc>
          <w:tcPr>
            <w:tcW w:w="1559" w:type="dxa"/>
            <w:shd w:val="clear" w:color="auto" w:fill="auto"/>
            <w:vAlign w:val="center"/>
            <w:hideMark/>
          </w:tcPr>
          <w:p w14:paraId="4885794F" w14:textId="77777777"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Dimensión</w:t>
            </w:r>
          </w:p>
        </w:tc>
        <w:tc>
          <w:tcPr>
            <w:tcW w:w="3820" w:type="dxa"/>
            <w:shd w:val="clear" w:color="auto" w:fill="auto"/>
            <w:vAlign w:val="center"/>
            <w:hideMark/>
          </w:tcPr>
          <w:p w14:paraId="438B98BA" w14:textId="77777777" w:rsidR="00384B73" w:rsidRPr="003B7B0C" w:rsidRDefault="00384B73" w:rsidP="00F570F6">
            <w:pPr>
              <w:widowControl/>
              <w:jc w:val="center"/>
              <w:rPr>
                <w:rFonts w:ascii="Times New Roman" w:eastAsia="Times New Roman" w:hAnsi="Times New Roman" w:cs="Times New Roman"/>
                <w:b/>
                <w:bCs/>
                <w:color w:val="000000"/>
                <w:sz w:val="20"/>
                <w:szCs w:val="20"/>
                <w:lang w:val="es-ES" w:eastAsia="es-ES"/>
              </w:rPr>
            </w:pPr>
            <w:r w:rsidRPr="003B7B0C">
              <w:rPr>
                <w:rFonts w:ascii="Times New Roman" w:eastAsia="Times New Roman" w:hAnsi="Times New Roman" w:cs="Times New Roman"/>
                <w:b/>
                <w:bCs/>
                <w:color w:val="000000"/>
                <w:sz w:val="20"/>
                <w:szCs w:val="20"/>
                <w:lang w:val="es-ES" w:eastAsia="es-ES"/>
              </w:rPr>
              <w:t>Instrumento / Método</w:t>
            </w:r>
          </w:p>
        </w:tc>
      </w:tr>
      <w:tr w:rsidR="00384B73" w:rsidRPr="003B7B0C" w14:paraId="0380F81D" w14:textId="77777777" w:rsidTr="008C2F1C">
        <w:trPr>
          <w:trHeight w:val="1440"/>
          <w:jc w:val="center"/>
        </w:trPr>
        <w:tc>
          <w:tcPr>
            <w:tcW w:w="1822" w:type="dxa"/>
            <w:vMerge w:val="restart"/>
            <w:shd w:val="clear" w:color="auto" w:fill="auto"/>
            <w:vAlign w:val="center"/>
            <w:hideMark/>
          </w:tcPr>
          <w:p w14:paraId="75FFB49F"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Optimizar la eficiencia, seguridad y rentabilidad mediante una propuesta de implementación de un sistema de monitoreo en tiempo real para la flota de equipos de misión crítica.</w:t>
            </w:r>
          </w:p>
        </w:tc>
        <w:tc>
          <w:tcPr>
            <w:tcW w:w="5571" w:type="dxa"/>
            <w:shd w:val="clear" w:color="auto" w:fill="auto"/>
            <w:vAlign w:val="center"/>
            <w:hideMark/>
          </w:tcPr>
          <w:p w14:paraId="6DC11E43" w14:textId="4F91BB76" w:rsidR="00384B73" w:rsidRPr="003B7B0C" w:rsidRDefault="00384B73">
            <w:pPr>
              <w:pStyle w:val="Prrafodelista"/>
              <w:widowControl/>
              <w:numPr>
                <w:ilvl w:val="0"/>
                <w:numId w:val="26"/>
              </w:numPr>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Identificar tecnologías y soluciones de mercado adecuadas para la implementación de un sistema de monitoreo eficiente.</w:t>
            </w:r>
          </w:p>
        </w:tc>
        <w:tc>
          <w:tcPr>
            <w:tcW w:w="1642" w:type="dxa"/>
            <w:shd w:val="clear" w:color="auto" w:fill="auto"/>
            <w:vAlign w:val="center"/>
            <w:hideMark/>
          </w:tcPr>
          <w:p w14:paraId="24B2F3D7"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Tipo de tecnologías de monitoreo</w:t>
            </w:r>
          </w:p>
        </w:tc>
        <w:tc>
          <w:tcPr>
            <w:tcW w:w="1559" w:type="dxa"/>
            <w:shd w:val="clear" w:color="auto" w:fill="auto"/>
            <w:vAlign w:val="center"/>
            <w:hideMark/>
          </w:tcPr>
          <w:p w14:paraId="0041508F"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Conocimiento</w:t>
            </w:r>
          </w:p>
        </w:tc>
        <w:tc>
          <w:tcPr>
            <w:tcW w:w="3820" w:type="dxa"/>
            <w:vMerge w:val="restart"/>
            <w:shd w:val="clear" w:color="auto" w:fill="auto"/>
            <w:vAlign w:val="center"/>
          </w:tcPr>
          <w:p w14:paraId="64BC1C12"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Encuesta: Preguntas (1-4 y 8)</w:t>
            </w:r>
          </w:p>
          <w:p w14:paraId="1F8DB922"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Entrevista: Preguntas (1,2 y 6-10)</w:t>
            </w:r>
          </w:p>
        </w:tc>
      </w:tr>
      <w:tr w:rsidR="00384B73" w:rsidRPr="003B7B0C" w14:paraId="35F849FA" w14:textId="77777777" w:rsidTr="008C2F1C">
        <w:trPr>
          <w:trHeight w:val="1440"/>
          <w:jc w:val="center"/>
        </w:trPr>
        <w:tc>
          <w:tcPr>
            <w:tcW w:w="1822" w:type="dxa"/>
            <w:vMerge/>
            <w:vAlign w:val="center"/>
            <w:hideMark/>
          </w:tcPr>
          <w:p w14:paraId="05BB2A89"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c>
          <w:tcPr>
            <w:tcW w:w="5571" w:type="dxa"/>
            <w:shd w:val="clear" w:color="auto" w:fill="auto"/>
            <w:vAlign w:val="center"/>
            <w:hideMark/>
          </w:tcPr>
          <w:p w14:paraId="785B6D82" w14:textId="534C8160" w:rsidR="00384B73" w:rsidRPr="003B7B0C" w:rsidRDefault="00384B73">
            <w:pPr>
              <w:pStyle w:val="Prrafodelista"/>
              <w:widowControl/>
              <w:numPr>
                <w:ilvl w:val="0"/>
                <w:numId w:val="26"/>
              </w:numPr>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Identificar y analizar las necesidades y requisitos específicos de los clientes que han adquirido flota de equipos tecnológicos y de misión crítica, a través de Jetstereo Corporativo.</w:t>
            </w:r>
          </w:p>
        </w:tc>
        <w:tc>
          <w:tcPr>
            <w:tcW w:w="1642" w:type="dxa"/>
            <w:shd w:val="clear" w:color="auto" w:fill="auto"/>
            <w:vAlign w:val="center"/>
            <w:hideMark/>
          </w:tcPr>
          <w:p w14:paraId="668506B7"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Necesidades específicas de los clientes</w:t>
            </w:r>
          </w:p>
        </w:tc>
        <w:tc>
          <w:tcPr>
            <w:tcW w:w="1559" w:type="dxa"/>
            <w:shd w:val="clear" w:color="auto" w:fill="auto"/>
            <w:vAlign w:val="center"/>
            <w:hideMark/>
          </w:tcPr>
          <w:p w14:paraId="185F894D"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Conocimiento</w:t>
            </w:r>
          </w:p>
        </w:tc>
        <w:tc>
          <w:tcPr>
            <w:tcW w:w="3820" w:type="dxa"/>
            <w:vMerge/>
            <w:shd w:val="clear" w:color="auto" w:fill="auto"/>
            <w:vAlign w:val="center"/>
            <w:hideMark/>
          </w:tcPr>
          <w:p w14:paraId="24231B40"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r>
      <w:tr w:rsidR="00384B73" w:rsidRPr="003B7B0C" w14:paraId="62359851" w14:textId="77777777" w:rsidTr="008C2F1C">
        <w:trPr>
          <w:trHeight w:val="1440"/>
          <w:jc w:val="center"/>
        </w:trPr>
        <w:tc>
          <w:tcPr>
            <w:tcW w:w="1822" w:type="dxa"/>
            <w:vMerge/>
            <w:vAlign w:val="center"/>
            <w:hideMark/>
          </w:tcPr>
          <w:p w14:paraId="113AD2F7"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c>
          <w:tcPr>
            <w:tcW w:w="5571" w:type="dxa"/>
            <w:shd w:val="clear" w:color="auto" w:fill="auto"/>
            <w:vAlign w:val="center"/>
            <w:hideMark/>
          </w:tcPr>
          <w:p w14:paraId="18BC0ABA" w14:textId="4D5E40C9" w:rsidR="00384B73" w:rsidRPr="003B7B0C" w:rsidRDefault="00384B73">
            <w:pPr>
              <w:pStyle w:val="Prrafodelista"/>
              <w:widowControl/>
              <w:numPr>
                <w:ilvl w:val="0"/>
                <w:numId w:val="26"/>
              </w:numPr>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Evaluar y cuantificar el nivel actual de visibilidad y control que los clientes tienen sobre el rendimiento y estado de sus equipos tecnológicos adquiridos a través de Jetstereo.</w:t>
            </w:r>
          </w:p>
        </w:tc>
        <w:tc>
          <w:tcPr>
            <w:tcW w:w="1642" w:type="dxa"/>
            <w:shd w:val="clear" w:color="auto" w:fill="auto"/>
            <w:vAlign w:val="center"/>
            <w:hideMark/>
          </w:tcPr>
          <w:p w14:paraId="00F42F81"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Rendimiento y estados de los equipos tecnológicos</w:t>
            </w:r>
          </w:p>
        </w:tc>
        <w:tc>
          <w:tcPr>
            <w:tcW w:w="1559" w:type="dxa"/>
            <w:shd w:val="clear" w:color="auto" w:fill="auto"/>
            <w:vAlign w:val="center"/>
            <w:hideMark/>
          </w:tcPr>
          <w:p w14:paraId="32CF289A"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Factibilidad de Sistemas de Monitoreo</w:t>
            </w:r>
          </w:p>
        </w:tc>
        <w:tc>
          <w:tcPr>
            <w:tcW w:w="3820" w:type="dxa"/>
            <w:shd w:val="clear" w:color="auto" w:fill="auto"/>
            <w:noWrap/>
            <w:vAlign w:val="center"/>
          </w:tcPr>
          <w:p w14:paraId="50557363"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Encuesta: Preguntas (5, 9, 12 y 14)</w:t>
            </w:r>
          </w:p>
          <w:p w14:paraId="79388154"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Entrevista: Preguntas (3, 4 y 5)</w:t>
            </w:r>
          </w:p>
        </w:tc>
      </w:tr>
      <w:tr w:rsidR="00384B73" w:rsidRPr="003B7B0C" w14:paraId="5A87ED28" w14:textId="77777777" w:rsidTr="008C2F1C">
        <w:trPr>
          <w:trHeight w:val="720"/>
          <w:jc w:val="center"/>
        </w:trPr>
        <w:tc>
          <w:tcPr>
            <w:tcW w:w="1822" w:type="dxa"/>
            <w:vMerge/>
            <w:vAlign w:val="center"/>
            <w:hideMark/>
          </w:tcPr>
          <w:p w14:paraId="3D214D2B"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c>
          <w:tcPr>
            <w:tcW w:w="5571" w:type="dxa"/>
            <w:vMerge w:val="restart"/>
            <w:shd w:val="clear" w:color="auto" w:fill="auto"/>
            <w:vAlign w:val="center"/>
            <w:hideMark/>
          </w:tcPr>
          <w:p w14:paraId="419A3A1F" w14:textId="6ED358F2" w:rsidR="00384B73" w:rsidRPr="003B7B0C" w:rsidRDefault="00384B73">
            <w:pPr>
              <w:pStyle w:val="Prrafodelista"/>
              <w:widowControl/>
              <w:numPr>
                <w:ilvl w:val="0"/>
                <w:numId w:val="26"/>
              </w:numPr>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Identificar cómo un sistema de monitoreo de flota de equipos y de misión crítica puede contribuir a mejorar la eficiencia operativa y la satisfacción del cliente.</w:t>
            </w:r>
          </w:p>
        </w:tc>
        <w:tc>
          <w:tcPr>
            <w:tcW w:w="1642" w:type="dxa"/>
            <w:shd w:val="clear" w:color="auto" w:fill="auto"/>
            <w:vAlign w:val="center"/>
            <w:hideMark/>
          </w:tcPr>
          <w:p w14:paraId="54B48663"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Eficiencia operativa</w:t>
            </w:r>
          </w:p>
        </w:tc>
        <w:tc>
          <w:tcPr>
            <w:tcW w:w="1559" w:type="dxa"/>
            <w:shd w:val="clear" w:color="auto" w:fill="auto"/>
            <w:vAlign w:val="center"/>
            <w:hideMark/>
          </w:tcPr>
          <w:p w14:paraId="2C94569D"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Tiempos de respuesta</w:t>
            </w:r>
          </w:p>
        </w:tc>
        <w:tc>
          <w:tcPr>
            <w:tcW w:w="3820" w:type="dxa"/>
            <w:shd w:val="clear" w:color="auto" w:fill="auto"/>
            <w:noWrap/>
            <w:vAlign w:val="center"/>
          </w:tcPr>
          <w:p w14:paraId="51CB85EC"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Encuesta: Preguntas (6, 8 y 13)</w:t>
            </w:r>
          </w:p>
        </w:tc>
      </w:tr>
      <w:tr w:rsidR="00384B73" w:rsidRPr="003B7B0C" w14:paraId="23AC3703" w14:textId="77777777" w:rsidTr="008C2F1C">
        <w:trPr>
          <w:trHeight w:val="720"/>
          <w:jc w:val="center"/>
        </w:trPr>
        <w:tc>
          <w:tcPr>
            <w:tcW w:w="1822" w:type="dxa"/>
            <w:vMerge/>
            <w:vAlign w:val="center"/>
            <w:hideMark/>
          </w:tcPr>
          <w:p w14:paraId="2BA20275"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c>
          <w:tcPr>
            <w:tcW w:w="5571" w:type="dxa"/>
            <w:vMerge/>
            <w:vAlign w:val="center"/>
            <w:hideMark/>
          </w:tcPr>
          <w:p w14:paraId="0144FDB4"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p>
        </w:tc>
        <w:tc>
          <w:tcPr>
            <w:tcW w:w="1642" w:type="dxa"/>
            <w:shd w:val="clear" w:color="auto" w:fill="auto"/>
            <w:noWrap/>
            <w:vAlign w:val="center"/>
            <w:hideMark/>
          </w:tcPr>
          <w:p w14:paraId="4EC58289"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Satisfacción del Cliente</w:t>
            </w:r>
          </w:p>
        </w:tc>
        <w:tc>
          <w:tcPr>
            <w:tcW w:w="1559" w:type="dxa"/>
            <w:shd w:val="clear" w:color="auto" w:fill="auto"/>
            <w:noWrap/>
            <w:vAlign w:val="center"/>
            <w:hideMark/>
          </w:tcPr>
          <w:p w14:paraId="0A2D98B1" w14:textId="77777777" w:rsidR="00384B73" w:rsidRPr="003B7B0C" w:rsidRDefault="00384B73" w:rsidP="00F570F6">
            <w:pPr>
              <w:widowControl/>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Experiencia del cliente</w:t>
            </w:r>
          </w:p>
        </w:tc>
        <w:tc>
          <w:tcPr>
            <w:tcW w:w="3820" w:type="dxa"/>
            <w:shd w:val="clear" w:color="auto" w:fill="auto"/>
            <w:noWrap/>
            <w:vAlign w:val="center"/>
          </w:tcPr>
          <w:p w14:paraId="124771DB" w14:textId="77777777" w:rsidR="00384B73" w:rsidRPr="003B7B0C" w:rsidRDefault="00384B73">
            <w:pPr>
              <w:pStyle w:val="Prrafodelista"/>
              <w:numPr>
                <w:ilvl w:val="0"/>
                <w:numId w:val="25"/>
              </w:numPr>
              <w:ind w:left="214" w:hanging="214"/>
              <w:rPr>
                <w:rFonts w:ascii="Times New Roman" w:eastAsia="Times New Roman" w:hAnsi="Times New Roman" w:cs="Times New Roman"/>
                <w:color w:val="000000"/>
                <w:sz w:val="20"/>
                <w:szCs w:val="20"/>
                <w:lang w:val="es-ES" w:eastAsia="es-ES"/>
              </w:rPr>
            </w:pPr>
            <w:r w:rsidRPr="003B7B0C">
              <w:rPr>
                <w:rFonts w:ascii="Times New Roman" w:eastAsia="Times New Roman" w:hAnsi="Times New Roman" w:cs="Times New Roman"/>
                <w:color w:val="000000"/>
                <w:sz w:val="20"/>
                <w:szCs w:val="20"/>
                <w:lang w:val="es-ES" w:eastAsia="es-ES"/>
              </w:rPr>
              <w:t>Encuesta: Preguntas (10 y 11)</w:t>
            </w:r>
          </w:p>
        </w:tc>
      </w:tr>
    </w:tbl>
    <w:p w14:paraId="30EFE8C9" w14:textId="17E8E47A" w:rsidR="00F570F6" w:rsidRDefault="0067121F" w:rsidP="005B787D">
      <w:pPr>
        <w:pStyle w:val="CitaTextualLarga"/>
        <w:ind w:firstLine="144"/>
        <w:jc w:val="left"/>
      </w:pPr>
      <w:r>
        <w:t>Fuente:</w:t>
      </w:r>
      <w:r w:rsidR="00E606C8">
        <w:t xml:space="preserve"> (Elaboración propia, 2023)</w:t>
      </w:r>
    </w:p>
    <w:p w14:paraId="5C91E7C6" w14:textId="77777777" w:rsidR="00F570F6" w:rsidRDefault="00F570F6">
      <w:pPr>
        <w:widowControl/>
        <w:spacing w:after="160" w:line="259" w:lineRule="auto"/>
        <w:rPr>
          <w:rFonts w:ascii="Times New Roman" w:hAnsi="Times New Roman" w:cs="Times New Roman"/>
        </w:rPr>
      </w:pPr>
      <w:r>
        <w:br w:type="page"/>
      </w:r>
    </w:p>
    <w:p w14:paraId="00A0B0F1" w14:textId="6650483B" w:rsidR="00F560FD" w:rsidRPr="00A871DB" w:rsidRDefault="00A871DB" w:rsidP="00F211A2">
      <w:pPr>
        <w:pStyle w:val="Ttulo2"/>
        <w:numPr>
          <w:ilvl w:val="2"/>
          <w:numId w:val="3"/>
        </w:numPr>
        <w:spacing w:line="360" w:lineRule="auto"/>
        <w:ind w:left="1296"/>
        <w:rPr>
          <w:b w:val="0"/>
          <w:bCs w:val="0"/>
        </w:rPr>
      </w:pPr>
      <w:bookmarkStart w:id="267" w:name="_Toc156151920"/>
      <w:r w:rsidRPr="00A871DB">
        <w:rPr>
          <w:b w:val="0"/>
          <w:bCs w:val="0"/>
        </w:rPr>
        <w:t>ESQUEMA DE VARIABLES DE ESTUDIO</w:t>
      </w:r>
      <w:bookmarkEnd w:id="267"/>
    </w:p>
    <w:p w14:paraId="32BA3674" w14:textId="77777777" w:rsidR="00E606C8" w:rsidRDefault="00716377" w:rsidP="00E606C8">
      <w:pPr>
        <w:pStyle w:val="TextoPrincipal"/>
        <w:keepNext/>
        <w:jc w:val="center"/>
      </w:pPr>
      <w:r>
        <w:rPr>
          <w:noProof/>
        </w:rPr>
        <w:drawing>
          <wp:inline distT="0" distB="0" distL="0" distR="0" wp14:anchorId="49D060AC" wp14:editId="756E7098">
            <wp:extent cx="7924709" cy="4420925"/>
            <wp:effectExtent l="0" t="0" r="0" b="0"/>
            <wp:docPr id="4296260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626002" name="Imagen 429626002"/>
                    <pic:cNvPicPr/>
                  </pic:nvPicPr>
                  <pic:blipFill rotWithShape="1">
                    <a:blip r:embed="rId11">
                      <a:extLst>
                        <a:ext uri="{28A0092B-C50C-407E-A947-70E740481C1C}">
                          <a14:useLocalDpi xmlns:a14="http://schemas.microsoft.com/office/drawing/2010/main" val="0"/>
                        </a:ext>
                      </a:extLst>
                    </a:blip>
                    <a:srcRect t="13913" b="11699"/>
                    <a:stretch/>
                  </pic:blipFill>
                  <pic:spPr bwMode="auto">
                    <a:xfrm>
                      <a:off x="0" y="0"/>
                      <a:ext cx="7925435" cy="4421330"/>
                    </a:xfrm>
                    <a:prstGeom prst="rect">
                      <a:avLst/>
                    </a:prstGeom>
                    <a:ln>
                      <a:noFill/>
                    </a:ln>
                    <a:extLst>
                      <a:ext uri="{53640926-AAD7-44D8-BBD7-CCE9431645EC}">
                        <a14:shadowObscured xmlns:a14="http://schemas.microsoft.com/office/drawing/2010/main"/>
                      </a:ext>
                    </a:extLst>
                  </pic:spPr>
                </pic:pic>
              </a:graphicData>
            </a:graphic>
          </wp:inline>
        </w:drawing>
      </w:r>
    </w:p>
    <w:p w14:paraId="4B3F94D9" w14:textId="04F89D83" w:rsidR="0006433D" w:rsidRPr="00A51FF4" w:rsidRDefault="00E606C8" w:rsidP="0088419B">
      <w:pPr>
        <w:pStyle w:val="Descripcin"/>
        <w:keepNext/>
        <w:spacing w:after="0"/>
        <w:rPr>
          <w:rFonts w:ascii="Times New Roman" w:hAnsi="Times New Roman" w:cs="Times New Roman"/>
          <w:b/>
          <w:bCs/>
          <w:i w:val="0"/>
          <w:iCs w:val="0"/>
          <w:color w:val="auto"/>
          <w:sz w:val="24"/>
          <w:szCs w:val="24"/>
          <w:lang w:val="es-419"/>
        </w:rPr>
      </w:pPr>
      <w:bookmarkStart w:id="268" w:name="_Toc156152016"/>
      <w:r w:rsidRPr="00A51FF4">
        <w:rPr>
          <w:rFonts w:ascii="Times New Roman" w:hAnsi="Times New Roman" w:cs="Times New Roman"/>
          <w:b/>
          <w:bCs/>
          <w:i w:val="0"/>
          <w:iCs w:val="0"/>
          <w:color w:val="auto"/>
          <w:sz w:val="24"/>
          <w:szCs w:val="24"/>
          <w:lang w:val="es-419"/>
        </w:rPr>
        <w:t xml:space="preserve">Figura </w:t>
      </w:r>
      <w:r w:rsidRPr="00E606C8">
        <w:rPr>
          <w:rFonts w:ascii="Times New Roman" w:hAnsi="Times New Roman" w:cs="Times New Roman"/>
          <w:b/>
          <w:bCs/>
          <w:i w:val="0"/>
          <w:iCs w:val="0"/>
          <w:color w:val="auto"/>
          <w:sz w:val="24"/>
          <w:szCs w:val="24"/>
        </w:rPr>
        <w:fldChar w:fldCharType="begin"/>
      </w:r>
      <w:r w:rsidRPr="00A51FF4">
        <w:rPr>
          <w:rFonts w:ascii="Times New Roman" w:hAnsi="Times New Roman" w:cs="Times New Roman"/>
          <w:b/>
          <w:bCs/>
          <w:i w:val="0"/>
          <w:iCs w:val="0"/>
          <w:color w:val="auto"/>
          <w:sz w:val="24"/>
          <w:szCs w:val="24"/>
          <w:lang w:val="es-419"/>
        </w:rPr>
        <w:instrText xml:space="preserve"> SEQ Figura \* ARABIC </w:instrText>
      </w:r>
      <w:r w:rsidRPr="00E606C8">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lang w:val="es-419"/>
        </w:rPr>
        <w:t>1</w:t>
      </w:r>
      <w:r w:rsidRPr="00E606C8">
        <w:rPr>
          <w:rFonts w:ascii="Times New Roman" w:hAnsi="Times New Roman" w:cs="Times New Roman"/>
          <w:b/>
          <w:bCs/>
          <w:i w:val="0"/>
          <w:iCs w:val="0"/>
          <w:color w:val="auto"/>
          <w:sz w:val="24"/>
          <w:szCs w:val="24"/>
        </w:rPr>
        <w:fldChar w:fldCharType="end"/>
      </w:r>
      <w:r w:rsidRPr="00A51FF4">
        <w:rPr>
          <w:rFonts w:ascii="Times New Roman" w:hAnsi="Times New Roman" w:cs="Times New Roman"/>
          <w:b/>
          <w:bCs/>
          <w:i w:val="0"/>
          <w:iCs w:val="0"/>
          <w:color w:val="auto"/>
          <w:sz w:val="24"/>
          <w:szCs w:val="24"/>
          <w:lang w:val="es-419"/>
        </w:rPr>
        <w:t>. Esquema de Variables de Estudio</w:t>
      </w:r>
      <w:bookmarkEnd w:id="268"/>
    </w:p>
    <w:p w14:paraId="4ECA2033" w14:textId="2CF58F8F" w:rsidR="00E606C8" w:rsidRPr="00E606C8" w:rsidRDefault="00E606C8" w:rsidP="0088419B">
      <w:pPr>
        <w:pStyle w:val="CitaTextualLarga"/>
        <w:spacing w:after="0" w:line="360" w:lineRule="auto"/>
        <w:ind w:firstLine="144"/>
        <w:jc w:val="left"/>
      </w:pPr>
      <w:r w:rsidRPr="00E606C8">
        <w:t>Fuente: (E</w:t>
      </w:r>
      <w:r>
        <w:t>l</w:t>
      </w:r>
      <w:r w:rsidRPr="00E606C8">
        <w:t>aboración propia, 2023)</w:t>
      </w:r>
    </w:p>
    <w:p w14:paraId="79CCAC3D" w14:textId="5E1B8CD5" w:rsidR="0006433D" w:rsidRDefault="0006433D" w:rsidP="0006433D">
      <w:pPr>
        <w:pStyle w:val="FuentedeFigurasyTablas"/>
        <w:rPr>
          <w:sz w:val="24"/>
          <w:szCs w:val="24"/>
          <w:lang w:val="es-HN"/>
        </w:rPr>
      </w:pPr>
      <w:r>
        <w:br w:type="page"/>
      </w:r>
    </w:p>
    <w:p w14:paraId="7BB7B06E" w14:textId="260BEF08" w:rsidR="00F560FD" w:rsidRPr="00E12FDD" w:rsidRDefault="00A871DB" w:rsidP="00F211A2">
      <w:pPr>
        <w:pStyle w:val="Ttulo2"/>
        <w:numPr>
          <w:ilvl w:val="2"/>
          <w:numId w:val="3"/>
        </w:numPr>
        <w:spacing w:line="360" w:lineRule="auto"/>
        <w:ind w:left="1296"/>
        <w:rPr>
          <w:b w:val="0"/>
          <w:bCs w:val="0"/>
        </w:rPr>
      </w:pPr>
      <w:bookmarkStart w:id="269" w:name="_Toc156151921"/>
      <w:r w:rsidRPr="00A871DB">
        <w:rPr>
          <w:b w:val="0"/>
          <w:bCs w:val="0"/>
        </w:rPr>
        <w:t>OPERACIONALIZACIÓN DE LAS VARIABLES</w:t>
      </w:r>
      <w:bookmarkEnd w:id="269"/>
    </w:p>
    <w:p w14:paraId="70E71D52" w14:textId="09D9E61F" w:rsidR="00E606C8" w:rsidRPr="00A51FF4" w:rsidRDefault="00E606C8" w:rsidP="00E606C8">
      <w:pPr>
        <w:pStyle w:val="Descripcin"/>
        <w:keepNext/>
        <w:rPr>
          <w:rFonts w:ascii="Times New Roman" w:hAnsi="Times New Roman" w:cs="Times New Roman"/>
          <w:b/>
          <w:bCs/>
          <w:i w:val="0"/>
          <w:iCs w:val="0"/>
          <w:color w:val="auto"/>
          <w:sz w:val="24"/>
          <w:szCs w:val="24"/>
          <w:lang w:val="es-419"/>
        </w:rPr>
      </w:pPr>
      <w:bookmarkStart w:id="270" w:name="_Toc156151976"/>
      <w:r w:rsidRPr="00A51FF4">
        <w:rPr>
          <w:rFonts w:ascii="Times New Roman" w:hAnsi="Times New Roman" w:cs="Times New Roman"/>
          <w:b/>
          <w:bCs/>
          <w:i w:val="0"/>
          <w:iCs w:val="0"/>
          <w:color w:val="auto"/>
          <w:sz w:val="24"/>
          <w:szCs w:val="24"/>
          <w:lang w:val="es-419"/>
        </w:rPr>
        <w:t xml:space="preserve">Tabla </w:t>
      </w:r>
      <w:r w:rsidRPr="00E606C8">
        <w:rPr>
          <w:rFonts w:ascii="Times New Roman" w:hAnsi="Times New Roman" w:cs="Times New Roman"/>
          <w:b/>
          <w:bCs/>
          <w:i w:val="0"/>
          <w:iCs w:val="0"/>
          <w:color w:val="auto"/>
          <w:sz w:val="24"/>
          <w:szCs w:val="24"/>
        </w:rPr>
        <w:fldChar w:fldCharType="begin"/>
      </w:r>
      <w:r w:rsidRPr="00A51FF4">
        <w:rPr>
          <w:rFonts w:ascii="Times New Roman" w:hAnsi="Times New Roman" w:cs="Times New Roman"/>
          <w:b/>
          <w:bCs/>
          <w:i w:val="0"/>
          <w:iCs w:val="0"/>
          <w:color w:val="auto"/>
          <w:sz w:val="24"/>
          <w:szCs w:val="24"/>
          <w:lang w:val="es-419"/>
        </w:rPr>
        <w:instrText xml:space="preserve"> SEQ Tabla \* ARABIC </w:instrText>
      </w:r>
      <w:r w:rsidRPr="00E606C8">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lang w:val="es-419"/>
        </w:rPr>
        <w:t>2</w:t>
      </w:r>
      <w:r w:rsidRPr="00E606C8">
        <w:rPr>
          <w:rFonts w:ascii="Times New Roman" w:hAnsi="Times New Roman" w:cs="Times New Roman"/>
          <w:b/>
          <w:bCs/>
          <w:i w:val="0"/>
          <w:iCs w:val="0"/>
          <w:color w:val="auto"/>
          <w:sz w:val="24"/>
          <w:szCs w:val="24"/>
        </w:rPr>
        <w:fldChar w:fldCharType="end"/>
      </w:r>
      <w:r w:rsidRPr="00A51FF4">
        <w:rPr>
          <w:rFonts w:ascii="Times New Roman" w:hAnsi="Times New Roman" w:cs="Times New Roman"/>
          <w:b/>
          <w:bCs/>
          <w:i w:val="0"/>
          <w:iCs w:val="0"/>
          <w:color w:val="auto"/>
          <w:sz w:val="24"/>
          <w:szCs w:val="24"/>
          <w:lang w:val="es-419"/>
        </w:rPr>
        <w:t>. Matriz de Operacionalización de variables</w:t>
      </w:r>
      <w:bookmarkEnd w:id="270"/>
    </w:p>
    <w:tbl>
      <w:tblPr>
        <w:tblW w:w="13055" w:type="dxa"/>
        <w:jc w:val="center"/>
        <w:tblCellMar>
          <w:left w:w="70" w:type="dxa"/>
          <w:right w:w="70" w:type="dxa"/>
        </w:tblCellMar>
        <w:tblLook w:val="04A0" w:firstRow="1" w:lastRow="0" w:firstColumn="1" w:lastColumn="0" w:noHBand="0" w:noVBand="1"/>
      </w:tblPr>
      <w:tblGrid>
        <w:gridCol w:w="5157"/>
        <w:gridCol w:w="2552"/>
        <w:gridCol w:w="2492"/>
        <w:gridCol w:w="2694"/>
        <w:gridCol w:w="160"/>
      </w:tblGrid>
      <w:tr w:rsidR="0073454A" w:rsidRPr="00622DD5" w14:paraId="1649E46A" w14:textId="77777777" w:rsidTr="0073454A">
        <w:trPr>
          <w:gridAfter w:val="1"/>
          <w:wAfter w:w="160" w:type="dxa"/>
          <w:trHeight w:val="450"/>
          <w:tblHeader/>
          <w:jc w:val="center"/>
        </w:trPr>
        <w:tc>
          <w:tcPr>
            <w:tcW w:w="12895"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02AF3326"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r w:rsidRPr="00622DD5">
              <w:rPr>
                <w:rFonts w:ascii="Times New Roman" w:eastAsia="Times New Roman" w:hAnsi="Times New Roman" w:cs="Times New Roman"/>
                <w:b/>
                <w:bCs/>
                <w:color w:val="000000"/>
                <w:sz w:val="20"/>
                <w:szCs w:val="20"/>
                <w:lang w:val="es-ES" w:eastAsia="es-ES"/>
              </w:rPr>
              <w:t>Título: Propuesta de implementación de un centro de monitoreo para flota de equipos y misión crítica de los clientes de Jetstereo Corporativo Honduras</w:t>
            </w:r>
          </w:p>
        </w:tc>
      </w:tr>
      <w:tr w:rsidR="0073454A" w:rsidRPr="00622DD5" w14:paraId="4EB4AC03" w14:textId="77777777" w:rsidTr="0073454A">
        <w:trPr>
          <w:trHeight w:val="288"/>
          <w:tblHeader/>
          <w:jc w:val="center"/>
        </w:trPr>
        <w:tc>
          <w:tcPr>
            <w:tcW w:w="12895" w:type="dxa"/>
            <w:gridSpan w:val="4"/>
            <w:vMerge/>
            <w:tcBorders>
              <w:top w:val="single" w:sz="4" w:space="0" w:color="auto"/>
              <w:left w:val="single" w:sz="4" w:space="0" w:color="auto"/>
              <w:bottom w:val="single" w:sz="4" w:space="0" w:color="000000"/>
              <w:right w:val="single" w:sz="4" w:space="0" w:color="000000"/>
            </w:tcBorders>
            <w:vAlign w:val="center"/>
            <w:hideMark/>
          </w:tcPr>
          <w:p w14:paraId="2BCC8569" w14:textId="77777777" w:rsidR="0073454A" w:rsidRPr="00622DD5" w:rsidRDefault="0073454A" w:rsidP="00622DD5">
            <w:pPr>
              <w:widowControl/>
              <w:rPr>
                <w:rFonts w:ascii="Times New Roman" w:eastAsia="Times New Roman" w:hAnsi="Times New Roman" w:cs="Times New Roman"/>
                <w:b/>
                <w:bCs/>
                <w:color w:val="000000"/>
                <w:sz w:val="20"/>
                <w:szCs w:val="20"/>
                <w:lang w:val="es-ES" w:eastAsia="es-ES"/>
              </w:rPr>
            </w:pPr>
          </w:p>
        </w:tc>
        <w:tc>
          <w:tcPr>
            <w:tcW w:w="160" w:type="dxa"/>
            <w:tcBorders>
              <w:top w:val="nil"/>
              <w:left w:val="nil"/>
              <w:bottom w:val="nil"/>
              <w:right w:val="nil"/>
            </w:tcBorders>
            <w:shd w:val="clear" w:color="auto" w:fill="auto"/>
            <w:noWrap/>
            <w:vAlign w:val="bottom"/>
            <w:hideMark/>
          </w:tcPr>
          <w:p w14:paraId="6026E1E3"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p>
        </w:tc>
      </w:tr>
      <w:tr w:rsidR="0073454A" w:rsidRPr="00622DD5" w14:paraId="16857634" w14:textId="77777777" w:rsidTr="0073454A">
        <w:trPr>
          <w:trHeight w:val="312"/>
          <w:tblHeader/>
          <w:jc w:val="center"/>
        </w:trPr>
        <w:tc>
          <w:tcPr>
            <w:tcW w:w="5157" w:type="dxa"/>
            <w:tcBorders>
              <w:top w:val="nil"/>
              <w:left w:val="single" w:sz="4" w:space="0" w:color="auto"/>
              <w:bottom w:val="single" w:sz="4" w:space="0" w:color="auto"/>
              <w:right w:val="single" w:sz="4" w:space="0" w:color="auto"/>
            </w:tcBorders>
            <w:shd w:val="clear" w:color="auto" w:fill="auto"/>
            <w:vAlign w:val="center"/>
            <w:hideMark/>
          </w:tcPr>
          <w:p w14:paraId="0437D42C"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r w:rsidRPr="00622DD5">
              <w:rPr>
                <w:rFonts w:ascii="Times New Roman" w:eastAsia="Times New Roman" w:hAnsi="Times New Roman" w:cs="Times New Roman"/>
                <w:b/>
                <w:bCs/>
                <w:color w:val="000000"/>
                <w:sz w:val="20"/>
                <w:szCs w:val="20"/>
                <w:lang w:val="es-ES" w:eastAsia="es-ES"/>
              </w:rPr>
              <w:t>Objetivo Específico</w:t>
            </w:r>
          </w:p>
        </w:tc>
        <w:tc>
          <w:tcPr>
            <w:tcW w:w="2552" w:type="dxa"/>
            <w:tcBorders>
              <w:top w:val="nil"/>
              <w:left w:val="nil"/>
              <w:bottom w:val="single" w:sz="4" w:space="0" w:color="auto"/>
              <w:right w:val="single" w:sz="4" w:space="0" w:color="auto"/>
            </w:tcBorders>
            <w:shd w:val="clear" w:color="auto" w:fill="auto"/>
            <w:vAlign w:val="center"/>
            <w:hideMark/>
          </w:tcPr>
          <w:p w14:paraId="6CD350BB"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r w:rsidRPr="00622DD5">
              <w:rPr>
                <w:rFonts w:ascii="Times New Roman" w:eastAsia="Times New Roman" w:hAnsi="Times New Roman" w:cs="Times New Roman"/>
                <w:b/>
                <w:bCs/>
                <w:color w:val="000000"/>
                <w:sz w:val="20"/>
                <w:szCs w:val="20"/>
                <w:lang w:val="es-ES" w:eastAsia="es-ES"/>
              </w:rPr>
              <w:t>Variable</w:t>
            </w:r>
          </w:p>
        </w:tc>
        <w:tc>
          <w:tcPr>
            <w:tcW w:w="2492" w:type="dxa"/>
            <w:tcBorders>
              <w:top w:val="nil"/>
              <w:left w:val="nil"/>
              <w:bottom w:val="single" w:sz="4" w:space="0" w:color="auto"/>
              <w:right w:val="single" w:sz="4" w:space="0" w:color="auto"/>
            </w:tcBorders>
            <w:shd w:val="clear" w:color="auto" w:fill="auto"/>
            <w:vAlign w:val="center"/>
            <w:hideMark/>
          </w:tcPr>
          <w:p w14:paraId="01CD1158"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r w:rsidRPr="00622DD5">
              <w:rPr>
                <w:rFonts w:ascii="Times New Roman" w:eastAsia="Times New Roman" w:hAnsi="Times New Roman" w:cs="Times New Roman"/>
                <w:b/>
                <w:bCs/>
                <w:color w:val="000000"/>
                <w:sz w:val="20"/>
                <w:szCs w:val="20"/>
                <w:lang w:val="es-ES" w:eastAsia="es-ES"/>
              </w:rPr>
              <w:t>Dimensión</w:t>
            </w:r>
          </w:p>
        </w:tc>
        <w:tc>
          <w:tcPr>
            <w:tcW w:w="2694" w:type="dxa"/>
            <w:tcBorders>
              <w:top w:val="nil"/>
              <w:left w:val="nil"/>
              <w:bottom w:val="single" w:sz="4" w:space="0" w:color="auto"/>
              <w:right w:val="single" w:sz="4" w:space="0" w:color="auto"/>
            </w:tcBorders>
            <w:shd w:val="clear" w:color="auto" w:fill="auto"/>
            <w:vAlign w:val="center"/>
            <w:hideMark/>
          </w:tcPr>
          <w:p w14:paraId="331F16BD" w14:textId="77777777" w:rsidR="0073454A" w:rsidRPr="00622DD5" w:rsidRDefault="0073454A" w:rsidP="00622DD5">
            <w:pPr>
              <w:widowControl/>
              <w:jc w:val="center"/>
              <w:rPr>
                <w:rFonts w:ascii="Times New Roman" w:eastAsia="Times New Roman" w:hAnsi="Times New Roman" w:cs="Times New Roman"/>
                <w:b/>
                <w:bCs/>
                <w:color w:val="000000"/>
                <w:sz w:val="20"/>
                <w:szCs w:val="20"/>
                <w:lang w:val="es-ES" w:eastAsia="es-ES"/>
              </w:rPr>
            </w:pPr>
            <w:r w:rsidRPr="00622DD5">
              <w:rPr>
                <w:rFonts w:ascii="Times New Roman" w:eastAsia="Times New Roman" w:hAnsi="Times New Roman" w:cs="Times New Roman"/>
                <w:b/>
                <w:bCs/>
                <w:color w:val="000000"/>
                <w:sz w:val="20"/>
                <w:szCs w:val="20"/>
                <w:lang w:val="es-ES" w:eastAsia="es-ES"/>
              </w:rPr>
              <w:t>Items</w:t>
            </w:r>
          </w:p>
        </w:tc>
        <w:tc>
          <w:tcPr>
            <w:tcW w:w="160" w:type="dxa"/>
            <w:vAlign w:val="center"/>
            <w:hideMark/>
          </w:tcPr>
          <w:p w14:paraId="4AB82C39"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r w:rsidR="0073454A" w:rsidRPr="00622DD5" w14:paraId="26EE080C" w14:textId="77777777" w:rsidTr="00622DD5">
        <w:trPr>
          <w:trHeight w:val="1728"/>
          <w:jc w:val="center"/>
        </w:trPr>
        <w:tc>
          <w:tcPr>
            <w:tcW w:w="5157" w:type="dxa"/>
            <w:tcBorders>
              <w:top w:val="nil"/>
              <w:left w:val="single" w:sz="4" w:space="0" w:color="auto"/>
              <w:bottom w:val="single" w:sz="4" w:space="0" w:color="auto"/>
              <w:right w:val="single" w:sz="4" w:space="0" w:color="auto"/>
            </w:tcBorders>
            <w:shd w:val="clear" w:color="auto" w:fill="auto"/>
            <w:vAlign w:val="center"/>
            <w:hideMark/>
          </w:tcPr>
          <w:p w14:paraId="19146729" w14:textId="188A375E" w:rsidR="0073454A" w:rsidRPr="00622DD5" w:rsidRDefault="0073454A">
            <w:pPr>
              <w:pStyle w:val="Prrafodelista"/>
              <w:widowControl/>
              <w:numPr>
                <w:ilvl w:val="0"/>
                <w:numId w:val="29"/>
              </w:numP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Identificar tecnologías y soluciones de mercado adecuadas para la implementación de un sistema de monitoreo eficiente.</w:t>
            </w:r>
          </w:p>
        </w:tc>
        <w:tc>
          <w:tcPr>
            <w:tcW w:w="2552" w:type="dxa"/>
            <w:tcBorders>
              <w:top w:val="nil"/>
              <w:left w:val="nil"/>
              <w:bottom w:val="single" w:sz="4" w:space="0" w:color="auto"/>
              <w:right w:val="single" w:sz="4" w:space="0" w:color="auto"/>
            </w:tcBorders>
            <w:shd w:val="clear" w:color="auto" w:fill="auto"/>
            <w:vAlign w:val="center"/>
            <w:hideMark/>
          </w:tcPr>
          <w:p w14:paraId="3EC64133"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Tipo de tecnologías de monitoreo</w:t>
            </w:r>
          </w:p>
        </w:tc>
        <w:tc>
          <w:tcPr>
            <w:tcW w:w="2492" w:type="dxa"/>
            <w:tcBorders>
              <w:top w:val="nil"/>
              <w:left w:val="nil"/>
              <w:bottom w:val="single" w:sz="4" w:space="0" w:color="auto"/>
              <w:right w:val="single" w:sz="4" w:space="0" w:color="auto"/>
            </w:tcBorders>
            <w:shd w:val="clear" w:color="auto" w:fill="auto"/>
            <w:vAlign w:val="center"/>
            <w:hideMark/>
          </w:tcPr>
          <w:p w14:paraId="56C008EF"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Conocimiento</w:t>
            </w:r>
          </w:p>
        </w:tc>
        <w:tc>
          <w:tcPr>
            <w:tcW w:w="2694" w:type="dxa"/>
            <w:vMerge w:val="restart"/>
            <w:tcBorders>
              <w:top w:val="nil"/>
              <w:left w:val="nil"/>
              <w:right w:val="single" w:sz="4" w:space="0" w:color="auto"/>
            </w:tcBorders>
            <w:shd w:val="clear" w:color="auto" w:fill="auto"/>
            <w:vAlign w:val="center"/>
            <w:hideMark/>
          </w:tcPr>
          <w:p w14:paraId="202396A3" w14:textId="77777777" w:rsidR="0073454A" w:rsidRPr="00622DD5" w:rsidRDefault="0073454A">
            <w:pPr>
              <w:pStyle w:val="Prrafodelista"/>
              <w:numPr>
                <w:ilvl w:val="0"/>
                <w:numId w:val="27"/>
              </w:numPr>
              <w:ind w:left="215" w:hanging="215"/>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Nuevas tecnologías de monitoreo</w:t>
            </w:r>
          </w:p>
          <w:p w14:paraId="1056AE94" w14:textId="77777777" w:rsidR="0073454A" w:rsidRPr="00622DD5" w:rsidRDefault="0073454A">
            <w:pPr>
              <w:pStyle w:val="Prrafodelista"/>
              <w:numPr>
                <w:ilvl w:val="0"/>
                <w:numId w:val="27"/>
              </w:numPr>
              <w:ind w:left="215" w:hanging="215"/>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Soluciones tecnológicas que los clientes conocen</w:t>
            </w:r>
          </w:p>
          <w:p w14:paraId="6874228E" w14:textId="77777777" w:rsidR="0073454A" w:rsidRPr="00622DD5" w:rsidRDefault="0073454A">
            <w:pPr>
              <w:pStyle w:val="Prrafodelista"/>
              <w:numPr>
                <w:ilvl w:val="0"/>
                <w:numId w:val="27"/>
              </w:numPr>
              <w:ind w:left="215" w:hanging="215"/>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Alcance de los sistemas de monitoreo</w:t>
            </w:r>
          </w:p>
        </w:tc>
        <w:tc>
          <w:tcPr>
            <w:tcW w:w="160" w:type="dxa"/>
            <w:vAlign w:val="center"/>
            <w:hideMark/>
          </w:tcPr>
          <w:p w14:paraId="4A5E83AB"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r w:rsidR="0073454A" w:rsidRPr="00622DD5" w14:paraId="08033DE4" w14:textId="77777777" w:rsidTr="00622DD5">
        <w:trPr>
          <w:trHeight w:val="1728"/>
          <w:jc w:val="center"/>
        </w:trPr>
        <w:tc>
          <w:tcPr>
            <w:tcW w:w="5157" w:type="dxa"/>
            <w:tcBorders>
              <w:top w:val="nil"/>
              <w:left w:val="single" w:sz="4" w:space="0" w:color="auto"/>
              <w:bottom w:val="single" w:sz="4" w:space="0" w:color="auto"/>
              <w:right w:val="single" w:sz="4" w:space="0" w:color="auto"/>
            </w:tcBorders>
            <w:shd w:val="clear" w:color="auto" w:fill="auto"/>
            <w:vAlign w:val="center"/>
            <w:hideMark/>
          </w:tcPr>
          <w:p w14:paraId="14B76E6F" w14:textId="6BB6F834" w:rsidR="0073454A" w:rsidRPr="00622DD5" w:rsidRDefault="0073454A">
            <w:pPr>
              <w:pStyle w:val="Prrafodelista"/>
              <w:widowControl/>
              <w:numPr>
                <w:ilvl w:val="0"/>
                <w:numId w:val="29"/>
              </w:numP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Identificar y analizar las necesidades y requisitos específicos de los clientes que han adquirido flota de equipos tecnológicos y de misión crítica, a través de Jetstereo Corporativo.</w:t>
            </w:r>
          </w:p>
        </w:tc>
        <w:tc>
          <w:tcPr>
            <w:tcW w:w="2552" w:type="dxa"/>
            <w:tcBorders>
              <w:top w:val="nil"/>
              <w:left w:val="nil"/>
              <w:bottom w:val="single" w:sz="4" w:space="0" w:color="auto"/>
              <w:right w:val="single" w:sz="4" w:space="0" w:color="auto"/>
            </w:tcBorders>
            <w:shd w:val="clear" w:color="auto" w:fill="auto"/>
            <w:vAlign w:val="center"/>
            <w:hideMark/>
          </w:tcPr>
          <w:p w14:paraId="5C144308"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Necesidades específicas de los clientes</w:t>
            </w:r>
          </w:p>
        </w:tc>
        <w:tc>
          <w:tcPr>
            <w:tcW w:w="2492" w:type="dxa"/>
            <w:tcBorders>
              <w:top w:val="nil"/>
              <w:left w:val="nil"/>
              <w:bottom w:val="single" w:sz="4" w:space="0" w:color="auto"/>
              <w:right w:val="single" w:sz="4" w:space="0" w:color="auto"/>
            </w:tcBorders>
            <w:shd w:val="clear" w:color="auto" w:fill="auto"/>
            <w:vAlign w:val="center"/>
            <w:hideMark/>
          </w:tcPr>
          <w:p w14:paraId="105C7847"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Conocimiento</w:t>
            </w:r>
          </w:p>
        </w:tc>
        <w:tc>
          <w:tcPr>
            <w:tcW w:w="2694" w:type="dxa"/>
            <w:vMerge/>
            <w:tcBorders>
              <w:left w:val="nil"/>
              <w:bottom w:val="single" w:sz="4" w:space="0" w:color="auto"/>
              <w:right w:val="single" w:sz="4" w:space="0" w:color="auto"/>
            </w:tcBorders>
            <w:shd w:val="clear" w:color="auto" w:fill="auto"/>
            <w:vAlign w:val="center"/>
            <w:hideMark/>
          </w:tcPr>
          <w:p w14:paraId="467F04A0"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p>
        </w:tc>
        <w:tc>
          <w:tcPr>
            <w:tcW w:w="160" w:type="dxa"/>
            <w:vAlign w:val="center"/>
            <w:hideMark/>
          </w:tcPr>
          <w:p w14:paraId="11E136E2"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r w:rsidR="0073454A" w:rsidRPr="00622DD5" w14:paraId="4DAD4009" w14:textId="77777777" w:rsidTr="00622DD5">
        <w:trPr>
          <w:trHeight w:val="1728"/>
          <w:jc w:val="center"/>
        </w:trPr>
        <w:tc>
          <w:tcPr>
            <w:tcW w:w="5157" w:type="dxa"/>
            <w:tcBorders>
              <w:top w:val="nil"/>
              <w:left w:val="single" w:sz="4" w:space="0" w:color="auto"/>
              <w:bottom w:val="single" w:sz="4" w:space="0" w:color="auto"/>
              <w:right w:val="single" w:sz="4" w:space="0" w:color="auto"/>
            </w:tcBorders>
            <w:shd w:val="clear" w:color="auto" w:fill="auto"/>
            <w:vAlign w:val="center"/>
            <w:hideMark/>
          </w:tcPr>
          <w:p w14:paraId="7F6A19BC" w14:textId="04525DB1" w:rsidR="0073454A" w:rsidRPr="00622DD5" w:rsidRDefault="0073454A">
            <w:pPr>
              <w:pStyle w:val="Prrafodelista"/>
              <w:widowControl/>
              <w:numPr>
                <w:ilvl w:val="0"/>
                <w:numId w:val="29"/>
              </w:numP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Evaluar y cuantificar el nivel actual de visibilidad y control que los clientes tienen sobre el rendimiento y estado de sus equipos tecnológicos adquiridos a través de Jetstereo.</w:t>
            </w:r>
          </w:p>
        </w:tc>
        <w:tc>
          <w:tcPr>
            <w:tcW w:w="2552" w:type="dxa"/>
            <w:tcBorders>
              <w:top w:val="nil"/>
              <w:left w:val="nil"/>
              <w:bottom w:val="single" w:sz="4" w:space="0" w:color="auto"/>
              <w:right w:val="single" w:sz="4" w:space="0" w:color="auto"/>
            </w:tcBorders>
            <w:shd w:val="clear" w:color="auto" w:fill="auto"/>
            <w:vAlign w:val="center"/>
            <w:hideMark/>
          </w:tcPr>
          <w:p w14:paraId="246A2D32"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Rendimiento y estados de los equipos tecnológicos</w:t>
            </w:r>
          </w:p>
        </w:tc>
        <w:tc>
          <w:tcPr>
            <w:tcW w:w="2492" w:type="dxa"/>
            <w:tcBorders>
              <w:top w:val="nil"/>
              <w:left w:val="nil"/>
              <w:bottom w:val="single" w:sz="4" w:space="0" w:color="auto"/>
              <w:right w:val="single" w:sz="4" w:space="0" w:color="auto"/>
            </w:tcBorders>
            <w:shd w:val="clear" w:color="auto" w:fill="auto"/>
            <w:vAlign w:val="center"/>
            <w:hideMark/>
          </w:tcPr>
          <w:p w14:paraId="1854A039"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Factibilidad de Sistemas de Monitoreo</w:t>
            </w:r>
          </w:p>
        </w:tc>
        <w:tc>
          <w:tcPr>
            <w:tcW w:w="2694" w:type="dxa"/>
            <w:tcBorders>
              <w:top w:val="nil"/>
              <w:left w:val="nil"/>
              <w:bottom w:val="single" w:sz="4" w:space="0" w:color="auto"/>
              <w:right w:val="single" w:sz="4" w:space="0" w:color="auto"/>
            </w:tcBorders>
            <w:shd w:val="clear" w:color="auto" w:fill="auto"/>
            <w:noWrap/>
            <w:vAlign w:val="center"/>
            <w:hideMark/>
          </w:tcPr>
          <w:p w14:paraId="01936202"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Control de los clientes sobre el rendimiento de sus equipos</w:t>
            </w:r>
          </w:p>
          <w:p w14:paraId="0E239C27"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Análisis del estado de sus equipos</w:t>
            </w:r>
          </w:p>
          <w:p w14:paraId="072A4B34"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Cuantificación de la visibilidad</w:t>
            </w:r>
          </w:p>
        </w:tc>
        <w:tc>
          <w:tcPr>
            <w:tcW w:w="160" w:type="dxa"/>
            <w:vAlign w:val="center"/>
            <w:hideMark/>
          </w:tcPr>
          <w:p w14:paraId="7C93D05B"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r w:rsidR="0073454A" w:rsidRPr="00622DD5" w14:paraId="79EA6C8D" w14:textId="77777777" w:rsidTr="00622DD5">
        <w:trPr>
          <w:trHeight w:val="1728"/>
          <w:jc w:val="center"/>
        </w:trPr>
        <w:tc>
          <w:tcPr>
            <w:tcW w:w="5157" w:type="dxa"/>
            <w:vMerge w:val="restart"/>
            <w:tcBorders>
              <w:top w:val="nil"/>
              <w:left w:val="single" w:sz="4" w:space="0" w:color="auto"/>
              <w:bottom w:val="single" w:sz="4" w:space="0" w:color="auto"/>
              <w:right w:val="single" w:sz="4" w:space="0" w:color="auto"/>
            </w:tcBorders>
            <w:shd w:val="clear" w:color="auto" w:fill="auto"/>
            <w:vAlign w:val="center"/>
            <w:hideMark/>
          </w:tcPr>
          <w:p w14:paraId="0A7E7D01" w14:textId="3A82BD46" w:rsidR="0073454A" w:rsidRPr="00622DD5" w:rsidRDefault="0073454A">
            <w:pPr>
              <w:pStyle w:val="Prrafodelista"/>
              <w:widowControl/>
              <w:numPr>
                <w:ilvl w:val="0"/>
                <w:numId w:val="29"/>
              </w:numP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Identificar cómo un sistema de monitoreo de flota de equipos y de misión crítica puede contribuir a mejorar la eficiencia operativa y la satisfacción del cliente.</w:t>
            </w:r>
          </w:p>
        </w:tc>
        <w:tc>
          <w:tcPr>
            <w:tcW w:w="2552" w:type="dxa"/>
            <w:tcBorders>
              <w:top w:val="nil"/>
              <w:left w:val="nil"/>
              <w:bottom w:val="single" w:sz="4" w:space="0" w:color="auto"/>
              <w:right w:val="single" w:sz="4" w:space="0" w:color="auto"/>
            </w:tcBorders>
            <w:shd w:val="clear" w:color="auto" w:fill="auto"/>
            <w:vAlign w:val="center"/>
            <w:hideMark/>
          </w:tcPr>
          <w:p w14:paraId="318E39C6"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Eficiencia operativa</w:t>
            </w:r>
          </w:p>
        </w:tc>
        <w:tc>
          <w:tcPr>
            <w:tcW w:w="2492" w:type="dxa"/>
            <w:tcBorders>
              <w:top w:val="nil"/>
              <w:left w:val="nil"/>
              <w:bottom w:val="single" w:sz="4" w:space="0" w:color="auto"/>
              <w:right w:val="single" w:sz="4" w:space="0" w:color="auto"/>
            </w:tcBorders>
            <w:shd w:val="clear" w:color="auto" w:fill="auto"/>
            <w:vAlign w:val="center"/>
            <w:hideMark/>
          </w:tcPr>
          <w:p w14:paraId="384B336D"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Tiempos de respuesta</w:t>
            </w:r>
          </w:p>
        </w:tc>
        <w:tc>
          <w:tcPr>
            <w:tcW w:w="2694" w:type="dxa"/>
            <w:tcBorders>
              <w:top w:val="nil"/>
              <w:left w:val="nil"/>
              <w:bottom w:val="single" w:sz="4" w:space="0" w:color="auto"/>
              <w:right w:val="single" w:sz="4" w:space="0" w:color="auto"/>
            </w:tcBorders>
            <w:shd w:val="clear" w:color="auto" w:fill="auto"/>
            <w:noWrap/>
            <w:vAlign w:val="center"/>
            <w:hideMark/>
          </w:tcPr>
          <w:p w14:paraId="3800B5EA"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Niveles de servicio (SLA)</w:t>
            </w:r>
          </w:p>
          <w:p w14:paraId="0E4F9945"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Notificaciones y Alertas</w:t>
            </w:r>
          </w:p>
          <w:p w14:paraId="1EB79594"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Procesos de escalamiento</w:t>
            </w:r>
          </w:p>
        </w:tc>
        <w:tc>
          <w:tcPr>
            <w:tcW w:w="160" w:type="dxa"/>
            <w:vAlign w:val="center"/>
            <w:hideMark/>
          </w:tcPr>
          <w:p w14:paraId="03F21A5F"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r w:rsidR="0073454A" w:rsidRPr="00622DD5" w14:paraId="790D6A4B" w14:textId="77777777" w:rsidTr="00622DD5">
        <w:trPr>
          <w:trHeight w:val="1728"/>
          <w:jc w:val="center"/>
        </w:trPr>
        <w:tc>
          <w:tcPr>
            <w:tcW w:w="5157" w:type="dxa"/>
            <w:vMerge/>
            <w:tcBorders>
              <w:top w:val="nil"/>
              <w:left w:val="single" w:sz="4" w:space="0" w:color="auto"/>
              <w:bottom w:val="single" w:sz="4" w:space="0" w:color="auto"/>
              <w:right w:val="single" w:sz="4" w:space="0" w:color="auto"/>
            </w:tcBorders>
            <w:vAlign w:val="center"/>
            <w:hideMark/>
          </w:tcPr>
          <w:p w14:paraId="31534659" w14:textId="77777777" w:rsidR="0073454A" w:rsidRPr="00622DD5" w:rsidRDefault="0073454A" w:rsidP="00622DD5">
            <w:pPr>
              <w:widowControl/>
              <w:rPr>
                <w:rFonts w:ascii="Times New Roman" w:eastAsia="Times New Roman" w:hAnsi="Times New Roman" w:cs="Times New Roman"/>
                <w:color w:val="000000"/>
                <w:sz w:val="20"/>
                <w:szCs w:val="20"/>
                <w:lang w:val="es-ES" w:eastAsia="es-ES"/>
              </w:rPr>
            </w:pPr>
          </w:p>
        </w:tc>
        <w:tc>
          <w:tcPr>
            <w:tcW w:w="2552" w:type="dxa"/>
            <w:tcBorders>
              <w:top w:val="nil"/>
              <w:left w:val="nil"/>
              <w:bottom w:val="single" w:sz="4" w:space="0" w:color="auto"/>
              <w:right w:val="single" w:sz="4" w:space="0" w:color="auto"/>
            </w:tcBorders>
            <w:shd w:val="clear" w:color="auto" w:fill="auto"/>
            <w:noWrap/>
            <w:vAlign w:val="center"/>
            <w:hideMark/>
          </w:tcPr>
          <w:p w14:paraId="62BE982D"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Satisfacción del Cliente</w:t>
            </w:r>
          </w:p>
        </w:tc>
        <w:tc>
          <w:tcPr>
            <w:tcW w:w="2492" w:type="dxa"/>
            <w:tcBorders>
              <w:top w:val="nil"/>
              <w:left w:val="nil"/>
              <w:bottom w:val="single" w:sz="4" w:space="0" w:color="auto"/>
              <w:right w:val="single" w:sz="4" w:space="0" w:color="auto"/>
            </w:tcBorders>
            <w:shd w:val="clear" w:color="auto" w:fill="auto"/>
            <w:noWrap/>
            <w:vAlign w:val="center"/>
            <w:hideMark/>
          </w:tcPr>
          <w:p w14:paraId="44E0DA01" w14:textId="77777777" w:rsidR="0073454A" w:rsidRPr="00622DD5" w:rsidRDefault="0073454A" w:rsidP="00622DD5">
            <w:pPr>
              <w:widowControl/>
              <w:jc w:val="center"/>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Experiencia del cliente</w:t>
            </w:r>
          </w:p>
        </w:tc>
        <w:tc>
          <w:tcPr>
            <w:tcW w:w="2694" w:type="dxa"/>
            <w:tcBorders>
              <w:top w:val="nil"/>
              <w:left w:val="nil"/>
              <w:bottom w:val="single" w:sz="4" w:space="0" w:color="auto"/>
              <w:right w:val="single" w:sz="4" w:space="0" w:color="auto"/>
            </w:tcBorders>
            <w:shd w:val="clear" w:color="auto" w:fill="auto"/>
            <w:noWrap/>
            <w:vAlign w:val="center"/>
            <w:hideMark/>
          </w:tcPr>
          <w:p w14:paraId="0118222C"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Satisfacción con el servicio ofrecido</w:t>
            </w:r>
          </w:p>
          <w:p w14:paraId="15E3A23E"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Resolución en el primer contacto</w:t>
            </w:r>
          </w:p>
          <w:p w14:paraId="58D3D71A" w14:textId="77777777" w:rsidR="0073454A" w:rsidRPr="00622DD5" w:rsidRDefault="0073454A">
            <w:pPr>
              <w:pStyle w:val="Prrafodelista"/>
              <w:widowControl/>
              <w:numPr>
                <w:ilvl w:val="0"/>
                <w:numId w:val="28"/>
              </w:numPr>
              <w:ind w:left="220" w:hanging="220"/>
              <w:rPr>
                <w:rFonts w:ascii="Times New Roman" w:eastAsia="Times New Roman" w:hAnsi="Times New Roman" w:cs="Times New Roman"/>
                <w:color w:val="000000"/>
                <w:sz w:val="20"/>
                <w:szCs w:val="20"/>
                <w:lang w:val="es-ES" w:eastAsia="es-ES"/>
              </w:rPr>
            </w:pPr>
            <w:r w:rsidRPr="00622DD5">
              <w:rPr>
                <w:rFonts w:ascii="Times New Roman" w:eastAsia="Times New Roman" w:hAnsi="Times New Roman" w:cs="Times New Roman"/>
                <w:color w:val="000000"/>
                <w:sz w:val="20"/>
                <w:szCs w:val="20"/>
                <w:lang w:val="es-ES" w:eastAsia="es-ES"/>
              </w:rPr>
              <w:t>Retroalimentación directa de los clientes</w:t>
            </w:r>
          </w:p>
        </w:tc>
        <w:tc>
          <w:tcPr>
            <w:tcW w:w="160" w:type="dxa"/>
            <w:vAlign w:val="center"/>
            <w:hideMark/>
          </w:tcPr>
          <w:p w14:paraId="51EFD6B9" w14:textId="77777777" w:rsidR="0073454A" w:rsidRPr="00622DD5" w:rsidRDefault="0073454A" w:rsidP="00622DD5">
            <w:pPr>
              <w:widowControl/>
              <w:rPr>
                <w:rFonts w:ascii="Times New Roman" w:eastAsia="Times New Roman" w:hAnsi="Times New Roman" w:cs="Times New Roman"/>
                <w:sz w:val="20"/>
                <w:szCs w:val="20"/>
                <w:lang w:val="es-ES" w:eastAsia="es-ES"/>
              </w:rPr>
            </w:pPr>
          </w:p>
        </w:tc>
      </w:tr>
    </w:tbl>
    <w:p w14:paraId="356E08CE" w14:textId="0E13D3B5" w:rsidR="00E606C8" w:rsidRPr="00E606C8" w:rsidRDefault="00E606C8" w:rsidP="005B787D">
      <w:pPr>
        <w:pStyle w:val="CitaTextualLarga"/>
        <w:ind w:firstLine="144"/>
        <w:jc w:val="left"/>
      </w:pPr>
      <w:r w:rsidRPr="00E606C8">
        <w:t>Fuente: (E</w:t>
      </w:r>
      <w:r>
        <w:t>l</w:t>
      </w:r>
      <w:r w:rsidRPr="00E606C8">
        <w:t>aboración propia, 2023)</w:t>
      </w:r>
    </w:p>
    <w:p w14:paraId="500C1690" w14:textId="77777777" w:rsidR="0006433D" w:rsidRPr="00F560FD" w:rsidRDefault="0006433D" w:rsidP="00A94B2A">
      <w:pPr>
        <w:pStyle w:val="TextoPrincipal"/>
      </w:pPr>
    </w:p>
    <w:p w14:paraId="0BD6EFD6" w14:textId="77777777" w:rsidR="0006433D" w:rsidRDefault="0006433D">
      <w:pPr>
        <w:widowControl/>
        <w:spacing w:after="160" w:line="259" w:lineRule="auto"/>
        <w:rPr>
          <w:rFonts w:ascii="Times New Roman" w:eastAsia="Times New Roman" w:hAnsi="Times New Roman"/>
          <w:b/>
          <w:bCs/>
          <w:sz w:val="24"/>
          <w:szCs w:val="32"/>
        </w:rPr>
      </w:pPr>
      <w:r>
        <w:br w:type="page"/>
      </w:r>
    </w:p>
    <w:p w14:paraId="5CC22D8E" w14:textId="77777777" w:rsidR="00B81376" w:rsidRDefault="00B81376" w:rsidP="00F211A2">
      <w:pPr>
        <w:pStyle w:val="Ttulo2"/>
        <w:numPr>
          <w:ilvl w:val="1"/>
          <w:numId w:val="3"/>
        </w:numPr>
        <w:spacing w:line="360" w:lineRule="auto"/>
        <w:sectPr w:rsidR="00B81376" w:rsidSect="001F69BE">
          <w:pgSz w:w="15840" w:h="12240" w:orient="landscape" w:code="1"/>
          <w:pgMar w:top="1440" w:right="1440" w:bottom="1440" w:left="1440" w:header="709" w:footer="709" w:gutter="0"/>
          <w:cols w:space="708"/>
          <w:docGrid w:linePitch="360"/>
        </w:sectPr>
      </w:pPr>
    </w:p>
    <w:p w14:paraId="1C0F706B" w14:textId="37CB4305" w:rsidR="007A01EE" w:rsidRDefault="00A871DB" w:rsidP="00F211A2">
      <w:pPr>
        <w:pStyle w:val="Ttulo2"/>
        <w:numPr>
          <w:ilvl w:val="1"/>
          <w:numId w:val="3"/>
        </w:numPr>
        <w:spacing w:line="360" w:lineRule="auto"/>
      </w:pPr>
      <w:bookmarkStart w:id="271" w:name="_Toc156151922"/>
      <w:r w:rsidRPr="007A01EE">
        <w:t>ENFOQUE Y MÉTODOS</w:t>
      </w:r>
      <w:bookmarkEnd w:id="271"/>
    </w:p>
    <w:p w14:paraId="0C540319" w14:textId="5EA0D319" w:rsidR="007146C2" w:rsidRDefault="00090B99" w:rsidP="00F211A2">
      <w:pPr>
        <w:pStyle w:val="Ttulo2"/>
        <w:numPr>
          <w:ilvl w:val="2"/>
          <w:numId w:val="3"/>
        </w:numPr>
        <w:spacing w:line="360" w:lineRule="auto"/>
        <w:ind w:left="1296"/>
        <w:rPr>
          <w:b w:val="0"/>
          <w:bCs w:val="0"/>
        </w:rPr>
      </w:pPr>
      <w:bookmarkStart w:id="272" w:name="_Toc156151923"/>
      <w:r w:rsidRPr="00090B99">
        <w:rPr>
          <w:b w:val="0"/>
          <w:bCs w:val="0"/>
        </w:rPr>
        <w:t>ENFOQUE</w:t>
      </w:r>
      <w:bookmarkEnd w:id="272"/>
    </w:p>
    <w:p w14:paraId="5EA591F2" w14:textId="3168A5C9" w:rsidR="003630AB" w:rsidRDefault="003630AB" w:rsidP="003630AB">
      <w:pPr>
        <w:pStyle w:val="TextoPrincipal"/>
      </w:pPr>
      <w:r>
        <w:t>Esta propuesta de implementación adquiere un enfoque mixto, debido a la diversidad de información que puede recolectarse, una parte de esta se medirá cuantitativamente y la otra de manera cualitativa ya que se toma en cuenta la</w:t>
      </w:r>
      <w:r w:rsidR="005F4C54">
        <w:t>s opiniones de los entrevistados y elementos que son evaluados por los encuestados.</w:t>
      </w:r>
    </w:p>
    <w:p w14:paraId="7F1676CF" w14:textId="6B42FF26" w:rsidR="005F4C54" w:rsidRPr="003630AB" w:rsidRDefault="005F4C54" w:rsidP="003630AB">
      <w:pPr>
        <w:pStyle w:val="TextoPrincipal"/>
      </w:pPr>
      <w:r>
        <w:t xml:space="preserve">Usar este enfoque permitirá tener un panorama más amplio ya que la de información recolectada será diversa y abundante, y usando las herramientas de análisis adecuadas se podrán presentar recomendaciones y conclusiones </w:t>
      </w:r>
      <w:r w:rsidR="00487226">
        <w:t>mucho más sólidas y veraces</w:t>
      </w:r>
      <w:r>
        <w:t xml:space="preserve"> que aporten</w:t>
      </w:r>
      <w:r w:rsidR="00487226">
        <w:t xml:space="preserve"> valor a la hora de tomar decisiones.</w:t>
      </w:r>
    </w:p>
    <w:p w14:paraId="0B9EDC77" w14:textId="0302D71B" w:rsidR="00090B99" w:rsidRDefault="00090B99" w:rsidP="00F211A2">
      <w:pPr>
        <w:pStyle w:val="Ttulo2"/>
        <w:numPr>
          <w:ilvl w:val="2"/>
          <w:numId w:val="3"/>
        </w:numPr>
        <w:spacing w:line="360" w:lineRule="auto"/>
        <w:ind w:left="1296"/>
        <w:rPr>
          <w:b w:val="0"/>
          <w:bCs w:val="0"/>
        </w:rPr>
      </w:pPr>
      <w:bookmarkStart w:id="273" w:name="_Toc156151924"/>
      <w:r w:rsidRPr="00090B99">
        <w:rPr>
          <w:b w:val="0"/>
          <w:bCs w:val="0"/>
        </w:rPr>
        <w:t>ALCANCE</w:t>
      </w:r>
      <w:bookmarkEnd w:id="273"/>
    </w:p>
    <w:p w14:paraId="721E6F61" w14:textId="0E7B5124" w:rsidR="00E32768" w:rsidRDefault="004001BB" w:rsidP="00E32768">
      <w:pPr>
        <w:pStyle w:val="TextoPrincipal"/>
      </w:pPr>
      <w:r>
        <w:t xml:space="preserve">Se adopta un alcance </w:t>
      </w:r>
      <w:r w:rsidR="000E4F97">
        <w:t>descriptivo ya que se busca</w:t>
      </w:r>
      <w:r w:rsidR="00D16D4C">
        <w:t xml:space="preserve"> </w:t>
      </w:r>
      <w:r w:rsidR="00E32768">
        <w:t xml:space="preserve">explorar la experiencia de los clientes en cuanto a centros de monitoreo, su conocimiento sobre las diversas herramientas disponibles por el fabricante, así como evaluar la percepción que tiene sobre el servicio </w:t>
      </w:r>
      <w:r w:rsidR="007B1B71">
        <w:t>prestado</w:t>
      </w:r>
      <w:r w:rsidR="00E32768">
        <w:t xml:space="preserve"> por Jetstereo Corporativo, lo que permitirá preparar un escenario ideal para la toma de decisiones y hacer los ajustes necesarios en la estrategia de los servicios brindados usando los mecanismos de mejora continua propuestos por las normas ITIL, COBIT e ISO 20000.</w:t>
      </w:r>
    </w:p>
    <w:p w14:paraId="4D403FE4" w14:textId="7747E5AC" w:rsidR="00090B99" w:rsidRDefault="00090B99" w:rsidP="00F211A2">
      <w:pPr>
        <w:pStyle w:val="Ttulo2"/>
        <w:numPr>
          <w:ilvl w:val="2"/>
          <w:numId w:val="3"/>
        </w:numPr>
        <w:spacing w:line="360" w:lineRule="auto"/>
        <w:ind w:left="1296"/>
        <w:rPr>
          <w:b w:val="0"/>
          <w:bCs w:val="0"/>
        </w:rPr>
      </w:pPr>
      <w:bookmarkStart w:id="274" w:name="_Toc156151925"/>
      <w:r w:rsidRPr="00090B99">
        <w:rPr>
          <w:b w:val="0"/>
          <w:bCs w:val="0"/>
        </w:rPr>
        <w:t>DISEÑO</w:t>
      </w:r>
      <w:bookmarkEnd w:id="274"/>
    </w:p>
    <w:p w14:paraId="1F5D9A40" w14:textId="205A95DA" w:rsidR="00CB513F" w:rsidRPr="000E4F97" w:rsidRDefault="00D16D4C" w:rsidP="000E4F97">
      <w:pPr>
        <w:pStyle w:val="TextoPrincipal"/>
      </w:pPr>
      <w:r>
        <w:t xml:space="preserve">Amarrando al alcance de la propuesta, el diseño es </w:t>
      </w:r>
      <w:r w:rsidR="00CB513F" w:rsidRPr="000E4F97">
        <w:t>no experimental</w:t>
      </w:r>
      <w:r>
        <w:t xml:space="preserve"> transversal, ya que se busca </w:t>
      </w:r>
      <w:r w:rsidR="007202C1">
        <w:t xml:space="preserve">establecer parámetros de medición de equipos de flota y misión crítica que, de ser implementada, apoyará el proceso </w:t>
      </w:r>
      <w:r w:rsidR="00B81376">
        <w:t>d</w:t>
      </w:r>
      <w:r w:rsidR="007202C1">
        <w:t>e tomas de decisiones.</w:t>
      </w:r>
    </w:p>
    <w:p w14:paraId="2D725CEC" w14:textId="7F253A9A" w:rsidR="00CB513F" w:rsidRPr="007D39A2" w:rsidRDefault="00090B99" w:rsidP="00F211A2">
      <w:pPr>
        <w:pStyle w:val="Ttulo2"/>
        <w:numPr>
          <w:ilvl w:val="2"/>
          <w:numId w:val="3"/>
        </w:numPr>
        <w:spacing w:line="360" w:lineRule="auto"/>
        <w:ind w:left="1296"/>
        <w:rPr>
          <w:b w:val="0"/>
          <w:bCs w:val="0"/>
        </w:rPr>
      </w:pPr>
      <w:bookmarkStart w:id="275" w:name="_Toc156151926"/>
      <w:r w:rsidRPr="00090B99">
        <w:rPr>
          <w:b w:val="0"/>
          <w:bCs w:val="0"/>
        </w:rPr>
        <w:t>MÉTODO</w:t>
      </w:r>
      <w:bookmarkEnd w:id="275"/>
    </w:p>
    <w:p w14:paraId="35A9A6D3" w14:textId="4F4AEFB8" w:rsidR="00000B44" w:rsidRDefault="00F175AE" w:rsidP="00F175AE">
      <w:pPr>
        <w:pStyle w:val="TextoPrincipal"/>
      </w:pPr>
      <w:r>
        <w:t>El método descriptivo permitirá contabilizar los elementos cuantitativos de la propuesta, permitiendo identificar una tendencia en las consultas realizadas a las personas encuestadas, mismas que están orientadas a comprender el nivel de conocimiento de los clientes sobre herramientas de monitoreo y de su experiencia con el actual servicio prestado por Jetstereo Corporativo.</w:t>
      </w:r>
    </w:p>
    <w:p w14:paraId="532C8F4E" w14:textId="77777777" w:rsidR="00F175AE" w:rsidRPr="00000B44" w:rsidRDefault="00F175AE" w:rsidP="00000B44">
      <w:pPr>
        <w:pStyle w:val="TextoPrincipal"/>
      </w:pPr>
    </w:p>
    <w:p w14:paraId="6F4328D6" w14:textId="77777777" w:rsidR="007D39A2" w:rsidRDefault="00090B99" w:rsidP="00F211A2">
      <w:pPr>
        <w:pStyle w:val="Ttulo2"/>
        <w:numPr>
          <w:ilvl w:val="2"/>
          <w:numId w:val="3"/>
        </w:numPr>
        <w:spacing w:line="360" w:lineRule="auto"/>
        <w:ind w:left="1296"/>
        <w:rPr>
          <w:b w:val="0"/>
          <w:bCs w:val="0"/>
        </w:rPr>
      </w:pPr>
      <w:bookmarkStart w:id="276" w:name="_Toc156151927"/>
      <w:r w:rsidRPr="00090B99">
        <w:rPr>
          <w:b w:val="0"/>
          <w:bCs w:val="0"/>
        </w:rPr>
        <w:t>INSTRUMENTO</w:t>
      </w:r>
      <w:bookmarkEnd w:id="276"/>
    </w:p>
    <w:p w14:paraId="773E2303" w14:textId="7DA64B30" w:rsidR="007202C1" w:rsidRDefault="007202C1" w:rsidP="00E75F64">
      <w:pPr>
        <w:pStyle w:val="TextoPrincipal"/>
      </w:pPr>
      <w:r>
        <w:t xml:space="preserve">Se usarán dos técnicas al momento de recolectar la información, la encuesta y la entrevista, por lo tanto, el instrumento a utilizar será el cuestionario. </w:t>
      </w:r>
      <w:r w:rsidR="00FA3BD7">
        <w:t xml:space="preserve">Esta herramienta se utiliza para recolectar datos cuantitativos con la encuesta y cualitativos con la entrevista. Ambas van a consistir en una serie de preguntas cuyo objetivo </w:t>
      </w:r>
      <w:r w:rsidR="007B1B71">
        <w:t>será el o</w:t>
      </w:r>
      <w:r w:rsidR="00FA3BD7">
        <w:t xml:space="preserve">btener información de los clientes de Jetstereo Corporativo, así como de las personas involucradas en </w:t>
      </w:r>
      <w:r w:rsidR="007B1B71">
        <w:t>los procesos orientados a</w:t>
      </w:r>
      <w:r w:rsidR="00FA3BD7">
        <w:t xml:space="preserve"> </w:t>
      </w:r>
      <w:r w:rsidR="007B1B71">
        <w:t xml:space="preserve">los </w:t>
      </w:r>
      <w:r w:rsidR="00FA3BD7">
        <w:t>servicios administrados</w:t>
      </w:r>
      <w:r w:rsidR="007B1B71">
        <w:t xml:space="preserve"> dentro de la organización</w:t>
      </w:r>
      <w:r w:rsidR="00FA3BD7">
        <w:t>.</w:t>
      </w:r>
    </w:p>
    <w:p w14:paraId="71AC8335" w14:textId="77777777" w:rsidR="00B26301" w:rsidRPr="007202C1" w:rsidRDefault="00B26301" w:rsidP="00E75F64">
      <w:pPr>
        <w:pStyle w:val="TextoPrincipal"/>
      </w:pPr>
    </w:p>
    <w:p w14:paraId="3E89DDF0" w14:textId="386BE3BD" w:rsidR="007A01EE" w:rsidRPr="007A01EE" w:rsidRDefault="00A871DB" w:rsidP="00F211A2">
      <w:pPr>
        <w:pStyle w:val="Ttulo2"/>
        <w:numPr>
          <w:ilvl w:val="1"/>
          <w:numId w:val="3"/>
        </w:numPr>
        <w:spacing w:line="360" w:lineRule="auto"/>
      </w:pPr>
      <w:bookmarkStart w:id="277" w:name="_Toc156151928"/>
      <w:r>
        <w:t>DISEÑO DE LA INVESTIGACIÓN</w:t>
      </w:r>
      <w:bookmarkEnd w:id="277"/>
    </w:p>
    <w:p w14:paraId="24BF7BAB" w14:textId="75293AC9" w:rsidR="007A01EE" w:rsidRPr="00A871DB" w:rsidRDefault="00A871DB" w:rsidP="00F211A2">
      <w:pPr>
        <w:pStyle w:val="Ttulo2"/>
        <w:numPr>
          <w:ilvl w:val="2"/>
          <w:numId w:val="3"/>
        </w:numPr>
        <w:spacing w:line="360" w:lineRule="auto"/>
        <w:ind w:left="1296"/>
        <w:rPr>
          <w:b w:val="0"/>
          <w:bCs w:val="0"/>
        </w:rPr>
      </w:pPr>
      <w:bookmarkStart w:id="278" w:name="_Toc156151929"/>
      <w:r w:rsidRPr="00A871DB">
        <w:rPr>
          <w:b w:val="0"/>
          <w:bCs w:val="0"/>
        </w:rPr>
        <w:t>POBLACIÓN</w:t>
      </w:r>
      <w:bookmarkEnd w:id="278"/>
    </w:p>
    <w:p w14:paraId="6946FC0D" w14:textId="17383AE9" w:rsidR="004F266C" w:rsidRDefault="004F266C" w:rsidP="004F266C">
      <w:pPr>
        <w:pStyle w:val="TextoPrincipal"/>
      </w:pPr>
      <w:r>
        <w:t>Además de ofrecer equipos de flota y misión crítica, Jetstereo Corporativo Honduras está presente en otros rubros o líneas de negocio, quienes están dispersos en todo el territorio naciona</w:t>
      </w:r>
      <w:r w:rsidR="004E4E3D">
        <w:t>l</w:t>
      </w:r>
      <w:r w:rsidR="00C36C30">
        <w:t>,</w:t>
      </w:r>
      <w:r>
        <w:t xml:space="preserve"> agrupados en distintas verticales de la industria como ser: banca y finanzas, gobierno, educación, salud, entre otros.</w:t>
      </w:r>
    </w:p>
    <w:p w14:paraId="7721B4EE" w14:textId="77777777" w:rsidR="002D7FBC" w:rsidRDefault="00C36C30" w:rsidP="002D7FBC">
      <w:pPr>
        <w:pStyle w:val="TextoPrincipal"/>
      </w:pPr>
      <w:r>
        <w:t>Esta propuesta está dirigida a los clientes de Jetstereo Corporativo que han contratado los servicios de arrendamiento operativo de equipos de flota y misión crítica (PC como Servicio, IT como Servicio)</w:t>
      </w:r>
      <w:r w:rsidR="00417A37">
        <w:t xml:space="preserve"> quienes llegan a la suma de 22, conformando así, la población de esta investigación.</w:t>
      </w:r>
    </w:p>
    <w:p w14:paraId="6A015835" w14:textId="5E98E099" w:rsidR="007A01EE" w:rsidRPr="00A871DB" w:rsidRDefault="00A871DB" w:rsidP="00F211A2">
      <w:pPr>
        <w:pStyle w:val="Ttulo2"/>
        <w:numPr>
          <w:ilvl w:val="2"/>
          <w:numId w:val="3"/>
        </w:numPr>
        <w:spacing w:line="360" w:lineRule="auto"/>
        <w:ind w:left="1296"/>
        <w:rPr>
          <w:b w:val="0"/>
          <w:bCs w:val="0"/>
        </w:rPr>
      </w:pPr>
      <w:bookmarkStart w:id="279" w:name="_Toc156151930"/>
      <w:r w:rsidRPr="00A871DB">
        <w:rPr>
          <w:b w:val="0"/>
          <w:bCs w:val="0"/>
        </w:rPr>
        <w:t>MUESTRA</w:t>
      </w:r>
      <w:bookmarkEnd w:id="279"/>
    </w:p>
    <w:p w14:paraId="351E0DD9" w14:textId="77777777" w:rsidR="00021EA0" w:rsidRDefault="00021EA0" w:rsidP="003C72C2">
      <w:pPr>
        <w:pStyle w:val="TextoPrincipal"/>
      </w:pPr>
      <w:r w:rsidRPr="00021EA0">
        <w:t xml:space="preserve">En este estudio, se optó por el uso de un método de muestreo no probabilístico por conveniencia para examinar la percepción y la experiencia de los clientes que se encuentran bajo la modalidad de arrendamiento operativo en una muestra representativa de 22 clientes. Esta elección se fundamenta en la accesibilidad y disponibilidad inmediata de la población de interés, que en este caso consiste en los clientes específicos bajo la modalidad de arrendamiento operativo. </w:t>
      </w:r>
    </w:p>
    <w:p w14:paraId="0E118B8A" w14:textId="14810809" w:rsidR="00021EA0" w:rsidRDefault="00021EA0" w:rsidP="003C72C2">
      <w:pPr>
        <w:pStyle w:val="TextoPrincipal"/>
      </w:pPr>
      <w:r w:rsidRPr="00021EA0">
        <w:t>El muestreo por conveniencia permite un acceso rápido y directo a este grupo particular de clientes, permitiendo obtener información valiosa sobre sus opiniones y experiencias relacionadas con los sistemas de monitoreo en tiempo real. La muestra de 22 clientes representa a la totalidad de la población bajo esta modalidad, brindando una perspectiva amplia y detallada de sus percepciones, sin embargo, se reconoce que este enfoque podría limitar la generalización de los resultados a una población más amplia debido a su naturaleza no probabilística.</w:t>
      </w:r>
    </w:p>
    <w:p w14:paraId="338F1E92" w14:textId="4B259028" w:rsidR="007A01EE" w:rsidRPr="00A871DB" w:rsidRDefault="00A871DB" w:rsidP="00F211A2">
      <w:pPr>
        <w:pStyle w:val="Ttulo2"/>
        <w:numPr>
          <w:ilvl w:val="2"/>
          <w:numId w:val="3"/>
        </w:numPr>
        <w:spacing w:line="360" w:lineRule="auto"/>
        <w:ind w:left="1296"/>
        <w:rPr>
          <w:b w:val="0"/>
          <w:bCs w:val="0"/>
        </w:rPr>
      </w:pPr>
      <w:bookmarkStart w:id="280" w:name="_Toc156151931"/>
      <w:r w:rsidRPr="00A871DB">
        <w:rPr>
          <w:b w:val="0"/>
          <w:bCs w:val="0"/>
        </w:rPr>
        <w:t>TÉCNICAS DE MUESTREO</w:t>
      </w:r>
      <w:bookmarkEnd w:id="280"/>
    </w:p>
    <w:p w14:paraId="295533C6" w14:textId="2E5190FC" w:rsidR="00A914C3" w:rsidRDefault="00A914C3" w:rsidP="00A914C3">
      <w:pPr>
        <w:pStyle w:val="TextoPrincipal"/>
      </w:pPr>
      <w:r>
        <w:t>El empleo del muestreo no probabilístico por conveniencia se justifica por la necesidad de acceder específicamente a clientes de Jetstereo Corporativo que mantienen contratos de arrendamiento operativo de equipos de flota y misión crítica. Esta elección metodológica se basa en la conveniencia de acceder directamente a esta población de interés, que representa un grupo específico y selecto dentro de la clientela. Al limitar la muestra a clientes con contratos activos o por renovar en esta modalidad específica de arrendamiento, se asegura que las opiniones y experiencias recopiladas reflejen directamente las necesidades y percepciones de aquellos que utilizan este tipo de servicio dentro de Jetstereo Corporativo.</w:t>
      </w:r>
    </w:p>
    <w:p w14:paraId="24C9AB57" w14:textId="77777777" w:rsidR="00440831" w:rsidRDefault="00440831" w:rsidP="00A914C3">
      <w:pPr>
        <w:pStyle w:val="TextoPrincipal"/>
      </w:pPr>
    </w:p>
    <w:p w14:paraId="3085B1BE" w14:textId="552D8D4D" w:rsidR="007A01EE" w:rsidRPr="007A01EE" w:rsidRDefault="00A871DB" w:rsidP="00F211A2">
      <w:pPr>
        <w:pStyle w:val="Ttulo2"/>
        <w:numPr>
          <w:ilvl w:val="1"/>
          <w:numId w:val="3"/>
        </w:numPr>
        <w:spacing w:line="360" w:lineRule="auto"/>
      </w:pPr>
      <w:bookmarkStart w:id="281" w:name="_Toc156151932"/>
      <w:r w:rsidRPr="007A01EE">
        <w:t>TÉCNICAS, INSTRUMENTOS Y PROCEDIMIENTOS APLICADOS</w:t>
      </w:r>
      <w:bookmarkEnd w:id="281"/>
    </w:p>
    <w:p w14:paraId="24431705" w14:textId="4CA05348" w:rsidR="00CB285B" w:rsidRPr="00CB285B" w:rsidRDefault="00CB285B" w:rsidP="00F211A2">
      <w:pPr>
        <w:pStyle w:val="Ttulo2"/>
        <w:numPr>
          <w:ilvl w:val="2"/>
          <w:numId w:val="3"/>
        </w:numPr>
        <w:spacing w:line="360" w:lineRule="auto"/>
        <w:ind w:left="1296"/>
        <w:rPr>
          <w:b w:val="0"/>
          <w:bCs w:val="0"/>
        </w:rPr>
      </w:pPr>
      <w:bookmarkStart w:id="282" w:name="_Toc156151933"/>
      <w:r w:rsidRPr="00CB285B">
        <w:rPr>
          <w:b w:val="0"/>
          <w:bCs w:val="0"/>
        </w:rPr>
        <w:t>TÉCNICAS</w:t>
      </w:r>
      <w:bookmarkEnd w:id="282"/>
    </w:p>
    <w:p w14:paraId="4A439BD8" w14:textId="7C8DA8D9" w:rsidR="00CB285B" w:rsidRDefault="00CB285B" w:rsidP="00F211A2">
      <w:pPr>
        <w:pStyle w:val="Ttulo2"/>
        <w:numPr>
          <w:ilvl w:val="3"/>
          <w:numId w:val="3"/>
        </w:numPr>
        <w:spacing w:line="360" w:lineRule="auto"/>
        <w:rPr>
          <w:b w:val="0"/>
          <w:bCs w:val="0"/>
        </w:rPr>
      </w:pPr>
      <w:bookmarkStart w:id="283" w:name="_Toc156151934"/>
      <w:r w:rsidRPr="00CB285B">
        <w:rPr>
          <w:b w:val="0"/>
          <w:bCs w:val="0"/>
        </w:rPr>
        <w:t>ENTREVISTA</w:t>
      </w:r>
      <w:bookmarkEnd w:id="283"/>
    </w:p>
    <w:p w14:paraId="332E2250" w14:textId="459D318C" w:rsidR="00CB285B" w:rsidRDefault="00CB285B" w:rsidP="00CB285B">
      <w:pPr>
        <w:pStyle w:val="TextoPrincipal"/>
      </w:pPr>
      <w:r w:rsidRPr="00CB285B">
        <w:t>Se llevarán a cabo entrevistas semiestructuradas con expertos en tecnología, incluyendo ingenieros de sistemas</w:t>
      </w:r>
      <w:r>
        <w:t xml:space="preserve"> y </w:t>
      </w:r>
      <w:r w:rsidRPr="00CB285B">
        <w:t>profesionales de la industria. Estas entrevistas proporcionarán información detallada sobre las capacidades tecnológicas, desafíos y tendencias en el ámbito.</w:t>
      </w:r>
    </w:p>
    <w:p w14:paraId="408DA12F" w14:textId="699D79CB" w:rsidR="00CB285B" w:rsidRDefault="00CB285B" w:rsidP="00CB285B">
      <w:pPr>
        <w:pStyle w:val="TextoPrincipal"/>
      </w:pPr>
      <w:r w:rsidRPr="00CB285B">
        <w:t xml:space="preserve">Se realizarán entrevistas con </w:t>
      </w:r>
      <w:r>
        <w:t>interesados</w:t>
      </w:r>
      <w:r w:rsidRPr="00CB285B">
        <w:t xml:space="preserve"> </w:t>
      </w:r>
      <w:r>
        <w:t xml:space="preserve">tanto internos como externos a la organización, </w:t>
      </w:r>
      <w:r w:rsidRPr="00CB285B">
        <w:t>para entender sus perspectivas, expectativas y requisitos específicos en relación con la implementación del sistema de monitoreo.</w:t>
      </w:r>
    </w:p>
    <w:p w14:paraId="77979A1D" w14:textId="61937EB9" w:rsidR="00CB285B" w:rsidRDefault="00CB285B" w:rsidP="00F211A2">
      <w:pPr>
        <w:pStyle w:val="Ttulo2"/>
        <w:numPr>
          <w:ilvl w:val="3"/>
          <w:numId w:val="3"/>
        </w:numPr>
        <w:spacing w:line="360" w:lineRule="auto"/>
        <w:rPr>
          <w:b w:val="0"/>
          <w:bCs w:val="0"/>
        </w:rPr>
      </w:pPr>
      <w:bookmarkStart w:id="284" w:name="_Toc156151935"/>
      <w:r w:rsidRPr="00CB285B">
        <w:rPr>
          <w:b w:val="0"/>
          <w:bCs w:val="0"/>
        </w:rPr>
        <w:t>ENCUESTA</w:t>
      </w:r>
      <w:bookmarkEnd w:id="284"/>
    </w:p>
    <w:p w14:paraId="0379A66E" w14:textId="3531DE37" w:rsidR="00CB285B" w:rsidRDefault="00CB285B" w:rsidP="007952FD">
      <w:pPr>
        <w:pStyle w:val="TextoPrincipal"/>
      </w:pPr>
      <w:r w:rsidRPr="00CB285B">
        <w:t>Se diseñarán encuestas estructuradas para ser distribuidas entre los usuarios del sistema de monitoreo. Estas encuestas evaluarán la aceptación potencial del sistema, las preferencias de los usuarios y sus necesidades específicas.</w:t>
      </w:r>
    </w:p>
    <w:p w14:paraId="678B3CAC" w14:textId="72715CA4" w:rsidR="00CB285B" w:rsidRPr="00CB285B" w:rsidRDefault="00CB285B" w:rsidP="00F211A2">
      <w:pPr>
        <w:pStyle w:val="Ttulo2"/>
        <w:numPr>
          <w:ilvl w:val="2"/>
          <w:numId w:val="3"/>
        </w:numPr>
        <w:spacing w:line="360" w:lineRule="auto"/>
        <w:ind w:left="1296"/>
        <w:rPr>
          <w:b w:val="0"/>
          <w:bCs w:val="0"/>
        </w:rPr>
      </w:pPr>
      <w:bookmarkStart w:id="285" w:name="_Toc156151936"/>
      <w:r w:rsidRPr="00CB285B">
        <w:rPr>
          <w:b w:val="0"/>
          <w:bCs w:val="0"/>
        </w:rPr>
        <w:t>INSTRUMENTOS</w:t>
      </w:r>
      <w:bookmarkEnd w:id="285"/>
    </w:p>
    <w:p w14:paraId="509C0AFF" w14:textId="01FBECD4" w:rsidR="00CB285B" w:rsidRPr="00CB285B" w:rsidRDefault="00CB285B" w:rsidP="00F211A2">
      <w:pPr>
        <w:pStyle w:val="Ttulo2"/>
        <w:numPr>
          <w:ilvl w:val="3"/>
          <w:numId w:val="3"/>
        </w:numPr>
        <w:spacing w:line="360" w:lineRule="auto"/>
        <w:rPr>
          <w:b w:val="0"/>
          <w:bCs w:val="0"/>
        </w:rPr>
      </w:pPr>
      <w:bookmarkStart w:id="286" w:name="_Toc156151937"/>
      <w:r w:rsidRPr="00CB285B">
        <w:rPr>
          <w:b w:val="0"/>
          <w:bCs w:val="0"/>
        </w:rPr>
        <w:t>CUESTIONARIO</w:t>
      </w:r>
      <w:bookmarkEnd w:id="286"/>
    </w:p>
    <w:p w14:paraId="58D276D3" w14:textId="3B4B9B5F" w:rsidR="00CB285B" w:rsidRDefault="00CB285B" w:rsidP="00A94B2A">
      <w:pPr>
        <w:pStyle w:val="TextoPrincipal"/>
      </w:pPr>
      <w:r w:rsidRPr="00CB285B">
        <w:t xml:space="preserve">Se </w:t>
      </w:r>
      <w:r w:rsidR="008D33BE">
        <w:t>desarrollaron</w:t>
      </w:r>
      <w:r w:rsidRPr="00CB285B">
        <w:t xml:space="preserve"> cuestionarios específicos para evaluar los requisitos técnicos y operativos del sistema de monitoreo. Estos cuestionarios ayudar</w:t>
      </w:r>
      <w:r w:rsidR="007E6932">
        <w:t>o</w:t>
      </w:r>
      <w:r w:rsidRPr="00CB285B">
        <w:t xml:space="preserve">n a recopilar información detallada sobre las funciones necesarias, la capacidad de adaptación y los aspectos críticos </w:t>
      </w:r>
      <w:r w:rsidR="00A0611A">
        <w:t>como recomendación para un proceso de implementación</w:t>
      </w:r>
      <w:r w:rsidRPr="00CB285B">
        <w:t>.</w:t>
      </w:r>
    </w:p>
    <w:p w14:paraId="13AC2C16" w14:textId="5599B16B" w:rsidR="00CB285B" w:rsidRDefault="00A0611A" w:rsidP="00A0611A">
      <w:pPr>
        <w:pStyle w:val="TextoPrincipal"/>
      </w:pPr>
      <w:r>
        <w:t>Este instrumento a su vez s</w:t>
      </w:r>
      <w:r w:rsidR="00F51997">
        <w:t>i</w:t>
      </w:r>
      <w:r>
        <w:t>rvi</w:t>
      </w:r>
      <w:r w:rsidR="007E6932">
        <w:t>ó</w:t>
      </w:r>
      <w:r w:rsidRPr="00A0611A">
        <w:t xml:space="preserve"> para evaluar la satisfacción del </w:t>
      </w:r>
      <w:r>
        <w:t>cliente</w:t>
      </w:r>
      <w:r w:rsidRPr="00A0611A">
        <w:t xml:space="preserve"> </w:t>
      </w:r>
      <w:r>
        <w:t>con respecto al servicio y productos que ofrece actualmente Jetstereo Corporativo</w:t>
      </w:r>
      <w:r w:rsidRPr="00A0611A">
        <w:t xml:space="preserve">. </w:t>
      </w:r>
      <w:r>
        <w:t>Además,</w:t>
      </w:r>
      <w:r w:rsidRPr="00A0611A">
        <w:t xml:space="preserve"> medi</w:t>
      </w:r>
      <w:r w:rsidR="007C501F">
        <w:t>ó</w:t>
      </w:r>
      <w:r w:rsidRPr="00A0611A">
        <w:t xml:space="preserve"> la percepción de los usuarios sobre la usabilidad, la eficiencia y la efectividad del sistema.</w:t>
      </w:r>
    </w:p>
    <w:p w14:paraId="67E137FA" w14:textId="3BDE5078" w:rsidR="007A01EE" w:rsidRPr="007A01EE" w:rsidRDefault="00A871DB" w:rsidP="00F211A2">
      <w:pPr>
        <w:pStyle w:val="Ttulo2"/>
        <w:numPr>
          <w:ilvl w:val="1"/>
          <w:numId w:val="3"/>
        </w:numPr>
        <w:spacing w:line="360" w:lineRule="auto"/>
      </w:pPr>
      <w:bookmarkStart w:id="287" w:name="_Toc156151938"/>
      <w:r>
        <w:t>FUENTES DE INFORMACIÓN</w:t>
      </w:r>
      <w:bookmarkEnd w:id="287"/>
    </w:p>
    <w:p w14:paraId="00AF1352" w14:textId="7FD2ECB7" w:rsidR="00D13AD7" w:rsidRDefault="00115C8D" w:rsidP="00115C8D">
      <w:pPr>
        <w:pStyle w:val="TextoPrincipal"/>
      </w:pPr>
      <w:r w:rsidRPr="00115C8D">
        <w:t>La selección de fuentes se bas</w:t>
      </w:r>
      <w:r w:rsidR="00F2252E">
        <w:t>ó</w:t>
      </w:r>
      <w:r w:rsidRPr="00115C8D">
        <w:t xml:space="preserve"> en su relevancia, confiabilidad y actualidad. Las fuentes primarias proporcionarán información directa y específica, mientras que las fuentes secundarias contextualizar</w:t>
      </w:r>
      <w:r w:rsidR="004F0A8C">
        <w:t>on</w:t>
      </w:r>
      <w:r w:rsidRPr="00115C8D">
        <w:t xml:space="preserve"> la propuesta en el marco más amplio de la investigación y las mejores prácticas de la industria.</w:t>
      </w:r>
    </w:p>
    <w:p w14:paraId="1EBC4EFD" w14:textId="38CEFD09" w:rsidR="007A01EE" w:rsidRPr="00115C8D" w:rsidRDefault="00115C8D" w:rsidP="00115C8D">
      <w:pPr>
        <w:pStyle w:val="TextoPrincipal"/>
      </w:pPr>
      <w:r w:rsidRPr="00115C8D">
        <w:t>La información recopilada a través de estas fuentes se sintetiz</w:t>
      </w:r>
      <w:r w:rsidR="00E70AC5">
        <w:t>ó</w:t>
      </w:r>
      <w:r w:rsidRPr="00115C8D">
        <w:t xml:space="preserve"> para fundamentar la propuesta de implementación del sistema de monitoreo de flota de equipos y de misión crítica, asegurando una base sólida en la literatura existente y la comprensión directa de las necesidades y expectativas de los </w:t>
      </w:r>
      <w:r>
        <w:t>interesados</w:t>
      </w:r>
      <w:r w:rsidRPr="00115C8D">
        <w:t>.</w:t>
      </w:r>
    </w:p>
    <w:p w14:paraId="4CF73565" w14:textId="77777777" w:rsidR="00115C8D" w:rsidRDefault="00A871DB" w:rsidP="00F211A2">
      <w:pPr>
        <w:pStyle w:val="Ttulo2"/>
        <w:numPr>
          <w:ilvl w:val="2"/>
          <w:numId w:val="3"/>
        </w:numPr>
        <w:spacing w:line="360" w:lineRule="auto"/>
        <w:ind w:left="1296"/>
        <w:rPr>
          <w:b w:val="0"/>
          <w:bCs w:val="0"/>
        </w:rPr>
      </w:pPr>
      <w:bookmarkStart w:id="288" w:name="_Toc156151939"/>
      <w:r w:rsidRPr="00A871DB">
        <w:rPr>
          <w:b w:val="0"/>
          <w:bCs w:val="0"/>
        </w:rPr>
        <w:t>FUENTES PRIMARIAS</w:t>
      </w:r>
      <w:bookmarkEnd w:id="288"/>
    </w:p>
    <w:p w14:paraId="6455D33E" w14:textId="5784D2CE" w:rsidR="00115C8D" w:rsidRPr="00115C8D" w:rsidRDefault="00115C8D" w:rsidP="00F211A2">
      <w:pPr>
        <w:pStyle w:val="Ttulo3"/>
        <w:numPr>
          <w:ilvl w:val="3"/>
          <w:numId w:val="3"/>
        </w:numPr>
      </w:pPr>
      <w:bookmarkStart w:id="289" w:name="_Toc156151940"/>
      <w:r w:rsidRPr="00115C8D">
        <w:t>ENTREVISTA CON EXPERTOS EN TECNOLOGÍAS DE INFORMACIÓN</w:t>
      </w:r>
      <w:bookmarkEnd w:id="289"/>
    </w:p>
    <w:p w14:paraId="5FA27BD0" w14:textId="25DB9C89" w:rsidR="00115C8D" w:rsidRDefault="00115C8D" w:rsidP="00A94B2A">
      <w:pPr>
        <w:pStyle w:val="TextoPrincipal"/>
      </w:pPr>
      <w:r w:rsidRPr="00115C8D">
        <w:t>Se llevarán a cabo entrevistas con profesionales y expertos en tecnología de monitoreo para obtener información detallada sobre las tendencias actuales, desafíos y mejores prácticas en el ámbito.</w:t>
      </w:r>
    </w:p>
    <w:p w14:paraId="24E0296C" w14:textId="1D981483" w:rsidR="00115C8D" w:rsidRDefault="00115C8D" w:rsidP="00F211A2">
      <w:pPr>
        <w:pStyle w:val="Ttulo3"/>
        <w:numPr>
          <w:ilvl w:val="3"/>
          <w:numId w:val="3"/>
        </w:numPr>
      </w:pPr>
      <w:bookmarkStart w:id="290" w:name="_Toc156151941"/>
      <w:r>
        <w:t>ENCUESTA A CLIENTES POTENCIALES</w:t>
      </w:r>
      <w:bookmarkEnd w:id="290"/>
    </w:p>
    <w:p w14:paraId="3C0BAC91" w14:textId="3A64A10E" w:rsidR="00115C8D" w:rsidRDefault="002F69F2" w:rsidP="00115C8D">
      <w:pPr>
        <w:pStyle w:val="TextoPrincipal"/>
      </w:pPr>
      <w:r w:rsidRPr="002F69F2">
        <w:t>Para comprender las necesidades específicas de los usuarios finales y evaluar la aceptación potencial de</w:t>
      </w:r>
      <w:r w:rsidR="00EB38A0">
        <w:t>l</w:t>
      </w:r>
      <w:r w:rsidRPr="002F69F2">
        <w:t xml:space="preserve"> sistema, se diseñarán y distribuirán encuestas entre los posibles usuarios del sistema de monitoreo.</w:t>
      </w:r>
    </w:p>
    <w:p w14:paraId="33947835" w14:textId="0505A010" w:rsidR="002F69F2" w:rsidRDefault="00EB38A0" w:rsidP="00F211A2">
      <w:pPr>
        <w:pStyle w:val="Ttulo3"/>
        <w:numPr>
          <w:ilvl w:val="3"/>
          <w:numId w:val="3"/>
        </w:numPr>
      </w:pPr>
      <w:bookmarkStart w:id="291" w:name="_Toc156151942"/>
      <w:r>
        <w:t>ENTREVISTA CON PROVEEDORES DE SERVICIOS TECNOLÓGICOS</w:t>
      </w:r>
      <w:bookmarkEnd w:id="291"/>
    </w:p>
    <w:p w14:paraId="25282551" w14:textId="073460B0" w:rsidR="00EB38A0" w:rsidRPr="00EB38A0" w:rsidRDefault="00EB38A0" w:rsidP="00EB38A0">
      <w:pPr>
        <w:pStyle w:val="TextoPrincipal"/>
      </w:pPr>
      <w:r>
        <w:t>P</w:t>
      </w:r>
      <w:r w:rsidRPr="00EB38A0">
        <w:t>ara recopilar percepciones clave sobre la viabilidad y la alineación del sistema con los objetivos estratégicos</w:t>
      </w:r>
      <w:r>
        <w:t xml:space="preserve"> de la organización.</w:t>
      </w:r>
    </w:p>
    <w:p w14:paraId="47C29209" w14:textId="098988DA" w:rsidR="007A01EE" w:rsidRDefault="00A871DB" w:rsidP="00F211A2">
      <w:pPr>
        <w:pStyle w:val="Ttulo2"/>
        <w:numPr>
          <w:ilvl w:val="2"/>
          <w:numId w:val="3"/>
        </w:numPr>
        <w:spacing w:line="360" w:lineRule="auto"/>
        <w:ind w:left="1296"/>
        <w:rPr>
          <w:b w:val="0"/>
          <w:bCs w:val="0"/>
        </w:rPr>
      </w:pPr>
      <w:bookmarkStart w:id="292" w:name="_Toc156151943"/>
      <w:r w:rsidRPr="00A871DB">
        <w:rPr>
          <w:b w:val="0"/>
          <w:bCs w:val="0"/>
        </w:rPr>
        <w:t>FUENTES SECUNDARIAS</w:t>
      </w:r>
      <w:bookmarkEnd w:id="292"/>
    </w:p>
    <w:p w14:paraId="6C1315A0" w14:textId="6663F570" w:rsidR="00EB38A0" w:rsidRPr="00EB38A0" w:rsidRDefault="00EB38A0" w:rsidP="00F211A2">
      <w:pPr>
        <w:pStyle w:val="Ttulo3"/>
        <w:numPr>
          <w:ilvl w:val="3"/>
          <w:numId w:val="3"/>
        </w:numPr>
      </w:pPr>
      <w:bookmarkStart w:id="293" w:name="_Toc156151944"/>
      <w:r>
        <w:t>REVISIÓN BIBLIOGRÁFICA</w:t>
      </w:r>
      <w:bookmarkEnd w:id="293"/>
    </w:p>
    <w:p w14:paraId="0E149C73" w14:textId="1C9071C9" w:rsidR="007A01EE" w:rsidRDefault="00EB38A0" w:rsidP="007A01EE">
      <w:pPr>
        <w:pStyle w:val="TextoPrincipal"/>
      </w:pPr>
      <w:r w:rsidRPr="00EB38A0">
        <w:t>Se realizará una revisión exhaustiva de la literatura relacionada con la implementación de sistemas de monitoreo en entornos similares. Esto incluirá estudios académicos, libros, artículos y documentos técnicos.</w:t>
      </w:r>
    </w:p>
    <w:p w14:paraId="3705C1E9" w14:textId="381D9830" w:rsidR="00EB38A0" w:rsidRDefault="00EB38A0" w:rsidP="00F211A2">
      <w:pPr>
        <w:pStyle w:val="Ttulo3"/>
        <w:numPr>
          <w:ilvl w:val="3"/>
          <w:numId w:val="3"/>
        </w:numPr>
      </w:pPr>
      <w:bookmarkStart w:id="294" w:name="_Toc156151945"/>
      <w:r>
        <w:t>DOCUMENTACIÓN DE PROVEEDORES</w:t>
      </w:r>
      <w:bookmarkEnd w:id="294"/>
    </w:p>
    <w:p w14:paraId="38A89CB2" w14:textId="2A6C1AD5" w:rsidR="00EB38A0" w:rsidRDefault="00EB38A0" w:rsidP="00EB38A0">
      <w:pPr>
        <w:pStyle w:val="TextoPrincipal"/>
      </w:pPr>
      <w:r w:rsidRPr="00EB38A0">
        <w:t>Se revisarán manuales, documentación técnica y estudios de caso proporcionados por proveedores y desarrolladores de tecnología de monitoreo para comprender las capacidades y limitaciones de las soluciones existentes.</w:t>
      </w:r>
    </w:p>
    <w:p w14:paraId="20959474" w14:textId="1486F486" w:rsidR="00EB38A0" w:rsidRDefault="00BF7427" w:rsidP="00F211A2">
      <w:pPr>
        <w:pStyle w:val="Ttulo3"/>
        <w:numPr>
          <w:ilvl w:val="3"/>
          <w:numId w:val="3"/>
        </w:numPr>
      </w:pPr>
      <w:bookmarkStart w:id="295" w:name="_Toc156151946"/>
      <w:r>
        <w:t>INFORMES DE INVESTIGACIÓN DE LA INDUSTRIA</w:t>
      </w:r>
      <w:bookmarkEnd w:id="295"/>
    </w:p>
    <w:p w14:paraId="23208589" w14:textId="3272FFB4" w:rsidR="00BF7427" w:rsidRPr="00BF7427" w:rsidRDefault="00BF7427" w:rsidP="00BF7427">
      <w:pPr>
        <w:pStyle w:val="TextoPrincipal"/>
      </w:pPr>
      <w:r w:rsidRPr="00BF7427">
        <w:t>Se consultarán informes de investigación de la industria relacionados con la tecnología de monitoreo, las tendencias del mercado y las proyecciones futuras para contextualizar la propuesta en el panorama industrial.</w:t>
      </w:r>
    </w:p>
    <w:p w14:paraId="0619ABAC" w14:textId="77777777" w:rsidR="007A01EE" w:rsidRDefault="007A01EE" w:rsidP="007A01EE">
      <w:pPr>
        <w:pStyle w:val="TextoPrincipal"/>
      </w:pPr>
    </w:p>
    <w:p w14:paraId="7A4FF119" w14:textId="77777777" w:rsidR="007A01EE" w:rsidRDefault="007A01EE" w:rsidP="007A01EE">
      <w:pPr>
        <w:pStyle w:val="TextoPrincipal"/>
      </w:pPr>
    </w:p>
    <w:p w14:paraId="431C2D6C" w14:textId="77777777" w:rsidR="007A01EE" w:rsidRDefault="007A01EE" w:rsidP="007A01EE">
      <w:pPr>
        <w:pStyle w:val="TextoPrincipal"/>
      </w:pPr>
    </w:p>
    <w:p w14:paraId="7F12EFA3" w14:textId="77777777" w:rsidR="007A01EE" w:rsidRDefault="007A01EE" w:rsidP="007A01EE">
      <w:pPr>
        <w:pStyle w:val="TextoPrincipal"/>
      </w:pPr>
    </w:p>
    <w:p w14:paraId="6F34255A" w14:textId="77777777" w:rsidR="007A01EE" w:rsidRDefault="007A01EE" w:rsidP="00A94B2A">
      <w:pPr>
        <w:pStyle w:val="TextoPrincipal"/>
        <w:ind w:firstLine="0"/>
      </w:pPr>
    </w:p>
    <w:p w14:paraId="21A7CFE6" w14:textId="3DDF6BF8" w:rsidR="00F560FD" w:rsidRDefault="00F560FD">
      <w:pPr>
        <w:widowControl/>
        <w:spacing w:after="160" w:line="259" w:lineRule="auto"/>
        <w:rPr>
          <w:rFonts w:ascii="Times New Roman" w:hAnsi="Times New Roman" w:cs="Times New Roman"/>
          <w:sz w:val="24"/>
          <w:szCs w:val="24"/>
        </w:rPr>
      </w:pPr>
      <w:r w:rsidRPr="00346C5C">
        <w:br w:type="page"/>
      </w:r>
    </w:p>
    <w:p w14:paraId="3F3DD286" w14:textId="1160F923" w:rsidR="00F560FD" w:rsidRDefault="00F560FD" w:rsidP="00A94B2A">
      <w:pPr>
        <w:pStyle w:val="Ttulo1"/>
        <w:spacing w:line="360" w:lineRule="auto"/>
      </w:pPr>
      <w:bookmarkStart w:id="296" w:name="_Toc474331196"/>
      <w:bookmarkStart w:id="297" w:name="_Toc474331397"/>
      <w:bookmarkStart w:id="298" w:name="_Toc156151947"/>
      <w:r>
        <w:t>CAPÍTULO IV. RESULTADOS Y ANÁLISIS</w:t>
      </w:r>
      <w:bookmarkEnd w:id="296"/>
      <w:bookmarkEnd w:id="297"/>
      <w:bookmarkEnd w:id="298"/>
    </w:p>
    <w:p w14:paraId="632D7264" w14:textId="77777777" w:rsidR="001A2EA3" w:rsidRPr="001A2EA3" w:rsidRDefault="001A2EA3" w:rsidP="00F211A2">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299" w:name="_Toc130288102"/>
      <w:bookmarkStart w:id="300" w:name="_Toc132615468"/>
      <w:bookmarkStart w:id="301" w:name="_Toc148883254"/>
      <w:bookmarkStart w:id="302" w:name="_Toc148883863"/>
      <w:bookmarkStart w:id="303" w:name="_Toc148886452"/>
      <w:bookmarkStart w:id="304" w:name="_Toc148981263"/>
      <w:bookmarkStart w:id="305" w:name="_Toc149594286"/>
      <w:bookmarkStart w:id="306" w:name="_Toc149666467"/>
      <w:bookmarkStart w:id="307" w:name="_Toc149686472"/>
      <w:bookmarkStart w:id="308" w:name="_Toc149686545"/>
      <w:bookmarkStart w:id="309" w:name="_Toc149686642"/>
      <w:bookmarkStart w:id="310" w:name="_Toc149687614"/>
      <w:bookmarkStart w:id="311" w:name="_Toc149687700"/>
      <w:bookmarkStart w:id="312" w:name="_Toc149687983"/>
      <w:bookmarkStart w:id="313" w:name="_Toc149688112"/>
      <w:bookmarkStart w:id="314" w:name="_Toc150071621"/>
      <w:bookmarkStart w:id="315" w:name="_Toc150075446"/>
      <w:bookmarkStart w:id="316" w:name="_Toc150200136"/>
      <w:bookmarkStart w:id="317" w:name="_Toc150200413"/>
      <w:bookmarkStart w:id="318" w:name="_Toc150292462"/>
      <w:bookmarkStart w:id="319" w:name="_Toc150292554"/>
      <w:bookmarkStart w:id="320" w:name="_Toc150806197"/>
      <w:bookmarkStart w:id="321" w:name="_Toc150806299"/>
      <w:bookmarkStart w:id="322" w:name="_Toc150810351"/>
      <w:bookmarkStart w:id="323" w:name="_Toc150810538"/>
      <w:bookmarkStart w:id="324" w:name="_Toc150810742"/>
      <w:bookmarkStart w:id="325" w:name="_Toc152280335"/>
      <w:bookmarkStart w:id="326" w:name="_Toc152366647"/>
      <w:bookmarkStart w:id="327" w:name="_Toc152443775"/>
      <w:bookmarkStart w:id="328" w:name="_Toc152449825"/>
      <w:bookmarkStart w:id="329" w:name="_Toc153730847"/>
      <w:bookmarkStart w:id="330" w:name="_Toc153741060"/>
      <w:bookmarkStart w:id="331" w:name="_Toc153747077"/>
      <w:bookmarkStart w:id="332" w:name="_Toc153748749"/>
      <w:bookmarkStart w:id="333" w:name="_Toc156048526"/>
      <w:bookmarkStart w:id="334" w:name="_Toc156139742"/>
      <w:bookmarkStart w:id="335" w:name="_Toc156142385"/>
      <w:bookmarkStart w:id="336" w:name="_Toc156151132"/>
      <w:bookmarkStart w:id="337" w:name="_Toc156151496"/>
      <w:bookmarkStart w:id="338" w:name="_Toc156151948"/>
      <w:bookmarkStart w:id="339" w:name="_Toc474331197"/>
      <w:bookmarkStart w:id="340" w:name="_Toc4743313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02EF9C41" w14:textId="34EB26CE" w:rsidR="001A2EA3" w:rsidRPr="001A2EA3" w:rsidRDefault="00A871DB" w:rsidP="00F211A2">
      <w:pPr>
        <w:pStyle w:val="Ttulo2"/>
        <w:numPr>
          <w:ilvl w:val="1"/>
          <w:numId w:val="3"/>
        </w:numPr>
        <w:spacing w:line="360" w:lineRule="auto"/>
      </w:pPr>
      <w:bookmarkStart w:id="341" w:name="_Toc156151949"/>
      <w:bookmarkEnd w:id="339"/>
      <w:bookmarkEnd w:id="340"/>
      <w:r w:rsidRPr="001A2EA3">
        <w:t>INFORME DE PROCESO DE RECOLECCIÓN DE DATOS</w:t>
      </w:r>
      <w:bookmarkEnd w:id="341"/>
    </w:p>
    <w:p w14:paraId="4AABC94F" w14:textId="37F91198" w:rsidR="00D406E5" w:rsidRDefault="00D406E5" w:rsidP="00A94B2A">
      <w:pPr>
        <w:pStyle w:val="TextoPrincipal"/>
      </w:pPr>
      <w:r w:rsidRPr="00D406E5">
        <w:t xml:space="preserve">En el marco del proyecto la recolección de datos </w:t>
      </w:r>
      <w:r>
        <w:t>se ha llevado</w:t>
      </w:r>
      <w:r w:rsidRPr="00D406E5">
        <w:t xml:space="preserve"> a cabo mediante una metodología integral que incluye encuestas, entrevistas y cuestionario como instrumento primordial. La realización de encuestas permitió obtener una visión general de las necesidades y expectativas de los usuarios clave, mientras que las entrevistas profundizaron en aspectos específicos, proporcionando información valiosa sobre los requisitos técnicos y operativos del sistema. Además, </w:t>
      </w:r>
      <w:r>
        <w:t xml:space="preserve">este proceso de recolección nos </w:t>
      </w:r>
      <w:r w:rsidRPr="00D406E5">
        <w:t xml:space="preserve">aportó datos cuantificables, contribuyendo a la recopilación de métricas esenciales para la evaluación de la eficacia del sistema propuesto. Esta diversidad de enfoques en la recolección de datos garantiza una comprensión integral de los requisitos y desafíos, fundamentales para la elaboración de una propuesta sólida y adaptada a las necesidades específicas de la gestión de flotas de equipos y </w:t>
      </w:r>
      <w:r>
        <w:t xml:space="preserve">de misión </w:t>
      </w:r>
      <w:r w:rsidRPr="00D406E5">
        <w:t>crítica</w:t>
      </w:r>
      <w:r>
        <w:t>.</w:t>
      </w:r>
    </w:p>
    <w:p w14:paraId="62E0F71C" w14:textId="48052596" w:rsidR="001A2EA3" w:rsidRPr="001A2EA3" w:rsidRDefault="00A871DB" w:rsidP="00F211A2">
      <w:pPr>
        <w:pStyle w:val="Ttulo2"/>
        <w:numPr>
          <w:ilvl w:val="1"/>
          <w:numId w:val="3"/>
        </w:numPr>
        <w:spacing w:line="360" w:lineRule="auto"/>
      </w:pPr>
      <w:bookmarkStart w:id="342" w:name="_Toc156151950"/>
      <w:r w:rsidRPr="001A2EA3">
        <w:t>RESULTADOS Y ANÁLISIS DE LAS TÉCNICAS APLICADAS</w:t>
      </w:r>
      <w:bookmarkEnd w:id="342"/>
    </w:p>
    <w:p w14:paraId="2B6A1964" w14:textId="2F3D17C2" w:rsidR="007A3941" w:rsidRDefault="005E35CC" w:rsidP="00A94B2A">
      <w:pPr>
        <w:pStyle w:val="TextoPrincipal"/>
      </w:pPr>
      <w:r w:rsidRPr="005E35CC">
        <w:t xml:space="preserve">En el proceso de recolección se utilizaron entrevistas y encuestas como métodos. Las entrevistas se enfocaron en capturar datos cualitativos, proporcionando una comprensión profunda de las necesidades </w:t>
      </w:r>
      <w:r>
        <w:t>de los usuarios</w:t>
      </w:r>
      <w:r w:rsidRPr="005E35CC">
        <w:t>. Por otro lado, las encuestas se diseñaron para obtener datos cuantitativos, permitiendo cuantificar aspectos específicos del proyecto. Es destacable que, durante ambas fases, los usuarios participaron con amabilidad, expresando sus inquietudes de manera abierta y colaborativa. Esta actitud positiva no solo facilitó la obtención de información precisa, sino que también contribuyó a establecer una relación sólida entre el equipo de investigación y los usuarios, fortaleciendo así la validez y relevancia de los datos recopilados.</w:t>
      </w:r>
    </w:p>
    <w:p w14:paraId="55C52B71" w14:textId="77777777" w:rsidR="007A3941" w:rsidRDefault="007A3941">
      <w:pPr>
        <w:widowControl/>
        <w:spacing w:after="160" w:line="259" w:lineRule="auto"/>
        <w:rPr>
          <w:rFonts w:ascii="Times New Roman" w:hAnsi="Times New Roman" w:cs="Times New Roman"/>
          <w:sz w:val="24"/>
          <w:szCs w:val="24"/>
        </w:rPr>
      </w:pPr>
      <w:r w:rsidRPr="0012221B">
        <w:rPr>
          <w:lang w:val="es-419"/>
        </w:rPr>
        <w:br w:type="page"/>
      </w:r>
    </w:p>
    <w:p w14:paraId="5D2800B6" w14:textId="51CD3271" w:rsidR="00F560FD" w:rsidRDefault="00A871DB" w:rsidP="00F211A2">
      <w:pPr>
        <w:pStyle w:val="Ttulo2"/>
        <w:numPr>
          <w:ilvl w:val="2"/>
          <w:numId w:val="3"/>
        </w:numPr>
        <w:spacing w:line="360" w:lineRule="auto"/>
        <w:ind w:left="1296"/>
        <w:rPr>
          <w:b w:val="0"/>
          <w:bCs w:val="0"/>
        </w:rPr>
      </w:pPr>
      <w:bookmarkStart w:id="343" w:name="_Toc156151951"/>
      <w:r w:rsidRPr="00A871DB">
        <w:rPr>
          <w:b w:val="0"/>
          <w:bCs w:val="0"/>
        </w:rPr>
        <w:t>RESULTADOS CUANTITATIVOS</w:t>
      </w:r>
      <w:r w:rsidR="00956A37">
        <w:rPr>
          <w:b w:val="0"/>
          <w:bCs w:val="0"/>
        </w:rPr>
        <w:t xml:space="preserve"> – ENCUESTA APLICADA A CLIENTES DE JETSTEREO CORPORATIVO</w:t>
      </w:r>
      <w:bookmarkEnd w:id="343"/>
    </w:p>
    <w:p w14:paraId="1DC32DE3" w14:textId="63C4100A" w:rsidR="00BE2F74" w:rsidRPr="00BE2F74" w:rsidRDefault="00CA5C92" w:rsidP="00BE2F74">
      <w:pPr>
        <w:pStyle w:val="TextoPrincipal"/>
      </w:pPr>
      <w:r>
        <w:t xml:space="preserve">La encuesta aplicada tiene como objetivo recolectar información de los clientes que actualmente poseen equipo en modo de arrendamiento operativo bajo los servicios de PC as a Service o IT as a Service de Jetstereo Corporativo. </w:t>
      </w:r>
      <w:r w:rsidR="00440E9A">
        <w:t>A continuación</w:t>
      </w:r>
      <w:r w:rsidR="00506129">
        <w:t>,</w:t>
      </w:r>
      <w:r w:rsidR="00440E9A">
        <w:t xml:space="preserve"> el detalle y análisis de la encuesta tabulada.</w:t>
      </w:r>
    </w:p>
    <w:p w14:paraId="0AA2DDA7" w14:textId="2F0EF6D9" w:rsidR="00A51FF4" w:rsidRPr="00A44400" w:rsidRDefault="001F625D" w:rsidP="00334053">
      <w:pPr>
        <w:pStyle w:val="TextoPrincipal"/>
      </w:pPr>
      <w:r w:rsidRPr="00A44400">
        <w:t xml:space="preserve">Pregunta 1: </w:t>
      </w:r>
      <w:r w:rsidR="00334053" w:rsidRPr="00A44400">
        <w:t>¿Cuál considera</w:t>
      </w:r>
      <w:r w:rsidR="00A44400">
        <w:t xml:space="preserve"> usted</w:t>
      </w:r>
      <w:r w:rsidR="00334053" w:rsidRPr="00A44400">
        <w:t xml:space="preserve"> que es la razón principal para implementar un sistema de monitoreo en la flota de equipos y de misión crítica?</w:t>
      </w:r>
    </w:p>
    <w:p w14:paraId="40E1251C" w14:textId="77777777" w:rsidR="00F20CB7" w:rsidRDefault="00B42FCF" w:rsidP="00F20CB7">
      <w:pPr>
        <w:pStyle w:val="TextoPrincipal"/>
        <w:keepNext/>
        <w:jc w:val="center"/>
      </w:pPr>
      <w:r>
        <w:rPr>
          <w:noProof/>
        </w:rPr>
        <w:drawing>
          <wp:inline distT="0" distB="0" distL="0" distR="0" wp14:anchorId="15AB948E" wp14:editId="4ACA5E10">
            <wp:extent cx="5289915" cy="3200400"/>
            <wp:effectExtent l="0" t="0" r="6350" b="0"/>
            <wp:docPr id="1580749333" name="Chart 1">
              <a:extLst xmlns:a="http://schemas.openxmlformats.org/drawingml/2006/main">
                <a:ext uri="{FF2B5EF4-FFF2-40B4-BE49-F238E27FC236}">
                  <a16:creationId xmlns:a16="http://schemas.microsoft.com/office/drawing/2014/main" id="{36549FBB-3682-40BC-AD0E-8371207A79B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C3F700C" w14:textId="0AAD081E" w:rsidR="00B42FCF" w:rsidRPr="00E21AB6"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4" w:name="_Toc156152017"/>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2</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Razones para implementar un sistema de monitoreo</w:t>
      </w:r>
      <w:bookmarkEnd w:id="344"/>
    </w:p>
    <w:p w14:paraId="15A13009" w14:textId="77777777" w:rsidR="00F20CB7" w:rsidRDefault="00F20CB7" w:rsidP="0088419B">
      <w:pPr>
        <w:pStyle w:val="CitaTextualLarga"/>
        <w:spacing w:after="0" w:line="360" w:lineRule="auto"/>
        <w:ind w:firstLine="144"/>
        <w:jc w:val="left"/>
      </w:pPr>
      <w:r w:rsidRPr="00E606C8">
        <w:t>Fuente: (E</w:t>
      </w:r>
      <w:r>
        <w:t>l</w:t>
      </w:r>
      <w:r w:rsidRPr="00E606C8">
        <w:t>aboración propia, 2023)</w:t>
      </w:r>
    </w:p>
    <w:p w14:paraId="1945AB38" w14:textId="24BB2921" w:rsidR="00013071" w:rsidRDefault="00013071" w:rsidP="00013071">
      <w:pPr>
        <w:pStyle w:val="TextoPrincipal"/>
      </w:pPr>
      <w:r>
        <w:t>La mayoría de los encuestados considera que todas las opciones proporcionadas son razones relevantes para implementar un sistema de monitoreo en la flota de equipos y de misión crítica. Esto sugiere que estos encuestados perciben la implementación de un sistema de monitoreo como una medida integral que aborda múltiples objetivos simultáneamente, incluyendo la mejora de la eficiencia operativa, la garantía de seguridad de los equipos tecnológicos y la capacidad de tomar decisiones eficientes en situaciones críticas.</w:t>
      </w:r>
    </w:p>
    <w:p w14:paraId="6FD5C096" w14:textId="37CC8C33" w:rsidR="00013071" w:rsidRDefault="00013071" w:rsidP="00013071">
      <w:pPr>
        <w:pStyle w:val="TextoPrincipal"/>
      </w:pPr>
      <w:r>
        <w:t>La ausencia de respuestas para "Toma de decisiones eficientes ante situaciones críticas" podría indicar que los encuestados no considera</w:t>
      </w:r>
      <w:r w:rsidR="00CB0B94">
        <w:t>n</w:t>
      </w:r>
      <w:r>
        <w:t xml:space="preserve"> este aspecto como la razón principal para implementar un sistema de monitoreo, posiblemente porque se da por sentado que la toma de decisiones eficientes es una consecuencia natural de la implementación exitosa del monitoreo, en lugar de ser la razón principal para hacerlo.</w:t>
      </w:r>
    </w:p>
    <w:p w14:paraId="5340DC11" w14:textId="73A840C6" w:rsidR="00BE2F74" w:rsidRPr="00BE2F74" w:rsidRDefault="00013071" w:rsidP="00BE2F74">
      <w:pPr>
        <w:pStyle w:val="TextoPrincipal"/>
      </w:pPr>
      <w:r>
        <w:t>La correlación en las respuestas muestra que los encuestados valoran un enfoque integral que abarque tanto la eficiencia operativa como la seguridad de los equipos tecnológicos como razones principales para implementar un sistema de monitoreo. Esta percepción resalta la importancia de la seguridad, la eficiencia y la capacidad de respuesta ante situaciones críticas como factores fundamentales que deben considerarse en la implementación de sistemas de monitoreo.</w:t>
      </w:r>
    </w:p>
    <w:p w14:paraId="1EEA14CC" w14:textId="3FB93B3C" w:rsidR="00A51FF4" w:rsidRPr="00A44400" w:rsidRDefault="001F625D" w:rsidP="00A94B2A">
      <w:pPr>
        <w:pStyle w:val="TextoPrincipal"/>
      </w:pPr>
      <w:r w:rsidRPr="00A44400">
        <w:t xml:space="preserve">Pregunta 2: </w:t>
      </w:r>
      <w:r w:rsidR="006236BE" w:rsidRPr="00A44400">
        <w:t>¿Alguna vez ha escuchado hablar de las siguientes plataformas?, si es as</w:t>
      </w:r>
      <w:r w:rsidR="0092375F" w:rsidRPr="00A44400">
        <w:t>í</w:t>
      </w:r>
      <w:r w:rsidR="006236BE" w:rsidRPr="00A44400">
        <w:t xml:space="preserve"> puede seleccionar varias.</w:t>
      </w:r>
    </w:p>
    <w:p w14:paraId="0D249079" w14:textId="77777777" w:rsidR="00F20CB7" w:rsidRDefault="00B42FCF" w:rsidP="00F20CB7">
      <w:pPr>
        <w:pStyle w:val="TextoPrincipal"/>
        <w:keepNext/>
        <w:jc w:val="center"/>
      </w:pPr>
      <w:r>
        <w:rPr>
          <w:noProof/>
        </w:rPr>
        <w:drawing>
          <wp:inline distT="0" distB="0" distL="0" distR="0" wp14:anchorId="2C9E511A" wp14:editId="27E74461">
            <wp:extent cx="5286275" cy="3200400"/>
            <wp:effectExtent l="0" t="0" r="10160" b="0"/>
            <wp:docPr id="984041079" name="Chart 1">
              <a:extLst xmlns:a="http://schemas.openxmlformats.org/drawingml/2006/main">
                <a:ext uri="{FF2B5EF4-FFF2-40B4-BE49-F238E27FC236}">
                  <a16:creationId xmlns:a16="http://schemas.microsoft.com/office/drawing/2014/main" id="{D47CE8C2-169B-47B1-89BE-F3DD172D72CF}"/>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DDBD832" w14:textId="035D85E9"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5" w:name="_Toc156152018"/>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P</w:t>
      </w:r>
      <w:r w:rsidR="00205FEF">
        <w:rPr>
          <w:rFonts w:ascii="Times New Roman" w:hAnsi="Times New Roman" w:cs="Times New Roman"/>
          <w:b/>
          <w:bCs/>
          <w:i w:val="0"/>
          <w:iCs w:val="0"/>
          <w:color w:val="auto"/>
          <w:sz w:val="24"/>
          <w:szCs w:val="24"/>
          <w:lang w:val="es-419"/>
        </w:rPr>
        <w:t>l</w:t>
      </w:r>
      <w:r w:rsidRPr="00E21AB6">
        <w:rPr>
          <w:rFonts w:ascii="Times New Roman" w:hAnsi="Times New Roman" w:cs="Times New Roman"/>
          <w:b/>
          <w:bCs/>
          <w:i w:val="0"/>
          <w:iCs w:val="0"/>
          <w:color w:val="auto"/>
          <w:sz w:val="24"/>
          <w:szCs w:val="24"/>
          <w:lang w:val="es-419"/>
        </w:rPr>
        <w:t>at</w:t>
      </w:r>
      <w:r w:rsidR="00131E0C">
        <w:rPr>
          <w:rFonts w:ascii="Times New Roman" w:hAnsi="Times New Roman" w:cs="Times New Roman"/>
          <w:b/>
          <w:bCs/>
          <w:i w:val="0"/>
          <w:iCs w:val="0"/>
          <w:color w:val="auto"/>
          <w:sz w:val="24"/>
          <w:szCs w:val="24"/>
          <w:lang w:val="es-419"/>
        </w:rPr>
        <w:t>a</w:t>
      </w:r>
      <w:r w:rsidRPr="00E21AB6">
        <w:rPr>
          <w:rFonts w:ascii="Times New Roman" w:hAnsi="Times New Roman" w:cs="Times New Roman"/>
          <w:b/>
          <w:bCs/>
          <w:i w:val="0"/>
          <w:iCs w:val="0"/>
          <w:color w:val="auto"/>
          <w:sz w:val="24"/>
          <w:szCs w:val="24"/>
          <w:lang w:val="es-419"/>
        </w:rPr>
        <w:t>formas de monitoreo</w:t>
      </w:r>
      <w:bookmarkEnd w:id="345"/>
    </w:p>
    <w:p w14:paraId="3FAE0BFA"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71F01898" w14:textId="64FE5D69" w:rsidR="001D41DC" w:rsidRDefault="001D41DC" w:rsidP="001D41DC">
      <w:pPr>
        <w:pStyle w:val="TextoPrincipal"/>
      </w:pPr>
      <w:r w:rsidRPr="001D41DC">
        <w:t xml:space="preserve">Las respuestas indican que los </w:t>
      </w:r>
      <w:r w:rsidR="00BD0463">
        <w:t>clientes</w:t>
      </w:r>
      <w:r w:rsidRPr="001D41DC">
        <w:t xml:space="preserve"> muestran un nivel variable de familiaridad con distintas plataformas de monitoreo. La alta respuesta para SolarWinds, SupportAssist sugiere que los encuestados pueden estar más familiarizados con herramientas que han sido promovidas </w:t>
      </w:r>
      <w:r w:rsidR="00BD0463">
        <w:t>por los proveedores de servicio</w:t>
      </w:r>
      <w:r w:rsidRPr="001D41DC">
        <w:t xml:space="preserve">, lo que podría deberse a estrategias de marketing efectivas o a una asociación más estrecha con </w:t>
      </w:r>
      <w:r w:rsidR="00045DCF">
        <w:t>los</w:t>
      </w:r>
      <w:r w:rsidRPr="001D41DC">
        <w:t xml:space="preserve"> fabricantes.</w:t>
      </w:r>
      <w:r w:rsidR="00BD0463" w:rsidRPr="006878BB">
        <w:t xml:space="preserve"> Support Assist</w:t>
      </w:r>
      <w:r w:rsidR="00045DCF">
        <w:t xml:space="preserve"> se</w:t>
      </w:r>
      <w:r w:rsidR="00BD0463" w:rsidRPr="006878BB">
        <w:t xml:space="preserve"> </w:t>
      </w:r>
      <w:r w:rsidR="00045DCF">
        <w:t>identifica</w:t>
      </w:r>
      <w:r w:rsidR="00BD0463" w:rsidRPr="006878BB">
        <w:t xml:space="preserve"> como una herramienta que Jetstereo podría integrar con facilidad, dado que es una plataforma endémica de su fabricante</w:t>
      </w:r>
      <w:r w:rsidR="00BD0463">
        <w:t>, Dell Technologies</w:t>
      </w:r>
      <w:r w:rsidR="00BD0463" w:rsidRPr="006878BB">
        <w:t>.</w:t>
      </w:r>
    </w:p>
    <w:p w14:paraId="7362791E" w14:textId="23CD6DCF" w:rsidR="00BD0463" w:rsidRPr="001D41DC" w:rsidRDefault="00BD0463" w:rsidP="001D41DC">
      <w:pPr>
        <w:pStyle w:val="TextoPrincipal"/>
      </w:pPr>
      <w:r w:rsidRPr="006878BB">
        <w:t>Aunque Cloud IQ no es tan conocida entre los clientes, se destaca su potencial para aportar considerablemente valor a la eficiencia operativa. En conjunto, estos resultados sugieren que, aunque existe un nivel variable sobre el conocimiento de las plataformas mencionadas, hay oportunidades evidentes para aprovechar la familiaridad existente y explorar la integración de herramientas que puedan impulsar la eficiencia operativa en el contexto de Jetstereo Corporativo.</w:t>
      </w:r>
    </w:p>
    <w:p w14:paraId="7E82C348" w14:textId="18C9D069" w:rsidR="00BE2F74" w:rsidRPr="00BE2F74" w:rsidRDefault="001D41DC" w:rsidP="00BE2F74">
      <w:pPr>
        <w:pStyle w:val="TextoPrincipal"/>
      </w:pPr>
      <w:r w:rsidRPr="001D41DC">
        <w:t>La eventualidad de que algunos encuestados no hayan considerado otras herramientas no mencionadas en la lista sugiere que podría haber una diversidad de plataformas de monitoreo en el mercado o que algunos encuestados tienen conocimiento de herramientas específicas no incluidas en la lista. Este hallazgo destaca la importancia de considerar la variedad de herramientas disponibles en el mercado y la posibilidad de que los encuestados puedan mencionar otras opciones que no estaban previamente especificadas.</w:t>
      </w:r>
    </w:p>
    <w:p w14:paraId="56467EFB" w14:textId="40223674" w:rsidR="00A51FF4" w:rsidRPr="00A44400" w:rsidRDefault="001F625D" w:rsidP="00A94B2A">
      <w:pPr>
        <w:pStyle w:val="TextoPrincipal"/>
      </w:pPr>
      <w:r w:rsidRPr="00A44400">
        <w:t xml:space="preserve">Pregunta </w:t>
      </w:r>
      <w:r w:rsidR="00EE71BB" w:rsidRPr="00A44400">
        <w:t>3</w:t>
      </w:r>
      <w:r w:rsidRPr="00A44400">
        <w:t xml:space="preserve">: </w:t>
      </w:r>
      <w:r w:rsidR="006236BE" w:rsidRPr="00A44400">
        <w:t>¿Qué características tecnológicas considera fundamentales para el éxito de un sistema de monitoreo?</w:t>
      </w:r>
    </w:p>
    <w:p w14:paraId="2B360029" w14:textId="77777777" w:rsidR="00F20CB7" w:rsidRDefault="00B42FCF" w:rsidP="00F20CB7">
      <w:pPr>
        <w:pStyle w:val="TextoPrincipal"/>
        <w:keepNext/>
        <w:jc w:val="center"/>
      </w:pPr>
      <w:r>
        <w:rPr>
          <w:noProof/>
        </w:rPr>
        <w:drawing>
          <wp:inline distT="0" distB="0" distL="0" distR="0" wp14:anchorId="75265492" wp14:editId="3170B470">
            <wp:extent cx="5279011" cy="3200400"/>
            <wp:effectExtent l="0" t="0" r="17145" b="0"/>
            <wp:docPr id="1393919562" name="Chart 1">
              <a:extLst xmlns:a="http://schemas.openxmlformats.org/drawingml/2006/main">
                <a:ext uri="{FF2B5EF4-FFF2-40B4-BE49-F238E27FC236}">
                  <a16:creationId xmlns:a16="http://schemas.microsoft.com/office/drawing/2014/main" id="{CD85BAF3-FBDF-42C5-B1FF-D5CFF852600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BB039A0" w14:textId="5635CE52"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6" w:name="_Toc156152019"/>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4</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Características tecnológicas</w:t>
      </w:r>
      <w:bookmarkEnd w:id="346"/>
    </w:p>
    <w:p w14:paraId="32E89577"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445466ED" w14:textId="114D15F4" w:rsidR="00BA6CFE" w:rsidRPr="00BE2F74" w:rsidRDefault="00BA6CFE" w:rsidP="00BE2F74">
      <w:pPr>
        <w:pStyle w:val="TextoPrincipal"/>
      </w:pPr>
      <w:r w:rsidRPr="00BA6CFE">
        <w:t>Las características tecnológicas fundamentales para el éxito de un sistema de monitoreo se concentran principalmente en dos componentes clave: alertas y notificaciones, seguido de cerca por el monitoreo en tiempo real. Estos dos aspectos emergen como elementos críticos, trabajando en conjunto para alcanzar resultados sobresalientes. Los encuestados destacan la importancia de recibir alertas y notificaciones inmediatas, subrayando la necesidad de estar al tanto de eventos significativos de manera proactiva. Al mismo tiempo, el monitoreo en tiempo real se posiciona como una herramienta esencial para una supervisión continua y la toma de decisiones ágiles. En conjunto, la combinación de alertas y notificaciones con el monitoreo en tiempo real se percibe como la fórmula clave para el éxito de un sistema de monitoreo, enfatizando la importancia de la reactividad y la vigilancia constante en la implementación efectiva de dicha tecnología.</w:t>
      </w:r>
    </w:p>
    <w:p w14:paraId="16A1B5F9" w14:textId="71FD490F" w:rsidR="00A51FF4" w:rsidRPr="00A44400" w:rsidRDefault="001F625D" w:rsidP="006236BE">
      <w:pPr>
        <w:pStyle w:val="TextoPrincipal"/>
      </w:pPr>
      <w:r w:rsidRPr="00A44400">
        <w:t xml:space="preserve">Pregunta </w:t>
      </w:r>
      <w:r w:rsidR="00EE71BB" w:rsidRPr="00A44400">
        <w:t>4</w:t>
      </w:r>
      <w:r w:rsidRPr="00A44400">
        <w:t xml:space="preserve">: </w:t>
      </w:r>
      <w:r w:rsidR="006236BE" w:rsidRPr="00A44400">
        <w:t xml:space="preserve">¿Qué considera más relevante al momento de una integración de un sistema de monitoreo con los procesos existentes de </w:t>
      </w:r>
      <w:r w:rsidR="00A44400">
        <w:t>s</w:t>
      </w:r>
      <w:r w:rsidR="006236BE" w:rsidRPr="00A44400">
        <w:t>u organización?</w:t>
      </w:r>
    </w:p>
    <w:p w14:paraId="2CFA3DA7" w14:textId="77777777" w:rsidR="00F20CB7" w:rsidRDefault="00B42FCF" w:rsidP="00F20CB7">
      <w:pPr>
        <w:pStyle w:val="TextoPrincipal"/>
        <w:keepNext/>
        <w:jc w:val="center"/>
      </w:pPr>
      <w:r>
        <w:rPr>
          <w:noProof/>
        </w:rPr>
        <w:drawing>
          <wp:inline distT="0" distB="0" distL="0" distR="0" wp14:anchorId="073F5379" wp14:editId="7CF09B3F">
            <wp:extent cx="5282643" cy="3200400"/>
            <wp:effectExtent l="0" t="0" r="13335" b="0"/>
            <wp:docPr id="1433942178" name="Chart 1">
              <a:extLst xmlns:a="http://schemas.openxmlformats.org/drawingml/2006/main">
                <a:ext uri="{FF2B5EF4-FFF2-40B4-BE49-F238E27FC236}">
                  <a16:creationId xmlns:a16="http://schemas.microsoft.com/office/drawing/2014/main" id="{B16931A6-5DD5-4424-A23A-5D836EEF263A}"/>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E094844" w14:textId="1D01E97B"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7" w:name="_Toc156152020"/>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5</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Elementos relevantes para integrar un sistema de monitoreo</w:t>
      </w:r>
      <w:bookmarkEnd w:id="347"/>
    </w:p>
    <w:p w14:paraId="19463F7E"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5C573983" w14:textId="3BB5C928" w:rsidR="00252966" w:rsidRDefault="0083267D" w:rsidP="0083267D">
      <w:pPr>
        <w:pStyle w:val="TextoPrincipal"/>
      </w:pPr>
      <w:r w:rsidRPr="0083267D">
        <w:t>La mayoría de los encuestados se inclinan por considerar todas las opciones como relevantes, se observa que un segmento minoritario muestra interés específico en que el proveedor esté inmerso en los marcos de trabajo ITIL, COBIT e ISO 20000. Es de suma importancia mencionar que la correcta gestión del proyecto es señalada como una pieza clave en el proceso de integración, siendo percibida como un soporte esencial para fortalecer los niveles de confianza por parte de los clientes encuestados.</w:t>
      </w:r>
    </w:p>
    <w:p w14:paraId="25050073" w14:textId="4504DDA2" w:rsidR="00E0292B" w:rsidRDefault="00E0292B" w:rsidP="0083267D">
      <w:pPr>
        <w:pStyle w:val="TextoPrincipal"/>
      </w:pPr>
      <w:r>
        <w:rPr>
          <w:rStyle w:val="ui-provider"/>
        </w:rPr>
        <w:t>En cuanto a las recomendaciones de capacitación para el personal que administrará el centro de monitoreo, se sugiere priorizar la formación en la implementación y gestión de los marcos de trabajo ITIL, COBIT e ISO 20000, ya que este conocimiento no solo es esencial a nivel de proveedor. También se deberían fortalecer las habilidades relacionadas con la gestión de proyectos para garantizar una integración efectiva y la generación de confianza en los clientes encuestados.</w:t>
      </w:r>
    </w:p>
    <w:p w14:paraId="5FAC095C" w14:textId="2B24E7A7" w:rsidR="00A51FF4" w:rsidRPr="0091751F" w:rsidRDefault="001F625D" w:rsidP="006236BE">
      <w:pPr>
        <w:pStyle w:val="TextoPrincipal"/>
      </w:pPr>
      <w:r w:rsidRPr="0091751F">
        <w:t xml:space="preserve">Pregunta </w:t>
      </w:r>
      <w:r w:rsidR="00EE71BB" w:rsidRPr="0091751F">
        <w:t>5</w:t>
      </w:r>
      <w:r w:rsidRPr="0091751F">
        <w:t xml:space="preserve">: </w:t>
      </w:r>
      <w:r w:rsidR="006236BE" w:rsidRPr="0091751F">
        <w:t>¿Cuáles son las medidas de seguridad que considera importantes para proteger la información recopilada por un sistema de monitoreo?</w:t>
      </w:r>
    </w:p>
    <w:p w14:paraId="5C1C5D14" w14:textId="77777777" w:rsidR="00F20CB7" w:rsidRDefault="00B42FCF" w:rsidP="00F20CB7">
      <w:pPr>
        <w:pStyle w:val="TextoPrincipal"/>
        <w:keepNext/>
        <w:jc w:val="center"/>
      </w:pPr>
      <w:r>
        <w:rPr>
          <w:noProof/>
        </w:rPr>
        <w:drawing>
          <wp:inline distT="0" distB="0" distL="0" distR="0" wp14:anchorId="79E11086" wp14:editId="28550165">
            <wp:extent cx="5282643" cy="3200400"/>
            <wp:effectExtent l="0" t="0" r="13335" b="0"/>
            <wp:docPr id="1371528008" name="Chart 1">
              <a:extLst xmlns:a="http://schemas.openxmlformats.org/drawingml/2006/main">
                <a:ext uri="{FF2B5EF4-FFF2-40B4-BE49-F238E27FC236}">
                  <a16:creationId xmlns:a16="http://schemas.microsoft.com/office/drawing/2014/main" id="{16092F96-DD92-441A-927F-294C326B6568}"/>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5FF05D" w14:textId="5D62371B"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8" w:name="_Toc156152021"/>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6</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Medidas de seguridad para protección de la información</w:t>
      </w:r>
      <w:bookmarkEnd w:id="348"/>
    </w:p>
    <w:p w14:paraId="53F71681"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0C498143" w14:textId="77777777" w:rsidR="00546867" w:rsidRDefault="00546867" w:rsidP="00546867">
      <w:pPr>
        <w:pStyle w:val="TextoPrincipal"/>
      </w:pPr>
      <w:r>
        <w:t>El análisis revela un consenso notable entre los clientes entrevistados en relación con la integración de un sistema de monitoreo. Este consenso refleja una conciencia compartida sobre la necesidad de adoptar un enfoque integral en materia de seguridad. Los participantes destacan la importancia de abordar diversas facetas de la seguridad, entre las que se incluyen la gestión de accesos, la regular evaluación de auditorías y la clasificación adecuada de los datos.</w:t>
      </w:r>
    </w:p>
    <w:p w14:paraId="7AF0951E" w14:textId="77777777" w:rsidR="00546867" w:rsidRDefault="00546867" w:rsidP="00546867">
      <w:pPr>
        <w:pStyle w:val="TextoPrincipal"/>
      </w:pPr>
      <w:r>
        <w:t>La uniformidad en estas respuestas sugiere una comprensión sólida y un reconocimiento holístico de estas medidas de seguridad. En particular, la gestión de accesos se considera crucial para controlar y restringir el acceso a información sensible. La regular evaluación de auditorías señala la importancia de un monitoreo continuo y la revisión constante de los procedimientos de seguridad para mantener la eficacia a lo largo del tiempo. Además, la clasificación adecuada de los datos destaca la necesidad de categorizar la información según su nivel de confidencialidad, facilitando así la aplicación de medidas de seguridad específicas y proporcionando una capa adicional de protección.</w:t>
      </w:r>
    </w:p>
    <w:p w14:paraId="7A959F6C" w14:textId="77777777" w:rsidR="00546867" w:rsidRDefault="00546867" w:rsidP="00546867">
      <w:pPr>
        <w:pStyle w:val="TextoPrincipal"/>
      </w:pPr>
      <w:r>
        <w:t>La conclusión principal es que los clientes muestran una comprensión avanzada de la complejidad de la seguridad en un entorno de monitoreo. Este reconocimiento integral sugiere una mentalidad proactiva hacia la protección de la información, lo que puede servir como base sólida para la implementación exitosa de un sistema de monitoreo integrado y seguro.</w:t>
      </w:r>
    </w:p>
    <w:p w14:paraId="43218C97" w14:textId="5ED8D945" w:rsidR="00A51FF4" w:rsidRPr="0091751F" w:rsidRDefault="001F625D" w:rsidP="00A94B2A">
      <w:pPr>
        <w:pStyle w:val="TextoPrincipal"/>
      </w:pPr>
      <w:r w:rsidRPr="0091751F">
        <w:t xml:space="preserve">Pregunta </w:t>
      </w:r>
      <w:r w:rsidR="00EE71BB" w:rsidRPr="0091751F">
        <w:t>6</w:t>
      </w:r>
      <w:r w:rsidRPr="0091751F">
        <w:t xml:space="preserve">: </w:t>
      </w:r>
      <w:r w:rsidR="006236BE" w:rsidRPr="0091751F">
        <w:t xml:space="preserve">¿Qué considera importante para asegurar una adopción efectiva por parte del recurso humano de </w:t>
      </w:r>
      <w:r w:rsidR="0091751F" w:rsidRPr="0091751F">
        <w:t>su</w:t>
      </w:r>
      <w:r w:rsidR="006236BE" w:rsidRPr="0091751F">
        <w:t xml:space="preserve"> organización ante la implementación de un sistema de monitoreo?</w:t>
      </w:r>
    </w:p>
    <w:p w14:paraId="1E5678D5" w14:textId="77777777" w:rsidR="00F20CB7" w:rsidRDefault="00B42FCF" w:rsidP="00F20CB7">
      <w:pPr>
        <w:pStyle w:val="TextoPrincipal"/>
        <w:keepNext/>
        <w:jc w:val="center"/>
      </w:pPr>
      <w:r>
        <w:rPr>
          <w:noProof/>
        </w:rPr>
        <w:drawing>
          <wp:inline distT="0" distB="0" distL="0" distR="0" wp14:anchorId="5DAA2300" wp14:editId="3FCEADE6">
            <wp:extent cx="5286275" cy="3200400"/>
            <wp:effectExtent l="0" t="0" r="10160" b="0"/>
            <wp:docPr id="678951780" name="Chart 1">
              <a:extLst xmlns:a="http://schemas.openxmlformats.org/drawingml/2006/main">
                <a:ext uri="{FF2B5EF4-FFF2-40B4-BE49-F238E27FC236}">
                  <a16:creationId xmlns:a16="http://schemas.microsoft.com/office/drawing/2014/main" id="{E2489FF0-54BA-40D3-8B5D-E6C18CC597E2}"/>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1245C3F" w14:textId="01577A9B"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49" w:name="_Toc156152022"/>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7</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Elementos importantes la adopción efectiva de un centro de monitoreo</w:t>
      </w:r>
      <w:bookmarkEnd w:id="349"/>
    </w:p>
    <w:p w14:paraId="1F780209"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5B0448E3" w14:textId="77777777" w:rsidR="009B1C65" w:rsidRPr="00FB2E70" w:rsidRDefault="009B1C65" w:rsidP="009B1C65">
      <w:pPr>
        <w:pStyle w:val="TextoPrincipal"/>
      </w:pPr>
      <w:r w:rsidRPr="00FB2E70">
        <w:t>Es notable que una proporción significativa de la muestra enfatiza la viabilidad de lograr una correcta adopción a través de capacitaciones virtuales o presenciales, relegando un tanto la relevancia de los talleres prácticos. Sin embargo, el hecho de que se mencione que un bajo porcentaje valora menos los talleres prácticos no debe interpretarse como una disminución de su importancia. Más bien, podría indicar una preferencia por un enfoque más equilibrado, donde las estrategias de capacitación deben adaptarse para satisfacer las preferencias y necesidades específicas del personal. Es crucial reconocer que, a pesar de la inclinación hacia métodos virtuales o presenciales, los talleres prácticos siguen siendo valiosos para consolidar el aprendizaje a través de la experiencia práctica.</w:t>
      </w:r>
    </w:p>
    <w:p w14:paraId="4E6D21E0" w14:textId="77777777" w:rsidR="009B1C65" w:rsidRPr="00FB2E70" w:rsidRDefault="009B1C65" w:rsidP="009B1C65">
      <w:pPr>
        <w:pStyle w:val="TextoPrincipal"/>
      </w:pPr>
      <w:r w:rsidRPr="00FB2E70">
        <w:t>Este hallazgo subraya la necesidad de diseñar programas de capacitación flexibles y adaptativos que combinen métodos virtuales, presenciales y prácticos. La eficacia de la formación debe equilibrarse con la conveniencia para asegurar una transición efectiva hacia la implementación del sistema de monitoreo.</w:t>
      </w:r>
    </w:p>
    <w:p w14:paraId="2A87A821" w14:textId="5E5842BE" w:rsidR="00A51FF4" w:rsidRPr="0091751F" w:rsidRDefault="001F625D" w:rsidP="006236BE">
      <w:pPr>
        <w:pStyle w:val="TextoPrincipal"/>
      </w:pPr>
      <w:r w:rsidRPr="0091751F">
        <w:t xml:space="preserve">Pregunta </w:t>
      </w:r>
      <w:r w:rsidR="00EE71BB" w:rsidRPr="0091751F">
        <w:t>7</w:t>
      </w:r>
      <w:r w:rsidRPr="0091751F">
        <w:t xml:space="preserve">: </w:t>
      </w:r>
      <w:r w:rsidR="006236BE" w:rsidRPr="0091751F">
        <w:t xml:space="preserve">¿Cuáles de los siguientes aspectos considera de suma importancia para la integración de un nuevo sistema de monitoreo con los sistemas existentes de </w:t>
      </w:r>
      <w:r w:rsidR="0091751F" w:rsidRPr="0091751F">
        <w:t>s</w:t>
      </w:r>
      <w:r w:rsidR="006236BE" w:rsidRPr="0091751F">
        <w:t>u organización?</w:t>
      </w:r>
    </w:p>
    <w:p w14:paraId="54F94589" w14:textId="77777777" w:rsidR="00F20CB7" w:rsidRDefault="00B42FCF" w:rsidP="00F20CB7">
      <w:pPr>
        <w:pStyle w:val="TextoPrincipal"/>
        <w:keepNext/>
        <w:jc w:val="center"/>
      </w:pPr>
      <w:r>
        <w:rPr>
          <w:noProof/>
        </w:rPr>
        <w:drawing>
          <wp:inline distT="0" distB="0" distL="0" distR="0" wp14:anchorId="546EF02F" wp14:editId="56422866">
            <wp:extent cx="5279011" cy="3200400"/>
            <wp:effectExtent l="0" t="0" r="17145" b="0"/>
            <wp:docPr id="2141182025" name="Chart 1">
              <a:extLst xmlns:a="http://schemas.openxmlformats.org/drawingml/2006/main">
                <a:ext uri="{FF2B5EF4-FFF2-40B4-BE49-F238E27FC236}">
                  <a16:creationId xmlns:a16="http://schemas.microsoft.com/office/drawing/2014/main" id="{747C4340-6112-4F3E-BE6B-B4DDCFDC6209}"/>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120B6C" w14:textId="6DA43ED2"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0" w:name="_Toc156152023"/>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8</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Aspectos importantes para integrar a sistemas existentes</w:t>
      </w:r>
      <w:bookmarkEnd w:id="350"/>
    </w:p>
    <w:p w14:paraId="1B7FA9BA" w14:textId="77777777" w:rsidR="00252966" w:rsidRDefault="00252966" w:rsidP="0088419B">
      <w:pPr>
        <w:pStyle w:val="CitaTextualLarga"/>
        <w:spacing w:after="0" w:line="360" w:lineRule="auto"/>
        <w:ind w:firstLine="144"/>
        <w:jc w:val="left"/>
      </w:pPr>
      <w:r w:rsidRPr="00E606C8">
        <w:t>Fuente: (E</w:t>
      </w:r>
      <w:r>
        <w:t>l</w:t>
      </w:r>
      <w:r w:rsidRPr="00E606C8">
        <w:t>aboración propia, 2023)</w:t>
      </w:r>
    </w:p>
    <w:p w14:paraId="49F99C3D" w14:textId="7464EC97" w:rsidR="005F4D68" w:rsidRPr="00E606C8" w:rsidRDefault="005F4D68" w:rsidP="005F4D68">
      <w:pPr>
        <w:pStyle w:val="TextoPrincipal"/>
      </w:pPr>
      <w:r w:rsidRPr="005F4D68">
        <w:t>Los resultados reflejan una perspectiva clara. Un porcentaje significativo de los participantes destaca la importancia del análisis detallado de la infraestructura que poseen. Esta consideración surge de la necesidad de comprender a fondo la infraestructura preexistente y administrada. Paralelamente, otra área que emerge como crucial es la de términos y condiciones claras por parte del proveedor de servicios, esta dualidad de prioridades resalta la complejidad inherente a la integración de sistemas, donde tanto la comprensión profunda de la infraestructura interna como la claridad en las relaciones con el proveedor son elementos determinantes para una adopción exitosa. En resumen, el análisis refleja la percepción de los participantes sobre la necesidad de equilibrar tanto la comprensión interna como la relación externa para garantizar una integración efectiva del nuevo sistema de monitoreo.</w:t>
      </w:r>
    </w:p>
    <w:p w14:paraId="046CDA37" w14:textId="22BC0DF5" w:rsidR="00A51FF4" w:rsidRPr="0091751F" w:rsidRDefault="001F625D" w:rsidP="00A94B2A">
      <w:pPr>
        <w:pStyle w:val="TextoPrincipal"/>
      </w:pPr>
      <w:r w:rsidRPr="0091751F">
        <w:t xml:space="preserve">Pregunta </w:t>
      </w:r>
      <w:r w:rsidR="00EE71BB" w:rsidRPr="0091751F">
        <w:t>8</w:t>
      </w:r>
      <w:r w:rsidRPr="0091751F">
        <w:t xml:space="preserve">: </w:t>
      </w:r>
      <w:r w:rsidR="006236BE" w:rsidRPr="0091751F">
        <w:t>¿Qué no debe de faltar</w:t>
      </w:r>
      <w:r w:rsidR="0091751F" w:rsidRPr="0091751F">
        <w:t>,</w:t>
      </w:r>
      <w:r w:rsidR="006236BE" w:rsidRPr="0091751F">
        <w:t xml:space="preserve"> según </w:t>
      </w:r>
      <w:r w:rsidR="0091751F" w:rsidRPr="0091751F">
        <w:t>s</w:t>
      </w:r>
      <w:r w:rsidR="006236BE" w:rsidRPr="0091751F">
        <w:t>u criterio</w:t>
      </w:r>
      <w:r w:rsidR="0091751F" w:rsidRPr="0091751F">
        <w:t>,</w:t>
      </w:r>
      <w:r w:rsidR="006236BE" w:rsidRPr="0091751F">
        <w:t xml:space="preserve"> al momento de brindar</w:t>
      </w:r>
      <w:r w:rsidR="0091751F" w:rsidRPr="0091751F">
        <w:t>le</w:t>
      </w:r>
      <w:r w:rsidR="006236BE" w:rsidRPr="0091751F">
        <w:t xml:space="preserve"> un plan gestión de incidentes para abordar situaciones críticas detectadas por un sistema de monitoreo?</w:t>
      </w:r>
    </w:p>
    <w:p w14:paraId="1BD033B4" w14:textId="77777777" w:rsidR="00F20CB7" w:rsidRDefault="00B42FCF" w:rsidP="00F20CB7">
      <w:pPr>
        <w:pStyle w:val="TextoPrincipal"/>
        <w:keepNext/>
        <w:jc w:val="center"/>
      </w:pPr>
      <w:r>
        <w:rPr>
          <w:noProof/>
        </w:rPr>
        <w:drawing>
          <wp:inline distT="0" distB="0" distL="0" distR="0" wp14:anchorId="0F8D7985" wp14:editId="34B8AA3D">
            <wp:extent cx="4836495" cy="2926080"/>
            <wp:effectExtent l="0" t="0" r="2540" b="7620"/>
            <wp:docPr id="1023184535" name="Chart 1">
              <a:extLst xmlns:a="http://schemas.openxmlformats.org/drawingml/2006/main">
                <a:ext uri="{FF2B5EF4-FFF2-40B4-BE49-F238E27FC236}">
                  <a16:creationId xmlns:a16="http://schemas.microsoft.com/office/drawing/2014/main" id="{B186F9D1-EE9A-420C-98D8-BB79BC537509}"/>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6B2D4B7" w14:textId="09394509"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1" w:name="_Toc156152024"/>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9</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Elementos a considerar para la Gestión de Incidentes</w:t>
      </w:r>
      <w:bookmarkEnd w:id="351"/>
    </w:p>
    <w:p w14:paraId="3E85C2A4"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70E5E4C1" w14:textId="013747A0" w:rsidR="0091751F" w:rsidRDefault="001551AA" w:rsidP="001551AA">
      <w:pPr>
        <w:pStyle w:val="TextoPrincipal"/>
      </w:pPr>
      <w:r w:rsidRPr="001551AA">
        <w:t>La mayoría coincidió en que los procesos claros de escalamiento son fundamentales para abordar situaciones críticas detectadas por un sistema de monitoreo. La categorización de incidentes también fue resaltada como un componente esencial, permitiendo una respuesta más rápida y precisa. La importancia de roles y responsabilidades bien definidos fue destacada, subrayando la necesidad de una estructura organizativa clara durante la gestión de incidentes. Además, la realización de simulacros periódicos fue mencionada como un elemento crucial para mantener la preparación y mejorar la eficacia del equipo en situaciones críticas. En resumen, la convergencia de opiniones destaca la importancia de estos elementos para una gestión efectiva de incidentes, proporcionando una guía valiosa para la formulación de un plan integral.</w:t>
      </w:r>
    </w:p>
    <w:p w14:paraId="40C3851D" w14:textId="77777777" w:rsidR="0091751F" w:rsidRDefault="0091751F">
      <w:pPr>
        <w:widowControl/>
        <w:spacing w:after="160" w:line="259" w:lineRule="auto"/>
        <w:rPr>
          <w:rFonts w:ascii="Times New Roman" w:hAnsi="Times New Roman" w:cs="Times New Roman"/>
          <w:sz w:val="24"/>
          <w:szCs w:val="24"/>
        </w:rPr>
      </w:pPr>
      <w:r w:rsidRPr="00C26939">
        <w:rPr>
          <w:lang w:val="es-419"/>
        </w:rPr>
        <w:br w:type="page"/>
      </w:r>
    </w:p>
    <w:p w14:paraId="762E62EE" w14:textId="39E23036" w:rsidR="00A51FF4" w:rsidRPr="00C13891" w:rsidRDefault="001F625D" w:rsidP="00A94B2A">
      <w:pPr>
        <w:pStyle w:val="TextoPrincipal"/>
      </w:pPr>
      <w:r w:rsidRPr="00C13891">
        <w:t xml:space="preserve">Pregunta </w:t>
      </w:r>
      <w:r w:rsidR="00EE71BB" w:rsidRPr="00C13891">
        <w:t>9</w:t>
      </w:r>
      <w:r w:rsidRPr="00C13891">
        <w:t xml:space="preserve">: </w:t>
      </w:r>
      <w:r w:rsidR="006236BE" w:rsidRPr="00C13891">
        <w:t>¿Cuán importante considera la compatibilidad de un sistema de monitoreo con dispositivos o interfaces móviles?</w:t>
      </w:r>
    </w:p>
    <w:p w14:paraId="22DD2681" w14:textId="77777777" w:rsidR="00F20CB7" w:rsidRDefault="00B42FCF" w:rsidP="00F20CB7">
      <w:pPr>
        <w:pStyle w:val="TextoPrincipal"/>
        <w:keepNext/>
        <w:jc w:val="center"/>
      </w:pPr>
      <w:r>
        <w:rPr>
          <w:noProof/>
        </w:rPr>
        <w:drawing>
          <wp:inline distT="0" distB="0" distL="0" distR="0" wp14:anchorId="3C71D70F" wp14:editId="635F8E06">
            <wp:extent cx="4826524" cy="2926080"/>
            <wp:effectExtent l="0" t="0" r="12700" b="7620"/>
            <wp:docPr id="2084496492" name="Chart 1">
              <a:extLst xmlns:a="http://schemas.openxmlformats.org/drawingml/2006/main">
                <a:ext uri="{FF2B5EF4-FFF2-40B4-BE49-F238E27FC236}">
                  <a16:creationId xmlns:a16="http://schemas.microsoft.com/office/drawing/2014/main" id="{CA28AD90-2D7A-4390-97E0-F43E48635556}"/>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16734AB" w14:textId="690F477B"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2" w:name="_Toc156152025"/>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10</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Diseño Web Adaptable</w:t>
      </w:r>
      <w:bookmarkEnd w:id="352"/>
    </w:p>
    <w:p w14:paraId="1E96CF40"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62A1D27E" w14:textId="77982C7B" w:rsidR="004E3216" w:rsidRPr="00850806" w:rsidRDefault="004E3216" w:rsidP="00850806">
      <w:pPr>
        <w:pStyle w:val="TextoPrincipal"/>
      </w:pPr>
      <w:r w:rsidRPr="00850806">
        <w:t xml:space="preserve">La diferencia entre las respuestas "Muy importante" y "Importante" revela una distinción sutil pero significativa en la percepción de los clientes sobre la importancia de la compatibilidad del sistema de monitoreo con dispositivos o interfaces móviles. </w:t>
      </w:r>
    </w:p>
    <w:p w14:paraId="44BB703B" w14:textId="3DFBD34B" w:rsidR="004E3216" w:rsidRPr="00850806" w:rsidRDefault="004E3216" w:rsidP="00850806">
      <w:pPr>
        <w:pStyle w:val="TextoPrincipal"/>
      </w:pPr>
      <w:r w:rsidRPr="00850806">
        <w:t>La</w:t>
      </w:r>
      <w:r w:rsidR="00850806">
        <w:t xml:space="preserve">s </w:t>
      </w:r>
      <w:r w:rsidRPr="00850806">
        <w:t>respuestas muestra</w:t>
      </w:r>
      <w:r w:rsidR="00850806">
        <w:t>n</w:t>
      </w:r>
      <w:r w:rsidRPr="00850806">
        <w:t xml:space="preserve"> que la gran mayoría de los encuestados (</w:t>
      </w:r>
      <w:r w:rsidR="00850806" w:rsidRPr="00850806">
        <w:t>sumatoria de</w:t>
      </w:r>
      <w:r w:rsidRPr="00850806">
        <w:t xml:space="preserve"> "Muy importante" </w:t>
      </w:r>
      <w:r w:rsidR="00850806" w:rsidRPr="00850806">
        <w:t>e</w:t>
      </w:r>
      <w:r w:rsidRPr="00850806">
        <w:t xml:space="preserve"> "Importante") valora la compatibilidad del sistema de monitoreo con dispositivos móviles. Esta alta proporción subraya la relevancia generalizada que los clientes otorgan a la accesibilidad y flexibilidad proporcionada por la compatibilidad móvil en el contexto del monitoreo de equipos y de misión crítica.</w:t>
      </w:r>
    </w:p>
    <w:p w14:paraId="3B791E42" w14:textId="4C807869" w:rsidR="00506129" w:rsidRDefault="004E3216" w:rsidP="00850806">
      <w:pPr>
        <w:pStyle w:val="TextoPrincipal"/>
      </w:pPr>
      <w:r w:rsidRPr="00850806">
        <w:t xml:space="preserve">La diferencia entre "Muy importante" y "Importante" podría estar vinculada a matices individuales en la percepción de la conveniencia y necesidad de la compatibilidad móvil. Aquellos que seleccionaron "Muy importante" podrían tener una dependencia más alta de dispositivos móviles para la supervisión remota y el acceso inmediato a la información, mientras que aquellos que eligieron "Importante" podrían valorar esta </w:t>
      </w:r>
      <w:r w:rsidR="00850806" w:rsidRPr="00850806">
        <w:t>compatibilidad,</w:t>
      </w:r>
      <w:r w:rsidRPr="00850806">
        <w:t xml:space="preserve"> pero no considerarla crítica en todas las situaciones.</w:t>
      </w:r>
      <w:r w:rsidR="00506129" w:rsidRPr="0012221B">
        <w:rPr>
          <w:lang w:val="es-419"/>
        </w:rPr>
        <w:br w:type="page"/>
      </w:r>
    </w:p>
    <w:p w14:paraId="039E6252" w14:textId="5A945491" w:rsidR="00A51FF4" w:rsidRPr="00C13891" w:rsidRDefault="001F625D" w:rsidP="00A94B2A">
      <w:pPr>
        <w:pStyle w:val="TextoPrincipal"/>
      </w:pPr>
      <w:r w:rsidRPr="00C13891">
        <w:t xml:space="preserve">Pregunta </w:t>
      </w:r>
      <w:r w:rsidR="00EE71BB" w:rsidRPr="00C13891">
        <w:t>10</w:t>
      </w:r>
      <w:r w:rsidRPr="00C13891">
        <w:t xml:space="preserve">: </w:t>
      </w:r>
      <w:r w:rsidR="004D77B8" w:rsidRPr="00C13891">
        <w:t>¿Ha interactuado con sistemas de monitoreo en tiempo real en ocasiones anteriores?</w:t>
      </w:r>
    </w:p>
    <w:p w14:paraId="6E935949" w14:textId="77777777" w:rsidR="00F20CB7" w:rsidRDefault="00B42FCF" w:rsidP="00F20CB7">
      <w:pPr>
        <w:pStyle w:val="TextoPrincipal"/>
        <w:keepNext/>
        <w:jc w:val="center"/>
      </w:pPr>
      <w:r>
        <w:rPr>
          <w:noProof/>
        </w:rPr>
        <w:drawing>
          <wp:inline distT="0" distB="0" distL="0" distR="0" wp14:anchorId="1948A7D1" wp14:editId="1630E005">
            <wp:extent cx="4826524" cy="2926080"/>
            <wp:effectExtent l="0" t="0" r="12700" b="7620"/>
            <wp:docPr id="788513122" name="Chart 1">
              <a:extLst xmlns:a="http://schemas.openxmlformats.org/drawingml/2006/main">
                <a:ext uri="{FF2B5EF4-FFF2-40B4-BE49-F238E27FC236}">
                  <a16:creationId xmlns:a16="http://schemas.microsoft.com/office/drawing/2014/main" id="{8F8A6846-ECA7-4E6D-AEDC-0F10AEF6816B}"/>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F64ED61" w14:textId="7AD72187" w:rsidR="00B42FCF"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3" w:name="_Toc156152026"/>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11</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Intereacción con sistemas de monitoreo</w:t>
      </w:r>
      <w:bookmarkEnd w:id="353"/>
    </w:p>
    <w:p w14:paraId="61896AC1" w14:textId="77777777" w:rsidR="00252966" w:rsidRDefault="00252966" w:rsidP="0088419B">
      <w:pPr>
        <w:pStyle w:val="CitaTextualLarga"/>
        <w:spacing w:after="0" w:line="360" w:lineRule="auto"/>
        <w:ind w:firstLine="144"/>
        <w:jc w:val="left"/>
      </w:pPr>
      <w:r w:rsidRPr="00E606C8">
        <w:t>Fuente: (E</w:t>
      </w:r>
      <w:r>
        <w:t>l</w:t>
      </w:r>
      <w:r w:rsidRPr="00E606C8">
        <w:t>aboración propia, 2023)</w:t>
      </w:r>
    </w:p>
    <w:p w14:paraId="216FD243" w14:textId="1791690D" w:rsidR="00857D95" w:rsidRPr="00857D95" w:rsidRDefault="00857D95" w:rsidP="00857D95">
      <w:pPr>
        <w:pStyle w:val="TextoPrincipal"/>
      </w:pPr>
      <w:r w:rsidRPr="00857D95">
        <w:t>El hecho de que todos los encuestados hayan interactuado previamente con sistemas de monitoreo en tiempo real es extremadamente beneficioso para la propuesta del centro de monitoreo de Jetstereo. Esta alta tasa de interacción previa sugiere que los clientes tienen cierto nivel de familiaridad y experiencia con este tipo de sistemas. Esto proporciona una base sólida para integrar y potenciar los procesos existentes del cliente durante la implementación del centro de monitoreo.</w:t>
      </w:r>
    </w:p>
    <w:p w14:paraId="121C44D5" w14:textId="59E21813" w:rsidR="00252966" w:rsidRPr="00857D95" w:rsidRDefault="00857D95" w:rsidP="00857D95">
      <w:pPr>
        <w:pStyle w:val="TextoPrincipal"/>
      </w:pPr>
      <w:r w:rsidRPr="00857D95">
        <w:t>La experiencia previa de los clientes con sistemas de monitoreo en tiempo real permite una transición más suave durante la integración, ya que es probable que estén familiarizados con los conceptos básicos y la utilidad de este tipo de sistemas. Jetstereo puede aprovechar esta familiaridad para introducir posibles mejoras en los procesos existentes del cliente alineados con estándares como ITIL, COBIT e ISO 20000. Puede ofrecer soluciones que no solo integren el nuevo centro de monitoreo, sino que también mejoren y optimicen los procesos existentes, aprovechando la experiencia previa de los clientes y asegurando una transición eficiente hacia un entorno mejorado y más eficaz.</w:t>
      </w:r>
    </w:p>
    <w:p w14:paraId="2F29B2CD" w14:textId="77777777" w:rsidR="001551AA" w:rsidRDefault="001551AA">
      <w:pPr>
        <w:widowControl/>
        <w:spacing w:after="160" w:line="259" w:lineRule="auto"/>
        <w:rPr>
          <w:rFonts w:ascii="Times New Roman" w:hAnsi="Times New Roman" w:cs="Times New Roman"/>
          <w:b/>
          <w:bCs/>
          <w:sz w:val="24"/>
          <w:szCs w:val="24"/>
        </w:rPr>
      </w:pPr>
      <w:r w:rsidRPr="0012221B">
        <w:rPr>
          <w:b/>
          <w:bCs/>
          <w:lang w:val="es-419"/>
        </w:rPr>
        <w:br w:type="page"/>
      </w:r>
    </w:p>
    <w:p w14:paraId="6024F192" w14:textId="2777ACB2" w:rsidR="00A51FF4" w:rsidRPr="00C13891" w:rsidRDefault="001F625D" w:rsidP="00A94B2A">
      <w:pPr>
        <w:pStyle w:val="TextoPrincipal"/>
      </w:pPr>
      <w:r w:rsidRPr="00C13891">
        <w:t xml:space="preserve">Pregunta </w:t>
      </w:r>
      <w:r w:rsidR="00EE71BB" w:rsidRPr="00C13891">
        <w:t>11</w:t>
      </w:r>
      <w:r w:rsidRPr="00C13891">
        <w:t xml:space="preserve">: </w:t>
      </w:r>
      <w:r w:rsidR="004D77B8" w:rsidRPr="00C13891">
        <w:t>En una escala del 1 al 10, donde 1 es el mayor y 10 el menor ¿cuál sería su nivel de recomendación para la implementación de un sistema de monitoreo en una flota de equipos y de misión crítica?</w:t>
      </w:r>
    </w:p>
    <w:p w14:paraId="38CDE5F4" w14:textId="40C9D72D" w:rsidR="00F20CB7" w:rsidRDefault="00884D5A" w:rsidP="0077358C">
      <w:pPr>
        <w:pStyle w:val="TextoPrincipal"/>
        <w:keepNext/>
        <w:ind w:firstLine="0"/>
        <w:jc w:val="center"/>
      </w:pPr>
      <w:r>
        <w:rPr>
          <w:noProof/>
        </w:rPr>
        <w:drawing>
          <wp:inline distT="0" distB="0" distL="0" distR="0" wp14:anchorId="1A06ACA6" wp14:editId="4DE48AF9">
            <wp:extent cx="4867810" cy="2926080"/>
            <wp:effectExtent l="0" t="0" r="9525" b="7620"/>
            <wp:docPr id="620164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67810" cy="2926080"/>
                    </a:xfrm>
                    <a:prstGeom prst="rect">
                      <a:avLst/>
                    </a:prstGeom>
                    <a:noFill/>
                  </pic:spPr>
                </pic:pic>
              </a:graphicData>
            </a:graphic>
          </wp:inline>
        </w:drawing>
      </w:r>
    </w:p>
    <w:p w14:paraId="4B9BEAAC" w14:textId="2D78D173" w:rsidR="0066693C"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4" w:name="_Toc156152027"/>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12</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Escala NPS</w:t>
      </w:r>
      <w:bookmarkEnd w:id="354"/>
    </w:p>
    <w:p w14:paraId="312FE290"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4EF53CF2" w14:textId="0A638615" w:rsidR="00252966" w:rsidRPr="00506129" w:rsidRDefault="00506129" w:rsidP="00506129">
      <w:pPr>
        <w:pStyle w:val="TextoPrincipal"/>
      </w:pPr>
      <w:r w:rsidRPr="00506129">
        <w:t>La escala proporcionada tiene una orientación inversa, donde 1 representa el mayor nivel y 10 el menor. En este caso, dado que la mayoría de los clientes se inclinan a favor de la solución ofrecida y la percepción general es positiva, el nivel de recomendación para la implementación de un sistema de monitoreo en una flota de equipos de misión crítica sería cercano a 1, indicando un alto grado de respaldo y aprobación por parte de los clientes. Este resultado refleja la efectividad de la solución propuesta y sugiere una sólida aceptación por parte de los usuarios.</w:t>
      </w:r>
    </w:p>
    <w:p w14:paraId="605A517C" w14:textId="77777777" w:rsidR="002609D0" w:rsidRDefault="00270989" w:rsidP="00270989">
      <w:pPr>
        <w:pStyle w:val="TextoPrincipal"/>
      </w:pPr>
      <w:r>
        <w:t>P</w:t>
      </w:r>
      <w:r w:rsidRPr="00270989">
        <w:t>ara abordar el mínimo porcentaje de detractores y potenciar su transición a promotores, se recomienda un plan personalizado de atención al cliente. Esto podría incluir sesiones de formación adicionales para comprender mejor las características y beneficios del sistema, proporcionar soporte técnico dedicado para abordar cualquier inquietud específica y solicitar retroalimentación constante para ajustar la implementación según las necesidades individuales. Al fortalecer la relación con este pequeño grupo, se busca transformar su percepción inicial y convertirlos en defensores entusiastas de la solución.</w:t>
      </w:r>
    </w:p>
    <w:p w14:paraId="61080138" w14:textId="714E12E5" w:rsidR="0082412B" w:rsidRPr="00270989" w:rsidRDefault="0028663E" w:rsidP="00270989">
      <w:pPr>
        <w:pStyle w:val="TextoPrincipal"/>
      </w:pPr>
      <w:r w:rsidRPr="0028663E">
        <w:t>Un NPS del 78% sugiere que la mayoría de los encuestados están muy satisfechos y ven un valor sustancial en la implementación de este sistema de monitoreo. Es probable que hayan tenido una experiencia positiva previa con sistemas similares o que consideren que esta implementación les brindaría beneficios significativos, como una mayor eficiencia operativa, mejor gestión de riesgos, seguridad mejorada o una toma de decisiones más informada.</w:t>
      </w:r>
    </w:p>
    <w:p w14:paraId="0E53597F" w14:textId="7071F13D" w:rsidR="00A51FF4" w:rsidRPr="00DB0405" w:rsidRDefault="001F625D" w:rsidP="00A94B2A">
      <w:pPr>
        <w:pStyle w:val="TextoPrincipal"/>
      </w:pPr>
      <w:r w:rsidRPr="00DB0405">
        <w:t xml:space="preserve">Pregunta </w:t>
      </w:r>
      <w:r w:rsidR="00EE71BB" w:rsidRPr="00DB0405">
        <w:t>1</w:t>
      </w:r>
      <w:r w:rsidRPr="00DB0405">
        <w:t xml:space="preserve">2: </w:t>
      </w:r>
      <w:r w:rsidR="004D77B8" w:rsidRPr="00DB0405">
        <w:t xml:space="preserve">¿Estaría despuesto a asumir un costo adicional por el monitoreo de </w:t>
      </w:r>
      <w:r w:rsidR="00DB0405" w:rsidRPr="00DB0405">
        <w:t>s</w:t>
      </w:r>
      <w:r w:rsidR="004D77B8" w:rsidRPr="00DB0405">
        <w:t>u flota de equipos y de misión crítica para prevenir fallas o garantizar la resiliencia y la continuidad del servicio en situaciones de emergencia o interrupciones?</w:t>
      </w:r>
    </w:p>
    <w:p w14:paraId="49426A03" w14:textId="77777777" w:rsidR="00F20CB7" w:rsidRDefault="00D37433" w:rsidP="00F20CB7">
      <w:pPr>
        <w:pStyle w:val="TextoPrincipal"/>
        <w:keepNext/>
        <w:jc w:val="center"/>
      </w:pPr>
      <w:r>
        <w:rPr>
          <w:noProof/>
        </w:rPr>
        <w:drawing>
          <wp:inline distT="0" distB="0" distL="0" distR="0" wp14:anchorId="5253568C" wp14:editId="217C9663">
            <wp:extent cx="4826524" cy="2926080"/>
            <wp:effectExtent l="0" t="0" r="12700" b="7620"/>
            <wp:docPr id="1983202322" name="Chart 1">
              <a:extLst xmlns:a="http://schemas.openxmlformats.org/drawingml/2006/main">
                <a:ext uri="{FF2B5EF4-FFF2-40B4-BE49-F238E27FC236}">
                  <a16:creationId xmlns:a16="http://schemas.microsoft.com/office/drawing/2014/main" id="{CCE0561E-D92A-46F3-B0F7-910BAC9966E4}"/>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E0974FF" w14:textId="25136BBB" w:rsidR="00D37433"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5" w:name="_Toc156152028"/>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13</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Costo adicional del servicio</w:t>
      </w:r>
      <w:bookmarkEnd w:id="355"/>
    </w:p>
    <w:p w14:paraId="343080E8"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22544141" w14:textId="2880AE84" w:rsidR="00124B97" w:rsidRPr="00124B97" w:rsidRDefault="00124B97" w:rsidP="00124B97">
      <w:pPr>
        <w:pStyle w:val="TextoPrincipal"/>
      </w:pPr>
      <w:r w:rsidRPr="00124B97">
        <w:t>Se revela una ligera diferencia entre los clientes dispuestos a asumir un costo adicional por el monitoreo de su flota de equipos críticos y aquellos que no lo harían. Los clientes que muestran reticencia podrían tener varias consideraciones para evitar esta inversión adicional como</w:t>
      </w:r>
      <w:r w:rsidR="00DF0731">
        <w:t xml:space="preserve"> ser</w:t>
      </w:r>
      <w:r w:rsidRPr="00124B97">
        <w:t xml:space="preserve">: </w:t>
      </w:r>
      <w:r w:rsidR="00DF0731">
        <w:t>c</w:t>
      </w:r>
      <w:r w:rsidRPr="00124B97">
        <w:t xml:space="preserve">ostos previamente acordados, </w:t>
      </w:r>
      <w:r w:rsidR="00DF0731">
        <w:t>p</w:t>
      </w:r>
      <w:r w:rsidRPr="00124B97">
        <w:t xml:space="preserve">resupuestos ajustados, </w:t>
      </w:r>
      <w:r w:rsidR="00DF0731">
        <w:t>p</w:t>
      </w:r>
      <w:r w:rsidRPr="00124B97">
        <w:t>ercepción de</w:t>
      </w:r>
      <w:r w:rsidR="00DF0731">
        <w:t xml:space="preserve"> las</w:t>
      </w:r>
      <w:r w:rsidRPr="00124B97">
        <w:t xml:space="preserve"> necesidad</w:t>
      </w:r>
      <w:r w:rsidR="00DF0731">
        <w:t>es</w:t>
      </w:r>
      <w:r w:rsidRPr="00124B97">
        <w:t xml:space="preserve">, </w:t>
      </w:r>
      <w:r w:rsidR="00DF0731">
        <w:t>c</w:t>
      </w:r>
      <w:r w:rsidRPr="00124B97">
        <w:t>onfianza en sistemas existentes.</w:t>
      </w:r>
    </w:p>
    <w:p w14:paraId="08B66342" w14:textId="04CC72C6" w:rsidR="00546E0E" w:rsidRDefault="00124B97" w:rsidP="008B10C1">
      <w:pPr>
        <w:pStyle w:val="TextoPrincipal"/>
        <w:rPr>
          <w:b/>
          <w:bCs/>
        </w:rPr>
      </w:pPr>
      <w:r w:rsidRPr="00124B97">
        <w:t>Estas consideraciones resaltan la importancia de la percepción del valor adicional que un monitoreo extra pueda proporcionar, la situación financiera de los clientes y su confianza en los sistemas y procesos existentes. La ligera diferencia entre los que asumirían y los que no asumirían un costo adicional sugiere que la decisión depende de la percepción individual de la necesidad y el valor agregado que aportaría ese monitoreo adicional.</w:t>
      </w:r>
      <w:r w:rsidR="00546E0E" w:rsidRPr="0012221B">
        <w:rPr>
          <w:b/>
          <w:bCs/>
          <w:lang w:val="es-419"/>
        </w:rPr>
        <w:br w:type="page"/>
      </w:r>
    </w:p>
    <w:p w14:paraId="6A02DBDE" w14:textId="43419452" w:rsidR="00A51FF4" w:rsidRPr="00DB0405" w:rsidRDefault="001F625D" w:rsidP="00A94B2A">
      <w:pPr>
        <w:pStyle w:val="TextoPrincipal"/>
      </w:pPr>
      <w:r w:rsidRPr="00DB0405">
        <w:t xml:space="preserve">Pregunta </w:t>
      </w:r>
      <w:r w:rsidR="00EE71BB" w:rsidRPr="00DB0405">
        <w:t>13</w:t>
      </w:r>
      <w:r w:rsidRPr="00DB0405">
        <w:t xml:space="preserve">: </w:t>
      </w:r>
      <w:bookmarkStart w:id="356" w:name="_Hlk152448247"/>
      <w:r w:rsidR="004D77B8" w:rsidRPr="00DB0405">
        <w:t xml:space="preserve">¿Considera que es necesaria la estructura de un plan de comunicaciones con </w:t>
      </w:r>
      <w:r w:rsidR="00DB0405" w:rsidRPr="00DB0405">
        <w:t>s</w:t>
      </w:r>
      <w:r w:rsidR="004D77B8" w:rsidRPr="00DB0405">
        <w:t xml:space="preserve">u proveedor, </w:t>
      </w:r>
      <w:r w:rsidR="0092375F" w:rsidRPr="00DB0405">
        <w:t>aun</w:t>
      </w:r>
      <w:r w:rsidR="004D77B8" w:rsidRPr="00DB0405">
        <w:t xml:space="preserve"> teniendo un sistema de monitoreo para tu flota de equipos y de misión crítica?</w:t>
      </w:r>
      <w:bookmarkEnd w:id="356"/>
    </w:p>
    <w:p w14:paraId="60CFC73E" w14:textId="77777777" w:rsidR="00F20CB7" w:rsidRDefault="00D37433" w:rsidP="00F20CB7">
      <w:pPr>
        <w:pStyle w:val="TextoPrincipal"/>
        <w:keepNext/>
        <w:jc w:val="center"/>
      </w:pPr>
      <w:r>
        <w:rPr>
          <w:noProof/>
        </w:rPr>
        <w:drawing>
          <wp:inline distT="0" distB="0" distL="0" distR="0" wp14:anchorId="1DB84B2F" wp14:editId="1935AF73">
            <wp:extent cx="4826524" cy="2926080"/>
            <wp:effectExtent l="0" t="0" r="12700" b="7620"/>
            <wp:docPr id="1101462618" name="Chart 1">
              <a:extLst xmlns:a="http://schemas.openxmlformats.org/drawingml/2006/main">
                <a:ext uri="{FF2B5EF4-FFF2-40B4-BE49-F238E27FC236}">
                  <a16:creationId xmlns:a16="http://schemas.microsoft.com/office/drawing/2014/main" id="{585060B9-8CFA-4E7C-B35D-77A1CDCDF378}"/>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A0D4F08" w14:textId="11552816" w:rsidR="00D37433" w:rsidRDefault="00F20CB7" w:rsidP="00976887">
      <w:pPr>
        <w:pStyle w:val="Descripcin"/>
        <w:keepNext/>
        <w:spacing w:after="0"/>
        <w:rPr>
          <w:rFonts w:ascii="Times New Roman" w:hAnsi="Times New Roman" w:cs="Times New Roman"/>
          <w:b/>
          <w:bCs/>
          <w:i w:val="0"/>
          <w:iCs w:val="0"/>
          <w:color w:val="auto"/>
          <w:sz w:val="24"/>
          <w:szCs w:val="24"/>
          <w:lang w:val="es-419"/>
        </w:rPr>
      </w:pPr>
      <w:bookmarkStart w:id="357" w:name="_Toc156152029"/>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14</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Consideración para estructurar un Plan de Comunicaciones</w:t>
      </w:r>
      <w:bookmarkEnd w:id="357"/>
    </w:p>
    <w:p w14:paraId="7CEA9D43" w14:textId="77777777" w:rsidR="00252966" w:rsidRDefault="00252966" w:rsidP="0088419B">
      <w:pPr>
        <w:pStyle w:val="CitaTextualLarga"/>
        <w:spacing w:after="0" w:line="360" w:lineRule="auto"/>
        <w:ind w:firstLine="144"/>
        <w:jc w:val="left"/>
      </w:pPr>
      <w:r w:rsidRPr="00E606C8">
        <w:t>Fuente: (E</w:t>
      </w:r>
      <w:r>
        <w:t>l</w:t>
      </w:r>
      <w:r w:rsidRPr="00E606C8">
        <w:t>aboración propia, 2023)</w:t>
      </w:r>
    </w:p>
    <w:p w14:paraId="6C0FD028" w14:textId="1D9176DB" w:rsidR="007C72F1" w:rsidRDefault="00882B81" w:rsidP="007C72F1">
      <w:pPr>
        <w:pStyle w:val="TextoPrincipal"/>
      </w:pPr>
      <w:r>
        <w:t>A</w:t>
      </w:r>
      <w:r w:rsidR="007C72F1" w:rsidRPr="007C72F1">
        <w:t xml:space="preserve"> pesar de</w:t>
      </w:r>
      <w:r>
        <w:t xml:space="preserve"> poder llegar a</w:t>
      </w:r>
      <w:r w:rsidR="007C72F1" w:rsidRPr="007C72F1">
        <w:t xml:space="preserve"> contar con un sistema de monitoreo para su flota de equipos </w:t>
      </w:r>
      <w:r>
        <w:t xml:space="preserve">y de misión </w:t>
      </w:r>
      <w:r w:rsidR="007C72F1" w:rsidRPr="007C72F1">
        <w:t>crític</w:t>
      </w:r>
      <w:r>
        <w:t>a</w:t>
      </w:r>
      <w:r w:rsidR="007C72F1" w:rsidRPr="007C72F1">
        <w:t>,</w:t>
      </w:r>
      <w:r>
        <w:t xml:space="preserve"> los clientes consideran que</w:t>
      </w:r>
      <w:r w:rsidR="007C72F1" w:rsidRPr="007C72F1">
        <w:t xml:space="preserve"> sigue siendo necesaria la estructura de un plan de comunicaciones con su proveedor. Esta respuesta afirmativa sugiere que los clientes valoran la importancia de mantener canales de comunicación estructurados, independientemente de contar con un sistema de monitoreo. Esta percepción subraya la relevancia de una comunicación constante y directa para abordar asuntos específicos, compartir información relevante y asegurar una colaboración eficaz en la gestión y el mantenimiento de los equipos</w:t>
      </w:r>
      <w:r w:rsidR="00F429EF">
        <w:t xml:space="preserve"> de flota y misión crítica</w:t>
      </w:r>
      <w:r w:rsidR="007C72F1" w:rsidRPr="007C72F1">
        <w:t>, incluso cuando se cuent</w:t>
      </w:r>
      <w:r w:rsidR="00FA12A7">
        <w:t>e</w:t>
      </w:r>
      <w:r w:rsidR="007C72F1" w:rsidRPr="007C72F1">
        <w:t xml:space="preserve"> con sistemas automatizados de monitoreo.</w:t>
      </w:r>
    </w:p>
    <w:p w14:paraId="2FB42D9A" w14:textId="77777777" w:rsidR="00515CB8" w:rsidRPr="00515CB8" w:rsidRDefault="00515CB8" w:rsidP="00515CB8">
      <w:pPr>
        <w:pStyle w:val="TextoPrincipal"/>
      </w:pPr>
      <w:r w:rsidRPr="00515CB8">
        <w:t>Los clientes que podrían no considerar necesaria la estructura de un plan de comunicaciones a pesar de tener un sistema de monitoreo para su flota de equipos y misión crítica podrían estar basando su decisión en algunos factores:</w:t>
      </w:r>
    </w:p>
    <w:p w14:paraId="2E46291D" w14:textId="77777777" w:rsidR="00515CB8" w:rsidRPr="00515CB8" w:rsidRDefault="00515CB8">
      <w:pPr>
        <w:pStyle w:val="TextoPrincipal"/>
        <w:numPr>
          <w:ilvl w:val="0"/>
          <w:numId w:val="31"/>
        </w:numPr>
      </w:pPr>
      <w:r w:rsidRPr="00515CB8">
        <w:t>Confianza excesiva en el sistema de monitoreo: Algunos clientes pueden sobrevalorar las capacidades del sistema de monitoreo y confiar plenamente en que este resolverá cualquier problema sin la necesidad de un plan de comunicaciones estructurado. Esta percepción puede llevarlos a subestimar la importancia de tener una estructura formal de comunicación con el proveedor.</w:t>
      </w:r>
    </w:p>
    <w:p w14:paraId="54A411E7" w14:textId="77777777" w:rsidR="00515CB8" w:rsidRPr="00515CB8" w:rsidRDefault="00515CB8">
      <w:pPr>
        <w:pStyle w:val="TextoPrincipal"/>
        <w:numPr>
          <w:ilvl w:val="0"/>
          <w:numId w:val="31"/>
        </w:numPr>
      </w:pPr>
      <w:r w:rsidRPr="00515CB8">
        <w:t>Falta de comprensión sobre la relevancia del plan de comunicaciones: Puede existir un desconocimiento sobre cómo un plan de comunicaciones complementa y fortalece las capacidades del sistema de monitoreo. Si los clientes no comprenden completamente el valor agregado que ofrece un plan de comunicaciones en situaciones críticas o de emergencia, es probable que lo consideren menos relevante.</w:t>
      </w:r>
    </w:p>
    <w:p w14:paraId="354FB8FD" w14:textId="77777777" w:rsidR="00515CB8" w:rsidRPr="00515CB8" w:rsidRDefault="00515CB8">
      <w:pPr>
        <w:pStyle w:val="TextoPrincipal"/>
        <w:numPr>
          <w:ilvl w:val="0"/>
          <w:numId w:val="31"/>
        </w:numPr>
      </w:pPr>
      <w:r w:rsidRPr="00515CB8">
        <w:t>Experiencias previas satisfactorias sin un plan de comunicaciones: Si los clientes han tenido experiencias previas exitosas sin la necesidad de un plan de comunicaciones estructurado, podrían considerarlo como un elemento prescindible. Esto podría llevarlos a no ver la importancia de implementar un plan adicional si no han experimentado situaciones críticas que justifiquen su necesidad.</w:t>
      </w:r>
    </w:p>
    <w:p w14:paraId="52C175CB" w14:textId="3EBE0F7C" w:rsidR="008B10C1" w:rsidRDefault="00515CB8" w:rsidP="008B10C1">
      <w:pPr>
        <w:pStyle w:val="TextoPrincipal"/>
      </w:pPr>
      <w:r w:rsidRPr="00515CB8">
        <w:t>Una estrategia clave podría ser el socializar a estos clientes sobre cómo un plan de comunicaciones complementa y mejora la eficacia del sistema de monitoreo, demostrando su importancia en la resolución efectiva de problemas y en la continuidad del servicio ante situaciones críticas.</w:t>
      </w:r>
    </w:p>
    <w:p w14:paraId="1C64DDFE" w14:textId="77777777" w:rsidR="008B10C1" w:rsidRDefault="008B10C1">
      <w:pPr>
        <w:widowControl/>
        <w:spacing w:after="160" w:line="259" w:lineRule="auto"/>
        <w:rPr>
          <w:rFonts w:ascii="Times New Roman" w:hAnsi="Times New Roman" w:cs="Times New Roman"/>
          <w:sz w:val="24"/>
          <w:szCs w:val="24"/>
        </w:rPr>
      </w:pPr>
      <w:r w:rsidRPr="00EC2D42">
        <w:rPr>
          <w:lang w:val="es-419"/>
        </w:rPr>
        <w:br w:type="page"/>
      </w:r>
    </w:p>
    <w:p w14:paraId="62B0202E" w14:textId="45E3DE56" w:rsidR="00F560FD" w:rsidRPr="003405D1" w:rsidRDefault="001F625D" w:rsidP="00A94B2A">
      <w:pPr>
        <w:pStyle w:val="TextoPrincipal"/>
      </w:pPr>
      <w:r w:rsidRPr="003405D1">
        <w:t xml:space="preserve">Pregunta </w:t>
      </w:r>
      <w:r w:rsidR="00EE71BB" w:rsidRPr="003405D1">
        <w:t>14</w:t>
      </w:r>
      <w:r w:rsidRPr="003405D1">
        <w:t xml:space="preserve">: </w:t>
      </w:r>
      <w:bookmarkStart w:id="358" w:name="_Hlk152447525"/>
      <w:r w:rsidR="004D77B8" w:rsidRPr="003405D1">
        <w:t>¿Considera que Jetstereo Corporativo ofrezca dentro de sus propuestas comerciales, un sistema de monitoreo integral para la gestión eficiente de los equipos adquiridos a través de un proceso de Leasing o compra directa?</w:t>
      </w:r>
      <w:bookmarkEnd w:id="358"/>
    </w:p>
    <w:p w14:paraId="224506BE" w14:textId="77777777" w:rsidR="00F20CB7" w:rsidRDefault="00D37433" w:rsidP="00F20CB7">
      <w:pPr>
        <w:pStyle w:val="TextoPrincipal"/>
        <w:keepNext/>
        <w:jc w:val="center"/>
      </w:pPr>
      <w:r>
        <w:rPr>
          <w:noProof/>
        </w:rPr>
        <w:drawing>
          <wp:inline distT="0" distB="0" distL="0" distR="0" wp14:anchorId="353FD623" wp14:editId="478034ED">
            <wp:extent cx="4829844" cy="2926080"/>
            <wp:effectExtent l="0" t="0" r="8890" b="7620"/>
            <wp:docPr id="231547586" name="Chart 1">
              <a:extLst xmlns:a="http://schemas.openxmlformats.org/drawingml/2006/main">
                <a:ext uri="{FF2B5EF4-FFF2-40B4-BE49-F238E27FC236}">
                  <a16:creationId xmlns:a16="http://schemas.microsoft.com/office/drawing/2014/main" id="{00194C01-C7E6-4515-BA66-CFA2DF5DF9C1}"/>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443203" w14:textId="42E8D4DA" w:rsidR="00D37433" w:rsidRDefault="00F20CB7" w:rsidP="0088419B">
      <w:pPr>
        <w:pStyle w:val="Descripcin"/>
        <w:keepNext/>
        <w:spacing w:after="0"/>
        <w:rPr>
          <w:rFonts w:ascii="Times New Roman" w:hAnsi="Times New Roman" w:cs="Times New Roman"/>
          <w:b/>
          <w:bCs/>
          <w:i w:val="0"/>
          <w:iCs w:val="0"/>
          <w:color w:val="auto"/>
          <w:sz w:val="24"/>
          <w:szCs w:val="24"/>
          <w:lang w:val="es-419"/>
        </w:rPr>
      </w:pPr>
      <w:bookmarkStart w:id="359" w:name="_Toc156152030"/>
      <w:r w:rsidRPr="00E21AB6">
        <w:rPr>
          <w:rFonts w:ascii="Times New Roman" w:hAnsi="Times New Roman" w:cs="Times New Roman"/>
          <w:b/>
          <w:bCs/>
          <w:i w:val="0"/>
          <w:iCs w:val="0"/>
          <w:color w:val="auto"/>
          <w:sz w:val="24"/>
          <w:szCs w:val="24"/>
          <w:lang w:val="es-419"/>
        </w:rPr>
        <w:t xml:space="preserve">Figura </w:t>
      </w:r>
      <w:r w:rsidRPr="00E21AB6">
        <w:rPr>
          <w:rFonts w:ascii="Times New Roman" w:hAnsi="Times New Roman" w:cs="Times New Roman"/>
          <w:b/>
          <w:bCs/>
          <w:i w:val="0"/>
          <w:iCs w:val="0"/>
          <w:color w:val="auto"/>
          <w:sz w:val="24"/>
          <w:szCs w:val="24"/>
          <w:lang w:val="es-419"/>
        </w:rPr>
        <w:fldChar w:fldCharType="begin"/>
      </w:r>
      <w:r w:rsidRPr="00E21AB6">
        <w:rPr>
          <w:rFonts w:ascii="Times New Roman" w:hAnsi="Times New Roman" w:cs="Times New Roman"/>
          <w:b/>
          <w:bCs/>
          <w:i w:val="0"/>
          <w:iCs w:val="0"/>
          <w:color w:val="auto"/>
          <w:sz w:val="24"/>
          <w:szCs w:val="24"/>
          <w:lang w:val="es-419"/>
        </w:rPr>
        <w:instrText xml:space="preserve"> SEQ Figura \* ARABIC </w:instrText>
      </w:r>
      <w:r w:rsidRPr="00E21AB6">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15</w:t>
      </w:r>
      <w:r w:rsidRPr="00E21AB6">
        <w:rPr>
          <w:rFonts w:ascii="Times New Roman" w:hAnsi="Times New Roman" w:cs="Times New Roman"/>
          <w:b/>
          <w:bCs/>
          <w:i w:val="0"/>
          <w:iCs w:val="0"/>
          <w:color w:val="auto"/>
          <w:sz w:val="24"/>
          <w:szCs w:val="24"/>
          <w:lang w:val="es-419"/>
        </w:rPr>
        <w:fldChar w:fldCharType="end"/>
      </w:r>
      <w:r w:rsidRPr="00E21AB6">
        <w:rPr>
          <w:rFonts w:ascii="Times New Roman" w:hAnsi="Times New Roman" w:cs="Times New Roman"/>
          <w:b/>
          <w:bCs/>
          <w:i w:val="0"/>
          <w:iCs w:val="0"/>
          <w:color w:val="auto"/>
          <w:sz w:val="24"/>
          <w:szCs w:val="24"/>
          <w:lang w:val="es-419"/>
        </w:rPr>
        <w:t>. Sistema de monitoreo como propuesta comercial</w:t>
      </w:r>
      <w:bookmarkEnd w:id="359"/>
    </w:p>
    <w:p w14:paraId="07EC6247" w14:textId="77777777" w:rsidR="00252966" w:rsidRPr="00E606C8" w:rsidRDefault="00252966" w:rsidP="0088419B">
      <w:pPr>
        <w:pStyle w:val="CitaTextualLarga"/>
        <w:spacing w:after="0" w:line="360" w:lineRule="auto"/>
        <w:ind w:firstLine="144"/>
        <w:jc w:val="left"/>
      </w:pPr>
      <w:r w:rsidRPr="00E606C8">
        <w:t>Fuente: (E</w:t>
      </w:r>
      <w:r>
        <w:t>l</w:t>
      </w:r>
      <w:r w:rsidRPr="00E606C8">
        <w:t>aboración propia, 2023)</w:t>
      </w:r>
    </w:p>
    <w:p w14:paraId="6FDFF831" w14:textId="77777777" w:rsidR="00995F2D" w:rsidRPr="00995F2D" w:rsidRDefault="00995F2D" w:rsidP="00995F2D">
      <w:pPr>
        <w:pStyle w:val="TextoPrincipal"/>
      </w:pPr>
      <w:r w:rsidRPr="00995F2D">
        <w:t>El alto porcentaje de respuestas "Sí" indica una fuerte percepción entre los clientes en que Jetstereo Corporativo ofrezca un sistema de monitoreo integral para la gestión eficiente de equipos adquiridos mediante leasing o compra directa, sugiriendo que la confianza y la percepción positiva de los clientes hacia Jetstereo Corporativo se extienden más allá de una oferta de productos y servicios. Esta respuesta puede derivar de estrategias previas de la empresa para promover y comunicar la existencia y beneficios de su sistema de monitoreo, generando confianza y credibilidad entre los clientes.</w:t>
      </w:r>
    </w:p>
    <w:p w14:paraId="7E415999" w14:textId="2570159D" w:rsidR="00995F2D" w:rsidRPr="00995F2D" w:rsidRDefault="00995F2D" w:rsidP="00995F2D">
      <w:pPr>
        <w:pStyle w:val="TextoPrincipal"/>
      </w:pPr>
      <w:r w:rsidRPr="00995F2D">
        <w:t>Para fortalecer aún más esta percepción y hacer que los clientes consideren el centro de monitoreo al evaluar las propuestas comerciales de Jetstereo</w:t>
      </w:r>
      <w:r w:rsidR="00E31812">
        <w:t xml:space="preserve"> Corporativo</w:t>
      </w:r>
      <w:r w:rsidRPr="00995F2D">
        <w:t>, la empresa podría implementar algunas estrategias:</w:t>
      </w:r>
    </w:p>
    <w:p w14:paraId="2C172EB5" w14:textId="77777777" w:rsidR="00995F2D" w:rsidRPr="00995F2D" w:rsidRDefault="00995F2D">
      <w:pPr>
        <w:pStyle w:val="TextoPrincipal"/>
        <w:numPr>
          <w:ilvl w:val="0"/>
          <w:numId w:val="30"/>
        </w:numPr>
      </w:pPr>
      <w:r w:rsidRPr="00995F2D">
        <w:t>Demostración de valor agregado: Destacar cómo el sistema de monitoreo integral complementa y mejora la gestión de equipos, brindando beneficios tangibles como optimización del rendimiento, prevención de fallas y mejora en la eficiencia operativa.</w:t>
      </w:r>
    </w:p>
    <w:p w14:paraId="10678D6E" w14:textId="77777777" w:rsidR="00995F2D" w:rsidRPr="00995F2D" w:rsidRDefault="00995F2D">
      <w:pPr>
        <w:pStyle w:val="TextoPrincipal"/>
        <w:numPr>
          <w:ilvl w:val="0"/>
          <w:numId w:val="30"/>
        </w:numPr>
      </w:pPr>
      <w:r w:rsidRPr="00995F2D">
        <w:t>Información detallada en propuestas: Incluir información específica sobre el sistema de monitoreo en las propuestas comerciales, resaltando sus características, ventajas y casos de éxito previos.</w:t>
      </w:r>
    </w:p>
    <w:p w14:paraId="6FA966DC" w14:textId="32BE8625" w:rsidR="00995F2D" w:rsidRPr="00995F2D" w:rsidRDefault="00995F2D">
      <w:pPr>
        <w:pStyle w:val="TextoPrincipal"/>
        <w:numPr>
          <w:ilvl w:val="0"/>
          <w:numId w:val="30"/>
        </w:numPr>
      </w:pPr>
      <w:r w:rsidRPr="00995F2D">
        <w:t>Ofertas personalizadas:</w:t>
      </w:r>
      <w:r w:rsidR="00E31812">
        <w:t xml:space="preserve"> </w:t>
      </w:r>
      <w:r w:rsidRPr="00995F2D">
        <w:t>Adaptar las ofertas comerciales para resaltar la inclusión del centro de monitoreo como parte integral, mostrando cómo se adapta a las necesidades específicas de cada cliente.</w:t>
      </w:r>
    </w:p>
    <w:p w14:paraId="50DC0513" w14:textId="77777777" w:rsidR="00995F2D" w:rsidRPr="00995F2D" w:rsidRDefault="00995F2D">
      <w:pPr>
        <w:pStyle w:val="TextoPrincipal"/>
        <w:numPr>
          <w:ilvl w:val="0"/>
          <w:numId w:val="30"/>
        </w:numPr>
      </w:pPr>
      <w:r w:rsidRPr="00995F2D">
        <w:t>Capacitación y soporte: Ofrecer capacitación y soporte continuo para que los clientes entiendan completamente las capacidades y el valor del sistema de monitoreo en la gestión de sus equipos.</w:t>
      </w:r>
    </w:p>
    <w:p w14:paraId="4AAA7236" w14:textId="357B21F1" w:rsidR="00755227" w:rsidRDefault="00755227">
      <w:pPr>
        <w:widowControl/>
        <w:spacing w:after="160" w:line="259" w:lineRule="auto"/>
        <w:rPr>
          <w:lang w:val="es-419"/>
        </w:rPr>
      </w:pPr>
    </w:p>
    <w:p w14:paraId="34FA5E4E" w14:textId="232ADEEA" w:rsidR="001A2EA3" w:rsidRDefault="00A871DB" w:rsidP="00F211A2">
      <w:pPr>
        <w:pStyle w:val="Ttulo2"/>
        <w:numPr>
          <w:ilvl w:val="2"/>
          <w:numId w:val="3"/>
        </w:numPr>
        <w:spacing w:line="360" w:lineRule="auto"/>
        <w:ind w:left="1296"/>
        <w:rPr>
          <w:b w:val="0"/>
          <w:bCs w:val="0"/>
        </w:rPr>
      </w:pPr>
      <w:bookmarkStart w:id="360" w:name="_Toc156151952"/>
      <w:r w:rsidRPr="00A871DB">
        <w:rPr>
          <w:b w:val="0"/>
          <w:bCs w:val="0"/>
        </w:rPr>
        <w:t>ANÁLISIS CUALITATIVO</w:t>
      </w:r>
      <w:r w:rsidR="00752CE7">
        <w:rPr>
          <w:b w:val="0"/>
          <w:bCs w:val="0"/>
        </w:rPr>
        <w:t xml:space="preserve"> – ENTREVISTA APLICADA</w:t>
      </w:r>
      <w:r w:rsidR="00DD03D7">
        <w:rPr>
          <w:b w:val="0"/>
          <w:bCs w:val="0"/>
        </w:rPr>
        <w:t xml:space="preserve"> DENTRO DE JETSTEREO CORPORATIVO</w:t>
      </w:r>
      <w:bookmarkEnd w:id="360"/>
    </w:p>
    <w:p w14:paraId="0C9210CD" w14:textId="471B608C" w:rsidR="00792A69" w:rsidRPr="00792A69" w:rsidRDefault="00792A69" w:rsidP="00792A69">
      <w:pPr>
        <w:pStyle w:val="TextoPrincipal"/>
      </w:pPr>
      <w:r>
        <w:t xml:space="preserve">Para el enfoque cualitativo de esta investigación, se consideró la opinión de las personas encargadas de elaborar las estrategias de los servicios ofrecidos por Jetstereo Corporativo en cada una de sus etapas </w:t>
      </w:r>
      <w:r w:rsidR="0092375F">
        <w:t>(</w:t>
      </w:r>
      <w:r>
        <w:t>preventa, venta y postventa</w:t>
      </w:r>
      <w:r w:rsidR="0092375F">
        <w:t>)</w:t>
      </w:r>
      <w:r>
        <w:t>:</w:t>
      </w:r>
    </w:p>
    <w:p w14:paraId="53A9D326" w14:textId="2E16FE4F" w:rsidR="001C2E6D" w:rsidRPr="007A4153" w:rsidRDefault="001C2E6D" w:rsidP="001C2E6D">
      <w:pPr>
        <w:pStyle w:val="Descripcin"/>
        <w:keepNext/>
        <w:rPr>
          <w:rFonts w:ascii="Times New Roman" w:hAnsi="Times New Roman" w:cs="Times New Roman"/>
          <w:b/>
          <w:bCs/>
          <w:i w:val="0"/>
          <w:iCs w:val="0"/>
          <w:color w:val="auto"/>
          <w:sz w:val="24"/>
          <w:szCs w:val="24"/>
          <w:lang w:val="es-419"/>
        </w:rPr>
      </w:pPr>
      <w:bookmarkStart w:id="361" w:name="_Toc156151977"/>
      <w:r w:rsidRPr="007A4153">
        <w:rPr>
          <w:rFonts w:ascii="Times New Roman" w:hAnsi="Times New Roman" w:cs="Times New Roman"/>
          <w:b/>
          <w:bCs/>
          <w:i w:val="0"/>
          <w:iCs w:val="0"/>
          <w:color w:val="auto"/>
          <w:sz w:val="24"/>
          <w:szCs w:val="24"/>
          <w:lang w:val="es-419"/>
        </w:rPr>
        <w:t xml:space="preserve">Tabla </w:t>
      </w:r>
      <w:r w:rsidRPr="001C2E6D">
        <w:rPr>
          <w:rFonts w:ascii="Times New Roman" w:hAnsi="Times New Roman" w:cs="Times New Roman"/>
          <w:b/>
          <w:bCs/>
          <w:i w:val="0"/>
          <w:iCs w:val="0"/>
          <w:color w:val="auto"/>
          <w:sz w:val="24"/>
          <w:szCs w:val="24"/>
        </w:rPr>
        <w:fldChar w:fldCharType="begin"/>
      </w:r>
      <w:r w:rsidRPr="007A4153">
        <w:rPr>
          <w:rFonts w:ascii="Times New Roman" w:hAnsi="Times New Roman" w:cs="Times New Roman"/>
          <w:b/>
          <w:bCs/>
          <w:i w:val="0"/>
          <w:iCs w:val="0"/>
          <w:color w:val="auto"/>
          <w:sz w:val="24"/>
          <w:szCs w:val="24"/>
          <w:lang w:val="es-419"/>
        </w:rPr>
        <w:instrText xml:space="preserve"> SEQ Tabla \* ARABIC </w:instrText>
      </w:r>
      <w:r w:rsidRPr="001C2E6D">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lang w:val="es-419"/>
        </w:rPr>
        <w:t>3</w:t>
      </w:r>
      <w:r w:rsidRPr="001C2E6D">
        <w:rPr>
          <w:rFonts w:ascii="Times New Roman" w:hAnsi="Times New Roman" w:cs="Times New Roman"/>
          <w:b/>
          <w:bCs/>
          <w:i w:val="0"/>
          <w:iCs w:val="0"/>
          <w:color w:val="auto"/>
          <w:sz w:val="24"/>
          <w:szCs w:val="24"/>
        </w:rPr>
        <w:fldChar w:fldCharType="end"/>
      </w:r>
      <w:r w:rsidRPr="007A4153">
        <w:rPr>
          <w:rFonts w:ascii="Times New Roman" w:hAnsi="Times New Roman" w:cs="Times New Roman"/>
          <w:b/>
          <w:bCs/>
          <w:i w:val="0"/>
          <w:iCs w:val="0"/>
          <w:color w:val="auto"/>
          <w:sz w:val="24"/>
          <w:szCs w:val="24"/>
          <w:lang w:val="es-419"/>
        </w:rPr>
        <w:t>. Personal estratégico Jetstereo Corporativo</w:t>
      </w:r>
      <w:bookmarkEnd w:id="361"/>
    </w:p>
    <w:tbl>
      <w:tblPr>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550"/>
        <w:gridCol w:w="2510"/>
        <w:gridCol w:w="2279"/>
        <w:gridCol w:w="3124"/>
      </w:tblGrid>
      <w:tr w:rsidR="00CD05AC" w:rsidRPr="00472FAA" w14:paraId="11A039BF" w14:textId="77777777" w:rsidTr="008A2A86">
        <w:trPr>
          <w:trHeight w:val="432"/>
        </w:trPr>
        <w:tc>
          <w:tcPr>
            <w:tcW w:w="1550" w:type="dxa"/>
            <w:noWrap/>
            <w:vAlign w:val="center"/>
            <w:hideMark/>
          </w:tcPr>
          <w:p w14:paraId="2518D41E" w14:textId="3C26A516" w:rsidR="00CD05AC" w:rsidRPr="00472FAA" w:rsidRDefault="00E2233F" w:rsidP="00472FAA">
            <w:pPr>
              <w:widowControl/>
              <w:jc w:val="center"/>
              <w:rPr>
                <w:rFonts w:ascii="Times New Roman" w:eastAsia="Times New Roman" w:hAnsi="Times New Roman" w:cs="Times New Roman"/>
                <w:b/>
                <w:bCs/>
                <w:color w:val="000000"/>
                <w:sz w:val="20"/>
                <w:szCs w:val="20"/>
                <w:lang w:val="es-ES" w:eastAsia="es-ES"/>
              </w:rPr>
            </w:pPr>
            <w:r w:rsidRPr="00472FAA">
              <w:rPr>
                <w:rFonts w:ascii="Times New Roman" w:eastAsia="Times New Roman" w:hAnsi="Times New Roman" w:cs="Times New Roman"/>
                <w:b/>
                <w:bCs/>
                <w:color w:val="000000"/>
                <w:sz w:val="20"/>
                <w:szCs w:val="20"/>
                <w:lang w:val="es-ES" w:eastAsia="es-ES"/>
              </w:rPr>
              <w:t>Entrevistado</w:t>
            </w:r>
          </w:p>
        </w:tc>
        <w:tc>
          <w:tcPr>
            <w:tcW w:w="2510" w:type="dxa"/>
            <w:vAlign w:val="center"/>
            <w:hideMark/>
          </w:tcPr>
          <w:p w14:paraId="448E534C" w14:textId="52C791B4" w:rsidR="00CD05AC" w:rsidRPr="00472FAA" w:rsidRDefault="00E2233F" w:rsidP="00472FAA">
            <w:pPr>
              <w:widowControl/>
              <w:jc w:val="center"/>
              <w:rPr>
                <w:rFonts w:ascii="Times New Roman" w:eastAsia="Times New Roman" w:hAnsi="Times New Roman" w:cs="Times New Roman"/>
                <w:b/>
                <w:bCs/>
                <w:color w:val="000000"/>
                <w:sz w:val="20"/>
                <w:szCs w:val="20"/>
                <w:lang w:val="es-ES" w:eastAsia="es-ES"/>
              </w:rPr>
            </w:pPr>
            <w:r w:rsidRPr="00472FAA">
              <w:rPr>
                <w:rFonts w:ascii="Times New Roman" w:eastAsia="Times New Roman" w:hAnsi="Times New Roman" w:cs="Times New Roman"/>
                <w:b/>
                <w:bCs/>
                <w:color w:val="000000"/>
                <w:sz w:val="20"/>
                <w:szCs w:val="20"/>
                <w:lang w:val="es-ES" w:eastAsia="es-ES"/>
              </w:rPr>
              <w:t>1</w:t>
            </w:r>
          </w:p>
        </w:tc>
        <w:tc>
          <w:tcPr>
            <w:tcW w:w="2279" w:type="dxa"/>
            <w:vAlign w:val="center"/>
            <w:hideMark/>
          </w:tcPr>
          <w:p w14:paraId="231E60A1" w14:textId="4D2D8819" w:rsidR="00CD05AC" w:rsidRPr="00472FAA" w:rsidRDefault="00CD05AC" w:rsidP="00472FAA">
            <w:pPr>
              <w:widowControl/>
              <w:jc w:val="center"/>
              <w:rPr>
                <w:rFonts w:ascii="Times New Roman" w:eastAsia="Times New Roman" w:hAnsi="Times New Roman" w:cs="Times New Roman"/>
                <w:b/>
                <w:bCs/>
                <w:color w:val="000000"/>
                <w:sz w:val="20"/>
                <w:szCs w:val="20"/>
                <w:lang w:val="es-ES" w:eastAsia="es-ES"/>
              </w:rPr>
            </w:pPr>
            <w:r w:rsidRPr="00472FAA">
              <w:rPr>
                <w:rFonts w:ascii="Times New Roman" w:eastAsia="Times New Roman" w:hAnsi="Times New Roman" w:cs="Times New Roman"/>
                <w:b/>
                <w:bCs/>
                <w:color w:val="000000"/>
                <w:sz w:val="20"/>
                <w:szCs w:val="20"/>
                <w:lang w:val="es-ES" w:eastAsia="es-ES"/>
              </w:rPr>
              <w:t>2</w:t>
            </w:r>
          </w:p>
        </w:tc>
        <w:tc>
          <w:tcPr>
            <w:tcW w:w="3124" w:type="dxa"/>
            <w:vAlign w:val="center"/>
            <w:hideMark/>
          </w:tcPr>
          <w:p w14:paraId="5F6DC80B" w14:textId="66CAFB86" w:rsidR="00CD05AC" w:rsidRPr="00472FAA" w:rsidRDefault="00CD05AC" w:rsidP="00472FAA">
            <w:pPr>
              <w:widowControl/>
              <w:jc w:val="center"/>
              <w:rPr>
                <w:rFonts w:ascii="Times New Roman" w:eastAsia="Times New Roman" w:hAnsi="Times New Roman" w:cs="Times New Roman"/>
                <w:b/>
                <w:bCs/>
                <w:color w:val="000000"/>
                <w:sz w:val="20"/>
                <w:szCs w:val="20"/>
                <w:lang w:val="es-ES" w:eastAsia="es-ES"/>
              </w:rPr>
            </w:pPr>
            <w:r w:rsidRPr="00472FAA">
              <w:rPr>
                <w:rFonts w:ascii="Times New Roman" w:eastAsia="Times New Roman" w:hAnsi="Times New Roman" w:cs="Times New Roman"/>
                <w:b/>
                <w:bCs/>
                <w:color w:val="000000"/>
                <w:sz w:val="20"/>
                <w:szCs w:val="20"/>
                <w:lang w:val="es-ES" w:eastAsia="es-ES"/>
              </w:rPr>
              <w:t>3</w:t>
            </w:r>
          </w:p>
        </w:tc>
      </w:tr>
      <w:tr w:rsidR="00E2233F" w:rsidRPr="00472FAA" w14:paraId="5CF973AA" w14:textId="77777777" w:rsidTr="008A2A86">
        <w:trPr>
          <w:trHeight w:val="432"/>
        </w:trPr>
        <w:tc>
          <w:tcPr>
            <w:tcW w:w="1550" w:type="dxa"/>
            <w:noWrap/>
            <w:vAlign w:val="center"/>
          </w:tcPr>
          <w:p w14:paraId="77D57E7A" w14:textId="19BBD5D0"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Nombre</w:t>
            </w:r>
          </w:p>
        </w:tc>
        <w:tc>
          <w:tcPr>
            <w:tcW w:w="2510" w:type="dxa"/>
            <w:vAlign w:val="center"/>
          </w:tcPr>
          <w:p w14:paraId="5461F545" w14:textId="621538FE"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Karla Castañeda</w:t>
            </w:r>
          </w:p>
        </w:tc>
        <w:tc>
          <w:tcPr>
            <w:tcW w:w="2279" w:type="dxa"/>
            <w:vAlign w:val="center"/>
          </w:tcPr>
          <w:p w14:paraId="4D0B4815" w14:textId="75227061"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Sorina Murillo</w:t>
            </w:r>
          </w:p>
        </w:tc>
        <w:tc>
          <w:tcPr>
            <w:tcW w:w="3124" w:type="dxa"/>
            <w:vAlign w:val="center"/>
          </w:tcPr>
          <w:p w14:paraId="44D93CAC" w14:textId="53D9052D"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José Manuel Torres</w:t>
            </w:r>
          </w:p>
        </w:tc>
      </w:tr>
      <w:tr w:rsidR="00E2233F" w:rsidRPr="00472FAA" w14:paraId="4DD27F08" w14:textId="77777777" w:rsidTr="008A2A86">
        <w:trPr>
          <w:trHeight w:val="432"/>
        </w:trPr>
        <w:tc>
          <w:tcPr>
            <w:tcW w:w="1550" w:type="dxa"/>
            <w:noWrap/>
            <w:vAlign w:val="center"/>
          </w:tcPr>
          <w:p w14:paraId="0661CEC1" w14:textId="7DB315E9"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Puesto</w:t>
            </w:r>
          </w:p>
        </w:tc>
        <w:tc>
          <w:tcPr>
            <w:tcW w:w="2510" w:type="dxa"/>
            <w:vAlign w:val="center"/>
          </w:tcPr>
          <w:p w14:paraId="71457B5B" w14:textId="63385332"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279" w:type="dxa"/>
            <w:vAlign w:val="center"/>
          </w:tcPr>
          <w:p w14:paraId="119A4993" w14:textId="453E4115"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124" w:type="dxa"/>
            <w:vAlign w:val="center"/>
          </w:tcPr>
          <w:p w14:paraId="67053516" w14:textId="47A87DF1" w:rsidR="00E2233F" w:rsidRPr="00472FAA" w:rsidRDefault="00E2233F"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bl>
    <w:p w14:paraId="0B4050B7" w14:textId="77777777" w:rsidR="001C2E6D" w:rsidRPr="00E606C8" w:rsidRDefault="001C2E6D" w:rsidP="005B787D">
      <w:pPr>
        <w:pStyle w:val="CitaTextualLarga"/>
        <w:ind w:firstLine="144"/>
        <w:jc w:val="left"/>
      </w:pPr>
      <w:r w:rsidRPr="00E606C8">
        <w:t>Fuente: (E</w:t>
      </w:r>
      <w:r>
        <w:t>l</w:t>
      </w:r>
      <w:r w:rsidRPr="00E606C8">
        <w:t>aboración propia, 2023)</w:t>
      </w:r>
    </w:p>
    <w:p w14:paraId="1E83ADC8" w14:textId="3C0E4ADD" w:rsidR="00A51FF4" w:rsidRPr="00E235E7" w:rsidRDefault="001F625D" w:rsidP="00A94B2A">
      <w:pPr>
        <w:pStyle w:val="TextoPrincipal"/>
      </w:pPr>
      <w:r w:rsidRPr="00E235E7">
        <w:t xml:space="preserve">Pregunta </w:t>
      </w:r>
      <w:r w:rsidR="00EE71BB" w:rsidRPr="00E235E7">
        <w:t>1</w:t>
      </w:r>
      <w:r w:rsidRPr="00E235E7">
        <w:t xml:space="preserve">: </w:t>
      </w:r>
      <w:r w:rsidR="004135C7" w:rsidRPr="00E235E7">
        <w:t xml:space="preserve">¿Cómo describiría la importancia de implementar un centro de monitoreo para PCs y equipos de centros de datos en el contexto de la estrategia de servicios de </w:t>
      </w:r>
      <w:r w:rsidR="00E235E7" w:rsidRPr="00E235E7">
        <w:t>s</w:t>
      </w:r>
      <w:r w:rsidR="004135C7" w:rsidRPr="00E235E7">
        <w:t>u área?</w:t>
      </w:r>
    </w:p>
    <w:p w14:paraId="614D89E7" w14:textId="59164722"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2" w:name="_Toc156151978"/>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xml:space="preserve">. Entrevista pregunta </w:t>
      </w:r>
      <w:r w:rsidR="00FA7BAC">
        <w:rPr>
          <w:rFonts w:ascii="Times New Roman" w:hAnsi="Times New Roman" w:cs="Times New Roman"/>
          <w:b/>
          <w:bCs/>
          <w:i w:val="0"/>
          <w:iCs w:val="0"/>
          <w:color w:val="auto"/>
          <w:sz w:val="24"/>
          <w:szCs w:val="24"/>
        </w:rPr>
        <w:t>1</w:t>
      </w:r>
      <w:bookmarkEnd w:id="362"/>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29C8FC65" w14:textId="77777777" w:rsidTr="000210E2">
        <w:trPr>
          <w:trHeight w:val="432"/>
          <w:tblHeader/>
          <w:jc w:val="center"/>
        </w:trPr>
        <w:tc>
          <w:tcPr>
            <w:tcW w:w="3002" w:type="dxa"/>
            <w:vAlign w:val="center"/>
            <w:hideMark/>
          </w:tcPr>
          <w:p w14:paraId="17B82BD6" w14:textId="5CFDD31B"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0F7668A4" w14:textId="47474EC1"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4C992263" w14:textId="7811C99F"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FC2188" w:rsidRPr="00472FAA" w14:paraId="6EB09AD3" w14:textId="77777777" w:rsidTr="00472FAA">
        <w:trPr>
          <w:trHeight w:val="1440"/>
          <w:jc w:val="center"/>
        </w:trPr>
        <w:tc>
          <w:tcPr>
            <w:tcW w:w="3002" w:type="dxa"/>
            <w:vAlign w:val="center"/>
            <w:hideMark/>
          </w:tcPr>
          <w:p w14:paraId="1E876CA9" w14:textId="77777777" w:rsidR="00FC2188" w:rsidRPr="00472FAA" w:rsidRDefault="00FC2188"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Fundamental, ya que no se cuenta con el control y gestión eficiente de los equipos.</w:t>
            </w:r>
          </w:p>
        </w:tc>
        <w:tc>
          <w:tcPr>
            <w:tcW w:w="2728" w:type="dxa"/>
            <w:vAlign w:val="center"/>
            <w:hideMark/>
          </w:tcPr>
          <w:p w14:paraId="4C604B30" w14:textId="77777777" w:rsidR="00FC2188" w:rsidRPr="00472FAA" w:rsidRDefault="00FC2188"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Poder tener un servicio centralizado completo para poder responder de forma eficiente al cliente</w:t>
            </w:r>
          </w:p>
        </w:tc>
        <w:tc>
          <w:tcPr>
            <w:tcW w:w="3733" w:type="dxa"/>
            <w:noWrap/>
            <w:vAlign w:val="center"/>
            <w:hideMark/>
          </w:tcPr>
          <w:p w14:paraId="25314855" w14:textId="03CC52D2" w:rsidR="00FC2188"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Desde el punto de vista de la responsabilidad del departamento, es de suma importancia brindar un servicio diferenciado y que sum</w:t>
            </w:r>
            <w:r w:rsidR="00183478" w:rsidRPr="00472FAA">
              <w:rPr>
                <w:rFonts w:ascii="Times New Roman" w:eastAsia="Times New Roman" w:hAnsi="Times New Roman" w:cs="Times New Roman"/>
                <w:color w:val="000000"/>
                <w:sz w:val="20"/>
                <w:szCs w:val="20"/>
                <w:lang w:val="es-ES" w:eastAsia="es-ES"/>
              </w:rPr>
              <w:t>e</w:t>
            </w:r>
            <w:r w:rsidRPr="00472FAA">
              <w:rPr>
                <w:rFonts w:ascii="Times New Roman" w:eastAsia="Times New Roman" w:hAnsi="Times New Roman" w:cs="Times New Roman"/>
                <w:color w:val="000000"/>
                <w:sz w:val="20"/>
                <w:szCs w:val="20"/>
                <w:lang w:val="es-ES" w:eastAsia="es-ES"/>
              </w:rPr>
              <w:t xml:space="preserve"> valor al negocio.</w:t>
            </w:r>
          </w:p>
        </w:tc>
      </w:tr>
    </w:tbl>
    <w:p w14:paraId="3D653F9E" w14:textId="77777777" w:rsidR="001C2E6D" w:rsidRPr="00E606C8" w:rsidRDefault="001C2E6D" w:rsidP="005B787D">
      <w:pPr>
        <w:pStyle w:val="CitaTextualLarga"/>
        <w:ind w:firstLine="144"/>
        <w:jc w:val="left"/>
      </w:pPr>
      <w:r w:rsidRPr="00E606C8">
        <w:t>Fuente: (E</w:t>
      </w:r>
      <w:r>
        <w:t>l</w:t>
      </w:r>
      <w:r w:rsidRPr="00E606C8">
        <w:t>aboración propia, 2023)</w:t>
      </w:r>
    </w:p>
    <w:p w14:paraId="62F49B7D" w14:textId="6346A2AF" w:rsidR="00C50A80" w:rsidRDefault="00183478" w:rsidP="00A94B2A">
      <w:pPr>
        <w:pStyle w:val="TextoPrincipal"/>
        <w:rPr>
          <w:lang w:val="es-419"/>
        </w:rPr>
      </w:pPr>
      <w:r>
        <w:rPr>
          <w:lang w:val="es-419"/>
        </w:rPr>
        <w:t>Todas las opiniones denotan que la importancia radica en la satisfacción del cliente, en la eficiencia que el servicio debe tener en orden de brindar la información correcta y que se considere necesaria para generar valor al negocio, siendo este en el proceso de toma de decisiones, ya que la información que resulte de los reportes que se generen, puedan ser en tiempo real y veraces.</w:t>
      </w:r>
    </w:p>
    <w:p w14:paraId="701F11C7" w14:textId="16E9EC2C" w:rsidR="00183478" w:rsidRPr="00C50A80" w:rsidRDefault="00183478" w:rsidP="00A94B2A">
      <w:pPr>
        <w:pStyle w:val="TextoPrincipal"/>
        <w:rPr>
          <w:lang w:val="es-419"/>
        </w:rPr>
      </w:pPr>
      <w:r>
        <w:rPr>
          <w:lang w:val="es-419"/>
        </w:rPr>
        <w:t xml:space="preserve">Normalmente, el proceso de compra-venta, independiente del rubro, se termina cuando el producto es entregado hacia el cliente, donde el proveedor tiene poco o nulo seguimiento sobre ese bien o servicio entregado, usualmente la relación se reestablece cuando se presenta una solicitud de soporte por parte del cliente </w:t>
      </w:r>
      <w:r w:rsidR="009301C8">
        <w:rPr>
          <w:lang w:val="es-419"/>
        </w:rPr>
        <w:t>para</w:t>
      </w:r>
      <w:r w:rsidR="006A3886">
        <w:rPr>
          <w:lang w:val="es-419"/>
        </w:rPr>
        <w:t xml:space="preserve"> un</w:t>
      </w:r>
      <w:r w:rsidR="009301C8">
        <w:rPr>
          <w:lang w:val="es-419"/>
        </w:rPr>
        <w:t xml:space="preserve"> </w:t>
      </w:r>
      <w:r>
        <w:rPr>
          <w:lang w:val="es-419"/>
        </w:rPr>
        <w:t>componente o equipo, o bien, cuando se inicia un nuevo proceso de compra-venta.</w:t>
      </w:r>
    </w:p>
    <w:p w14:paraId="3CAE8E80" w14:textId="45E72C11" w:rsidR="00A51FF4" w:rsidRPr="00E235E7" w:rsidRDefault="001F625D" w:rsidP="00A51FF4">
      <w:pPr>
        <w:pStyle w:val="TextoPrincipal"/>
      </w:pPr>
      <w:r w:rsidRPr="00E235E7">
        <w:t xml:space="preserve">Pregunta 2: </w:t>
      </w:r>
      <w:r w:rsidR="004135C7" w:rsidRPr="00E235E7">
        <w:t>¿Cuáles considera que son los principales beneficios que este centro de monitoreo podría aportar a la gestión y entrega de servicios de tu área?</w:t>
      </w:r>
    </w:p>
    <w:p w14:paraId="055722DB" w14:textId="1B7F491A"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3" w:name="_Toc156151979"/>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5</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2</w:t>
      </w:r>
      <w:bookmarkEnd w:id="363"/>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25E61EDF" w14:textId="77777777" w:rsidTr="000210E2">
        <w:trPr>
          <w:trHeight w:val="432"/>
          <w:tblHeader/>
          <w:jc w:val="center"/>
        </w:trPr>
        <w:tc>
          <w:tcPr>
            <w:tcW w:w="3002" w:type="dxa"/>
            <w:vAlign w:val="center"/>
            <w:hideMark/>
          </w:tcPr>
          <w:p w14:paraId="50E11B19" w14:textId="0278B9CC"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66D95FE7" w14:textId="7D1EADAF"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3C41083F" w14:textId="3DB29071"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776D9DC3" w14:textId="77777777" w:rsidTr="00472FAA">
        <w:trPr>
          <w:trHeight w:val="1440"/>
          <w:jc w:val="center"/>
        </w:trPr>
        <w:tc>
          <w:tcPr>
            <w:tcW w:w="3002" w:type="dxa"/>
            <w:vAlign w:val="center"/>
            <w:hideMark/>
          </w:tcPr>
          <w:p w14:paraId="083B1D84" w14:textId="6BA59FD4"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Mejor seguimiento en función de renovación y servicios, seguimiento de contratos de forma eficiente</w:t>
            </w:r>
            <w:r w:rsidR="00BC5B0F" w:rsidRPr="00472FAA">
              <w:rPr>
                <w:rFonts w:ascii="Times New Roman" w:eastAsia="Times New Roman" w:hAnsi="Times New Roman" w:cs="Times New Roman"/>
                <w:color w:val="000000"/>
                <w:sz w:val="20"/>
                <w:szCs w:val="20"/>
                <w:lang w:val="es-ES" w:eastAsia="es-ES"/>
              </w:rPr>
              <w:t>.</w:t>
            </w:r>
          </w:p>
        </w:tc>
        <w:tc>
          <w:tcPr>
            <w:tcW w:w="2728" w:type="dxa"/>
            <w:vAlign w:val="center"/>
            <w:hideMark/>
          </w:tcPr>
          <w:p w14:paraId="5EE815E3" w14:textId="48547C77"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Disponibilidad de los datos, detalles de los equipos, seguimiento de contratos, tipos de contratos</w:t>
            </w:r>
            <w:r w:rsidR="00BC5B0F"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089C8381" w14:textId="05EA7C9C" w:rsidR="00215BF1"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Realizar remediaciones, mitigación de vulnerabilidades, revisiones en tiempo real de los equipos y trabajar de la manera más óptima.</w:t>
            </w:r>
          </w:p>
        </w:tc>
      </w:tr>
    </w:tbl>
    <w:p w14:paraId="704660A5" w14:textId="77777777" w:rsidR="001C2E6D" w:rsidRPr="00E606C8" w:rsidRDefault="001C2E6D" w:rsidP="005B787D">
      <w:pPr>
        <w:pStyle w:val="CitaTextualLarga"/>
        <w:ind w:firstLine="144"/>
        <w:jc w:val="left"/>
      </w:pPr>
      <w:r w:rsidRPr="00E606C8">
        <w:t>Fuente: (E</w:t>
      </w:r>
      <w:r>
        <w:t>l</w:t>
      </w:r>
      <w:r w:rsidRPr="00E606C8">
        <w:t>aboración propia, 2023)</w:t>
      </w:r>
    </w:p>
    <w:p w14:paraId="1FAEE3BD" w14:textId="77777777" w:rsidR="0025521C" w:rsidRDefault="00E1669A" w:rsidP="00A51FF4">
      <w:pPr>
        <w:pStyle w:val="TextoPrincipal"/>
        <w:rPr>
          <w:lang w:val="es-419"/>
        </w:rPr>
      </w:pPr>
      <w:r w:rsidRPr="00E1669A">
        <w:rPr>
          <w:lang w:val="es-419"/>
        </w:rPr>
        <w:t xml:space="preserve">Los resultados de esta pregunta revelan patrones temáticos clave relacionados con la mejora del seguimiento, la eficiencia en la gestión de contratos y la optimización de las operaciones. Los entrevistados resaltaron la necesidad de un mejor seguimiento, especialmente en función de la renovación y la prestación de servicios. La disponibilidad de datos y detalles específicos sobre los equipos emergió como un requisito esencial para optimizar el seguimiento de contratos. La eficiencia en la gestión de los equipos se destacó como una prioridad, con énfasis en la realización de remediaciones, mitigación de vulnerabilidades y revisiones en tiempo real de los mismos. </w:t>
      </w:r>
    </w:p>
    <w:p w14:paraId="47CE5008" w14:textId="3D026379" w:rsidR="006A754A" w:rsidRPr="006A754A" w:rsidRDefault="00E1669A" w:rsidP="00A51FF4">
      <w:pPr>
        <w:pStyle w:val="TextoPrincipal"/>
        <w:rPr>
          <w:lang w:val="es-419"/>
        </w:rPr>
      </w:pPr>
      <w:r w:rsidRPr="00E1669A">
        <w:rPr>
          <w:lang w:val="es-419"/>
        </w:rPr>
        <w:t>Estas respuestas subrayan la importancia de un sistema de monitoreo que ofrezca una visibilidad detallada, permita la gestión eficiente de contratos y facilite la toma de decisiones en tiempo real para trabajar de la manera más óptima.</w:t>
      </w:r>
    </w:p>
    <w:p w14:paraId="0F9D8ADC" w14:textId="388B627F" w:rsidR="00A51FF4" w:rsidRPr="00E235E7" w:rsidRDefault="001F625D" w:rsidP="00A51FF4">
      <w:pPr>
        <w:pStyle w:val="TextoPrincipal"/>
      </w:pPr>
      <w:r w:rsidRPr="00E235E7">
        <w:t xml:space="preserve">Pregunta </w:t>
      </w:r>
      <w:r w:rsidR="00EE71BB" w:rsidRPr="00E235E7">
        <w:t>3</w:t>
      </w:r>
      <w:r w:rsidRPr="00E235E7">
        <w:t xml:space="preserve">: </w:t>
      </w:r>
      <w:r w:rsidR="004135C7" w:rsidRPr="00E235E7">
        <w:t xml:space="preserve">¿Cuáles son los objetivos clave que espera lograr mediante la implementación de un centro de monitoreo para PCs y equipos de centros de datos en </w:t>
      </w:r>
      <w:r w:rsidR="00E235E7" w:rsidRPr="00E235E7">
        <w:t>s</w:t>
      </w:r>
      <w:r w:rsidR="004135C7" w:rsidRPr="00E235E7">
        <w:t>u organización?</w:t>
      </w:r>
    </w:p>
    <w:p w14:paraId="18D6819B" w14:textId="7A893DA9"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4" w:name="_Toc156151980"/>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6</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3</w:t>
      </w:r>
      <w:bookmarkEnd w:id="364"/>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71213BBC" w14:textId="77777777" w:rsidTr="00E01634">
        <w:trPr>
          <w:trHeight w:val="432"/>
          <w:tblHeader/>
          <w:jc w:val="center"/>
        </w:trPr>
        <w:tc>
          <w:tcPr>
            <w:tcW w:w="3002" w:type="dxa"/>
            <w:vAlign w:val="center"/>
            <w:hideMark/>
          </w:tcPr>
          <w:p w14:paraId="73429BE9" w14:textId="41E06247"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5D6424DE" w14:textId="6EB1344C"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65E72FCA" w14:textId="182360A0"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4B547FFC" w14:textId="77777777" w:rsidTr="00472FAA">
        <w:trPr>
          <w:trHeight w:val="1440"/>
          <w:jc w:val="center"/>
        </w:trPr>
        <w:tc>
          <w:tcPr>
            <w:tcW w:w="3002" w:type="dxa"/>
            <w:vAlign w:val="center"/>
            <w:hideMark/>
          </w:tcPr>
          <w:p w14:paraId="22FD95F5" w14:textId="105B8EE8"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Lograr un posicionamiento como un plus, sobre nuestros procesos de IT as a Service o PC as a Service</w:t>
            </w:r>
          </w:p>
        </w:tc>
        <w:tc>
          <w:tcPr>
            <w:tcW w:w="2728" w:type="dxa"/>
            <w:vAlign w:val="center"/>
            <w:hideMark/>
          </w:tcPr>
          <w:p w14:paraId="756E98D0" w14:textId="0353BC60"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Poder tener la información al alcance</w:t>
            </w:r>
            <w:r w:rsidR="00BC5B0F" w:rsidRPr="00472FAA">
              <w:rPr>
                <w:rFonts w:ascii="Times New Roman" w:eastAsia="Times New Roman" w:hAnsi="Times New Roman" w:cs="Times New Roman"/>
                <w:color w:val="000000"/>
                <w:sz w:val="20"/>
                <w:szCs w:val="20"/>
                <w:lang w:val="es-ES" w:eastAsia="es-ES"/>
              </w:rPr>
              <w:t xml:space="preserve">, en </w:t>
            </w:r>
            <w:r w:rsidRPr="00472FAA">
              <w:rPr>
                <w:rFonts w:ascii="Times New Roman" w:eastAsia="Times New Roman" w:hAnsi="Times New Roman" w:cs="Times New Roman"/>
                <w:color w:val="000000"/>
                <w:sz w:val="20"/>
                <w:szCs w:val="20"/>
                <w:lang w:val="es-ES" w:eastAsia="es-ES"/>
              </w:rPr>
              <w:t>tiempo real, con m</w:t>
            </w:r>
            <w:r w:rsidR="00BC5B0F" w:rsidRPr="00472FAA">
              <w:rPr>
                <w:rFonts w:ascii="Times New Roman" w:eastAsia="Times New Roman" w:hAnsi="Times New Roman" w:cs="Times New Roman"/>
                <w:color w:val="000000"/>
                <w:sz w:val="20"/>
                <w:szCs w:val="20"/>
                <w:lang w:val="es-ES" w:eastAsia="es-ES"/>
              </w:rPr>
              <w:t>í</w:t>
            </w:r>
            <w:r w:rsidRPr="00472FAA">
              <w:rPr>
                <w:rFonts w:ascii="Times New Roman" w:eastAsia="Times New Roman" w:hAnsi="Times New Roman" w:cs="Times New Roman"/>
                <w:color w:val="000000"/>
                <w:sz w:val="20"/>
                <w:szCs w:val="20"/>
                <w:lang w:val="es-ES" w:eastAsia="es-ES"/>
              </w:rPr>
              <w:t xml:space="preserve">nimo porcentaje de error, información al detalle. </w:t>
            </w:r>
          </w:p>
        </w:tc>
        <w:tc>
          <w:tcPr>
            <w:tcW w:w="3733" w:type="dxa"/>
            <w:noWrap/>
            <w:vAlign w:val="center"/>
            <w:hideMark/>
          </w:tcPr>
          <w:p w14:paraId="2EE96856" w14:textId="0FBB30A3" w:rsidR="00215BF1"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Buscar la optimización de los equipos de los clientes, brindar sostenibilidad a la base de equipos y reaccionar de forma eficiente ante los eventos que se puedan presentar.</w:t>
            </w:r>
          </w:p>
        </w:tc>
      </w:tr>
    </w:tbl>
    <w:p w14:paraId="56F68862" w14:textId="77777777" w:rsidR="001C2E6D" w:rsidRPr="00E606C8" w:rsidRDefault="001C2E6D" w:rsidP="005B787D">
      <w:pPr>
        <w:pStyle w:val="CitaTextualLarga"/>
        <w:ind w:firstLine="144"/>
        <w:jc w:val="left"/>
      </w:pPr>
      <w:r w:rsidRPr="00E606C8">
        <w:t>Fuente: (E</w:t>
      </w:r>
      <w:r>
        <w:t>l</w:t>
      </w:r>
      <w:r w:rsidRPr="00E606C8">
        <w:t>aboración propia, 2023)</w:t>
      </w:r>
    </w:p>
    <w:p w14:paraId="413DAF56" w14:textId="3EB535E3" w:rsidR="00E1669A" w:rsidRPr="00E1669A" w:rsidRDefault="00E1669A" w:rsidP="00E1669A">
      <w:pPr>
        <w:pStyle w:val="TextoPrincipal"/>
        <w:rPr>
          <w:lang w:val="es-419"/>
        </w:rPr>
      </w:pPr>
      <w:r w:rsidRPr="00E1669A">
        <w:rPr>
          <w:lang w:val="es-419"/>
        </w:rPr>
        <w:t>Los resultados de esta pregunta nos hacen comprender qu</w:t>
      </w:r>
      <w:r w:rsidR="006A76D6">
        <w:rPr>
          <w:lang w:val="es-419"/>
        </w:rPr>
        <w:t>é,</w:t>
      </w:r>
      <w:r w:rsidRPr="00E1669A">
        <w:rPr>
          <w:lang w:val="es-419"/>
        </w:rPr>
        <w:t xml:space="preserve"> en primer lugar, se destaca la intención de lograr un posicionamiento diferenciado, presentando el centro de monitoreo como un valor añadido sobre los procesos de IT as a Service o PC as a Service. Este objetivo sugiere una estrategia de diferenciación y mejora de la propuesta de servicios de la organización.</w:t>
      </w:r>
    </w:p>
    <w:p w14:paraId="17952446" w14:textId="17120454" w:rsidR="00E1669A" w:rsidRPr="00E1669A" w:rsidRDefault="00E1669A" w:rsidP="00E1669A">
      <w:pPr>
        <w:pStyle w:val="TextoPrincipal"/>
        <w:rPr>
          <w:lang w:val="es-419"/>
        </w:rPr>
      </w:pPr>
      <w:r w:rsidRPr="00E1669A">
        <w:rPr>
          <w:lang w:val="es-419"/>
        </w:rPr>
        <w:t>En segundo lugar, la necesidad de tener información en tiempo real con un mínimo porcentaje de error y a nivel detallado se presenta como un objetivo crucial. Esto refleja la importancia de contar con datos precisos y actualizados para la toma de decisiones, destacando la relevancia de la exactitud y la prontitud en el monitoreo de los sistemas.</w:t>
      </w:r>
    </w:p>
    <w:p w14:paraId="12AC338E" w14:textId="4F9D4701" w:rsidR="006A754A" w:rsidRPr="006A754A" w:rsidRDefault="00E1669A" w:rsidP="00E1669A">
      <w:pPr>
        <w:pStyle w:val="TextoPrincipal"/>
        <w:rPr>
          <w:lang w:val="es-419"/>
        </w:rPr>
      </w:pPr>
      <w:r w:rsidRPr="00E1669A">
        <w:rPr>
          <w:lang w:val="es-419"/>
        </w:rPr>
        <w:t>El tercer objetivo identificado es la búsqueda de la optimización de los equipos de los clientes, brindando sostenibilidad a la base de equipos y reaccionando de manera eficiente ante posibles eventos. Este objetivo subraya la importancia de la eficiencia operativa y la capacidad de respuesta, indicando una preocupación por mejorar el rendimiento y la resiliencia de los equipos de los clientes.</w:t>
      </w:r>
    </w:p>
    <w:p w14:paraId="29E4E2E7" w14:textId="183F824D" w:rsidR="00A51FF4" w:rsidRPr="00E235E7" w:rsidRDefault="001F625D" w:rsidP="00A51FF4">
      <w:pPr>
        <w:pStyle w:val="TextoPrincipal"/>
      </w:pPr>
      <w:r w:rsidRPr="00E235E7">
        <w:t xml:space="preserve">Pregunta </w:t>
      </w:r>
      <w:r w:rsidR="00EE71BB" w:rsidRPr="00E235E7">
        <w:t>4</w:t>
      </w:r>
      <w:r w:rsidRPr="00E235E7">
        <w:t xml:space="preserve">: </w:t>
      </w:r>
      <w:r w:rsidR="004135C7" w:rsidRPr="00E235E7">
        <w:t xml:space="preserve">¿Qué métricas o indicadores considera más relevantes para evaluar el éxito y la eficacia de este centro de monitoreo en la entrega de servicios de </w:t>
      </w:r>
      <w:r w:rsidR="00E235E7" w:rsidRPr="00E235E7">
        <w:t>s</w:t>
      </w:r>
      <w:r w:rsidR="004135C7" w:rsidRPr="00E235E7">
        <w:t>u área?</w:t>
      </w:r>
    </w:p>
    <w:p w14:paraId="5F3D56A6" w14:textId="5E11A2F0"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5" w:name="_Toc156151981"/>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7</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4</w:t>
      </w:r>
      <w:bookmarkEnd w:id="365"/>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335"/>
        <w:gridCol w:w="3032"/>
        <w:gridCol w:w="3096"/>
      </w:tblGrid>
      <w:tr w:rsidR="0078460D" w:rsidRPr="00884D5A" w14:paraId="619B0CCB" w14:textId="77777777" w:rsidTr="00E01634">
        <w:trPr>
          <w:trHeight w:val="432"/>
          <w:tblHeader/>
          <w:jc w:val="center"/>
        </w:trPr>
        <w:tc>
          <w:tcPr>
            <w:tcW w:w="3335" w:type="dxa"/>
            <w:vAlign w:val="center"/>
            <w:hideMark/>
          </w:tcPr>
          <w:p w14:paraId="22D5EF39" w14:textId="5626592B"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3032" w:type="dxa"/>
            <w:vAlign w:val="center"/>
            <w:hideMark/>
          </w:tcPr>
          <w:p w14:paraId="044732C1" w14:textId="29419E79"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096" w:type="dxa"/>
            <w:vAlign w:val="center"/>
            <w:hideMark/>
          </w:tcPr>
          <w:p w14:paraId="3A72CFCF" w14:textId="42A69126"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884D5A" w14:paraId="1A752B2F" w14:textId="77777777" w:rsidTr="00472FAA">
        <w:trPr>
          <w:trHeight w:val="1440"/>
          <w:jc w:val="center"/>
        </w:trPr>
        <w:tc>
          <w:tcPr>
            <w:tcW w:w="3335" w:type="dxa"/>
            <w:vAlign w:val="center"/>
            <w:hideMark/>
          </w:tcPr>
          <w:p w14:paraId="1446A45C" w14:textId="72D978F3"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Para el área de ventas: Indicadores como durabilidad de los equipos y garantías</w:t>
            </w:r>
            <w:r w:rsidR="001C2E6D" w:rsidRPr="00472FAA">
              <w:rPr>
                <w:rFonts w:ascii="Times New Roman" w:eastAsia="Times New Roman" w:hAnsi="Times New Roman" w:cs="Times New Roman"/>
                <w:color w:val="000000"/>
                <w:sz w:val="20"/>
                <w:szCs w:val="20"/>
                <w:lang w:val="es-ES" w:eastAsia="es-ES"/>
              </w:rPr>
              <w:t>.</w:t>
            </w:r>
          </w:p>
        </w:tc>
        <w:tc>
          <w:tcPr>
            <w:tcW w:w="3032" w:type="dxa"/>
            <w:vAlign w:val="center"/>
            <w:hideMark/>
          </w:tcPr>
          <w:p w14:paraId="751C2460" w14:textId="0B42F0A5"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Rentabilidad del cliente, a través de las operaciones registradas para renovaciones.</w:t>
            </w:r>
            <w:r w:rsidRPr="00472FAA">
              <w:rPr>
                <w:rFonts w:ascii="Times New Roman" w:eastAsia="Times New Roman" w:hAnsi="Times New Roman" w:cs="Times New Roman"/>
                <w:color w:val="000000"/>
                <w:sz w:val="20"/>
                <w:szCs w:val="20"/>
                <w:lang w:val="es-ES" w:eastAsia="es-ES"/>
              </w:rPr>
              <w:br/>
              <w:t>Cantidad de e</w:t>
            </w:r>
            <w:r w:rsidR="006A76D6" w:rsidRPr="00472FAA">
              <w:rPr>
                <w:rFonts w:ascii="Times New Roman" w:eastAsia="Times New Roman" w:hAnsi="Times New Roman" w:cs="Times New Roman"/>
                <w:color w:val="000000"/>
                <w:sz w:val="20"/>
                <w:szCs w:val="20"/>
                <w:lang w:val="es-ES" w:eastAsia="es-ES"/>
              </w:rPr>
              <w:t>qu</w:t>
            </w:r>
            <w:r w:rsidRPr="00472FAA">
              <w:rPr>
                <w:rFonts w:ascii="Times New Roman" w:eastAsia="Times New Roman" w:hAnsi="Times New Roman" w:cs="Times New Roman"/>
                <w:color w:val="000000"/>
                <w:sz w:val="20"/>
                <w:szCs w:val="20"/>
                <w:lang w:val="es-ES" w:eastAsia="es-ES"/>
              </w:rPr>
              <w:t xml:space="preserve">ipos </w:t>
            </w:r>
            <w:r w:rsidR="006A76D6" w:rsidRPr="00472FAA">
              <w:rPr>
                <w:rFonts w:ascii="Times New Roman" w:eastAsia="Times New Roman" w:hAnsi="Times New Roman" w:cs="Times New Roman"/>
                <w:color w:val="000000"/>
                <w:sz w:val="20"/>
                <w:szCs w:val="20"/>
                <w:lang w:val="es-ES" w:eastAsia="es-ES"/>
              </w:rPr>
              <w:t>y trazabilidad</w:t>
            </w:r>
            <w:r w:rsidRPr="00472FAA">
              <w:rPr>
                <w:rFonts w:ascii="Times New Roman" w:eastAsia="Times New Roman" w:hAnsi="Times New Roman" w:cs="Times New Roman"/>
                <w:color w:val="000000"/>
                <w:sz w:val="20"/>
                <w:szCs w:val="20"/>
                <w:lang w:val="es-ES" w:eastAsia="es-ES"/>
              </w:rPr>
              <w:t xml:space="preserve"> a sus</w:t>
            </w:r>
            <w:r w:rsidR="006A76D6" w:rsidRPr="00472FAA">
              <w:rPr>
                <w:rFonts w:ascii="Times New Roman" w:eastAsia="Times New Roman" w:hAnsi="Times New Roman" w:cs="Times New Roman"/>
                <w:color w:val="000000"/>
                <w:sz w:val="20"/>
                <w:szCs w:val="20"/>
                <w:lang w:val="es-ES" w:eastAsia="es-ES"/>
              </w:rPr>
              <w:t xml:space="preserve"> respectivos</w:t>
            </w:r>
            <w:r w:rsidRPr="00472FAA">
              <w:rPr>
                <w:rFonts w:ascii="Times New Roman" w:eastAsia="Times New Roman" w:hAnsi="Times New Roman" w:cs="Times New Roman"/>
                <w:color w:val="000000"/>
                <w:sz w:val="20"/>
                <w:szCs w:val="20"/>
                <w:lang w:val="es-ES" w:eastAsia="es-ES"/>
              </w:rPr>
              <w:t xml:space="preserve"> contratos.</w:t>
            </w:r>
          </w:p>
        </w:tc>
        <w:tc>
          <w:tcPr>
            <w:tcW w:w="3096" w:type="dxa"/>
            <w:noWrap/>
            <w:vAlign w:val="center"/>
            <w:hideMark/>
          </w:tcPr>
          <w:p w14:paraId="53AC779A" w14:textId="02530B41" w:rsidR="00215BF1"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Identificación de los activos</w:t>
            </w:r>
            <w:r w:rsidR="00220F5A" w:rsidRPr="00472FAA">
              <w:rPr>
                <w:rFonts w:ascii="Times New Roman" w:eastAsia="Times New Roman" w:hAnsi="Times New Roman" w:cs="Times New Roman"/>
                <w:color w:val="000000"/>
                <w:sz w:val="20"/>
                <w:szCs w:val="20"/>
                <w:lang w:val="es-ES" w:eastAsia="es-ES"/>
              </w:rPr>
              <w:t>,</w:t>
            </w:r>
            <w:r w:rsidRPr="00472FAA">
              <w:rPr>
                <w:rFonts w:ascii="Times New Roman" w:eastAsia="Times New Roman" w:hAnsi="Times New Roman" w:cs="Times New Roman"/>
                <w:color w:val="000000"/>
                <w:sz w:val="20"/>
                <w:szCs w:val="20"/>
                <w:lang w:val="es-ES" w:eastAsia="es-ES"/>
              </w:rPr>
              <w:br/>
              <w:t>determinar activos por cartera de clientes</w:t>
            </w:r>
            <w:r w:rsidR="00220F5A" w:rsidRPr="00472FAA">
              <w:rPr>
                <w:rFonts w:ascii="Times New Roman" w:eastAsia="Times New Roman" w:hAnsi="Times New Roman" w:cs="Times New Roman"/>
                <w:color w:val="000000"/>
                <w:sz w:val="20"/>
                <w:szCs w:val="20"/>
                <w:lang w:val="es-ES" w:eastAsia="es-ES"/>
              </w:rPr>
              <w:t>, v</w:t>
            </w:r>
            <w:r w:rsidRPr="00472FAA">
              <w:rPr>
                <w:rFonts w:ascii="Times New Roman" w:eastAsia="Times New Roman" w:hAnsi="Times New Roman" w:cs="Times New Roman"/>
                <w:color w:val="000000"/>
                <w:sz w:val="20"/>
                <w:szCs w:val="20"/>
                <w:lang w:val="es-ES" w:eastAsia="es-ES"/>
              </w:rPr>
              <w:t>olumen de incidentes por equipos y clientes.</w:t>
            </w:r>
          </w:p>
        </w:tc>
      </w:tr>
    </w:tbl>
    <w:p w14:paraId="4ADB0DEA" w14:textId="77777777" w:rsidR="001C2E6D" w:rsidRPr="00E606C8" w:rsidRDefault="001C2E6D" w:rsidP="005B787D">
      <w:pPr>
        <w:pStyle w:val="CitaTextualLarga"/>
        <w:ind w:firstLine="144"/>
        <w:jc w:val="left"/>
      </w:pPr>
      <w:r w:rsidRPr="00E606C8">
        <w:t>Fuente: (E</w:t>
      </w:r>
      <w:r>
        <w:t>l</w:t>
      </w:r>
      <w:r w:rsidRPr="00E606C8">
        <w:t>aboración propia, 2023)</w:t>
      </w:r>
    </w:p>
    <w:p w14:paraId="268AE9B1" w14:textId="77777777" w:rsidR="00270E06" w:rsidRDefault="00270E06" w:rsidP="00A51FF4">
      <w:pPr>
        <w:pStyle w:val="TextoPrincipal"/>
        <w:rPr>
          <w:rStyle w:val="ui-provider"/>
        </w:rPr>
      </w:pPr>
      <w:r>
        <w:rPr>
          <w:rStyle w:val="ui-provider"/>
        </w:rPr>
        <w:t xml:space="preserve">En respuesta a la pregunta sobre las métricas e indicadores más relevantes para evaluar el éxito y la eficacia del centro de monitoreo en la entrega de servicios en el área de ventas, se destacan varias consideraciones clave. Para el departamento de ventas, se enfoca en indicadores relacionados con la durabilidad de los equipos y garantías. La rentabilidad del cliente emerge como una métrica central, evaluada a través de las operaciones registradas para renovaciones y la cantidad de equipos enlazados a sus contratos. </w:t>
      </w:r>
    </w:p>
    <w:p w14:paraId="5674476A" w14:textId="44FEC732" w:rsidR="00965F5B" w:rsidRDefault="00270E06" w:rsidP="00472FAA">
      <w:pPr>
        <w:pStyle w:val="TextoPrincipal"/>
        <w:rPr>
          <w:b/>
          <w:bCs/>
        </w:rPr>
      </w:pPr>
      <w:r>
        <w:rPr>
          <w:rStyle w:val="ui-provider"/>
        </w:rPr>
        <w:t>Además, se resalta la importancia de la identificación de activos y la determinación de activos por cartera de clientes. La cantidad de incidentes por equipos y clientes se posiciona como un indicador crítico para medir la eficacia del centro de monitoreo, subrayando la necesidad de un enfoque integral que aborde tanto aspectos financieros como operativos para asegurar el éxito del servicio en el área de ventas.</w:t>
      </w:r>
    </w:p>
    <w:p w14:paraId="4CE18E9C" w14:textId="7FA7765A" w:rsidR="00A51FF4" w:rsidRPr="00E235E7" w:rsidRDefault="001F625D" w:rsidP="00A51FF4">
      <w:pPr>
        <w:pStyle w:val="TextoPrincipal"/>
      </w:pPr>
      <w:r w:rsidRPr="00E235E7">
        <w:t xml:space="preserve">Pregunta </w:t>
      </w:r>
      <w:r w:rsidR="00EE71BB" w:rsidRPr="00E235E7">
        <w:t>5</w:t>
      </w:r>
      <w:r w:rsidRPr="00E235E7">
        <w:t xml:space="preserve">: </w:t>
      </w:r>
      <w:r w:rsidR="004135C7" w:rsidRPr="00E235E7">
        <w:t>¿Cómo visualiza el impacto de este centro de monitoreo en la optimización de costos y recursos dentro del área de servicios?</w:t>
      </w:r>
    </w:p>
    <w:p w14:paraId="0F9D614B" w14:textId="563A7AB3"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6" w:name="_Toc156151982"/>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8</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5</w:t>
      </w:r>
      <w:bookmarkEnd w:id="366"/>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6B1B7B3B" w14:textId="77777777" w:rsidTr="000210E2">
        <w:trPr>
          <w:trHeight w:val="432"/>
          <w:tblHeader/>
          <w:jc w:val="center"/>
        </w:trPr>
        <w:tc>
          <w:tcPr>
            <w:tcW w:w="3002" w:type="dxa"/>
            <w:vAlign w:val="center"/>
            <w:hideMark/>
          </w:tcPr>
          <w:p w14:paraId="59F611F3" w14:textId="2C09AD56"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501B8053" w14:textId="0CCD0337"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4A16E351" w14:textId="33635A08"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7EBA3D6B" w14:textId="77777777" w:rsidTr="00472FAA">
        <w:trPr>
          <w:trHeight w:val="1440"/>
          <w:jc w:val="center"/>
        </w:trPr>
        <w:tc>
          <w:tcPr>
            <w:tcW w:w="3002" w:type="dxa"/>
            <w:vAlign w:val="center"/>
            <w:hideMark/>
          </w:tcPr>
          <w:p w14:paraId="18537A5A" w14:textId="24258A9D"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Tener la posibilidad de consultar todo lo relacionado con nuestros equipos, inventario completo</w:t>
            </w:r>
            <w:r w:rsidR="00472FAA">
              <w:rPr>
                <w:rFonts w:ascii="Times New Roman" w:eastAsia="Times New Roman" w:hAnsi="Times New Roman" w:cs="Times New Roman"/>
                <w:color w:val="000000"/>
                <w:sz w:val="20"/>
                <w:szCs w:val="20"/>
                <w:lang w:val="es-ES" w:eastAsia="es-ES"/>
              </w:rPr>
              <w:t>, r</w:t>
            </w:r>
            <w:r w:rsidRPr="00472FAA">
              <w:rPr>
                <w:rFonts w:ascii="Times New Roman" w:eastAsia="Times New Roman" w:hAnsi="Times New Roman" w:cs="Times New Roman"/>
                <w:color w:val="000000"/>
                <w:sz w:val="20"/>
                <w:szCs w:val="20"/>
                <w:lang w:val="es-ES" w:eastAsia="es-ES"/>
              </w:rPr>
              <w:t>educiendo los tiempos y recursos</w:t>
            </w:r>
            <w:r w:rsidR="001C2E6D" w:rsidRPr="00472FAA">
              <w:rPr>
                <w:rFonts w:ascii="Times New Roman" w:eastAsia="Times New Roman" w:hAnsi="Times New Roman" w:cs="Times New Roman"/>
                <w:color w:val="000000"/>
                <w:sz w:val="20"/>
                <w:szCs w:val="20"/>
                <w:lang w:val="es-ES" w:eastAsia="es-ES"/>
              </w:rPr>
              <w:t>.</w:t>
            </w:r>
          </w:p>
        </w:tc>
        <w:tc>
          <w:tcPr>
            <w:tcW w:w="2728" w:type="dxa"/>
            <w:vAlign w:val="center"/>
            <w:hideMark/>
          </w:tcPr>
          <w:p w14:paraId="5589822C" w14:textId="10EA1FAE"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Lista de equipos por la naturaleza de sus contratos, visualizar diferentes datos de toma de decisiones relacionado con el inventario y gestión de los equipos</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06B29211" w14:textId="00CE0DD0"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Se lograría una gran eficiencia en la prestación de servicios y reducción de carga operativa gracias a la automatización.</w:t>
            </w:r>
          </w:p>
          <w:p w14:paraId="1753A3A9" w14:textId="77777777" w:rsidR="00215BF1" w:rsidRPr="00472FAA" w:rsidRDefault="00215BF1" w:rsidP="00472FAA">
            <w:pPr>
              <w:widowControl/>
              <w:rPr>
                <w:rFonts w:ascii="Times New Roman" w:eastAsia="Times New Roman" w:hAnsi="Times New Roman" w:cs="Times New Roman"/>
                <w:color w:val="000000"/>
                <w:sz w:val="20"/>
                <w:szCs w:val="20"/>
                <w:lang w:val="es-ES" w:eastAsia="es-ES"/>
              </w:rPr>
            </w:pPr>
          </w:p>
        </w:tc>
      </w:tr>
    </w:tbl>
    <w:p w14:paraId="50B19C94" w14:textId="77777777" w:rsidR="001C2E6D" w:rsidRPr="00E606C8" w:rsidRDefault="001C2E6D" w:rsidP="005B787D">
      <w:pPr>
        <w:pStyle w:val="CitaTextualLarga"/>
        <w:ind w:firstLine="144"/>
        <w:jc w:val="left"/>
      </w:pPr>
      <w:r w:rsidRPr="00E606C8">
        <w:t>Fuente: (E</w:t>
      </w:r>
      <w:r>
        <w:t>l</w:t>
      </w:r>
      <w:r w:rsidRPr="00E606C8">
        <w:t>aboración propia, 2023)</w:t>
      </w:r>
    </w:p>
    <w:p w14:paraId="0F2072E1" w14:textId="77777777" w:rsidR="00220F5A" w:rsidRDefault="00220F5A" w:rsidP="003A2278">
      <w:pPr>
        <w:pStyle w:val="TextoPrincipal"/>
        <w:rPr>
          <w:lang w:val="es-419"/>
        </w:rPr>
      </w:pPr>
      <w:r w:rsidRPr="00220F5A">
        <w:rPr>
          <w:lang w:val="es-419"/>
        </w:rPr>
        <w:t xml:space="preserve">Los entrevistados enfatizaron la importancia de tener acceso a información integral sobre equipos y el inventario, destacando la capacidad para reducir tiempos y recursos operativos. La posibilidad de visualizar una lista de equipos clasificados por la naturaleza de sus contratos se considera crucial para la toma de decisiones, indicando una clara comprensión de la relevancia de la gestión de activos. </w:t>
      </w:r>
    </w:p>
    <w:p w14:paraId="4A5C820D" w14:textId="5305587C" w:rsidR="006A754A" w:rsidRPr="006A754A" w:rsidRDefault="00220F5A" w:rsidP="003A2278">
      <w:pPr>
        <w:pStyle w:val="TextoPrincipal"/>
        <w:rPr>
          <w:lang w:val="es-419"/>
        </w:rPr>
      </w:pPr>
      <w:r w:rsidRPr="00220F5A">
        <w:rPr>
          <w:lang w:val="es-419"/>
        </w:rPr>
        <w:t>Como factor clave sugiere la expectativa de una eficiencia significativa en la prestación de servicios y una disminución de la carga operativa. Estos resultados respaldan la necesidad de implementar un sistema de monitoreo integral para alcanzar objetivos de eficiencia y gestión de recursos en el área de servicios.</w:t>
      </w:r>
    </w:p>
    <w:p w14:paraId="5F2B104D" w14:textId="77777777" w:rsidR="00593196" w:rsidRDefault="00593196">
      <w:pPr>
        <w:widowControl/>
        <w:spacing w:after="160" w:line="259" w:lineRule="auto"/>
        <w:rPr>
          <w:rFonts w:ascii="Times New Roman" w:hAnsi="Times New Roman" w:cs="Times New Roman"/>
          <w:b/>
          <w:bCs/>
          <w:sz w:val="24"/>
          <w:szCs w:val="24"/>
        </w:rPr>
      </w:pPr>
      <w:r w:rsidRPr="008F1156">
        <w:rPr>
          <w:b/>
          <w:bCs/>
          <w:lang w:val="es-419"/>
        </w:rPr>
        <w:br w:type="page"/>
      </w:r>
    </w:p>
    <w:p w14:paraId="0428D696" w14:textId="6D97447B" w:rsidR="00A51FF4" w:rsidRPr="00E235E7" w:rsidRDefault="001F625D" w:rsidP="00A51FF4">
      <w:pPr>
        <w:pStyle w:val="TextoPrincipal"/>
      </w:pPr>
      <w:r w:rsidRPr="00E235E7">
        <w:t xml:space="preserve">Pregunta </w:t>
      </w:r>
      <w:r w:rsidR="00EE71BB" w:rsidRPr="00E235E7">
        <w:t>6</w:t>
      </w:r>
      <w:r w:rsidRPr="00E235E7">
        <w:t xml:space="preserve">: </w:t>
      </w:r>
      <w:r w:rsidR="00914571" w:rsidRPr="00E235E7">
        <w:t>¿Qué papel cree que debería desempeñar el centro de monitoreo en la resolución proactiva de incidentes y problemas relacionados con los equipos de centros de datos y PCs?</w:t>
      </w:r>
    </w:p>
    <w:p w14:paraId="374627D9" w14:textId="307A590E"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7" w:name="_Toc156151983"/>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9</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6</w:t>
      </w:r>
      <w:bookmarkEnd w:id="367"/>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1506107E" w14:textId="77777777" w:rsidTr="000210E2">
        <w:trPr>
          <w:trHeight w:val="432"/>
          <w:tblHeader/>
          <w:jc w:val="center"/>
        </w:trPr>
        <w:tc>
          <w:tcPr>
            <w:tcW w:w="3002" w:type="dxa"/>
            <w:vAlign w:val="center"/>
            <w:hideMark/>
          </w:tcPr>
          <w:p w14:paraId="7FFCCF02" w14:textId="185D5B46"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209E876A" w14:textId="5631B936"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7CBDB643" w14:textId="784A1AB9"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5A75E823" w14:textId="77777777" w:rsidTr="00472FAA">
        <w:trPr>
          <w:trHeight w:val="1440"/>
          <w:jc w:val="center"/>
        </w:trPr>
        <w:tc>
          <w:tcPr>
            <w:tcW w:w="3002" w:type="dxa"/>
            <w:vAlign w:val="center"/>
            <w:hideMark/>
          </w:tcPr>
          <w:p w14:paraId="24B377D5" w14:textId="0C198C53"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Sería genial poder contar con toda la información para poder solventarle al cliente en el menor tiempo posible.</w:t>
            </w:r>
          </w:p>
        </w:tc>
        <w:tc>
          <w:tcPr>
            <w:tcW w:w="2728" w:type="dxa"/>
            <w:vAlign w:val="center"/>
            <w:hideMark/>
          </w:tcPr>
          <w:p w14:paraId="1408F9DA" w14:textId="433A32BB"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Los mantenimientos preventivos son de suma importancia para evitar llegar el problema, las alertas de este sistema ayudaría</w:t>
            </w:r>
            <w:r w:rsidR="001C2E6D" w:rsidRPr="00472FAA">
              <w:rPr>
                <w:rFonts w:ascii="Times New Roman" w:eastAsia="Times New Roman" w:hAnsi="Times New Roman" w:cs="Times New Roman"/>
                <w:color w:val="000000"/>
                <w:sz w:val="20"/>
                <w:szCs w:val="20"/>
                <w:lang w:val="es-ES" w:eastAsia="es-ES"/>
              </w:rPr>
              <w:t>n</w:t>
            </w:r>
            <w:r w:rsidRPr="00472FAA">
              <w:rPr>
                <w:rFonts w:ascii="Times New Roman" w:eastAsia="Times New Roman" w:hAnsi="Times New Roman" w:cs="Times New Roman"/>
                <w:color w:val="000000"/>
                <w:sz w:val="20"/>
                <w:szCs w:val="20"/>
                <w:lang w:val="es-ES" w:eastAsia="es-ES"/>
              </w:rPr>
              <w:t xml:space="preserve"> mucho a esta operativa</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7B6DDF1B" w14:textId="7031D80C"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Predecir las posibles fallas, para permitir responder como área ante esos eventos.</w:t>
            </w:r>
          </w:p>
          <w:p w14:paraId="3765E102" w14:textId="77777777" w:rsidR="00215BF1" w:rsidRPr="00472FAA" w:rsidRDefault="00215BF1" w:rsidP="00472FAA">
            <w:pPr>
              <w:widowControl/>
              <w:rPr>
                <w:rFonts w:ascii="Times New Roman" w:eastAsia="Times New Roman" w:hAnsi="Times New Roman" w:cs="Times New Roman"/>
                <w:color w:val="000000"/>
                <w:sz w:val="20"/>
                <w:szCs w:val="20"/>
                <w:lang w:val="es-419" w:eastAsia="es-ES"/>
              </w:rPr>
            </w:pPr>
          </w:p>
        </w:tc>
      </w:tr>
    </w:tbl>
    <w:p w14:paraId="48D0BA0C" w14:textId="77777777" w:rsidR="001C2E6D" w:rsidRPr="00E606C8" w:rsidRDefault="001C2E6D" w:rsidP="005B787D">
      <w:pPr>
        <w:pStyle w:val="CitaTextualLarga"/>
        <w:ind w:firstLine="144"/>
        <w:jc w:val="left"/>
      </w:pPr>
      <w:r w:rsidRPr="00E606C8">
        <w:t>Fuente: (E</w:t>
      </w:r>
      <w:r>
        <w:t>l</w:t>
      </w:r>
      <w:r w:rsidRPr="00E606C8">
        <w:t>aboración propia, 2023)</w:t>
      </w:r>
    </w:p>
    <w:p w14:paraId="0BB36DC7" w14:textId="77777777" w:rsidR="003B72E9" w:rsidRDefault="003B72E9" w:rsidP="00A51FF4">
      <w:pPr>
        <w:pStyle w:val="TextoPrincipal"/>
        <w:rPr>
          <w:rStyle w:val="ui-provider"/>
        </w:rPr>
      </w:pPr>
      <w:r>
        <w:rPr>
          <w:rStyle w:val="ui-provider"/>
        </w:rPr>
        <w:t xml:space="preserve">La respuesta obtenida refleja una clara percepción de la importancia de la proactividad y la eficiencia en la gestión de incidentes. El entrevistado destaca la necesidad de contar con información completa para brindar soluciones rápidas al cliente, haciendo énfasis en la relevancia de los mantenimientos preventivos. </w:t>
      </w:r>
    </w:p>
    <w:p w14:paraId="09EA63A1" w14:textId="3DFFCC77" w:rsidR="006A754A" w:rsidRPr="006A754A" w:rsidRDefault="003B72E9" w:rsidP="00A51FF4">
      <w:pPr>
        <w:pStyle w:val="TextoPrincipal"/>
        <w:rPr>
          <w:lang w:val="es-419"/>
        </w:rPr>
      </w:pPr>
      <w:r>
        <w:rPr>
          <w:rStyle w:val="ui-provider"/>
        </w:rPr>
        <w:t>De igual manera, se resalta la importancia de las alertas generadas por el sistema de monitoreo para facilitar la ejecución efectiva de estas operativas. La respuesta final enfatiza sobre la capacidad con la que contaría el sistema para prever posibles fallas, permitiendo al área responder de manera anticipada a eventos críticos. Este análisis revela una clara alineación entre la visión del entrevistado y la funcionalidad proactiva esperada del centro de monitoreo.</w:t>
      </w:r>
    </w:p>
    <w:p w14:paraId="2DBCD8CA" w14:textId="121D504A" w:rsidR="00A51FF4" w:rsidRPr="00E235E7" w:rsidRDefault="001F625D" w:rsidP="00A51FF4">
      <w:pPr>
        <w:pStyle w:val="TextoPrincipal"/>
        <w:rPr>
          <w:lang w:val="es-419"/>
        </w:rPr>
      </w:pPr>
      <w:r w:rsidRPr="00E235E7">
        <w:t xml:space="preserve">Pregunta </w:t>
      </w:r>
      <w:r w:rsidR="00EE71BB" w:rsidRPr="00E235E7">
        <w:t>7</w:t>
      </w:r>
      <w:r w:rsidRPr="00E235E7">
        <w:t xml:space="preserve">: </w:t>
      </w:r>
      <w:r w:rsidR="00914571" w:rsidRPr="00E235E7">
        <w:rPr>
          <w:lang w:val="es-419"/>
        </w:rPr>
        <w:t>¿Cómo cree que la adopción de prácticas y estándares como ITIL, COBIT e ISO 20000 podría influir en la eficacia de este centro de monitoreo y en la entrega de servicios?</w:t>
      </w:r>
    </w:p>
    <w:p w14:paraId="44ADE22C" w14:textId="58852D2A"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68" w:name="_Toc156151984"/>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10</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7</w:t>
      </w:r>
      <w:bookmarkEnd w:id="368"/>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5E243918" w14:textId="77777777" w:rsidTr="000210E2">
        <w:trPr>
          <w:trHeight w:val="432"/>
          <w:tblHeader/>
          <w:jc w:val="center"/>
        </w:trPr>
        <w:tc>
          <w:tcPr>
            <w:tcW w:w="3002" w:type="dxa"/>
            <w:vAlign w:val="center"/>
            <w:hideMark/>
          </w:tcPr>
          <w:p w14:paraId="458AD740" w14:textId="3BE149F6"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7A7097A0" w14:textId="2C716CEA"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4C75CC1C" w14:textId="4E630145"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3911FE47" w14:textId="77777777" w:rsidTr="00472FAA">
        <w:trPr>
          <w:trHeight w:val="1440"/>
          <w:jc w:val="center"/>
        </w:trPr>
        <w:tc>
          <w:tcPr>
            <w:tcW w:w="3002" w:type="dxa"/>
            <w:vAlign w:val="center"/>
            <w:hideMark/>
          </w:tcPr>
          <w:p w14:paraId="2EAF2F47" w14:textId="4BE4EC0B"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Suena interesante como la adopción de estos marcos de trabajos puede eficientar los procesos de la organización</w:t>
            </w:r>
            <w:r w:rsidR="001C2E6D" w:rsidRPr="00472FAA">
              <w:rPr>
                <w:rFonts w:ascii="Times New Roman" w:eastAsia="Times New Roman" w:hAnsi="Times New Roman" w:cs="Times New Roman"/>
                <w:color w:val="000000"/>
                <w:sz w:val="20"/>
                <w:szCs w:val="20"/>
                <w:lang w:val="es-ES" w:eastAsia="es-ES"/>
              </w:rPr>
              <w:t>.</w:t>
            </w:r>
          </w:p>
        </w:tc>
        <w:tc>
          <w:tcPr>
            <w:tcW w:w="2728" w:type="dxa"/>
            <w:vAlign w:val="center"/>
            <w:hideMark/>
          </w:tcPr>
          <w:p w14:paraId="11B57D4E" w14:textId="21137107"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Evitar</w:t>
            </w:r>
            <w:r w:rsidR="00220F5A" w:rsidRPr="00472FAA">
              <w:rPr>
                <w:rFonts w:ascii="Times New Roman" w:eastAsia="Times New Roman" w:hAnsi="Times New Roman" w:cs="Times New Roman"/>
                <w:color w:val="000000"/>
                <w:sz w:val="20"/>
                <w:szCs w:val="20"/>
                <w:lang w:val="es-ES" w:eastAsia="es-ES"/>
              </w:rPr>
              <w:t>í</w:t>
            </w:r>
            <w:r w:rsidRPr="00472FAA">
              <w:rPr>
                <w:rFonts w:ascii="Times New Roman" w:eastAsia="Times New Roman" w:hAnsi="Times New Roman" w:cs="Times New Roman"/>
                <w:color w:val="000000"/>
                <w:sz w:val="20"/>
                <w:szCs w:val="20"/>
                <w:lang w:val="es-ES" w:eastAsia="es-ES"/>
              </w:rPr>
              <w:t>amos una gran cantidad de problemas, documentando nuestros procesos bajo estos estándares</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31467263" w14:textId="4615D1F4"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Influiría en gran manera, con la optimización de recursos y mejora continua en los procesos del área.</w:t>
            </w:r>
          </w:p>
          <w:p w14:paraId="7A94C9E3" w14:textId="77777777" w:rsidR="00215BF1" w:rsidRPr="00472FAA" w:rsidRDefault="00215BF1" w:rsidP="00472FAA">
            <w:pPr>
              <w:widowControl/>
              <w:rPr>
                <w:rFonts w:ascii="Times New Roman" w:eastAsia="Times New Roman" w:hAnsi="Times New Roman" w:cs="Times New Roman"/>
                <w:color w:val="000000"/>
                <w:sz w:val="20"/>
                <w:szCs w:val="20"/>
                <w:lang w:val="es-419" w:eastAsia="es-ES"/>
              </w:rPr>
            </w:pPr>
          </w:p>
        </w:tc>
      </w:tr>
    </w:tbl>
    <w:p w14:paraId="0A7E47DD" w14:textId="77777777" w:rsidR="001C2E6D" w:rsidRPr="00E606C8" w:rsidRDefault="001C2E6D" w:rsidP="005B787D">
      <w:pPr>
        <w:pStyle w:val="CitaTextualLarga"/>
        <w:ind w:firstLine="144"/>
        <w:jc w:val="left"/>
      </w:pPr>
      <w:r w:rsidRPr="00E606C8">
        <w:t>Fuente: (E</w:t>
      </w:r>
      <w:r>
        <w:t>l</w:t>
      </w:r>
      <w:r w:rsidRPr="00E606C8">
        <w:t>aboración propia, 2023)</w:t>
      </w:r>
    </w:p>
    <w:p w14:paraId="789842F6" w14:textId="77777777" w:rsidR="00CE4141" w:rsidRDefault="00220F5A" w:rsidP="00A51FF4">
      <w:pPr>
        <w:pStyle w:val="TextoPrincipal"/>
        <w:rPr>
          <w:rStyle w:val="ui-provider"/>
        </w:rPr>
      </w:pPr>
      <w:r>
        <w:rPr>
          <w:rStyle w:val="ui-provider"/>
        </w:rPr>
        <w:t xml:space="preserve">Se exploró la percepción del entrevistado sobre la adopción de prácticas y estándares como ITIL, COBIT e ISO 20000 en relación con la eficacia del centro de monitoreo y la entrega de servicios. Las respuestas indicaron un alto grado de interés y reconocimiento de los beneficios potenciales. </w:t>
      </w:r>
    </w:p>
    <w:p w14:paraId="52B6B000" w14:textId="19E81C74" w:rsidR="006A754A" w:rsidRPr="006A754A" w:rsidRDefault="00220F5A" w:rsidP="00A51FF4">
      <w:pPr>
        <w:pStyle w:val="TextoPrincipal"/>
        <w:rPr>
          <w:lang w:val="es-419"/>
        </w:rPr>
      </w:pPr>
      <w:r>
        <w:rPr>
          <w:rStyle w:val="ui-provider"/>
        </w:rPr>
        <w:t>El resultado también refleja una receptividad favorable hacia la integración de estos marcos, sugiriendo que la adopción podría ser percibida como una estrategia efectiva para impulsar la eficiencia y la calidad en el centro de monitoreo y en la entrega de servicios.</w:t>
      </w:r>
    </w:p>
    <w:p w14:paraId="40D57BE0" w14:textId="2D372845" w:rsidR="00A51FF4" w:rsidRPr="00E235E7" w:rsidRDefault="001F625D" w:rsidP="00A51FF4">
      <w:pPr>
        <w:pStyle w:val="TextoPrincipal"/>
        <w:rPr>
          <w:lang w:val="es-419"/>
        </w:rPr>
      </w:pPr>
      <w:r w:rsidRPr="00E235E7">
        <w:t xml:space="preserve">Pregunta </w:t>
      </w:r>
      <w:r w:rsidR="00EE71BB" w:rsidRPr="00E235E7">
        <w:t>8</w:t>
      </w:r>
      <w:r w:rsidRPr="00E235E7">
        <w:t xml:space="preserve">: </w:t>
      </w:r>
      <w:r w:rsidR="00914571" w:rsidRPr="00E235E7">
        <w:rPr>
          <w:lang w:val="es-419"/>
        </w:rPr>
        <w:t>¿Qué aspectos de la seguridad y cumplimiento de normativas, en línea con ISO 20000 y COBIT, cree que deberían ser priorizados en la configuración y operación de este centro de monitoreo?</w:t>
      </w:r>
    </w:p>
    <w:p w14:paraId="51FCCC11" w14:textId="61182773" w:rsidR="00152483" w:rsidRPr="00152483" w:rsidRDefault="00152483" w:rsidP="007A4153">
      <w:pPr>
        <w:pStyle w:val="Descripcin"/>
        <w:keepNext/>
        <w:rPr>
          <w:rFonts w:ascii="Times New Roman" w:hAnsi="Times New Roman" w:cs="Times New Roman"/>
          <w:b/>
          <w:bCs/>
          <w:sz w:val="24"/>
          <w:szCs w:val="24"/>
        </w:rPr>
      </w:pPr>
      <w:bookmarkStart w:id="369" w:name="_Toc156151985"/>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11</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.Entrevista pregunta 8</w:t>
      </w:r>
      <w:bookmarkEnd w:id="369"/>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31719D62" w14:textId="77777777" w:rsidTr="00E01634">
        <w:trPr>
          <w:trHeight w:val="432"/>
          <w:tblHeader/>
          <w:jc w:val="center"/>
        </w:trPr>
        <w:tc>
          <w:tcPr>
            <w:tcW w:w="3002" w:type="dxa"/>
            <w:vAlign w:val="center"/>
            <w:hideMark/>
          </w:tcPr>
          <w:p w14:paraId="28372238" w14:textId="7259BBD7"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662890EA" w14:textId="3BBAE612"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3D4C414B" w14:textId="3804E4B5"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03040599" w14:textId="77777777" w:rsidTr="00472FAA">
        <w:trPr>
          <w:trHeight w:val="1440"/>
          <w:jc w:val="center"/>
        </w:trPr>
        <w:tc>
          <w:tcPr>
            <w:tcW w:w="3002" w:type="dxa"/>
            <w:vAlign w:val="center"/>
            <w:hideMark/>
          </w:tcPr>
          <w:p w14:paraId="6EAF88D9" w14:textId="395FC1A0"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La seguridad</w:t>
            </w:r>
            <w:r w:rsidR="00CE4141" w:rsidRPr="00472FAA">
              <w:rPr>
                <w:rFonts w:ascii="Times New Roman" w:eastAsia="Times New Roman" w:hAnsi="Times New Roman" w:cs="Times New Roman"/>
                <w:color w:val="000000"/>
                <w:sz w:val="20"/>
                <w:szCs w:val="20"/>
                <w:lang w:val="es-ES" w:eastAsia="es-ES"/>
              </w:rPr>
              <w:t xml:space="preserve"> </w:t>
            </w:r>
            <w:r w:rsidRPr="00472FAA">
              <w:rPr>
                <w:rFonts w:ascii="Times New Roman" w:eastAsia="Times New Roman" w:hAnsi="Times New Roman" w:cs="Times New Roman"/>
                <w:color w:val="000000"/>
                <w:sz w:val="20"/>
                <w:szCs w:val="20"/>
                <w:lang w:val="es-ES" w:eastAsia="es-ES"/>
              </w:rPr>
              <w:t>de la información es sumamente relevante para el cliente, por el manejo de información sensible</w:t>
            </w:r>
            <w:r w:rsidR="001C2E6D" w:rsidRPr="00472FAA">
              <w:rPr>
                <w:rFonts w:ascii="Times New Roman" w:eastAsia="Times New Roman" w:hAnsi="Times New Roman" w:cs="Times New Roman"/>
                <w:color w:val="000000"/>
                <w:sz w:val="20"/>
                <w:szCs w:val="20"/>
                <w:lang w:val="es-ES" w:eastAsia="es-ES"/>
              </w:rPr>
              <w:t>.</w:t>
            </w:r>
          </w:p>
        </w:tc>
        <w:tc>
          <w:tcPr>
            <w:tcW w:w="2728" w:type="dxa"/>
            <w:vAlign w:val="center"/>
            <w:hideMark/>
          </w:tcPr>
          <w:p w14:paraId="5F21DB46" w14:textId="212204AD"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Control de cumplimiento de los procesos</w:t>
            </w:r>
            <w:r w:rsidR="00CE4141" w:rsidRPr="00472FAA">
              <w:rPr>
                <w:rFonts w:ascii="Times New Roman" w:eastAsia="Times New Roman" w:hAnsi="Times New Roman" w:cs="Times New Roman"/>
                <w:color w:val="000000"/>
                <w:sz w:val="20"/>
                <w:szCs w:val="20"/>
                <w:lang w:val="es-ES" w:eastAsia="es-ES"/>
              </w:rPr>
              <w:t>.</w:t>
            </w:r>
            <w:r w:rsidRPr="00472FAA">
              <w:rPr>
                <w:rFonts w:ascii="Times New Roman" w:eastAsia="Times New Roman" w:hAnsi="Times New Roman" w:cs="Times New Roman"/>
                <w:color w:val="000000"/>
                <w:sz w:val="20"/>
                <w:szCs w:val="20"/>
                <w:lang w:val="es-ES" w:eastAsia="es-ES"/>
              </w:rPr>
              <w:br/>
              <w:t>Validación de los controles</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3791B2E9" w14:textId="4A4B6C07"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Garantizar a los clientes la disponibilidad, integridad y confidencialidad de la información, relacionadas con el sistema de monitoreo.</w:t>
            </w:r>
          </w:p>
          <w:p w14:paraId="30E602BE" w14:textId="77777777" w:rsidR="00215BF1" w:rsidRPr="00472FAA" w:rsidRDefault="00215BF1" w:rsidP="00472FAA">
            <w:pPr>
              <w:widowControl/>
              <w:rPr>
                <w:rFonts w:ascii="Times New Roman" w:eastAsia="Times New Roman" w:hAnsi="Times New Roman" w:cs="Times New Roman"/>
                <w:color w:val="000000"/>
                <w:sz w:val="20"/>
                <w:szCs w:val="20"/>
                <w:lang w:val="es-419" w:eastAsia="es-ES"/>
              </w:rPr>
            </w:pPr>
          </w:p>
        </w:tc>
      </w:tr>
    </w:tbl>
    <w:p w14:paraId="2997932C" w14:textId="77777777" w:rsidR="001C2E6D" w:rsidRPr="00E606C8" w:rsidRDefault="001C2E6D" w:rsidP="005B787D">
      <w:pPr>
        <w:pStyle w:val="CitaTextualLarga"/>
        <w:ind w:firstLine="144"/>
        <w:jc w:val="left"/>
      </w:pPr>
      <w:r w:rsidRPr="00E606C8">
        <w:t>Fuente: (E</w:t>
      </w:r>
      <w:r>
        <w:t>l</w:t>
      </w:r>
      <w:r w:rsidRPr="00E606C8">
        <w:t>aboración propia, 2023)</w:t>
      </w:r>
    </w:p>
    <w:p w14:paraId="502B4D09" w14:textId="490F5CA6" w:rsidR="006A754A" w:rsidRPr="006A754A" w:rsidRDefault="00CE4141" w:rsidP="00A51FF4">
      <w:pPr>
        <w:pStyle w:val="TextoPrincipal"/>
        <w:rPr>
          <w:lang w:val="es-419"/>
        </w:rPr>
      </w:pPr>
      <w:r>
        <w:rPr>
          <w:rStyle w:val="ui-provider"/>
        </w:rPr>
        <w:t>Uno de los entrevistados sugiere que el "Control de cumplimiento de los procesos" y la "Validación de los controles" son aspectos cruciales para garantizar la seguridad de la información. Estos elementos son considerados como medios para asegurar a los clientes la disponibilidad, integridad y confidencialidad de la información asociada al sistema de monitoreo. En consecuencia y continuando con el análisis del resto de respuestas, el enfoque en la conformidad con procesos y la validación de controles se posiciona como una estrategia fundamental para mitigar riesgos y mantener la integridad de los datos sensibles en este contexto operativo.</w:t>
      </w:r>
    </w:p>
    <w:p w14:paraId="58FE0695" w14:textId="5F39DD02" w:rsidR="00A51FF4" w:rsidRPr="000F33B4" w:rsidRDefault="001F625D" w:rsidP="00A51FF4">
      <w:pPr>
        <w:pStyle w:val="TextoPrincipal"/>
        <w:rPr>
          <w:lang w:val="es-419"/>
        </w:rPr>
      </w:pPr>
      <w:r w:rsidRPr="000F33B4">
        <w:t xml:space="preserve">Pregunta </w:t>
      </w:r>
      <w:r w:rsidR="00EE71BB" w:rsidRPr="000F33B4">
        <w:t>9</w:t>
      </w:r>
      <w:r w:rsidRPr="000F33B4">
        <w:t xml:space="preserve">: </w:t>
      </w:r>
      <w:r w:rsidR="00914571" w:rsidRPr="000F33B4">
        <w:rPr>
          <w:lang w:val="es-419"/>
        </w:rPr>
        <w:t xml:space="preserve">¿Cuáles son </w:t>
      </w:r>
      <w:r w:rsidR="00E235E7" w:rsidRPr="000F33B4">
        <w:rPr>
          <w:lang w:val="es-419"/>
        </w:rPr>
        <w:t>sus</w:t>
      </w:r>
      <w:r w:rsidR="00914571" w:rsidRPr="000F33B4">
        <w:rPr>
          <w:lang w:val="es-419"/>
        </w:rPr>
        <w:t xml:space="preserve"> expectativas en cu</w:t>
      </w:r>
      <w:r w:rsidR="00E235E7" w:rsidRPr="000F33B4">
        <w:rPr>
          <w:lang w:val="es-419"/>
        </w:rPr>
        <w:t>á</w:t>
      </w:r>
      <w:r w:rsidR="00914571" w:rsidRPr="000F33B4">
        <w:rPr>
          <w:lang w:val="es-419"/>
        </w:rPr>
        <w:t>nto</w:t>
      </w:r>
      <w:r w:rsidR="000F33B4" w:rsidRPr="000F33B4">
        <w:rPr>
          <w:lang w:val="es-419"/>
        </w:rPr>
        <w:t xml:space="preserve"> </w:t>
      </w:r>
      <w:r w:rsidR="00914571" w:rsidRPr="000F33B4">
        <w:rPr>
          <w:lang w:val="es-419"/>
        </w:rPr>
        <w:t>a la contribución de este centro de monitoreo para garantizar la seguridad y el cumplimiento de normativas, conforme a los requisitos de ISO 20000 y COBIT?</w:t>
      </w:r>
    </w:p>
    <w:p w14:paraId="02071BEC" w14:textId="67655453"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70" w:name="_Toc156151986"/>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12</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9</w:t>
      </w:r>
      <w:bookmarkEnd w:id="370"/>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73B79E20" w14:textId="77777777" w:rsidTr="000210E2">
        <w:trPr>
          <w:trHeight w:val="432"/>
          <w:tblHeader/>
          <w:jc w:val="center"/>
        </w:trPr>
        <w:tc>
          <w:tcPr>
            <w:tcW w:w="3002" w:type="dxa"/>
            <w:vAlign w:val="center"/>
            <w:hideMark/>
          </w:tcPr>
          <w:p w14:paraId="4FA6A1DF" w14:textId="7C96DC68"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469CB783" w14:textId="07EAE53C"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0538EBB8" w14:textId="267897B8"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60425500" w14:textId="77777777" w:rsidTr="00472FAA">
        <w:trPr>
          <w:trHeight w:val="1440"/>
          <w:jc w:val="center"/>
        </w:trPr>
        <w:tc>
          <w:tcPr>
            <w:tcW w:w="3002" w:type="dxa"/>
            <w:vAlign w:val="center"/>
            <w:hideMark/>
          </w:tcPr>
          <w:p w14:paraId="663A18E0" w14:textId="0B580739"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Podemos tener un mejor control bien definido de la gestión de los equipos y al manejo de la información para mejorar la percepción de servicios de nuestros clientes.</w:t>
            </w:r>
          </w:p>
        </w:tc>
        <w:tc>
          <w:tcPr>
            <w:tcW w:w="2728" w:type="dxa"/>
            <w:vAlign w:val="center"/>
            <w:hideMark/>
          </w:tcPr>
          <w:p w14:paraId="5DD92EE7" w14:textId="4A7C1BA3"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Poder tener visibilidad en un solo lugar, que nos ayudaría a garantizar todo el proceso</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53BE6C37" w14:textId="77777777"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Que el sistema no sea tan intrusivo y que garantice bajo las mejores prácticas el cuidado del activo más importante de las organizaciones, su información.</w:t>
            </w:r>
          </w:p>
          <w:p w14:paraId="6FE9327A" w14:textId="77777777" w:rsidR="00215BF1" w:rsidRPr="00472FAA" w:rsidRDefault="00215BF1" w:rsidP="00472FAA">
            <w:pPr>
              <w:widowControl/>
              <w:rPr>
                <w:rFonts w:ascii="Times New Roman" w:eastAsia="Times New Roman" w:hAnsi="Times New Roman" w:cs="Times New Roman"/>
                <w:color w:val="000000"/>
                <w:sz w:val="20"/>
                <w:szCs w:val="20"/>
                <w:lang w:val="es-419" w:eastAsia="es-ES"/>
              </w:rPr>
            </w:pPr>
          </w:p>
        </w:tc>
      </w:tr>
    </w:tbl>
    <w:p w14:paraId="36F5C711" w14:textId="77777777" w:rsidR="001C2E6D" w:rsidRPr="00E606C8" w:rsidRDefault="001C2E6D" w:rsidP="005B787D">
      <w:pPr>
        <w:pStyle w:val="CitaTextualLarga"/>
        <w:ind w:firstLine="144"/>
        <w:jc w:val="left"/>
      </w:pPr>
      <w:r w:rsidRPr="00E606C8">
        <w:t>Fuente: (E</w:t>
      </w:r>
      <w:r>
        <w:t>l</w:t>
      </w:r>
      <w:r w:rsidRPr="00E606C8">
        <w:t>aboración propia, 2023)</w:t>
      </w:r>
    </w:p>
    <w:p w14:paraId="191FCA5E" w14:textId="77777777" w:rsidR="00E713E1" w:rsidRDefault="00E713E1" w:rsidP="00E713E1">
      <w:pPr>
        <w:pStyle w:val="TextoPrincipal"/>
      </w:pPr>
      <w:r>
        <w:t>Se destaca una convergencia de opiniones. Las respuestas reflejan un interés común en establecer un control efectivo de la gestión de equipos y la información, con el objetivo de mejorar la percepción de los servicios por parte de los clientes. Además, se enfatiza la importancia de contar con una visibilidad centralizada para asegurar todo el proceso de manera más eficiente.</w:t>
      </w:r>
    </w:p>
    <w:p w14:paraId="13CB17EA" w14:textId="73A32A33" w:rsidR="006A754A" w:rsidRPr="00E713E1" w:rsidRDefault="00E713E1" w:rsidP="00E713E1">
      <w:pPr>
        <w:pStyle w:val="TextoPrincipal"/>
      </w:pPr>
      <w:r>
        <w:t>Estas respuestas sugieren una prioridad compartida en la implementación de un sistema de monitoreo que no solo cumpla con estándares normativos como ISO 20000 y COBIT, sino que también sea percibido como una herramienta que, bajo las mejores prácticas, contribuirá significativamente a la seguridad y cumplimiento normativo, al tiempo que se asegura la integridad de la información y la eficacia operativa.</w:t>
      </w:r>
    </w:p>
    <w:p w14:paraId="244F638A" w14:textId="6258D6F5" w:rsidR="00A51FF4" w:rsidRPr="000F33B4" w:rsidRDefault="001F625D" w:rsidP="00A51FF4">
      <w:pPr>
        <w:pStyle w:val="TextoPrincipal"/>
        <w:rPr>
          <w:lang w:val="es-419"/>
        </w:rPr>
      </w:pPr>
      <w:r w:rsidRPr="000F33B4">
        <w:t xml:space="preserve">Pregunta </w:t>
      </w:r>
      <w:r w:rsidR="00EE71BB" w:rsidRPr="000F33B4">
        <w:t>10</w:t>
      </w:r>
      <w:r w:rsidRPr="000F33B4">
        <w:t xml:space="preserve">: </w:t>
      </w:r>
      <w:r w:rsidR="00914571" w:rsidRPr="000F33B4">
        <w:rPr>
          <w:lang w:val="es-419"/>
        </w:rPr>
        <w:t xml:space="preserve">¿Qué recomendaciones o sugerencias daría para asegurar una implementación exitosa y una integración efectiva de este centro de monitoreo con los estándares ITIL, COBIT e ISO 20000 en </w:t>
      </w:r>
      <w:r w:rsidR="000F33B4">
        <w:rPr>
          <w:lang w:val="es-419"/>
        </w:rPr>
        <w:t>s</w:t>
      </w:r>
      <w:r w:rsidR="00914571" w:rsidRPr="000F33B4">
        <w:rPr>
          <w:lang w:val="es-419"/>
        </w:rPr>
        <w:t>u área de servicios?</w:t>
      </w:r>
    </w:p>
    <w:p w14:paraId="7BB7FE16" w14:textId="487939BF" w:rsidR="00152483" w:rsidRPr="00152483" w:rsidRDefault="00152483" w:rsidP="00152483">
      <w:pPr>
        <w:pStyle w:val="Descripcin"/>
        <w:keepNext/>
        <w:rPr>
          <w:rFonts w:ascii="Times New Roman" w:hAnsi="Times New Roman" w:cs="Times New Roman"/>
          <w:b/>
          <w:bCs/>
          <w:i w:val="0"/>
          <w:iCs w:val="0"/>
          <w:color w:val="auto"/>
          <w:sz w:val="24"/>
          <w:szCs w:val="24"/>
        </w:rPr>
      </w:pPr>
      <w:bookmarkStart w:id="371" w:name="_Toc156151987"/>
      <w:r w:rsidRPr="00152483">
        <w:rPr>
          <w:rFonts w:ascii="Times New Roman" w:hAnsi="Times New Roman" w:cs="Times New Roman"/>
          <w:b/>
          <w:bCs/>
          <w:i w:val="0"/>
          <w:iCs w:val="0"/>
          <w:color w:val="auto"/>
          <w:sz w:val="24"/>
          <w:szCs w:val="24"/>
        </w:rPr>
        <w:t xml:space="preserve">Tabla </w:t>
      </w:r>
      <w:r w:rsidRPr="00152483">
        <w:rPr>
          <w:rFonts w:ascii="Times New Roman" w:hAnsi="Times New Roman" w:cs="Times New Roman"/>
          <w:b/>
          <w:bCs/>
          <w:i w:val="0"/>
          <w:iCs w:val="0"/>
          <w:color w:val="auto"/>
          <w:sz w:val="24"/>
          <w:szCs w:val="24"/>
        </w:rPr>
        <w:fldChar w:fldCharType="begin"/>
      </w:r>
      <w:r w:rsidRPr="00152483">
        <w:rPr>
          <w:rFonts w:ascii="Times New Roman" w:hAnsi="Times New Roman" w:cs="Times New Roman"/>
          <w:b/>
          <w:bCs/>
          <w:i w:val="0"/>
          <w:iCs w:val="0"/>
          <w:color w:val="auto"/>
          <w:sz w:val="24"/>
          <w:szCs w:val="24"/>
        </w:rPr>
        <w:instrText xml:space="preserve"> SEQ Tabla \* ARABIC </w:instrText>
      </w:r>
      <w:r w:rsidRPr="0015248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13</w:t>
      </w:r>
      <w:r w:rsidRPr="00152483">
        <w:rPr>
          <w:rFonts w:ascii="Times New Roman" w:hAnsi="Times New Roman" w:cs="Times New Roman"/>
          <w:b/>
          <w:bCs/>
          <w:i w:val="0"/>
          <w:iCs w:val="0"/>
          <w:color w:val="auto"/>
          <w:sz w:val="24"/>
          <w:szCs w:val="24"/>
        </w:rPr>
        <w:fldChar w:fldCharType="end"/>
      </w:r>
      <w:r w:rsidRPr="00152483">
        <w:rPr>
          <w:rFonts w:ascii="Times New Roman" w:hAnsi="Times New Roman" w:cs="Times New Roman"/>
          <w:b/>
          <w:bCs/>
          <w:i w:val="0"/>
          <w:iCs w:val="0"/>
          <w:color w:val="auto"/>
          <w:sz w:val="24"/>
          <w:szCs w:val="24"/>
        </w:rPr>
        <w:t>. Entrevista pregunta 10</w:t>
      </w:r>
      <w:bookmarkEnd w:id="371"/>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002"/>
        <w:gridCol w:w="2728"/>
        <w:gridCol w:w="3733"/>
      </w:tblGrid>
      <w:tr w:rsidR="0078460D" w:rsidRPr="00472FAA" w14:paraId="316C58D1" w14:textId="77777777" w:rsidTr="000210E2">
        <w:trPr>
          <w:trHeight w:val="432"/>
          <w:tblHeader/>
          <w:jc w:val="center"/>
        </w:trPr>
        <w:tc>
          <w:tcPr>
            <w:tcW w:w="3002" w:type="dxa"/>
            <w:vAlign w:val="center"/>
            <w:hideMark/>
          </w:tcPr>
          <w:p w14:paraId="55891603" w14:textId="11E18AAA"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Ventas</w:t>
            </w:r>
          </w:p>
        </w:tc>
        <w:tc>
          <w:tcPr>
            <w:tcW w:w="2728" w:type="dxa"/>
            <w:vAlign w:val="center"/>
            <w:hideMark/>
          </w:tcPr>
          <w:p w14:paraId="071E659B" w14:textId="286B0202"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Jefe de Servicios Administrados</w:t>
            </w:r>
          </w:p>
        </w:tc>
        <w:tc>
          <w:tcPr>
            <w:tcW w:w="3733" w:type="dxa"/>
            <w:vAlign w:val="center"/>
            <w:hideMark/>
          </w:tcPr>
          <w:p w14:paraId="342CB018" w14:textId="1D314AAB" w:rsidR="0078460D" w:rsidRPr="00472FAA" w:rsidRDefault="0078460D" w:rsidP="00472FAA">
            <w:pPr>
              <w:widowControl/>
              <w:jc w:val="center"/>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Sub Gerente de Servicios Técnicos Corporativos</w:t>
            </w:r>
          </w:p>
        </w:tc>
      </w:tr>
      <w:tr w:rsidR="00215BF1" w:rsidRPr="00472FAA" w14:paraId="392AF0A0" w14:textId="77777777" w:rsidTr="00472FAA">
        <w:trPr>
          <w:trHeight w:val="1440"/>
          <w:jc w:val="center"/>
        </w:trPr>
        <w:tc>
          <w:tcPr>
            <w:tcW w:w="3002" w:type="dxa"/>
            <w:vAlign w:val="center"/>
            <w:hideMark/>
          </w:tcPr>
          <w:p w14:paraId="24982A6F" w14:textId="1F00E334"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Capacitación exhaustiva y el conocimiento pleno de las normativas y las plataformas utilizadas para orientar a nuestro equipo de ventas para ofrecer este plus.</w:t>
            </w:r>
          </w:p>
        </w:tc>
        <w:tc>
          <w:tcPr>
            <w:tcW w:w="2728" w:type="dxa"/>
            <w:vAlign w:val="center"/>
            <w:hideMark/>
          </w:tcPr>
          <w:p w14:paraId="7CA0BC5D" w14:textId="163D26EA" w:rsidR="00215BF1" w:rsidRPr="00472FAA" w:rsidRDefault="00215BF1"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Levantar todos los escenarios posibles, para la identificación de oportunidades de negocio</w:t>
            </w:r>
            <w:r w:rsidR="001C2E6D" w:rsidRPr="00472FAA">
              <w:rPr>
                <w:rFonts w:ascii="Times New Roman" w:eastAsia="Times New Roman" w:hAnsi="Times New Roman" w:cs="Times New Roman"/>
                <w:color w:val="000000"/>
                <w:sz w:val="20"/>
                <w:szCs w:val="20"/>
                <w:lang w:val="es-ES" w:eastAsia="es-ES"/>
              </w:rPr>
              <w:t>.</w:t>
            </w:r>
          </w:p>
        </w:tc>
        <w:tc>
          <w:tcPr>
            <w:tcW w:w="3733" w:type="dxa"/>
            <w:noWrap/>
            <w:vAlign w:val="center"/>
            <w:hideMark/>
          </w:tcPr>
          <w:p w14:paraId="161BA9E2" w14:textId="77777777" w:rsid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t xml:space="preserve">Tener a la disposición plataformas o sistemas que se integren no solamente de </w:t>
            </w:r>
            <w:r w:rsidR="002F2439" w:rsidRPr="00472FAA">
              <w:rPr>
                <w:rFonts w:ascii="Times New Roman" w:eastAsia="Times New Roman" w:hAnsi="Times New Roman" w:cs="Times New Roman"/>
                <w:color w:val="000000"/>
                <w:sz w:val="20"/>
                <w:szCs w:val="20"/>
                <w:lang w:val="es-ES" w:eastAsia="es-ES"/>
              </w:rPr>
              <w:t>carácter</w:t>
            </w:r>
            <w:r w:rsidRPr="00472FAA">
              <w:rPr>
                <w:rFonts w:ascii="Times New Roman" w:eastAsia="Times New Roman" w:hAnsi="Times New Roman" w:cs="Times New Roman"/>
                <w:color w:val="000000"/>
                <w:sz w:val="20"/>
                <w:szCs w:val="20"/>
                <w:lang w:val="es-ES" w:eastAsia="es-ES"/>
              </w:rPr>
              <w:t xml:space="preserve"> On-Premise, sino también a nivel de Nube.</w:t>
            </w:r>
          </w:p>
          <w:p w14:paraId="6451585A" w14:textId="3E9931E3" w:rsidR="001C2E6D" w:rsidRPr="00472FAA" w:rsidRDefault="001C2E6D" w:rsidP="00472FAA">
            <w:pPr>
              <w:widowControl/>
              <w:rPr>
                <w:rFonts w:ascii="Times New Roman" w:eastAsia="Times New Roman" w:hAnsi="Times New Roman" w:cs="Times New Roman"/>
                <w:color w:val="000000"/>
                <w:sz w:val="20"/>
                <w:szCs w:val="20"/>
                <w:lang w:val="es-ES" w:eastAsia="es-ES"/>
              </w:rPr>
            </w:pPr>
            <w:r w:rsidRPr="00472FAA">
              <w:rPr>
                <w:rFonts w:ascii="Times New Roman" w:eastAsia="Times New Roman" w:hAnsi="Times New Roman" w:cs="Times New Roman"/>
                <w:color w:val="000000"/>
                <w:sz w:val="20"/>
                <w:szCs w:val="20"/>
                <w:lang w:val="es-ES" w:eastAsia="es-ES"/>
              </w:rPr>
              <w:br/>
              <w:t>Establecer claramente la información que se entregará por parte del sistema</w:t>
            </w:r>
            <w:r w:rsidR="002F2439" w:rsidRPr="00472FAA">
              <w:rPr>
                <w:rFonts w:ascii="Times New Roman" w:eastAsia="Times New Roman" w:hAnsi="Times New Roman" w:cs="Times New Roman"/>
                <w:color w:val="000000"/>
                <w:sz w:val="20"/>
                <w:szCs w:val="20"/>
                <w:lang w:val="es-ES" w:eastAsia="es-ES"/>
              </w:rPr>
              <w:t>.</w:t>
            </w:r>
            <w:r w:rsidRPr="00472FAA">
              <w:rPr>
                <w:rFonts w:ascii="Times New Roman" w:eastAsia="Times New Roman" w:hAnsi="Times New Roman" w:cs="Times New Roman"/>
                <w:color w:val="000000"/>
                <w:sz w:val="20"/>
                <w:szCs w:val="20"/>
                <w:lang w:val="es-ES" w:eastAsia="es-ES"/>
              </w:rPr>
              <w:br/>
              <w:t>Estructurar una estrat</w:t>
            </w:r>
            <w:r w:rsidR="002F2439" w:rsidRPr="00472FAA">
              <w:rPr>
                <w:rFonts w:ascii="Times New Roman" w:eastAsia="Times New Roman" w:hAnsi="Times New Roman" w:cs="Times New Roman"/>
                <w:color w:val="000000"/>
                <w:sz w:val="20"/>
                <w:szCs w:val="20"/>
                <w:lang w:val="es-ES" w:eastAsia="es-ES"/>
              </w:rPr>
              <w:t>e</w:t>
            </w:r>
            <w:r w:rsidRPr="00472FAA">
              <w:rPr>
                <w:rFonts w:ascii="Times New Roman" w:eastAsia="Times New Roman" w:hAnsi="Times New Roman" w:cs="Times New Roman"/>
                <w:color w:val="000000"/>
                <w:sz w:val="20"/>
                <w:szCs w:val="20"/>
                <w:lang w:val="es-ES" w:eastAsia="es-ES"/>
              </w:rPr>
              <w:t xml:space="preserve">gia de traslado de conocimiento referente al sistema de monitoreo, para que todas las partes involucradas </w:t>
            </w:r>
            <w:r w:rsidR="002F2439" w:rsidRPr="00472FAA">
              <w:rPr>
                <w:rFonts w:ascii="Times New Roman" w:eastAsia="Times New Roman" w:hAnsi="Times New Roman" w:cs="Times New Roman"/>
                <w:color w:val="000000"/>
                <w:sz w:val="20"/>
                <w:szCs w:val="20"/>
                <w:lang w:val="es-ES" w:eastAsia="es-ES"/>
              </w:rPr>
              <w:t>estén</w:t>
            </w:r>
            <w:r w:rsidRPr="00472FAA">
              <w:rPr>
                <w:rFonts w:ascii="Times New Roman" w:eastAsia="Times New Roman" w:hAnsi="Times New Roman" w:cs="Times New Roman"/>
                <w:color w:val="000000"/>
                <w:sz w:val="20"/>
                <w:szCs w:val="20"/>
                <w:lang w:val="es-ES" w:eastAsia="es-ES"/>
              </w:rPr>
              <w:t xml:space="preserve"> </w:t>
            </w:r>
            <w:r w:rsidR="00F041F9" w:rsidRPr="00472FAA">
              <w:rPr>
                <w:rFonts w:ascii="Times New Roman" w:eastAsia="Times New Roman" w:hAnsi="Times New Roman" w:cs="Times New Roman"/>
                <w:color w:val="000000"/>
                <w:sz w:val="20"/>
                <w:szCs w:val="20"/>
                <w:lang w:val="es-ES" w:eastAsia="es-ES"/>
              </w:rPr>
              <w:t>enteradas</w:t>
            </w:r>
            <w:r w:rsidRPr="00472FAA">
              <w:rPr>
                <w:rFonts w:ascii="Times New Roman" w:eastAsia="Times New Roman" w:hAnsi="Times New Roman" w:cs="Times New Roman"/>
                <w:color w:val="000000"/>
                <w:sz w:val="20"/>
                <w:szCs w:val="20"/>
                <w:lang w:val="es-ES" w:eastAsia="es-ES"/>
              </w:rPr>
              <w:t xml:space="preserve"> del alcance.</w:t>
            </w:r>
          </w:p>
          <w:p w14:paraId="3D672609" w14:textId="77777777" w:rsidR="00215BF1" w:rsidRPr="00472FAA" w:rsidRDefault="00215BF1" w:rsidP="00472FAA">
            <w:pPr>
              <w:widowControl/>
              <w:rPr>
                <w:rFonts w:ascii="Times New Roman" w:eastAsia="Times New Roman" w:hAnsi="Times New Roman" w:cs="Times New Roman"/>
                <w:color w:val="000000"/>
                <w:sz w:val="20"/>
                <w:szCs w:val="20"/>
                <w:lang w:val="es-419" w:eastAsia="es-ES"/>
              </w:rPr>
            </w:pPr>
          </w:p>
        </w:tc>
      </w:tr>
    </w:tbl>
    <w:p w14:paraId="0DE2A6FA" w14:textId="77777777" w:rsidR="001C2E6D" w:rsidRPr="00E606C8" w:rsidRDefault="001C2E6D" w:rsidP="005B787D">
      <w:pPr>
        <w:pStyle w:val="CitaTextualLarga"/>
        <w:ind w:firstLine="144"/>
        <w:jc w:val="left"/>
      </w:pPr>
      <w:r w:rsidRPr="00E606C8">
        <w:t>Fuente: (E</w:t>
      </w:r>
      <w:r>
        <w:t>l</w:t>
      </w:r>
      <w:r w:rsidRPr="00E606C8">
        <w:t>aboración propia, 2023)</w:t>
      </w:r>
    </w:p>
    <w:p w14:paraId="571BDC04" w14:textId="77777777" w:rsidR="002F2439" w:rsidRPr="002F2439" w:rsidRDefault="002F2439" w:rsidP="002F2439">
      <w:pPr>
        <w:pStyle w:val="TextoPrincipal"/>
        <w:rPr>
          <w:lang w:val="es-419"/>
        </w:rPr>
      </w:pPr>
      <w:r w:rsidRPr="002F2439">
        <w:rPr>
          <w:lang w:val="es-419"/>
        </w:rPr>
        <w:t>La entrevista reveló valiosas percepciones sobre la implementación y la integración efectiva de un centro de monitoreo con los estándares ITIL, COBIT e ISO 20000. Las recomendaciones que hacen los mandos de dirección son:</w:t>
      </w:r>
    </w:p>
    <w:p w14:paraId="62D45F24" w14:textId="77777777" w:rsidR="002F2439" w:rsidRPr="002F2439" w:rsidRDefault="002F2439">
      <w:pPr>
        <w:pStyle w:val="TextoPrincipal"/>
        <w:numPr>
          <w:ilvl w:val="0"/>
          <w:numId w:val="24"/>
        </w:numPr>
        <w:rPr>
          <w:lang w:val="es-419"/>
        </w:rPr>
      </w:pPr>
      <w:r w:rsidRPr="002F2439">
        <w:rPr>
          <w:lang w:val="es-419"/>
        </w:rPr>
        <w:t>Capacitación Integral: Implementar programas de capacitación exhaustiva para el equipo de ventas, asegurando un entendimiento profundo de las normativas y plataformas asociadas.</w:t>
      </w:r>
    </w:p>
    <w:p w14:paraId="0852D22E" w14:textId="77777777" w:rsidR="002F2439" w:rsidRPr="002F2439" w:rsidRDefault="002F2439">
      <w:pPr>
        <w:pStyle w:val="TextoPrincipal"/>
        <w:numPr>
          <w:ilvl w:val="0"/>
          <w:numId w:val="24"/>
        </w:numPr>
        <w:rPr>
          <w:lang w:val="es-419"/>
        </w:rPr>
      </w:pPr>
      <w:r w:rsidRPr="002F2439">
        <w:rPr>
          <w:lang w:val="es-419"/>
        </w:rPr>
        <w:t>Análisis de Escenarios: Realizar un análisis exhaustivo de escenarios para identificar oportunidades de negocio potenciales y garantizar una implementación flexible y adaptativa.</w:t>
      </w:r>
    </w:p>
    <w:p w14:paraId="6C55E9FA" w14:textId="77777777" w:rsidR="002F2439" w:rsidRPr="002F2439" w:rsidRDefault="002F2439">
      <w:pPr>
        <w:pStyle w:val="TextoPrincipal"/>
        <w:numPr>
          <w:ilvl w:val="0"/>
          <w:numId w:val="24"/>
        </w:numPr>
        <w:rPr>
          <w:lang w:val="es-419"/>
        </w:rPr>
      </w:pPr>
      <w:r w:rsidRPr="002F2439">
        <w:rPr>
          <w:lang w:val="es-419"/>
        </w:rPr>
        <w:t>Integración Versátil: Asegurarse de que las plataformas o sistemas seleccionados permitan integración tanto On-Premise como en la Nube, para una flexibilidad operativa óptima.</w:t>
      </w:r>
    </w:p>
    <w:p w14:paraId="36FE0FA9" w14:textId="77777777" w:rsidR="002F2439" w:rsidRPr="002F2439" w:rsidRDefault="002F2439">
      <w:pPr>
        <w:pStyle w:val="TextoPrincipal"/>
        <w:numPr>
          <w:ilvl w:val="0"/>
          <w:numId w:val="24"/>
        </w:numPr>
        <w:rPr>
          <w:lang w:val="es-419"/>
        </w:rPr>
      </w:pPr>
      <w:r w:rsidRPr="002F2439">
        <w:rPr>
          <w:lang w:val="es-419"/>
        </w:rPr>
        <w:t>Comunicación Clara: Establecer protocolos claros sobre la información proporcionada por el sistema, garantizando transparencia y consistencia en la entrega de datos.</w:t>
      </w:r>
    </w:p>
    <w:p w14:paraId="5861C5DC" w14:textId="428B6DCD" w:rsidR="009340E3" w:rsidRPr="00917646" w:rsidRDefault="002F2439">
      <w:pPr>
        <w:pStyle w:val="TextoPrincipal"/>
        <w:numPr>
          <w:ilvl w:val="0"/>
          <w:numId w:val="24"/>
        </w:numPr>
        <w:rPr>
          <w:lang w:val="es-419"/>
        </w:rPr>
      </w:pPr>
      <w:r w:rsidRPr="002F2439">
        <w:rPr>
          <w:lang w:val="es-419"/>
        </w:rPr>
        <w:t>Estrategia de Traslado de Conocimiento: Desarrollar y ejecutar una estrategia efectiva para transferir conocimientos sobre el sistema de monitoreo a todas las partes involucradas, asegurando una comprensión integral del alcance y funcionamiento del sistema.</w:t>
      </w:r>
      <w:r w:rsidR="009340E3" w:rsidRPr="00917646">
        <w:br w:type="page"/>
      </w:r>
    </w:p>
    <w:p w14:paraId="10A5095D" w14:textId="7E49A1D4" w:rsidR="00F560FD" w:rsidRDefault="00640979" w:rsidP="00A94B2A">
      <w:pPr>
        <w:pStyle w:val="Ttulo1"/>
        <w:spacing w:line="360" w:lineRule="auto"/>
      </w:pPr>
      <w:bookmarkStart w:id="372" w:name="_Toc474331201"/>
      <w:bookmarkStart w:id="373" w:name="_Toc474331404"/>
      <w:bookmarkStart w:id="374" w:name="_Toc156151953"/>
      <w:r>
        <w:t>CAPÍTULO V. CONCLUSIONES Y RECOMENDACIONES</w:t>
      </w:r>
      <w:bookmarkEnd w:id="372"/>
      <w:bookmarkEnd w:id="373"/>
      <w:bookmarkEnd w:id="374"/>
    </w:p>
    <w:p w14:paraId="363485D8" w14:textId="77777777" w:rsidR="000E2A5D" w:rsidRPr="000E2A5D" w:rsidRDefault="000E2A5D" w:rsidP="00F211A2">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375" w:name="_Toc130288109"/>
      <w:bookmarkStart w:id="376" w:name="_Toc132615475"/>
      <w:bookmarkStart w:id="377" w:name="_Toc148883261"/>
      <w:bookmarkStart w:id="378" w:name="_Toc148883870"/>
      <w:bookmarkStart w:id="379" w:name="_Toc148886459"/>
      <w:bookmarkStart w:id="380" w:name="_Toc148981270"/>
      <w:bookmarkStart w:id="381" w:name="_Toc149594293"/>
      <w:bookmarkStart w:id="382" w:name="_Toc149666474"/>
      <w:bookmarkStart w:id="383" w:name="_Toc149686479"/>
      <w:bookmarkStart w:id="384" w:name="_Toc149686552"/>
      <w:bookmarkStart w:id="385" w:name="_Toc149686649"/>
      <w:bookmarkStart w:id="386" w:name="_Toc149687621"/>
      <w:bookmarkStart w:id="387" w:name="_Toc149687707"/>
      <w:bookmarkStart w:id="388" w:name="_Toc149687990"/>
      <w:bookmarkStart w:id="389" w:name="_Toc149688119"/>
      <w:bookmarkStart w:id="390" w:name="_Toc150071628"/>
      <w:bookmarkStart w:id="391" w:name="_Toc150075453"/>
      <w:bookmarkStart w:id="392" w:name="_Toc150200143"/>
      <w:bookmarkStart w:id="393" w:name="_Toc150200420"/>
      <w:bookmarkStart w:id="394" w:name="_Toc150292469"/>
      <w:bookmarkStart w:id="395" w:name="_Toc150292561"/>
      <w:bookmarkStart w:id="396" w:name="_Toc150806204"/>
      <w:bookmarkStart w:id="397" w:name="_Toc150806306"/>
      <w:bookmarkStart w:id="398" w:name="_Toc150810358"/>
      <w:bookmarkStart w:id="399" w:name="_Toc150810545"/>
      <w:bookmarkStart w:id="400" w:name="_Toc150810749"/>
      <w:bookmarkStart w:id="401" w:name="_Toc152280342"/>
      <w:bookmarkStart w:id="402" w:name="_Toc152366654"/>
      <w:bookmarkStart w:id="403" w:name="_Toc152443782"/>
      <w:bookmarkStart w:id="404" w:name="_Toc152449832"/>
      <w:bookmarkStart w:id="405" w:name="_Toc153730853"/>
      <w:bookmarkStart w:id="406" w:name="_Toc153741066"/>
      <w:bookmarkStart w:id="407" w:name="_Toc153747083"/>
      <w:bookmarkStart w:id="408" w:name="_Toc153748755"/>
      <w:bookmarkStart w:id="409" w:name="_Toc156048532"/>
      <w:bookmarkStart w:id="410" w:name="_Toc156139748"/>
      <w:bookmarkStart w:id="411" w:name="_Toc156142391"/>
      <w:bookmarkStart w:id="412" w:name="_Toc156151138"/>
      <w:bookmarkStart w:id="413" w:name="_Toc156151502"/>
      <w:bookmarkStart w:id="414" w:name="_Toc156151954"/>
      <w:bookmarkStart w:id="415" w:name="_Toc474331202"/>
      <w:bookmarkStart w:id="416" w:name="_Toc474331405"/>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7A1B2439" w14:textId="56B9C456" w:rsidR="00640979" w:rsidRPr="00640979" w:rsidRDefault="00A871DB" w:rsidP="00F211A2">
      <w:pPr>
        <w:pStyle w:val="Ttulo2"/>
        <w:numPr>
          <w:ilvl w:val="1"/>
          <w:numId w:val="3"/>
        </w:numPr>
        <w:spacing w:line="360" w:lineRule="auto"/>
      </w:pPr>
      <w:bookmarkStart w:id="417" w:name="_Toc156151955"/>
      <w:r w:rsidRPr="00640979">
        <w:t>CONCLUSIONES</w:t>
      </w:r>
      <w:bookmarkEnd w:id="415"/>
      <w:bookmarkEnd w:id="416"/>
      <w:bookmarkEnd w:id="417"/>
    </w:p>
    <w:p w14:paraId="6C563E0D" w14:textId="5F445342" w:rsidR="006A2BCE" w:rsidRDefault="00E24CBD">
      <w:pPr>
        <w:pStyle w:val="TextoPrincipal"/>
        <w:numPr>
          <w:ilvl w:val="0"/>
          <w:numId w:val="33"/>
        </w:numPr>
      </w:pPr>
      <w:r w:rsidRPr="00E24CBD">
        <w:t>Tras el análisis exhaustivo de datos cualitativos y cuantitativos recopilados a través de entrevistas y encuestas, se destaca la importancia de seleccionar cuidadosamente las tecnologías y soluciones de mercado para la implementación de un sistema de monitoreo eficiente. La retroalimentación positiva de los usuarios y la comprensión profunda de sus necesidades proporcionan una base sólida para avanzar en la elección de las herramientas más adecuadas.</w:t>
      </w:r>
    </w:p>
    <w:p w14:paraId="7D884F92" w14:textId="4651DC9E" w:rsidR="00E24CBD" w:rsidRDefault="00AA1AF5">
      <w:pPr>
        <w:pStyle w:val="TextoPrincipal"/>
        <w:numPr>
          <w:ilvl w:val="0"/>
          <w:numId w:val="33"/>
        </w:numPr>
      </w:pPr>
      <w:r w:rsidRPr="00AA1AF5">
        <w:t>La investigación</w:t>
      </w:r>
      <w:r w:rsidR="00177305">
        <w:t>,</w:t>
      </w:r>
      <w:r w:rsidRPr="00AA1AF5">
        <w:t xml:space="preserve"> </w:t>
      </w:r>
      <w:r w:rsidR="00177305">
        <w:t xml:space="preserve">a través de sus instrumentos, </w:t>
      </w:r>
      <w:r>
        <w:t>nos permitió identificar que l</w:t>
      </w:r>
      <w:r w:rsidRPr="00AA1AF5">
        <w:t>as demandas centradas en la gestión integral de equipos, manejo eficiente de contratos y garantías, insuficiencia de datos para la toma de decisiones, así como procesos de escalamiento, resaltan la importancia de implementar un sistema de monitoreo robusto y personalizado.</w:t>
      </w:r>
    </w:p>
    <w:p w14:paraId="55380D79" w14:textId="17EAF813" w:rsidR="00044B6B" w:rsidRDefault="003E50C9">
      <w:pPr>
        <w:pStyle w:val="TextoPrincipal"/>
        <w:numPr>
          <w:ilvl w:val="0"/>
          <w:numId w:val="33"/>
        </w:numPr>
      </w:pPr>
      <w:r w:rsidRPr="003E50C9">
        <w:t xml:space="preserve">Tras la evaluación del nivel actual de visibilidad y control </w:t>
      </w:r>
      <w:r w:rsidR="00227F67">
        <w:t xml:space="preserve">de los equipos, </w:t>
      </w:r>
      <w:r w:rsidRPr="003E50C9">
        <w:t>se identifica la necesidad urgente de mejorar la transparencia y accesibilidad</w:t>
      </w:r>
      <w:r w:rsidR="00227F67">
        <w:t xml:space="preserve"> a</w:t>
      </w:r>
      <w:r w:rsidRPr="003E50C9">
        <w:t xml:space="preserve"> la información. </w:t>
      </w:r>
      <w:r w:rsidR="00227F67">
        <w:t xml:space="preserve">Esta </w:t>
      </w:r>
      <w:r w:rsidRPr="003E50C9">
        <w:t xml:space="preserve">falta de visibilidad afecta la experiencia del cliente y limita la capacidad de tomar decisiones informadas sobre el mantenimiento y la optimización de </w:t>
      </w:r>
      <w:r w:rsidR="00227F67">
        <w:t>los</w:t>
      </w:r>
      <w:r w:rsidRPr="003E50C9">
        <w:t xml:space="preserve"> activos tecnológicos.</w:t>
      </w:r>
    </w:p>
    <w:p w14:paraId="56AFBE17" w14:textId="0D88E104" w:rsidR="0083186A" w:rsidRDefault="0083186A">
      <w:pPr>
        <w:pStyle w:val="TextoPrincipal"/>
        <w:numPr>
          <w:ilvl w:val="0"/>
          <w:numId w:val="33"/>
        </w:numPr>
      </w:pPr>
      <w:r w:rsidRPr="0083186A">
        <w:t xml:space="preserve">La implementación de </w:t>
      </w:r>
      <w:r>
        <w:t xml:space="preserve">este </w:t>
      </w:r>
      <w:r w:rsidRPr="0083186A">
        <w:t>sistema de monitoreo se revela como un imperativo estratégico para mejorar la eficiencia operativa</w:t>
      </w:r>
      <w:r>
        <w:t xml:space="preserve">, </w:t>
      </w:r>
      <w:r w:rsidRPr="0083186A">
        <w:t>la satisfacción del cliente</w:t>
      </w:r>
      <w:r>
        <w:t xml:space="preserve"> y el proceso de toma de decisiones</w:t>
      </w:r>
      <w:r w:rsidRPr="0083186A">
        <w:t xml:space="preserve">. Los datos recopilados mediante entrevistas y encuestas destacan la urgencia de contar con una solución integral que </w:t>
      </w:r>
      <w:r w:rsidR="003154ED">
        <w:t>permita optimizar</w:t>
      </w:r>
      <w:r w:rsidRPr="0083186A">
        <w:t xml:space="preserve"> la gestión de </w:t>
      </w:r>
      <w:r w:rsidR="00D72D9D">
        <w:t xml:space="preserve">los </w:t>
      </w:r>
      <w:r w:rsidRPr="0083186A">
        <w:t xml:space="preserve">recursos </w:t>
      </w:r>
      <w:r w:rsidR="009E159D">
        <w:t>y al mismo</w:t>
      </w:r>
      <w:r w:rsidRPr="0083186A">
        <w:t xml:space="preserve"> </w:t>
      </w:r>
      <w:r w:rsidR="009E159D">
        <w:t>tiempo</w:t>
      </w:r>
      <w:r w:rsidR="003154ED">
        <w:t xml:space="preserve"> </w:t>
      </w:r>
      <w:r w:rsidRPr="0083186A">
        <w:t>respond</w:t>
      </w:r>
      <w:r w:rsidR="003154ED">
        <w:t>a</w:t>
      </w:r>
      <w:r w:rsidRPr="0083186A">
        <w:t xml:space="preserve"> de manera efectiva a las expectativas de los </w:t>
      </w:r>
      <w:r>
        <w:t>clientes</w:t>
      </w:r>
      <w:r w:rsidRPr="0083186A">
        <w:t>.</w:t>
      </w:r>
    </w:p>
    <w:p w14:paraId="51496804" w14:textId="77777777" w:rsidR="0083186A" w:rsidRDefault="0083186A">
      <w:pPr>
        <w:widowControl/>
        <w:spacing w:after="160" w:line="259" w:lineRule="auto"/>
        <w:rPr>
          <w:rFonts w:ascii="Times New Roman" w:hAnsi="Times New Roman" w:cs="Times New Roman"/>
          <w:sz w:val="24"/>
          <w:szCs w:val="24"/>
        </w:rPr>
      </w:pPr>
      <w:r w:rsidRPr="00A51FF4">
        <w:rPr>
          <w:lang w:val="es-419"/>
        </w:rPr>
        <w:br w:type="page"/>
      </w:r>
    </w:p>
    <w:p w14:paraId="280E72D5" w14:textId="05821A72" w:rsidR="00640979" w:rsidRPr="00346C5C" w:rsidRDefault="00A871DB" w:rsidP="00F211A2">
      <w:pPr>
        <w:pStyle w:val="Ttulo2"/>
        <w:numPr>
          <w:ilvl w:val="1"/>
          <w:numId w:val="3"/>
        </w:numPr>
        <w:spacing w:line="360" w:lineRule="auto"/>
      </w:pPr>
      <w:bookmarkStart w:id="418" w:name="_Toc474331203"/>
      <w:bookmarkStart w:id="419" w:name="_Toc474331406"/>
      <w:bookmarkStart w:id="420" w:name="_Toc156151956"/>
      <w:r w:rsidRPr="00346C5C">
        <w:t>RECOMENDACIONES</w:t>
      </w:r>
      <w:bookmarkEnd w:id="418"/>
      <w:bookmarkEnd w:id="419"/>
      <w:bookmarkEnd w:id="420"/>
    </w:p>
    <w:p w14:paraId="4D5820D5" w14:textId="71CDB085" w:rsidR="00640979" w:rsidRDefault="00E24CBD">
      <w:pPr>
        <w:pStyle w:val="TextoPrincipal"/>
        <w:numPr>
          <w:ilvl w:val="0"/>
          <w:numId w:val="34"/>
        </w:numPr>
      </w:pPr>
      <w:r w:rsidRPr="00E24CBD">
        <w:t>Se recomienda seleccionar tecnologías y soluciones de mercado que se alineen estrechamente con las expectativas y requisitos identificados durante la recolección de datos. La elección debe centrarse en opciones que ofrezcan tanto funcionalidades eficientes como una integración fluida con las operaciones existentes.</w:t>
      </w:r>
    </w:p>
    <w:p w14:paraId="5B3CCFB4" w14:textId="1A97D9FF" w:rsidR="00E24CBD" w:rsidRDefault="00044B6B">
      <w:pPr>
        <w:pStyle w:val="TextoPrincipal"/>
        <w:numPr>
          <w:ilvl w:val="0"/>
          <w:numId w:val="34"/>
        </w:numPr>
      </w:pPr>
      <w:r w:rsidRPr="00044B6B">
        <w:t>Se recomienda</w:t>
      </w:r>
      <w:r>
        <w:t xml:space="preserve"> a Jetstereo Corporativo</w:t>
      </w:r>
      <w:r w:rsidRPr="00044B6B">
        <w:t xml:space="preserve"> la implementación de un sistema integral de monitoreo </w:t>
      </w:r>
      <w:r>
        <w:t>a través de herramientas que actualmente están disponibles por parte de los fabricantes y que estas mismas permitan flexibilizar su integración con otros sistemas</w:t>
      </w:r>
      <w:r w:rsidRPr="00044B6B">
        <w:t xml:space="preserve">, </w:t>
      </w:r>
      <w:r>
        <w:t>abriendo puertas a l</w:t>
      </w:r>
      <w:r w:rsidRPr="00044B6B">
        <w:t>a adopción de tecnologías innovadoras y soluciones personalizadas</w:t>
      </w:r>
      <w:r>
        <w:t xml:space="preserve"> para </w:t>
      </w:r>
      <w:r w:rsidRPr="00044B6B">
        <w:t>garantizar una experiencia óptima para los clientes y maximizar la eficiencia operativa en el contexto de flotas de equipos tecnológicos y de misión crítica.</w:t>
      </w:r>
    </w:p>
    <w:p w14:paraId="7149EFB8" w14:textId="2763244A" w:rsidR="00044B6B" w:rsidRDefault="00227F67">
      <w:pPr>
        <w:pStyle w:val="TextoPrincipal"/>
        <w:numPr>
          <w:ilvl w:val="0"/>
          <w:numId w:val="34"/>
        </w:numPr>
      </w:pPr>
      <w:r w:rsidRPr="00227F67">
        <w:t>Se recomienda implementar un sistema de monitoreo</w:t>
      </w:r>
      <w:r w:rsidR="00557A7D">
        <w:t xml:space="preserve"> que incluya </w:t>
      </w:r>
      <w:r w:rsidRPr="00227F67">
        <w:t>notificaci</w:t>
      </w:r>
      <w:r w:rsidR="00557A7D">
        <w:t>ones</w:t>
      </w:r>
      <w:r w:rsidRPr="00227F67">
        <w:t xml:space="preserve"> para proporcionar a los clientes una visión en tiempo real del rendimiento y estado de sus equipos.</w:t>
      </w:r>
      <w:r>
        <w:t xml:space="preserve"> e</w:t>
      </w:r>
      <w:r w:rsidRPr="00227F67">
        <w:t>sta mejora en la visibilidad no solo fortalecerá la confianza del cliente, sino que también optimizará la gestión de los equipos tecnológicos, asegurando una experiencia satisfactoria y eficiente.</w:t>
      </w:r>
    </w:p>
    <w:p w14:paraId="79481180" w14:textId="417C7BBA" w:rsidR="00557A7D" w:rsidRPr="00346C5C" w:rsidRDefault="0083186A">
      <w:pPr>
        <w:pStyle w:val="TextoPrincipal"/>
        <w:numPr>
          <w:ilvl w:val="0"/>
          <w:numId w:val="34"/>
        </w:numPr>
      </w:pPr>
      <w:r>
        <w:t xml:space="preserve">Se recomienda una fase piloto para validar la eficacia del sistema en condiciones reales antes de una implementación a gran escala, asegurando </w:t>
      </w:r>
      <w:r w:rsidR="00532C83">
        <w:t>que la</w:t>
      </w:r>
      <w:r>
        <w:t xml:space="preserve"> transición </w:t>
      </w:r>
      <w:r w:rsidR="00532C83">
        <w:t xml:space="preserve">sea </w:t>
      </w:r>
      <w:r>
        <w:t>fluida y exitosa. Esto también, permitirá que aumente la confianza de los clientes en el proceso de la implementación.</w:t>
      </w:r>
    </w:p>
    <w:p w14:paraId="48E68CD6" w14:textId="12BB80E4" w:rsidR="00640979" w:rsidRDefault="00640979" w:rsidP="00A94B2A">
      <w:pPr>
        <w:widowControl/>
        <w:spacing w:after="160" w:line="360" w:lineRule="auto"/>
      </w:pPr>
      <w:r w:rsidRPr="00346C5C">
        <w:br w:type="page"/>
      </w:r>
    </w:p>
    <w:p w14:paraId="1500EE89" w14:textId="3285E19A" w:rsidR="000E2A5D" w:rsidRDefault="000E2A5D" w:rsidP="00A94B2A">
      <w:pPr>
        <w:pStyle w:val="Ttulo1"/>
        <w:spacing w:line="360" w:lineRule="auto"/>
      </w:pPr>
      <w:bookmarkStart w:id="421" w:name="_Toc156151957"/>
      <w:r>
        <w:t>CAPÍTULO VI. APLICABILIDAD</w:t>
      </w:r>
      <w:bookmarkEnd w:id="421"/>
    </w:p>
    <w:p w14:paraId="349D99B5" w14:textId="77777777" w:rsidR="000E2A5D" w:rsidRPr="000E2A5D" w:rsidRDefault="000E2A5D" w:rsidP="00F211A2">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422" w:name="_Toc130288113"/>
      <w:bookmarkStart w:id="423" w:name="_Toc132615479"/>
      <w:bookmarkStart w:id="424" w:name="_Toc148883265"/>
      <w:bookmarkStart w:id="425" w:name="_Toc148883874"/>
      <w:bookmarkStart w:id="426" w:name="_Toc148886463"/>
      <w:bookmarkStart w:id="427" w:name="_Toc148981274"/>
      <w:bookmarkStart w:id="428" w:name="_Toc149594297"/>
      <w:bookmarkStart w:id="429" w:name="_Toc149666478"/>
      <w:bookmarkStart w:id="430" w:name="_Toc149686483"/>
      <w:bookmarkStart w:id="431" w:name="_Toc149686556"/>
      <w:bookmarkStart w:id="432" w:name="_Toc149686653"/>
      <w:bookmarkStart w:id="433" w:name="_Toc149687625"/>
      <w:bookmarkStart w:id="434" w:name="_Toc149687711"/>
      <w:bookmarkStart w:id="435" w:name="_Toc149687994"/>
      <w:bookmarkStart w:id="436" w:name="_Toc149688123"/>
      <w:bookmarkStart w:id="437" w:name="_Toc150071632"/>
      <w:bookmarkStart w:id="438" w:name="_Toc150075457"/>
      <w:bookmarkStart w:id="439" w:name="_Toc150200147"/>
      <w:bookmarkStart w:id="440" w:name="_Toc150200424"/>
      <w:bookmarkStart w:id="441" w:name="_Toc150292473"/>
      <w:bookmarkStart w:id="442" w:name="_Toc150292565"/>
      <w:bookmarkStart w:id="443" w:name="_Toc150806208"/>
      <w:bookmarkStart w:id="444" w:name="_Toc150806310"/>
      <w:bookmarkStart w:id="445" w:name="_Toc150810362"/>
      <w:bookmarkStart w:id="446" w:name="_Toc150810549"/>
      <w:bookmarkStart w:id="447" w:name="_Toc150810753"/>
      <w:bookmarkStart w:id="448" w:name="_Toc152280346"/>
      <w:bookmarkStart w:id="449" w:name="_Toc152366658"/>
      <w:bookmarkStart w:id="450" w:name="_Toc152443786"/>
      <w:bookmarkStart w:id="451" w:name="_Toc152449836"/>
      <w:bookmarkStart w:id="452" w:name="_Toc153730857"/>
      <w:bookmarkStart w:id="453" w:name="_Toc153741070"/>
      <w:bookmarkStart w:id="454" w:name="_Toc153747087"/>
      <w:bookmarkStart w:id="455" w:name="_Toc153748759"/>
      <w:bookmarkStart w:id="456" w:name="_Toc156048536"/>
      <w:bookmarkStart w:id="457" w:name="_Toc156139752"/>
      <w:bookmarkStart w:id="458" w:name="_Toc156142395"/>
      <w:bookmarkStart w:id="459" w:name="_Toc156151142"/>
      <w:bookmarkStart w:id="460" w:name="_Toc156151506"/>
      <w:bookmarkStart w:id="461" w:name="_Toc156151958"/>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2DDEDAEB" w14:textId="290E8E37" w:rsidR="000E2A5D" w:rsidRPr="007A01EE" w:rsidRDefault="00A871DB" w:rsidP="00F211A2">
      <w:pPr>
        <w:pStyle w:val="Ttulo2"/>
        <w:numPr>
          <w:ilvl w:val="1"/>
          <w:numId w:val="3"/>
        </w:numPr>
        <w:spacing w:line="360" w:lineRule="auto"/>
      </w:pPr>
      <w:bookmarkStart w:id="462" w:name="_Toc156151959"/>
      <w:r>
        <w:t>NOMBRE DE LA PROPUESTA</w:t>
      </w:r>
      <w:bookmarkEnd w:id="462"/>
    </w:p>
    <w:p w14:paraId="59813CB1" w14:textId="057A5225" w:rsidR="000E2A5D" w:rsidRDefault="00C25E4A" w:rsidP="00AA180E">
      <w:pPr>
        <w:pStyle w:val="TextoPrincipal"/>
      </w:pPr>
      <w:r w:rsidRPr="00336F7F">
        <w:t>Propuesta De Implementación De Un Centro De Monitoreo Para Flota De Equipos Y Misión Crítica De Los Clientes De Jetstereo Corporativo Honduras</w:t>
      </w:r>
    </w:p>
    <w:p w14:paraId="4C297E18" w14:textId="456C2A56" w:rsidR="000E2A5D" w:rsidRPr="007A01EE" w:rsidRDefault="00A871DB" w:rsidP="00F211A2">
      <w:pPr>
        <w:pStyle w:val="Ttulo2"/>
        <w:numPr>
          <w:ilvl w:val="1"/>
          <w:numId w:val="3"/>
        </w:numPr>
        <w:spacing w:line="360" w:lineRule="auto"/>
      </w:pPr>
      <w:bookmarkStart w:id="463" w:name="_Toc156151960"/>
      <w:r>
        <w:t>JUSTIFICACIÓN DE LA PROPUESTA</w:t>
      </w:r>
      <w:bookmarkEnd w:id="463"/>
    </w:p>
    <w:p w14:paraId="35C441E7" w14:textId="77777777" w:rsidR="00AA180E" w:rsidRDefault="00AA180E" w:rsidP="00AA180E">
      <w:pPr>
        <w:pStyle w:val="TextoPrincipal"/>
      </w:pPr>
      <w:r>
        <w:t>La propuesta de implementación de un Centro de Monitoreo para la flota de equipos y misión crítica de los clientes de Jetstereo Corporativo Honduras se sustenta en la necesidad imperante de optimizar la gestión operativa y la calidad del servicio ofrecido. La aplicabilidad de este proyecto se encuentra respaldada por una combinación estratégica de instrumentos de investigación y un sólido fundamento teórico.</w:t>
      </w:r>
    </w:p>
    <w:p w14:paraId="45211355" w14:textId="77777777" w:rsidR="00AA180E" w:rsidRDefault="00AA180E" w:rsidP="00AA180E">
      <w:pPr>
        <w:pStyle w:val="TextoPrincipal"/>
      </w:pPr>
      <w:r>
        <w:t>Para asegurar la pertinencia y eficacia del Centro de Monitoreo propuesto, se realizaron exhaustivos estudios y aplicaciones de instrumentos de investigación. Encuestas, entrevistas y análisis de datos fueron empleados para comprender a fondo las necesidades específicas de los clientes de Jetstereo Corporativo Honduras. Estas herramientas permitieron identificar áreas críticas, desafíos operativos y expectativas del cliente que fueron fundamentales para la definición de los requisitos del proyecto.</w:t>
      </w:r>
    </w:p>
    <w:p w14:paraId="20EF8A9C" w14:textId="77777777" w:rsidR="00AA180E" w:rsidRDefault="00AA180E" w:rsidP="00AA180E">
      <w:pPr>
        <w:pStyle w:val="TextoPrincipal"/>
      </w:pPr>
      <w:r>
        <w:t>La correcta implementación del Centro de Monitoreo se basa en la aplicación de teorías sólidas y comprobadas en la gestión de flotas y operaciones críticas. Las teorías seleccionadas proporcionan un marco conceptual robusto que guía la estructuración y ejecución del proyecto. La fusión de teorías de gestión de proyectos, logística y tecnologías de la información garantiza un enfoque integral y alineado con las mejores prácticas de la industria.</w:t>
      </w:r>
    </w:p>
    <w:p w14:paraId="20A53746" w14:textId="05BFAF84" w:rsidR="006F3A54" w:rsidRDefault="00AA180E" w:rsidP="00AA180E">
      <w:pPr>
        <w:pStyle w:val="TextoPrincipal"/>
      </w:pPr>
      <w:r>
        <w:t>El proyecto se orienta hacia la mejora de la eficiencia operativa y la elevación de la calidad del servicio ofrecido a los clientes de Jetstereo Corporativo Honduras. La implementación del Centro de Monitoreo permitirá una supervisión en tiempo real de la flota de equipos y de las misiones críticas, posibilitando respuestas inmediatas ante situaciones adversas y contribuyendo así a la optimización de los procesos y la satisfacción del cliente.</w:t>
      </w:r>
    </w:p>
    <w:p w14:paraId="25BD1CBE" w14:textId="77777777" w:rsidR="006F3A54" w:rsidRDefault="006F3A54">
      <w:pPr>
        <w:widowControl/>
        <w:spacing w:after="160" w:line="259" w:lineRule="auto"/>
        <w:rPr>
          <w:rFonts w:ascii="Times New Roman" w:hAnsi="Times New Roman" w:cs="Times New Roman"/>
          <w:sz w:val="24"/>
          <w:szCs w:val="24"/>
        </w:rPr>
      </w:pPr>
      <w:r w:rsidRPr="00C26939">
        <w:rPr>
          <w:lang w:val="es-419"/>
        </w:rPr>
        <w:br w:type="page"/>
      </w:r>
    </w:p>
    <w:p w14:paraId="5C090A32" w14:textId="191BB6E1" w:rsidR="000E2A5D" w:rsidRPr="007A01EE" w:rsidRDefault="00A871DB" w:rsidP="00F211A2">
      <w:pPr>
        <w:pStyle w:val="Ttulo2"/>
        <w:numPr>
          <w:ilvl w:val="1"/>
          <w:numId w:val="3"/>
        </w:numPr>
        <w:spacing w:line="360" w:lineRule="auto"/>
      </w:pPr>
      <w:bookmarkStart w:id="464" w:name="_Toc156151961"/>
      <w:r>
        <w:t>ALCANCE DE LA PROPUESTA</w:t>
      </w:r>
      <w:bookmarkEnd w:id="464"/>
    </w:p>
    <w:p w14:paraId="2CC67205" w14:textId="77777777" w:rsidR="006F3A54" w:rsidRDefault="006F3A54" w:rsidP="00F211A2">
      <w:pPr>
        <w:pStyle w:val="Ttulo2"/>
        <w:numPr>
          <w:ilvl w:val="2"/>
          <w:numId w:val="3"/>
        </w:numPr>
        <w:spacing w:line="360" w:lineRule="auto"/>
        <w:ind w:left="1296" w:hanging="360"/>
        <w:rPr>
          <w:b w:val="0"/>
          <w:bCs w:val="0"/>
        </w:rPr>
      </w:pPr>
      <w:bookmarkStart w:id="465" w:name="_Toc156151962"/>
      <w:r>
        <w:rPr>
          <w:b w:val="0"/>
          <w:bCs w:val="0"/>
        </w:rPr>
        <w:t>OBJETIVO GENERAL</w:t>
      </w:r>
      <w:bookmarkEnd w:id="465"/>
    </w:p>
    <w:p w14:paraId="5410EF0D" w14:textId="77777777" w:rsidR="006F3A54" w:rsidRPr="00AE4CAB" w:rsidRDefault="006F3A54" w:rsidP="006F3A54">
      <w:pPr>
        <w:pStyle w:val="TextoPrincipal"/>
      </w:pPr>
      <w:r w:rsidRPr="00AE4CAB">
        <w:t>El objetivo general de este plan de implementación se centra en diseñar un centro de monitoreo eficiente y efectivo para equipos de flota y misión crítica, integrando herramientas y prácticas basadas en estándares reconocidos como ITIL, COBIT e ISO 20000. Este proyecto busca garantizar la continuidad operativa, mejorar la toma de decisiones estratégicas y optimizar la gestión de activos, asegurando la compatibilidad con dispositivos móviles y enfocándose en la mejora continua de los procesos. El objetivo es</w:t>
      </w:r>
      <w:r>
        <w:t xml:space="preserve"> que se pueda</w:t>
      </w:r>
      <w:r w:rsidRPr="00AE4CAB">
        <w:t xml:space="preserve"> lograr una implementación que no solo cumpla con los requisitos técnicos, sino que también añada valor a la organización, asegurando la seguridad, la eficiencia y la disponibilidad de los equipos</w:t>
      </w:r>
      <w:r>
        <w:t xml:space="preserve"> de flota y misión</w:t>
      </w:r>
      <w:r w:rsidRPr="00AE4CAB">
        <w:t xml:space="preserve"> crític</w:t>
      </w:r>
      <w:r>
        <w:t>a</w:t>
      </w:r>
      <w:r w:rsidRPr="00AE4CAB">
        <w:t>.</w:t>
      </w:r>
    </w:p>
    <w:p w14:paraId="28AF9945" w14:textId="77777777" w:rsidR="006F3A54" w:rsidRPr="009A4444" w:rsidRDefault="006F3A54" w:rsidP="00F211A2">
      <w:pPr>
        <w:pStyle w:val="Ttulo2"/>
        <w:numPr>
          <w:ilvl w:val="2"/>
          <w:numId w:val="3"/>
        </w:numPr>
        <w:spacing w:line="360" w:lineRule="auto"/>
        <w:ind w:left="1296" w:hanging="360"/>
        <w:rPr>
          <w:b w:val="0"/>
          <w:bCs w:val="0"/>
        </w:rPr>
      </w:pPr>
      <w:bookmarkStart w:id="466" w:name="_Toc156151963"/>
      <w:r>
        <w:rPr>
          <w:b w:val="0"/>
          <w:bCs w:val="0"/>
        </w:rPr>
        <w:t>OBJETIVOS ESPECÍFICOS</w:t>
      </w:r>
      <w:bookmarkEnd w:id="466"/>
    </w:p>
    <w:p w14:paraId="7397B3D8" w14:textId="77777777" w:rsidR="006F3A54" w:rsidRDefault="006F3A54">
      <w:pPr>
        <w:pStyle w:val="TextoPrincipal"/>
        <w:numPr>
          <w:ilvl w:val="0"/>
          <w:numId w:val="32"/>
        </w:numPr>
      </w:pPr>
      <w:r>
        <w:t>Evaluar Requisitos y Normativas: Analizar los requisitos específicos de monitoreo para equipos de flota y misión crítica, considerando las normativas de ITIL, COBIT e ISO 20000, para establecer los estándares y procedimientos necesarios para la implementación.</w:t>
      </w:r>
    </w:p>
    <w:p w14:paraId="1DDB661F" w14:textId="77777777" w:rsidR="006F3A54" w:rsidRDefault="006F3A54">
      <w:pPr>
        <w:pStyle w:val="TextoPrincipal"/>
        <w:numPr>
          <w:ilvl w:val="0"/>
          <w:numId w:val="32"/>
        </w:numPr>
      </w:pPr>
      <w:r>
        <w:t>Selección de Tecnología y Herramientas: Investigar, evaluar y seleccionar las herramientas de monitoreo más adecuadas y compatibles con dispositivos móviles que se alineen con las necesidades de la organización, garantizando su efectividad y adaptabilidad a largo plazo.</w:t>
      </w:r>
    </w:p>
    <w:p w14:paraId="04E98876" w14:textId="77777777" w:rsidR="006F3A54" w:rsidRDefault="006F3A54">
      <w:pPr>
        <w:pStyle w:val="TextoPrincipal"/>
        <w:numPr>
          <w:ilvl w:val="0"/>
          <w:numId w:val="32"/>
        </w:numPr>
      </w:pPr>
      <w:r>
        <w:t>Diseño e Implementación del Centro de Monitoreo: Desarrollar un diseño detallado del centro de monitoreo, incluyendo la infraestructura requerida, la integración con los sistemas existentes y la implementación gradual, asegurando la capacitación del personal involucrado.</w:t>
      </w:r>
    </w:p>
    <w:p w14:paraId="0E24B824" w14:textId="77777777" w:rsidR="006F3A54" w:rsidRDefault="006F3A54">
      <w:pPr>
        <w:pStyle w:val="TextoPrincipal"/>
        <w:numPr>
          <w:ilvl w:val="0"/>
          <w:numId w:val="32"/>
        </w:numPr>
      </w:pPr>
      <w:r>
        <w:t>Garantizar la Seguridad y Disponibilidad: Establecer protocolos de seguridad para proteger los datos y sistemas monitoreados, así como implementar medidas para garantizar la disponibilidad continua de los equipos críticos, minimizando las interrupciones.</w:t>
      </w:r>
    </w:p>
    <w:p w14:paraId="31B8E311" w14:textId="173A5C48" w:rsidR="00476E0E" w:rsidRDefault="006F3A54">
      <w:pPr>
        <w:pStyle w:val="TextoPrincipal"/>
        <w:numPr>
          <w:ilvl w:val="0"/>
          <w:numId w:val="32"/>
        </w:numPr>
      </w:pPr>
      <w:r>
        <w:t>Medición de Resultados y Mejora Continua: Establecer métricas de desempeño y un sistema de seguimiento para evaluar la eficacia del centro de monitoreo, permitiendo ajustes y mejoras continuas para optimizar su funcionamiento y cumplir con los objetivos establecidos.</w:t>
      </w:r>
    </w:p>
    <w:p w14:paraId="34F305CE" w14:textId="77777777" w:rsidR="00476E0E" w:rsidRDefault="00476E0E">
      <w:pPr>
        <w:widowControl/>
        <w:spacing w:after="160" w:line="259" w:lineRule="auto"/>
        <w:rPr>
          <w:rFonts w:ascii="Times New Roman" w:hAnsi="Times New Roman" w:cs="Times New Roman"/>
          <w:sz w:val="24"/>
          <w:szCs w:val="24"/>
        </w:rPr>
      </w:pPr>
      <w:r w:rsidRPr="00C26939">
        <w:rPr>
          <w:lang w:val="es-419"/>
        </w:rPr>
        <w:br w:type="page"/>
      </w:r>
    </w:p>
    <w:p w14:paraId="28279E3A" w14:textId="7B607695" w:rsidR="000E2A5D" w:rsidRPr="007A01EE" w:rsidRDefault="00A871DB" w:rsidP="00F211A2">
      <w:pPr>
        <w:pStyle w:val="Ttulo2"/>
        <w:numPr>
          <w:ilvl w:val="1"/>
          <w:numId w:val="3"/>
        </w:numPr>
        <w:spacing w:line="360" w:lineRule="auto"/>
      </w:pPr>
      <w:bookmarkStart w:id="467" w:name="_Toc156151964"/>
      <w:r>
        <w:t>DESCRIPCIÓN Y DESARROLLO</w:t>
      </w:r>
      <w:bookmarkEnd w:id="467"/>
    </w:p>
    <w:p w14:paraId="0B9CDCB5" w14:textId="56E845B0" w:rsidR="000E2A5D" w:rsidRPr="00A871DB" w:rsidRDefault="00A871DB" w:rsidP="00F211A2">
      <w:pPr>
        <w:pStyle w:val="Ttulo2"/>
        <w:numPr>
          <w:ilvl w:val="2"/>
          <w:numId w:val="3"/>
        </w:numPr>
        <w:spacing w:line="360" w:lineRule="auto"/>
        <w:ind w:left="1296"/>
        <w:rPr>
          <w:b w:val="0"/>
          <w:bCs w:val="0"/>
        </w:rPr>
      </w:pPr>
      <w:bookmarkStart w:id="468" w:name="_Toc156151965"/>
      <w:r w:rsidRPr="00A871DB">
        <w:rPr>
          <w:b w:val="0"/>
          <w:bCs w:val="0"/>
        </w:rPr>
        <w:t>DESCRIPCIÓN</w:t>
      </w:r>
      <w:bookmarkEnd w:id="468"/>
    </w:p>
    <w:p w14:paraId="1BCBB98A" w14:textId="1B7F88A9" w:rsidR="000E2A5D" w:rsidRPr="00624452" w:rsidRDefault="00624452" w:rsidP="00A94B2A">
      <w:pPr>
        <w:pStyle w:val="TextoPrincipal"/>
        <w:rPr>
          <w:lang w:val="es-419"/>
        </w:rPr>
      </w:pPr>
      <w:r w:rsidRPr="00624452">
        <w:rPr>
          <w:lang w:val="es-419"/>
        </w:rPr>
        <w:t>La implementación del centro de monitoreo se basará en una estrategia integrada que aprovecha las mejores prácticas de múltiples metodologías. Se adoptará un enfoque ágil utilizando la metodología Scrum para la gestión de proyectos, permitiendo entregas incrementales y flexibilidad en la adaptación a los cambios. Además, se integrarán los principios de ITIL v4 para asegurar la entrega de servicios de TI alineados con las necesidades del negocio, y se garantizará el cumplimiento de estándares mediante el uso de COBIT 2019 e ISO 20000.</w:t>
      </w:r>
    </w:p>
    <w:p w14:paraId="1C44A9D6" w14:textId="2008CCFE" w:rsidR="00624452" w:rsidRDefault="00A871DB" w:rsidP="00F211A2">
      <w:pPr>
        <w:pStyle w:val="Ttulo2"/>
        <w:numPr>
          <w:ilvl w:val="2"/>
          <w:numId w:val="3"/>
        </w:numPr>
        <w:spacing w:line="360" w:lineRule="auto"/>
        <w:ind w:left="1296"/>
        <w:rPr>
          <w:b w:val="0"/>
          <w:bCs w:val="0"/>
        </w:rPr>
      </w:pPr>
      <w:bookmarkStart w:id="469" w:name="_Toc156151966"/>
      <w:r w:rsidRPr="00A871DB">
        <w:rPr>
          <w:b w:val="0"/>
          <w:bCs w:val="0"/>
        </w:rPr>
        <w:t>DESARROLLO</w:t>
      </w:r>
      <w:bookmarkEnd w:id="469"/>
    </w:p>
    <w:p w14:paraId="22D082CA" w14:textId="5D8D3BF8" w:rsidR="0092077C" w:rsidRDefault="0092077C" w:rsidP="00F211A2">
      <w:pPr>
        <w:pStyle w:val="TextoPrincipal"/>
        <w:keepNext/>
        <w:numPr>
          <w:ilvl w:val="3"/>
          <w:numId w:val="3"/>
        </w:numPr>
      </w:pPr>
      <w:r>
        <w:t>Acta de constitución del proyecto</w:t>
      </w:r>
    </w:p>
    <w:p w14:paraId="25F5EF65" w14:textId="2944AD9C" w:rsidR="00AA395F" w:rsidRPr="003B487F" w:rsidRDefault="00AA395F" w:rsidP="00AA395F">
      <w:pPr>
        <w:pStyle w:val="Descripcin"/>
        <w:keepNext/>
        <w:rPr>
          <w:rFonts w:ascii="Times New Roman" w:hAnsi="Times New Roman" w:cs="Times New Roman"/>
          <w:b/>
          <w:bCs/>
          <w:i w:val="0"/>
          <w:iCs w:val="0"/>
          <w:color w:val="auto"/>
          <w:sz w:val="24"/>
          <w:szCs w:val="24"/>
          <w:lang w:val="es-419"/>
        </w:rPr>
      </w:pPr>
      <w:bookmarkStart w:id="470" w:name="_Toc156151988"/>
      <w:r w:rsidRPr="003B487F">
        <w:rPr>
          <w:rFonts w:ascii="Times New Roman" w:hAnsi="Times New Roman" w:cs="Times New Roman"/>
          <w:b/>
          <w:bCs/>
          <w:i w:val="0"/>
          <w:iCs w:val="0"/>
          <w:color w:val="auto"/>
          <w:sz w:val="24"/>
          <w:szCs w:val="24"/>
          <w:lang w:val="es-419"/>
        </w:rPr>
        <w:t xml:space="preserve">Tabla </w:t>
      </w:r>
      <w:r w:rsidRPr="00AA395F">
        <w:rPr>
          <w:rFonts w:ascii="Times New Roman" w:hAnsi="Times New Roman" w:cs="Times New Roman"/>
          <w:b/>
          <w:bCs/>
          <w:i w:val="0"/>
          <w:iCs w:val="0"/>
          <w:color w:val="auto"/>
          <w:sz w:val="24"/>
          <w:szCs w:val="24"/>
        </w:rPr>
        <w:fldChar w:fldCharType="begin"/>
      </w:r>
      <w:r w:rsidRPr="003B487F">
        <w:rPr>
          <w:rFonts w:ascii="Times New Roman" w:hAnsi="Times New Roman" w:cs="Times New Roman"/>
          <w:b/>
          <w:bCs/>
          <w:i w:val="0"/>
          <w:iCs w:val="0"/>
          <w:color w:val="auto"/>
          <w:sz w:val="24"/>
          <w:szCs w:val="24"/>
          <w:lang w:val="es-419"/>
        </w:rPr>
        <w:instrText xml:space="preserve"> SEQ Tabla \* ARABIC </w:instrText>
      </w:r>
      <w:r w:rsidRPr="00AA395F">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lang w:val="es-419"/>
        </w:rPr>
        <w:t>14</w:t>
      </w:r>
      <w:r w:rsidRPr="00AA395F">
        <w:rPr>
          <w:rFonts w:ascii="Times New Roman" w:hAnsi="Times New Roman" w:cs="Times New Roman"/>
          <w:b/>
          <w:bCs/>
          <w:i w:val="0"/>
          <w:iCs w:val="0"/>
          <w:color w:val="auto"/>
          <w:sz w:val="24"/>
          <w:szCs w:val="24"/>
        </w:rPr>
        <w:fldChar w:fldCharType="end"/>
      </w:r>
      <w:r w:rsidRPr="003B487F">
        <w:rPr>
          <w:rFonts w:ascii="Times New Roman" w:hAnsi="Times New Roman" w:cs="Times New Roman"/>
          <w:b/>
          <w:bCs/>
          <w:i w:val="0"/>
          <w:iCs w:val="0"/>
          <w:color w:val="auto"/>
          <w:sz w:val="24"/>
          <w:szCs w:val="24"/>
          <w:lang w:val="es-419"/>
        </w:rPr>
        <w:t>. Acta de constitución metodología PMI</w:t>
      </w:r>
      <w:bookmarkEnd w:id="470"/>
    </w:p>
    <w:tbl>
      <w:tblPr>
        <w:tblStyle w:val="Tablaconcuadrcula"/>
        <w:tblW w:w="9463" w:type="dxa"/>
        <w:tblLook w:val="04A0" w:firstRow="1" w:lastRow="0" w:firstColumn="1" w:lastColumn="0" w:noHBand="0" w:noVBand="1"/>
      </w:tblPr>
      <w:tblGrid>
        <w:gridCol w:w="2605"/>
        <w:gridCol w:w="6858"/>
      </w:tblGrid>
      <w:tr w:rsidR="00BC2319" w14:paraId="4AF99A96" w14:textId="77777777" w:rsidTr="00E70C01">
        <w:trPr>
          <w:trHeight w:val="432"/>
        </w:trPr>
        <w:tc>
          <w:tcPr>
            <w:tcW w:w="9463" w:type="dxa"/>
            <w:gridSpan w:val="2"/>
            <w:shd w:val="clear" w:color="auto" w:fill="D0CECE" w:themeFill="background2" w:themeFillShade="E6"/>
            <w:vAlign w:val="center"/>
          </w:tcPr>
          <w:p w14:paraId="56A67594" w14:textId="427E0CF9" w:rsidR="00BC2319" w:rsidRPr="00BC2319" w:rsidRDefault="00BC2319" w:rsidP="007D561A">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Título del Proyecto</w:t>
            </w:r>
          </w:p>
        </w:tc>
      </w:tr>
      <w:tr w:rsidR="00BC2319" w14:paraId="61C0FB45" w14:textId="77777777" w:rsidTr="00BC2319">
        <w:trPr>
          <w:trHeight w:val="432"/>
        </w:trPr>
        <w:tc>
          <w:tcPr>
            <w:tcW w:w="9463" w:type="dxa"/>
            <w:gridSpan w:val="2"/>
            <w:vAlign w:val="center"/>
          </w:tcPr>
          <w:p w14:paraId="1A44F03C" w14:textId="62EE285E" w:rsidR="00BC2319" w:rsidRPr="00BC2319" w:rsidRDefault="007D561A" w:rsidP="007D561A">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Propuesta de </w:t>
            </w:r>
            <w:r w:rsidR="00BC2319" w:rsidRPr="00BC2319">
              <w:rPr>
                <w:rFonts w:ascii="Times New Roman" w:eastAsia="Times New Roman" w:hAnsi="Times New Roman" w:cs="Times New Roman"/>
                <w:sz w:val="20"/>
                <w:szCs w:val="20"/>
              </w:rPr>
              <w:t>Implementación de</w:t>
            </w:r>
            <w:r>
              <w:rPr>
                <w:rFonts w:ascii="Times New Roman" w:eastAsia="Times New Roman" w:hAnsi="Times New Roman" w:cs="Times New Roman"/>
                <w:sz w:val="20"/>
                <w:szCs w:val="20"/>
              </w:rPr>
              <w:t xml:space="preserve"> un</w:t>
            </w:r>
            <w:r w:rsidR="00BC2319" w:rsidRPr="00BC2319">
              <w:rPr>
                <w:rFonts w:ascii="Times New Roman" w:eastAsia="Times New Roman" w:hAnsi="Times New Roman" w:cs="Times New Roman"/>
                <w:sz w:val="20"/>
                <w:szCs w:val="20"/>
              </w:rPr>
              <w:t xml:space="preserve"> Centro de Monitoreo para Equipos de Flota y Misión Crítica</w:t>
            </w:r>
          </w:p>
        </w:tc>
      </w:tr>
      <w:tr w:rsidR="00BC2319" w14:paraId="33122F4B" w14:textId="77777777" w:rsidTr="007D561A">
        <w:trPr>
          <w:trHeight w:val="432"/>
        </w:trPr>
        <w:tc>
          <w:tcPr>
            <w:tcW w:w="2605" w:type="dxa"/>
            <w:vAlign w:val="center"/>
          </w:tcPr>
          <w:p w14:paraId="64AC54F1"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Patrocinador del Proyecto</w:t>
            </w:r>
          </w:p>
        </w:tc>
        <w:tc>
          <w:tcPr>
            <w:tcW w:w="6858" w:type="dxa"/>
            <w:vAlign w:val="center"/>
          </w:tcPr>
          <w:p w14:paraId="42438355" w14:textId="3C51605E" w:rsidR="00BC2319" w:rsidRPr="00BC2319" w:rsidRDefault="00243602" w:rsidP="00BC2319">
            <w:pPr>
              <w:rPr>
                <w:rFonts w:ascii="Times New Roman" w:eastAsia="Times New Roman" w:hAnsi="Times New Roman" w:cs="Times New Roman"/>
                <w:sz w:val="20"/>
                <w:szCs w:val="20"/>
              </w:rPr>
            </w:pPr>
            <w:r>
              <w:rPr>
                <w:rFonts w:ascii="Times New Roman" w:eastAsia="Times New Roman" w:hAnsi="Times New Roman" w:cs="Times New Roman"/>
                <w:sz w:val="20"/>
                <w:szCs w:val="20"/>
              </w:rPr>
              <w:t>Jefatura de Contratos</w:t>
            </w:r>
          </w:p>
        </w:tc>
      </w:tr>
      <w:tr w:rsidR="00BC2319" w14:paraId="1D2A7474" w14:textId="77777777" w:rsidTr="007D561A">
        <w:trPr>
          <w:trHeight w:val="432"/>
        </w:trPr>
        <w:tc>
          <w:tcPr>
            <w:tcW w:w="2605" w:type="dxa"/>
            <w:vAlign w:val="center"/>
          </w:tcPr>
          <w:p w14:paraId="5BAD1ACC"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Gerente del Proyecto</w:t>
            </w:r>
          </w:p>
        </w:tc>
        <w:tc>
          <w:tcPr>
            <w:tcW w:w="6858" w:type="dxa"/>
            <w:vAlign w:val="center"/>
          </w:tcPr>
          <w:p w14:paraId="1AE9FA0D" w14:textId="50E36F0D" w:rsidR="00BC2319" w:rsidRPr="00BC2319" w:rsidRDefault="00243602" w:rsidP="00BC2319">
            <w:pPr>
              <w:rPr>
                <w:rFonts w:ascii="Times New Roman" w:eastAsia="Times New Roman" w:hAnsi="Times New Roman" w:cs="Times New Roman"/>
                <w:sz w:val="20"/>
                <w:szCs w:val="20"/>
              </w:rPr>
            </w:pPr>
            <w:r>
              <w:rPr>
                <w:rFonts w:ascii="Times New Roman" w:eastAsia="Times New Roman" w:hAnsi="Times New Roman" w:cs="Times New Roman"/>
                <w:sz w:val="20"/>
                <w:szCs w:val="20"/>
              </w:rPr>
              <w:t>Subgerente de Servicios Técnicos Corporativos</w:t>
            </w:r>
          </w:p>
        </w:tc>
      </w:tr>
      <w:tr w:rsidR="00BC2319" w14:paraId="670AC275" w14:textId="77777777" w:rsidTr="007D561A">
        <w:trPr>
          <w:trHeight w:val="432"/>
        </w:trPr>
        <w:tc>
          <w:tcPr>
            <w:tcW w:w="2605" w:type="dxa"/>
            <w:vAlign w:val="center"/>
          </w:tcPr>
          <w:p w14:paraId="00C254AB"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Fecha de Inicio del Proyecto</w:t>
            </w:r>
          </w:p>
        </w:tc>
        <w:tc>
          <w:tcPr>
            <w:tcW w:w="6858" w:type="dxa"/>
            <w:vAlign w:val="center"/>
          </w:tcPr>
          <w:p w14:paraId="3A36E562" w14:textId="5EE1FD8F" w:rsidR="00BC2319" w:rsidRPr="00BC2319" w:rsidRDefault="00243602" w:rsidP="00BC2319">
            <w:pPr>
              <w:rPr>
                <w:rFonts w:ascii="Times New Roman" w:eastAsia="Times New Roman" w:hAnsi="Times New Roman" w:cs="Times New Roman"/>
                <w:sz w:val="20"/>
                <w:szCs w:val="20"/>
              </w:rPr>
            </w:pPr>
            <w:r>
              <w:rPr>
                <w:rFonts w:ascii="Times New Roman" w:eastAsia="Times New Roman" w:hAnsi="Times New Roman" w:cs="Times New Roman"/>
                <w:sz w:val="20"/>
                <w:szCs w:val="20"/>
              </w:rPr>
              <w:t>15/01/2024</w:t>
            </w:r>
          </w:p>
        </w:tc>
      </w:tr>
      <w:tr w:rsidR="00BC2319" w14:paraId="7B28F6C5" w14:textId="77777777" w:rsidTr="00E70C01">
        <w:trPr>
          <w:trHeight w:val="432"/>
        </w:trPr>
        <w:tc>
          <w:tcPr>
            <w:tcW w:w="9463" w:type="dxa"/>
            <w:gridSpan w:val="2"/>
            <w:shd w:val="clear" w:color="auto" w:fill="D0CECE" w:themeFill="background2" w:themeFillShade="E6"/>
            <w:vAlign w:val="center"/>
          </w:tcPr>
          <w:p w14:paraId="115B6B1D" w14:textId="6E243840"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Objetivo del Proyecto</w:t>
            </w:r>
          </w:p>
        </w:tc>
      </w:tr>
      <w:tr w:rsidR="00BC2319" w14:paraId="12DD3A71" w14:textId="77777777" w:rsidTr="00F85C0B">
        <w:trPr>
          <w:trHeight w:val="1008"/>
        </w:trPr>
        <w:tc>
          <w:tcPr>
            <w:tcW w:w="9463" w:type="dxa"/>
            <w:gridSpan w:val="2"/>
            <w:vAlign w:val="center"/>
          </w:tcPr>
          <w:p w14:paraId="45E23A23" w14:textId="649BF88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El objetivo del proyecto es implementar un centro de monitoreo para la supervisión continua y eficiente de la flota de equipos y sistemas de misión crítica de la organización. El centro de monitoreo garantizará la disponibilidad, seguridad y continuidad de los sistemas críticos, así como la optimización de los procesos operativos.</w:t>
            </w:r>
          </w:p>
        </w:tc>
      </w:tr>
      <w:tr w:rsidR="00BC2319" w14:paraId="73FA6B5B" w14:textId="77777777" w:rsidTr="00E70C01">
        <w:trPr>
          <w:trHeight w:val="432"/>
        </w:trPr>
        <w:tc>
          <w:tcPr>
            <w:tcW w:w="9463" w:type="dxa"/>
            <w:gridSpan w:val="2"/>
            <w:shd w:val="clear" w:color="auto" w:fill="D0CECE" w:themeFill="background2" w:themeFillShade="E6"/>
            <w:vAlign w:val="center"/>
          </w:tcPr>
          <w:p w14:paraId="46277D30" w14:textId="79D33FDE"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Justificación del Proyecto</w:t>
            </w:r>
          </w:p>
        </w:tc>
      </w:tr>
      <w:tr w:rsidR="00BC2319" w14:paraId="66F790BA" w14:textId="77777777" w:rsidTr="00F85C0B">
        <w:trPr>
          <w:trHeight w:val="1008"/>
        </w:trPr>
        <w:tc>
          <w:tcPr>
            <w:tcW w:w="9463" w:type="dxa"/>
            <w:gridSpan w:val="2"/>
            <w:vAlign w:val="center"/>
          </w:tcPr>
          <w:p w14:paraId="2E900AB5" w14:textId="1CE9671C"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La implementación del centro de monitoreo es crucial para asegurar la integridad y disponibilidad de los equipos de flota y sistemas de misión crítica. Mejorará la eficiencia operativa, minimizará el tiempo de inactividad, aumentará la seguridad y permitirá una toma de decisiones más informada ante situaciones críticas.</w:t>
            </w:r>
          </w:p>
        </w:tc>
      </w:tr>
      <w:tr w:rsidR="00BC2319" w14:paraId="4AA0982B" w14:textId="77777777" w:rsidTr="00E70C01">
        <w:trPr>
          <w:trHeight w:val="432"/>
        </w:trPr>
        <w:tc>
          <w:tcPr>
            <w:tcW w:w="9463" w:type="dxa"/>
            <w:gridSpan w:val="2"/>
            <w:shd w:val="clear" w:color="auto" w:fill="D0CECE" w:themeFill="background2" w:themeFillShade="E6"/>
            <w:vAlign w:val="center"/>
          </w:tcPr>
          <w:p w14:paraId="14A2F513" w14:textId="7F30CE95"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Alcance del Proyecto</w:t>
            </w:r>
          </w:p>
        </w:tc>
      </w:tr>
      <w:tr w:rsidR="00BC2319" w14:paraId="5562E706" w14:textId="77777777" w:rsidTr="00F85C0B">
        <w:trPr>
          <w:trHeight w:val="1008"/>
        </w:trPr>
        <w:tc>
          <w:tcPr>
            <w:tcW w:w="9463" w:type="dxa"/>
            <w:gridSpan w:val="2"/>
            <w:vAlign w:val="center"/>
          </w:tcPr>
          <w:p w14:paraId="27A3E3B2" w14:textId="5A25FB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El proyecto incluirá el diseño, la adquisición e implementación de la infraestructura de monitoreo, la configuración de herramientas y sistemas, así como la capacitación del personal. Se integrarán prácticas de ITIL, COBIT y se cumplirán las normativas ISO 20000 para asegurar la calidad del servicio y el cumplimiento normativo.</w:t>
            </w:r>
          </w:p>
        </w:tc>
      </w:tr>
      <w:tr w:rsidR="00BC2319" w14:paraId="770DFA49" w14:textId="77777777" w:rsidTr="00E70C01">
        <w:trPr>
          <w:trHeight w:val="432"/>
        </w:trPr>
        <w:tc>
          <w:tcPr>
            <w:tcW w:w="9463" w:type="dxa"/>
            <w:gridSpan w:val="2"/>
            <w:shd w:val="clear" w:color="auto" w:fill="D0CECE" w:themeFill="background2" w:themeFillShade="E6"/>
            <w:vAlign w:val="center"/>
          </w:tcPr>
          <w:p w14:paraId="6370BCF5" w14:textId="3ABAF3B2"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Criterios de Éxito</w:t>
            </w:r>
          </w:p>
        </w:tc>
      </w:tr>
      <w:tr w:rsidR="00BC2319" w14:paraId="4CBF794C" w14:textId="77777777" w:rsidTr="00F85C0B">
        <w:trPr>
          <w:trHeight w:val="1008"/>
        </w:trPr>
        <w:tc>
          <w:tcPr>
            <w:tcW w:w="9463" w:type="dxa"/>
            <w:gridSpan w:val="2"/>
            <w:vAlign w:val="center"/>
          </w:tcPr>
          <w:p w14:paraId="1BAA7DE0" w14:textId="77777777" w:rsidR="00BC2319" w:rsidRPr="007D561A" w:rsidRDefault="00BC2319">
            <w:pPr>
              <w:pStyle w:val="Prrafodelista"/>
              <w:numPr>
                <w:ilvl w:val="0"/>
                <w:numId w:val="40"/>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Implementación exitosa del centro de monitoreo dentro del plazo establecido.</w:t>
            </w:r>
          </w:p>
          <w:p w14:paraId="76ABBAE3" w14:textId="77777777" w:rsidR="00BC2319" w:rsidRPr="007D561A" w:rsidRDefault="00BC2319">
            <w:pPr>
              <w:pStyle w:val="Prrafodelista"/>
              <w:numPr>
                <w:ilvl w:val="0"/>
                <w:numId w:val="40"/>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Cumplimiento de los estándares de calidad y seguridad establecidos por ITIL, COBIT e ISO 20000.</w:t>
            </w:r>
          </w:p>
          <w:p w14:paraId="48B46CD1" w14:textId="352D7F5E" w:rsidR="00BC2319" w:rsidRPr="007D561A" w:rsidRDefault="00BC2319">
            <w:pPr>
              <w:pStyle w:val="Prrafodelista"/>
              <w:numPr>
                <w:ilvl w:val="0"/>
                <w:numId w:val="40"/>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Reducción significativa del tiempo de inactividad y mejora en la eficiencia operativa.</w:t>
            </w:r>
          </w:p>
        </w:tc>
      </w:tr>
      <w:tr w:rsidR="00BC2319" w14:paraId="1948B1E1" w14:textId="77777777" w:rsidTr="00E70C01">
        <w:trPr>
          <w:trHeight w:val="432"/>
        </w:trPr>
        <w:tc>
          <w:tcPr>
            <w:tcW w:w="9463" w:type="dxa"/>
            <w:gridSpan w:val="2"/>
            <w:shd w:val="clear" w:color="auto" w:fill="D0CECE" w:themeFill="background2" w:themeFillShade="E6"/>
            <w:vAlign w:val="center"/>
          </w:tcPr>
          <w:p w14:paraId="7351842D" w14:textId="6C533EE8"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Entregables del Proyecto</w:t>
            </w:r>
          </w:p>
        </w:tc>
      </w:tr>
      <w:tr w:rsidR="00BC2319" w14:paraId="534B01FD" w14:textId="77777777" w:rsidTr="00F85C0B">
        <w:trPr>
          <w:trHeight w:val="1008"/>
        </w:trPr>
        <w:tc>
          <w:tcPr>
            <w:tcW w:w="9463" w:type="dxa"/>
            <w:gridSpan w:val="2"/>
            <w:vAlign w:val="center"/>
          </w:tcPr>
          <w:p w14:paraId="1A03635C" w14:textId="0F0779E5" w:rsidR="007D561A" w:rsidRPr="007D561A" w:rsidRDefault="00BC2319">
            <w:pPr>
              <w:pStyle w:val="Prrafodelista"/>
              <w:numPr>
                <w:ilvl w:val="0"/>
                <w:numId w:val="39"/>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Diseño detallado del centro de monitoreo.</w:t>
            </w:r>
          </w:p>
          <w:p w14:paraId="203AC698" w14:textId="77777777" w:rsidR="007D561A" w:rsidRDefault="00BC2319">
            <w:pPr>
              <w:pStyle w:val="Prrafodelista"/>
              <w:numPr>
                <w:ilvl w:val="0"/>
                <w:numId w:val="39"/>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Infraestructura de monitoreo implementada y funcional.</w:t>
            </w:r>
          </w:p>
          <w:p w14:paraId="1F95DCF9" w14:textId="0F433451" w:rsidR="00BC2319" w:rsidRPr="007D561A" w:rsidRDefault="00BC2319">
            <w:pPr>
              <w:pStyle w:val="Prrafodelista"/>
              <w:numPr>
                <w:ilvl w:val="0"/>
                <w:numId w:val="39"/>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Personal capacitado en el uso del centro de monitoreo.</w:t>
            </w:r>
          </w:p>
        </w:tc>
      </w:tr>
      <w:tr w:rsidR="00BC2319" w14:paraId="12EB244A" w14:textId="77777777" w:rsidTr="00E70C01">
        <w:trPr>
          <w:trHeight w:val="432"/>
        </w:trPr>
        <w:tc>
          <w:tcPr>
            <w:tcW w:w="9463" w:type="dxa"/>
            <w:gridSpan w:val="2"/>
            <w:shd w:val="clear" w:color="auto" w:fill="D0CECE" w:themeFill="background2" w:themeFillShade="E6"/>
            <w:vAlign w:val="center"/>
          </w:tcPr>
          <w:p w14:paraId="0D69122E" w14:textId="7670D9DD"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Riesgos Preliminares</w:t>
            </w:r>
          </w:p>
        </w:tc>
      </w:tr>
      <w:tr w:rsidR="00BC2319" w14:paraId="65F52CD2" w14:textId="77777777" w:rsidTr="00F85C0B">
        <w:trPr>
          <w:trHeight w:val="1008"/>
        </w:trPr>
        <w:tc>
          <w:tcPr>
            <w:tcW w:w="9463" w:type="dxa"/>
            <w:gridSpan w:val="2"/>
            <w:vAlign w:val="center"/>
          </w:tcPr>
          <w:p w14:paraId="4379E968" w14:textId="0FC5FC62" w:rsidR="00BC2319" w:rsidRPr="007D561A" w:rsidRDefault="00BC2319">
            <w:pPr>
              <w:pStyle w:val="Prrafodelista"/>
              <w:numPr>
                <w:ilvl w:val="0"/>
                <w:numId w:val="38"/>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Falta de presupuesto para la adquisición de tecnología.</w:t>
            </w:r>
          </w:p>
          <w:p w14:paraId="62DB8D57" w14:textId="5154D22B" w:rsidR="007D561A" w:rsidRPr="007D561A" w:rsidRDefault="00BC2319">
            <w:pPr>
              <w:pStyle w:val="Prrafodelista"/>
              <w:numPr>
                <w:ilvl w:val="0"/>
                <w:numId w:val="38"/>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Resistencia al cambio por parte del personal.</w:t>
            </w:r>
          </w:p>
          <w:p w14:paraId="44A41638" w14:textId="416F389C" w:rsidR="00BC2319" w:rsidRPr="007D561A" w:rsidRDefault="00BC2319">
            <w:pPr>
              <w:pStyle w:val="Prrafodelista"/>
              <w:numPr>
                <w:ilvl w:val="0"/>
                <w:numId w:val="38"/>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Posibles problemas de compatibilidad con sistemas existentes.</w:t>
            </w:r>
          </w:p>
        </w:tc>
      </w:tr>
      <w:tr w:rsidR="00BC2319" w14:paraId="159CE6F4" w14:textId="77777777" w:rsidTr="00E70C01">
        <w:trPr>
          <w:trHeight w:val="432"/>
        </w:trPr>
        <w:tc>
          <w:tcPr>
            <w:tcW w:w="9463" w:type="dxa"/>
            <w:gridSpan w:val="2"/>
            <w:shd w:val="clear" w:color="auto" w:fill="D0CECE" w:themeFill="background2" w:themeFillShade="E6"/>
            <w:vAlign w:val="center"/>
          </w:tcPr>
          <w:p w14:paraId="747DB530" w14:textId="0492D531"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Partes Interesadas Iniciales</w:t>
            </w:r>
          </w:p>
        </w:tc>
      </w:tr>
      <w:tr w:rsidR="00BC2319" w14:paraId="54412525" w14:textId="77777777" w:rsidTr="00F85C0B">
        <w:trPr>
          <w:trHeight w:val="1008"/>
        </w:trPr>
        <w:tc>
          <w:tcPr>
            <w:tcW w:w="9463" w:type="dxa"/>
            <w:gridSpan w:val="2"/>
            <w:vAlign w:val="center"/>
          </w:tcPr>
          <w:p w14:paraId="6F3CBF5D" w14:textId="421A6EDE" w:rsidR="00BC2319" w:rsidRPr="007D561A" w:rsidRDefault="00BC2319">
            <w:pPr>
              <w:pStyle w:val="Prrafodelista"/>
              <w:numPr>
                <w:ilvl w:val="0"/>
                <w:numId w:val="37"/>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Equipo de TI</w:t>
            </w:r>
          </w:p>
          <w:p w14:paraId="796ABE64" w14:textId="7ED4C3A7" w:rsidR="007D561A" w:rsidRPr="007D561A" w:rsidRDefault="00BC2319">
            <w:pPr>
              <w:pStyle w:val="Prrafodelista"/>
              <w:numPr>
                <w:ilvl w:val="0"/>
                <w:numId w:val="37"/>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Personal de Operaciones</w:t>
            </w:r>
          </w:p>
          <w:p w14:paraId="19A118CD" w14:textId="11B3EE5C" w:rsidR="00BC2319" w:rsidRPr="00E70C01" w:rsidRDefault="00BC2319">
            <w:pPr>
              <w:pStyle w:val="Prrafodelista"/>
              <w:numPr>
                <w:ilvl w:val="0"/>
                <w:numId w:val="37"/>
              </w:numPr>
              <w:rPr>
                <w:rFonts w:ascii="Times New Roman" w:eastAsia="Times New Roman" w:hAnsi="Times New Roman" w:cs="Times New Roman"/>
                <w:sz w:val="20"/>
                <w:szCs w:val="20"/>
              </w:rPr>
            </w:pPr>
            <w:r w:rsidRPr="007D561A">
              <w:rPr>
                <w:rFonts w:ascii="Times New Roman" w:eastAsia="Times New Roman" w:hAnsi="Times New Roman" w:cs="Times New Roman"/>
                <w:sz w:val="20"/>
                <w:szCs w:val="20"/>
              </w:rPr>
              <w:t>Usuarios Finales</w:t>
            </w:r>
          </w:p>
        </w:tc>
      </w:tr>
      <w:tr w:rsidR="00BC2319" w14:paraId="1996CA98" w14:textId="77777777" w:rsidTr="00E70C01">
        <w:trPr>
          <w:trHeight w:val="432"/>
        </w:trPr>
        <w:tc>
          <w:tcPr>
            <w:tcW w:w="9463" w:type="dxa"/>
            <w:gridSpan w:val="2"/>
            <w:shd w:val="clear" w:color="auto" w:fill="D0CECE" w:themeFill="background2" w:themeFillShade="E6"/>
            <w:vAlign w:val="center"/>
          </w:tcPr>
          <w:p w14:paraId="0A37CBEC" w14:textId="33526B7E" w:rsidR="00BC2319" w:rsidRPr="00BC2319" w:rsidRDefault="00BC2319" w:rsidP="000A1C32">
            <w:pPr>
              <w:jc w:val="cente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Aprobación</w:t>
            </w:r>
          </w:p>
        </w:tc>
      </w:tr>
      <w:tr w:rsidR="00BC2319" w14:paraId="55EFFD72" w14:textId="77777777" w:rsidTr="007D561A">
        <w:trPr>
          <w:trHeight w:val="432"/>
        </w:trPr>
        <w:tc>
          <w:tcPr>
            <w:tcW w:w="2605" w:type="dxa"/>
            <w:vAlign w:val="center"/>
          </w:tcPr>
          <w:p w14:paraId="48E6E2FD"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Patrocinador del Proyecto</w:t>
            </w:r>
          </w:p>
        </w:tc>
        <w:tc>
          <w:tcPr>
            <w:tcW w:w="6858" w:type="dxa"/>
            <w:vAlign w:val="center"/>
          </w:tcPr>
          <w:p w14:paraId="5C9EDF79" w14:textId="77777777" w:rsidR="00BC2319" w:rsidRPr="00BC2319" w:rsidRDefault="00BC2319" w:rsidP="00BC2319">
            <w:pPr>
              <w:rPr>
                <w:rFonts w:ascii="Times New Roman" w:eastAsia="Times New Roman" w:hAnsi="Times New Roman" w:cs="Times New Roman"/>
                <w:sz w:val="20"/>
                <w:szCs w:val="20"/>
              </w:rPr>
            </w:pPr>
          </w:p>
        </w:tc>
      </w:tr>
      <w:tr w:rsidR="00BC2319" w14:paraId="59B2F202" w14:textId="77777777" w:rsidTr="007D561A">
        <w:trPr>
          <w:trHeight w:val="432"/>
        </w:trPr>
        <w:tc>
          <w:tcPr>
            <w:tcW w:w="2605" w:type="dxa"/>
            <w:vAlign w:val="center"/>
          </w:tcPr>
          <w:p w14:paraId="72DAEC1B"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Fecha</w:t>
            </w:r>
          </w:p>
        </w:tc>
        <w:tc>
          <w:tcPr>
            <w:tcW w:w="6858" w:type="dxa"/>
            <w:vAlign w:val="center"/>
          </w:tcPr>
          <w:p w14:paraId="53A0C503" w14:textId="77777777" w:rsidR="00BC2319" w:rsidRPr="00BC2319" w:rsidRDefault="00BC2319" w:rsidP="00BC2319">
            <w:pPr>
              <w:rPr>
                <w:rFonts w:ascii="Times New Roman" w:eastAsia="Times New Roman" w:hAnsi="Times New Roman" w:cs="Times New Roman"/>
                <w:sz w:val="20"/>
                <w:szCs w:val="20"/>
              </w:rPr>
            </w:pPr>
          </w:p>
        </w:tc>
      </w:tr>
      <w:tr w:rsidR="00BC2319" w14:paraId="5B1B7797" w14:textId="77777777" w:rsidTr="007D561A">
        <w:trPr>
          <w:trHeight w:val="432"/>
        </w:trPr>
        <w:tc>
          <w:tcPr>
            <w:tcW w:w="2605" w:type="dxa"/>
            <w:vAlign w:val="center"/>
          </w:tcPr>
          <w:p w14:paraId="40FB2279"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Gerente del Proyecto</w:t>
            </w:r>
          </w:p>
        </w:tc>
        <w:tc>
          <w:tcPr>
            <w:tcW w:w="6858" w:type="dxa"/>
            <w:vAlign w:val="center"/>
          </w:tcPr>
          <w:p w14:paraId="7D665D6F" w14:textId="77777777" w:rsidR="00BC2319" w:rsidRPr="00BC2319" w:rsidRDefault="00BC2319" w:rsidP="00BC2319">
            <w:pPr>
              <w:rPr>
                <w:rFonts w:ascii="Times New Roman" w:eastAsia="Times New Roman" w:hAnsi="Times New Roman" w:cs="Times New Roman"/>
                <w:sz w:val="20"/>
                <w:szCs w:val="20"/>
              </w:rPr>
            </w:pPr>
          </w:p>
        </w:tc>
      </w:tr>
      <w:tr w:rsidR="00BC2319" w14:paraId="10FB3DE3" w14:textId="77777777" w:rsidTr="007D561A">
        <w:trPr>
          <w:trHeight w:val="432"/>
        </w:trPr>
        <w:tc>
          <w:tcPr>
            <w:tcW w:w="2605" w:type="dxa"/>
            <w:vAlign w:val="center"/>
          </w:tcPr>
          <w:p w14:paraId="47C7B6E5" w14:textId="77777777" w:rsidR="00BC2319" w:rsidRPr="00BC2319" w:rsidRDefault="00BC2319" w:rsidP="00BC2319">
            <w:pPr>
              <w:rPr>
                <w:rFonts w:ascii="Times New Roman" w:eastAsia="Times New Roman" w:hAnsi="Times New Roman" w:cs="Times New Roman"/>
                <w:sz w:val="20"/>
                <w:szCs w:val="20"/>
              </w:rPr>
            </w:pPr>
            <w:r w:rsidRPr="00BC2319">
              <w:rPr>
                <w:rFonts w:ascii="Times New Roman" w:eastAsia="Times New Roman" w:hAnsi="Times New Roman" w:cs="Times New Roman"/>
                <w:sz w:val="20"/>
                <w:szCs w:val="20"/>
              </w:rPr>
              <w:t>Fecha</w:t>
            </w:r>
          </w:p>
        </w:tc>
        <w:tc>
          <w:tcPr>
            <w:tcW w:w="6858" w:type="dxa"/>
            <w:vAlign w:val="center"/>
          </w:tcPr>
          <w:p w14:paraId="53C03D44" w14:textId="77777777" w:rsidR="00BC2319" w:rsidRPr="00BC2319" w:rsidRDefault="00BC2319" w:rsidP="00BC2319">
            <w:pPr>
              <w:rPr>
                <w:rFonts w:ascii="Times New Roman" w:eastAsia="Times New Roman" w:hAnsi="Times New Roman" w:cs="Times New Roman"/>
                <w:sz w:val="20"/>
                <w:szCs w:val="20"/>
              </w:rPr>
            </w:pPr>
          </w:p>
        </w:tc>
      </w:tr>
    </w:tbl>
    <w:p w14:paraId="0287D6E5" w14:textId="77777777" w:rsidR="00AA395F" w:rsidRPr="001C2A3C" w:rsidRDefault="00AA395F" w:rsidP="00AA395F">
      <w:pPr>
        <w:ind w:firstLine="144"/>
        <w:rPr>
          <w:rFonts w:ascii="Times New Roman" w:hAnsi="Times New Roman" w:cs="Times New Roman"/>
          <w:sz w:val="24"/>
          <w:szCs w:val="24"/>
        </w:rPr>
      </w:pPr>
      <w:r w:rsidRPr="001C2A3C">
        <w:rPr>
          <w:rFonts w:ascii="Times New Roman" w:hAnsi="Times New Roman" w:cs="Times New Roman"/>
          <w:sz w:val="24"/>
          <w:szCs w:val="24"/>
        </w:rPr>
        <w:t>Fuente: (Elaboración propia, 2023)</w:t>
      </w:r>
    </w:p>
    <w:p w14:paraId="49CC4937" w14:textId="77777777" w:rsidR="009417CD" w:rsidRDefault="009417CD" w:rsidP="00F211A2">
      <w:pPr>
        <w:pStyle w:val="TextoPrincipal"/>
        <w:keepNext/>
        <w:numPr>
          <w:ilvl w:val="3"/>
          <w:numId w:val="3"/>
        </w:numPr>
        <w:sectPr w:rsidR="009417CD" w:rsidSect="001F69BE">
          <w:pgSz w:w="12240" w:h="15840" w:code="1"/>
          <w:pgMar w:top="1440" w:right="1440" w:bottom="1440" w:left="1440" w:header="709" w:footer="709" w:gutter="0"/>
          <w:cols w:space="708"/>
          <w:docGrid w:linePitch="360"/>
        </w:sectPr>
      </w:pPr>
    </w:p>
    <w:p w14:paraId="14806A25" w14:textId="4B909C8B" w:rsidR="0092077C" w:rsidRDefault="0092077C" w:rsidP="00F211A2">
      <w:pPr>
        <w:pStyle w:val="TextoPrincipal"/>
        <w:keepNext/>
        <w:numPr>
          <w:ilvl w:val="3"/>
          <w:numId w:val="3"/>
        </w:numPr>
      </w:pPr>
      <w:r>
        <w:t>Esquema de Desglose de Trabajo (EDT)</w:t>
      </w:r>
    </w:p>
    <w:p w14:paraId="754489BF" w14:textId="43EA66CE" w:rsidR="001C2A3C" w:rsidRDefault="001C2A3C" w:rsidP="00F003AB">
      <w:pPr>
        <w:pStyle w:val="TextoPrincipal"/>
        <w:keepNext/>
        <w:spacing w:after="0"/>
        <w:ind w:firstLine="0"/>
        <w:jc w:val="center"/>
      </w:pPr>
      <w:r>
        <w:rPr>
          <w:noProof/>
        </w:rPr>
        <w:drawing>
          <wp:inline distT="0" distB="0" distL="0" distR="0" wp14:anchorId="3B57175F" wp14:editId="39B3A85D">
            <wp:extent cx="6675120" cy="5149315"/>
            <wp:effectExtent l="0" t="0" r="0" b="0"/>
            <wp:docPr id="10845889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588922" name="Picture 1084588922"/>
                    <pic:cNvPicPr/>
                  </pic:nvPicPr>
                  <pic:blipFill rotWithShape="1">
                    <a:blip r:embed="rId26">
                      <a:extLst>
                        <a:ext uri="{28A0092B-C50C-407E-A947-70E740481C1C}">
                          <a14:useLocalDpi xmlns:a14="http://schemas.microsoft.com/office/drawing/2010/main" val="0"/>
                        </a:ext>
                      </a:extLst>
                    </a:blip>
                    <a:srcRect l="5678" t="2562" r="9432" b="10122"/>
                    <a:stretch/>
                  </pic:blipFill>
                  <pic:spPr bwMode="auto">
                    <a:xfrm>
                      <a:off x="0" y="0"/>
                      <a:ext cx="6675120" cy="5149315"/>
                    </a:xfrm>
                    <a:prstGeom prst="rect">
                      <a:avLst/>
                    </a:prstGeom>
                    <a:ln>
                      <a:noFill/>
                    </a:ln>
                    <a:extLst>
                      <a:ext uri="{53640926-AAD7-44D8-BBD7-CCE9431645EC}">
                        <a14:shadowObscured xmlns:a14="http://schemas.microsoft.com/office/drawing/2010/main"/>
                      </a:ext>
                    </a:extLst>
                  </pic:spPr>
                </pic:pic>
              </a:graphicData>
            </a:graphic>
          </wp:inline>
        </w:drawing>
      </w:r>
    </w:p>
    <w:p w14:paraId="6003620B" w14:textId="7C692DD2" w:rsidR="001C2A3C" w:rsidRPr="001C2A3C" w:rsidRDefault="001C2A3C" w:rsidP="001C2A3C">
      <w:pPr>
        <w:pStyle w:val="Descripcin"/>
        <w:spacing w:after="0"/>
        <w:rPr>
          <w:rFonts w:ascii="Times New Roman" w:hAnsi="Times New Roman" w:cs="Times New Roman"/>
          <w:b/>
          <w:bCs/>
          <w:i w:val="0"/>
          <w:iCs w:val="0"/>
          <w:color w:val="auto"/>
          <w:sz w:val="24"/>
          <w:szCs w:val="24"/>
          <w:lang w:val="es-419"/>
        </w:rPr>
      </w:pPr>
      <w:bookmarkStart w:id="471" w:name="_Toc156152031"/>
      <w:r w:rsidRPr="001C2A3C">
        <w:rPr>
          <w:rFonts w:ascii="Times New Roman" w:hAnsi="Times New Roman" w:cs="Times New Roman"/>
          <w:b/>
          <w:bCs/>
          <w:i w:val="0"/>
          <w:iCs w:val="0"/>
          <w:color w:val="auto"/>
          <w:sz w:val="24"/>
          <w:szCs w:val="24"/>
          <w:lang w:val="es-419"/>
        </w:rPr>
        <w:t xml:space="preserve">Figura </w:t>
      </w:r>
      <w:r w:rsidRPr="001C2A3C">
        <w:rPr>
          <w:rFonts w:ascii="Times New Roman" w:hAnsi="Times New Roman" w:cs="Times New Roman"/>
          <w:b/>
          <w:bCs/>
          <w:i w:val="0"/>
          <w:iCs w:val="0"/>
          <w:color w:val="auto"/>
          <w:sz w:val="24"/>
          <w:szCs w:val="24"/>
          <w:lang w:val="es-419"/>
        </w:rPr>
        <w:fldChar w:fldCharType="begin"/>
      </w:r>
      <w:r w:rsidRPr="001C2A3C">
        <w:rPr>
          <w:rFonts w:ascii="Times New Roman" w:hAnsi="Times New Roman" w:cs="Times New Roman"/>
          <w:b/>
          <w:bCs/>
          <w:i w:val="0"/>
          <w:iCs w:val="0"/>
          <w:color w:val="auto"/>
          <w:sz w:val="24"/>
          <w:szCs w:val="24"/>
          <w:lang w:val="es-419"/>
        </w:rPr>
        <w:instrText xml:space="preserve"> SEQ Figura \* ARABIC </w:instrText>
      </w:r>
      <w:r w:rsidRPr="001C2A3C">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16</w:t>
      </w:r>
      <w:r w:rsidRPr="001C2A3C">
        <w:rPr>
          <w:rFonts w:ascii="Times New Roman" w:hAnsi="Times New Roman" w:cs="Times New Roman"/>
          <w:b/>
          <w:bCs/>
          <w:i w:val="0"/>
          <w:iCs w:val="0"/>
          <w:color w:val="auto"/>
          <w:sz w:val="24"/>
          <w:szCs w:val="24"/>
          <w:lang w:val="es-419"/>
        </w:rPr>
        <w:fldChar w:fldCharType="end"/>
      </w:r>
      <w:r w:rsidRPr="001C2A3C">
        <w:rPr>
          <w:rFonts w:ascii="Times New Roman" w:hAnsi="Times New Roman" w:cs="Times New Roman"/>
          <w:b/>
          <w:bCs/>
          <w:i w:val="0"/>
          <w:iCs w:val="0"/>
          <w:color w:val="auto"/>
          <w:sz w:val="24"/>
          <w:szCs w:val="24"/>
          <w:lang w:val="es-419"/>
        </w:rPr>
        <w:t>. Estructura de Desglose de Trabaja para el Plan de Implementación</w:t>
      </w:r>
      <w:bookmarkEnd w:id="471"/>
    </w:p>
    <w:p w14:paraId="3E94DE38" w14:textId="61080CBE" w:rsidR="00224FC4" w:rsidRDefault="001C2A3C" w:rsidP="00636330">
      <w:pPr>
        <w:ind w:firstLine="144"/>
      </w:pPr>
      <w:r w:rsidRPr="001C2A3C">
        <w:rPr>
          <w:rFonts w:ascii="Times New Roman" w:hAnsi="Times New Roman" w:cs="Times New Roman"/>
          <w:sz w:val="24"/>
          <w:szCs w:val="24"/>
        </w:rPr>
        <w:t>Fuente: (Elaboración propia, 2023)</w:t>
      </w:r>
    </w:p>
    <w:p w14:paraId="42E5C822" w14:textId="77777777" w:rsidR="009417CD" w:rsidRDefault="009417CD" w:rsidP="00F211A2">
      <w:pPr>
        <w:pStyle w:val="TextoPrincipal"/>
        <w:keepNext/>
        <w:numPr>
          <w:ilvl w:val="3"/>
          <w:numId w:val="3"/>
        </w:numPr>
        <w:sectPr w:rsidR="009417CD" w:rsidSect="001F69BE">
          <w:pgSz w:w="15840" w:h="12240" w:orient="landscape" w:code="1"/>
          <w:pgMar w:top="1440" w:right="1440" w:bottom="1440" w:left="1440" w:header="709" w:footer="709" w:gutter="0"/>
          <w:cols w:space="708"/>
          <w:docGrid w:linePitch="360"/>
        </w:sectPr>
      </w:pPr>
    </w:p>
    <w:p w14:paraId="3AE7F559" w14:textId="78F79F23" w:rsidR="0065640F" w:rsidRPr="000E2733" w:rsidRDefault="0065640F" w:rsidP="00F211A2">
      <w:pPr>
        <w:pStyle w:val="TextoPrincipal"/>
        <w:keepNext/>
        <w:numPr>
          <w:ilvl w:val="3"/>
          <w:numId w:val="3"/>
        </w:numPr>
      </w:pPr>
      <w:r>
        <w:t>Diccionario de la Estructura de Desglose de Trabajo</w:t>
      </w:r>
      <w:r w:rsidRPr="000E2733">
        <w:fldChar w:fldCharType="begin"/>
      </w:r>
      <w:r w:rsidRPr="000E2733">
        <w:instrText xml:space="preserve"> LINK Excel.Sheet.12 "C:\\Users\\dmara\\Documents\\Maestria\\Clases\\15 Trabajo Final de Graduación\\Tareas\\Diccionario EDT.xlsx" "01!R3C2:R28C5" \a \f 4 \h  \* MERGEFORMAT </w:instrText>
      </w:r>
      <w:r w:rsidRPr="000E2733">
        <w:fldChar w:fldCharType="separate"/>
      </w:r>
    </w:p>
    <w:p w14:paraId="4D6E356D" w14:textId="160592F7" w:rsidR="0065640F" w:rsidRPr="000E2733" w:rsidRDefault="0065640F" w:rsidP="009417CD">
      <w:pPr>
        <w:pStyle w:val="Descripcin"/>
        <w:keepNext/>
        <w:rPr>
          <w:rFonts w:ascii="Times New Roman" w:hAnsi="Times New Roman" w:cs="Times New Roman"/>
          <w:b/>
          <w:bCs/>
          <w:i w:val="0"/>
          <w:iCs w:val="0"/>
          <w:color w:val="auto"/>
          <w:sz w:val="24"/>
          <w:szCs w:val="24"/>
        </w:rPr>
      </w:pPr>
      <w:bookmarkStart w:id="472" w:name="_Toc156151989"/>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15</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Definición del Alcance</w:t>
      </w:r>
      <w:bookmarkEnd w:id="472"/>
    </w:p>
    <w:tbl>
      <w:tblPr>
        <w:tblW w:w="8600" w:type="dxa"/>
        <w:jc w:val="center"/>
        <w:tblCellMar>
          <w:top w:w="15" w:type="dxa"/>
        </w:tblCellMar>
        <w:tblLook w:val="04A0" w:firstRow="1" w:lastRow="0" w:firstColumn="1" w:lastColumn="0" w:noHBand="0" w:noVBand="1"/>
      </w:tblPr>
      <w:tblGrid>
        <w:gridCol w:w="2520"/>
        <w:gridCol w:w="3240"/>
        <w:gridCol w:w="1600"/>
        <w:gridCol w:w="1240"/>
      </w:tblGrid>
      <w:tr w:rsidR="009417CD" w:rsidRPr="000E2733" w14:paraId="686E9A7C" w14:textId="77777777" w:rsidTr="009417CD">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640CAE" w14:textId="318AF50E"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A477842"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42DD37FF"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BB9F812" w14:textId="77777777" w:rsidR="009417CD" w:rsidRPr="000E2733" w:rsidRDefault="009417CD"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9417CD" w:rsidRPr="000E2733" w14:paraId="40FB490C" w14:textId="77777777" w:rsidTr="009417CD">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76297FFA"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311FA078"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255BDECE"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507F5C0D" w14:textId="77777777" w:rsidR="009417CD" w:rsidRPr="000E2733" w:rsidRDefault="009417CD"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9417CD" w:rsidRPr="000E2733" w14:paraId="40AD0A08"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032E2189" w14:textId="77777777" w:rsidR="009417CD" w:rsidRPr="000E2733" w:rsidRDefault="009417CD"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BC945E2" w14:textId="77777777" w:rsidR="009417CD" w:rsidRPr="000E2733" w:rsidRDefault="009417CD"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38AC307" w14:textId="77777777" w:rsidR="009417CD" w:rsidRPr="000E2733" w:rsidRDefault="009417CD"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4D689871" w14:textId="77777777" w:rsidR="009417CD" w:rsidRPr="000E2733" w:rsidRDefault="009417CD" w:rsidP="0065640F">
            <w:pPr>
              <w:widowControl/>
              <w:rPr>
                <w:rFonts w:ascii="Times New Roman" w:eastAsia="Times New Roman" w:hAnsi="Times New Roman" w:cs="Times New Roman"/>
                <w:sz w:val="20"/>
                <w:szCs w:val="20"/>
              </w:rPr>
            </w:pPr>
          </w:p>
        </w:tc>
      </w:tr>
      <w:tr w:rsidR="009417CD" w:rsidRPr="000E2733" w14:paraId="408A98CB" w14:textId="77777777" w:rsidTr="009417CD">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66ACB9"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02FD0A8E"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1. Planificación y Diseño</w:t>
            </w:r>
          </w:p>
        </w:tc>
      </w:tr>
      <w:tr w:rsidR="009417CD" w:rsidRPr="000E2733" w14:paraId="5F3B69A6" w14:textId="77777777" w:rsidTr="009417CD">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201467DC"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49E131AC"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 Definición del Alcance</w:t>
            </w:r>
          </w:p>
        </w:tc>
      </w:tr>
      <w:tr w:rsidR="009417CD" w:rsidRPr="000E2733" w14:paraId="7D8CDC48" w14:textId="77777777" w:rsidTr="009417CD">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0551012A"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0FA66567" w14:textId="3ED8B85A"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 xml:space="preserve">1.1.1 </w:t>
            </w:r>
            <w:r w:rsidR="00255396" w:rsidRPr="000E2733">
              <w:rPr>
                <w:rFonts w:ascii="Times New Roman" w:eastAsia="Times New Roman" w:hAnsi="Times New Roman" w:cs="Times New Roman"/>
                <w:color w:val="000000"/>
                <w:sz w:val="20"/>
                <w:szCs w:val="20"/>
              </w:rPr>
              <w:t>Identificación</w:t>
            </w:r>
            <w:r w:rsidRPr="000E2733">
              <w:rPr>
                <w:rFonts w:ascii="Times New Roman" w:eastAsia="Times New Roman" w:hAnsi="Times New Roman" w:cs="Times New Roman"/>
                <w:color w:val="000000"/>
                <w:sz w:val="20"/>
                <w:szCs w:val="20"/>
              </w:rPr>
              <w:t xml:space="preserve"> de Interesados</w:t>
            </w:r>
          </w:p>
        </w:tc>
      </w:tr>
      <w:tr w:rsidR="009417CD" w:rsidRPr="000E2733" w14:paraId="22A01D87"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1FEBBB62" w14:textId="77777777" w:rsidR="009417CD" w:rsidRPr="000E2733" w:rsidRDefault="009417CD"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805094"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1.1.2 Matriz RACI</w:t>
            </w:r>
          </w:p>
        </w:tc>
      </w:tr>
      <w:tr w:rsidR="009417CD" w:rsidRPr="000E2733" w14:paraId="530C89A5"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73997CC3" w14:textId="77777777" w:rsidR="009417CD" w:rsidRPr="000E2733" w:rsidRDefault="009417CD"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5431EF"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1.1.3 Cronograma de Trabajo</w:t>
            </w:r>
          </w:p>
        </w:tc>
      </w:tr>
      <w:tr w:rsidR="009417CD" w:rsidRPr="000E2733" w14:paraId="63919295"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23096765" w14:textId="77777777" w:rsidR="009417CD" w:rsidRPr="000E2733" w:rsidRDefault="009417CD"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D0491C"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1.1.4 Análisis de Riesgos</w:t>
            </w:r>
          </w:p>
        </w:tc>
      </w:tr>
      <w:tr w:rsidR="009417CD" w:rsidRPr="000E2733" w14:paraId="350AE5D1"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62B14F0B" w14:textId="77777777" w:rsidR="009417CD" w:rsidRPr="000E2733" w:rsidRDefault="009417CD"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47324EEF" w14:textId="77777777" w:rsidR="009417CD" w:rsidRPr="000E2733" w:rsidRDefault="009417CD"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00AFCEA" w14:textId="77777777" w:rsidR="009417CD" w:rsidRPr="000E2733" w:rsidRDefault="009417CD"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09591E5" w14:textId="77777777" w:rsidR="009417CD" w:rsidRPr="000E2733" w:rsidRDefault="009417CD" w:rsidP="0065640F">
            <w:pPr>
              <w:widowControl/>
              <w:rPr>
                <w:rFonts w:ascii="Times New Roman" w:eastAsia="Times New Roman" w:hAnsi="Times New Roman" w:cs="Times New Roman"/>
                <w:sz w:val="20"/>
                <w:szCs w:val="20"/>
              </w:rPr>
            </w:pPr>
          </w:p>
        </w:tc>
      </w:tr>
      <w:tr w:rsidR="009417CD" w:rsidRPr="000E2733" w14:paraId="39299659" w14:textId="77777777" w:rsidTr="009417CD">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1F64DB"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56D0EE9"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mes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13E1C31C"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706C111" w14:textId="77777777" w:rsidR="009417CD" w:rsidRPr="000E2733" w:rsidRDefault="009417CD"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1/15/2024</w:t>
            </w:r>
          </w:p>
        </w:tc>
      </w:tr>
      <w:tr w:rsidR="009417CD" w:rsidRPr="000E2733" w14:paraId="4CC89D92"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0B79A0C3" w14:textId="77777777" w:rsidR="009417CD" w:rsidRPr="000E2733" w:rsidRDefault="009417CD"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41916CE" w14:textId="77777777" w:rsidR="009417CD" w:rsidRPr="000E2733" w:rsidRDefault="009417CD"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18CBEFE" w14:textId="77777777" w:rsidR="009417CD" w:rsidRPr="000E2733" w:rsidRDefault="009417CD"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6F87EE29" w14:textId="77777777" w:rsidR="009417CD" w:rsidRPr="000E2733" w:rsidRDefault="009417CD" w:rsidP="0065640F">
            <w:pPr>
              <w:widowControl/>
              <w:rPr>
                <w:rFonts w:ascii="Times New Roman" w:eastAsia="Times New Roman" w:hAnsi="Times New Roman" w:cs="Times New Roman"/>
                <w:sz w:val="20"/>
                <w:szCs w:val="20"/>
              </w:rPr>
            </w:pPr>
          </w:p>
        </w:tc>
      </w:tr>
      <w:tr w:rsidR="009417CD" w:rsidRPr="000E2733" w14:paraId="25926EE6" w14:textId="77777777" w:rsidTr="009417CD">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51BB7C"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9417CD" w:rsidRPr="000E2733" w14:paraId="28DDC049" w14:textId="77777777" w:rsidTr="009417CD">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B521C7" w14:textId="77777777" w:rsidR="009417CD" w:rsidRPr="000E2733" w:rsidRDefault="009417CD"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Estructurar el alcance del proyecto con base en la identificación de necesidades provenientes del análisis de involucrados. Brindando una ruta clara y dimensión del mismo.</w:t>
            </w:r>
          </w:p>
        </w:tc>
      </w:tr>
      <w:tr w:rsidR="009417CD" w:rsidRPr="000E2733" w14:paraId="48C6E7EB"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5E26870F" w14:textId="77777777" w:rsidR="009417CD" w:rsidRPr="000E2733" w:rsidRDefault="009417CD" w:rsidP="0065640F">
            <w:pPr>
              <w:widowControl/>
              <w:rPr>
                <w:rFonts w:ascii="Times New Roman" w:eastAsia="Times New Roman" w:hAnsi="Times New Roman" w:cs="Times New Roman"/>
                <w:color w:val="000000"/>
                <w:sz w:val="20"/>
                <w:szCs w:val="20"/>
              </w:rPr>
            </w:pPr>
          </w:p>
        </w:tc>
      </w:tr>
      <w:tr w:rsidR="009417CD" w:rsidRPr="000E2733" w14:paraId="499A1C4B"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11BC067A" w14:textId="77777777" w:rsidR="009417CD" w:rsidRPr="000E2733" w:rsidRDefault="009417CD" w:rsidP="0065640F">
            <w:pPr>
              <w:widowControl/>
              <w:rPr>
                <w:rFonts w:ascii="Times New Roman" w:eastAsia="Times New Roman" w:hAnsi="Times New Roman" w:cs="Times New Roman"/>
                <w:color w:val="000000"/>
                <w:sz w:val="20"/>
                <w:szCs w:val="20"/>
              </w:rPr>
            </w:pPr>
          </w:p>
        </w:tc>
      </w:tr>
      <w:tr w:rsidR="009417CD" w:rsidRPr="000E2733" w14:paraId="73A1DC63"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383C4496" w14:textId="77777777" w:rsidR="009417CD" w:rsidRPr="000E2733" w:rsidRDefault="009417CD"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7B1FF213" w14:textId="77777777" w:rsidR="009417CD" w:rsidRPr="000E2733" w:rsidRDefault="009417CD"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396BCF7" w14:textId="77777777" w:rsidR="009417CD" w:rsidRPr="000E2733" w:rsidRDefault="009417CD"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8DBFF2A" w14:textId="77777777" w:rsidR="009417CD" w:rsidRPr="000E2733" w:rsidRDefault="009417CD" w:rsidP="0065640F">
            <w:pPr>
              <w:widowControl/>
              <w:rPr>
                <w:rFonts w:ascii="Times New Roman" w:eastAsia="Times New Roman" w:hAnsi="Times New Roman" w:cs="Times New Roman"/>
                <w:sz w:val="20"/>
                <w:szCs w:val="20"/>
              </w:rPr>
            </w:pPr>
          </w:p>
        </w:tc>
      </w:tr>
      <w:tr w:rsidR="009417CD" w:rsidRPr="000E2733" w14:paraId="50DF7BDD" w14:textId="77777777" w:rsidTr="009417CD">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90C8B0" w14:textId="77777777" w:rsidR="009417CD" w:rsidRPr="000E2733" w:rsidRDefault="009417CD"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9417CD" w:rsidRPr="000E2733" w14:paraId="2533B66A"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9FB3DD" w14:textId="77777777" w:rsidR="009417CD" w:rsidRPr="000E2733" w:rsidRDefault="009417CD"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Experiencia del cliente</w:t>
            </w:r>
            <w:r w:rsidRPr="000E2733">
              <w:rPr>
                <w:rFonts w:ascii="Times New Roman" w:eastAsia="Times New Roman" w:hAnsi="Times New Roman" w:cs="Times New Roman"/>
                <w:color w:val="000000"/>
                <w:sz w:val="20"/>
                <w:szCs w:val="20"/>
              </w:rPr>
              <w:br/>
              <w:t>2. Gestión eficiente del proyecto</w:t>
            </w:r>
            <w:r w:rsidRPr="000E2733">
              <w:rPr>
                <w:rFonts w:ascii="Times New Roman" w:eastAsia="Times New Roman" w:hAnsi="Times New Roman" w:cs="Times New Roman"/>
                <w:color w:val="000000"/>
                <w:sz w:val="20"/>
                <w:szCs w:val="20"/>
              </w:rPr>
              <w:br/>
              <w:t>3. Identificación de Interesados e involucrados</w:t>
            </w:r>
          </w:p>
        </w:tc>
      </w:tr>
      <w:tr w:rsidR="009417CD" w:rsidRPr="000E2733" w14:paraId="038D9BBB"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4BE9C1B2" w14:textId="77777777" w:rsidR="009417CD" w:rsidRPr="000E2733" w:rsidRDefault="009417CD" w:rsidP="0065640F">
            <w:pPr>
              <w:widowControl/>
              <w:rPr>
                <w:rFonts w:ascii="Times New Roman" w:eastAsia="Times New Roman" w:hAnsi="Times New Roman" w:cs="Times New Roman"/>
                <w:color w:val="000000"/>
                <w:sz w:val="20"/>
                <w:szCs w:val="20"/>
              </w:rPr>
            </w:pPr>
          </w:p>
        </w:tc>
      </w:tr>
      <w:tr w:rsidR="009417CD" w:rsidRPr="000E2733" w14:paraId="5746792E"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6A9BF4A0" w14:textId="77777777" w:rsidR="009417CD" w:rsidRPr="000E2733" w:rsidRDefault="009417CD" w:rsidP="0065640F">
            <w:pPr>
              <w:widowControl/>
              <w:rPr>
                <w:rFonts w:ascii="Times New Roman" w:eastAsia="Times New Roman" w:hAnsi="Times New Roman" w:cs="Times New Roman"/>
                <w:color w:val="000000"/>
                <w:sz w:val="20"/>
                <w:szCs w:val="20"/>
              </w:rPr>
            </w:pPr>
          </w:p>
        </w:tc>
      </w:tr>
      <w:tr w:rsidR="009417CD" w:rsidRPr="000E2733" w14:paraId="6D5EEED0" w14:textId="77777777" w:rsidTr="009417CD">
        <w:trPr>
          <w:trHeight w:val="288"/>
          <w:jc w:val="center"/>
        </w:trPr>
        <w:tc>
          <w:tcPr>
            <w:tcW w:w="2520" w:type="dxa"/>
            <w:tcBorders>
              <w:top w:val="nil"/>
              <w:left w:val="nil"/>
              <w:bottom w:val="nil"/>
              <w:right w:val="nil"/>
            </w:tcBorders>
            <w:shd w:val="clear" w:color="auto" w:fill="auto"/>
            <w:noWrap/>
            <w:vAlign w:val="bottom"/>
            <w:hideMark/>
          </w:tcPr>
          <w:p w14:paraId="45A3B832" w14:textId="77777777" w:rsidR="009417CD" w:rsidRPr="000E2733" w:rsidRDefault="009417CD"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34DE31E1" w14:textId="77777777" w:rsidR="009417CD" w:rsidRPr="000E2733" w:rsidRDefault="009417CD"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B2C44CD" w14:textId="77777777" w:rsidR="009417CD" w:rsidRPr="000E2733" w:rsidRDefault="009417CD"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C5851EC" w14:textId="77777777" w:rsidR="009417CD" w:rsidRPr="000E2733" w:rsidRDefault="009417CD" w:rsidP="0065640F">
            <w:pPr>
              <w:widowControl/>
              <w:rPr>
                <w:rFonts w:ascii="Times New Roman" w:eastAsia="Times New Roman" w:hAnsi="Times New Roman" w:cs="Times New Roman"/>
                <w:sz w:val="20"/>
                <w:szCs w:val="20"/>
              </w:rPr>
            </w:pPr>
          </w:p>
        </w:tc>
      </w:tr>
      <w:tr w:rsidR="009417CD" w:rsidRPr="000E2733" w14:paraId="424E9FD8" w14:textId="77777777" w:rsidTr="006F2BCE">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C8A76" w14:textId="77777777" w:rsidR="009417CD" w:rsidRPr="000E2733" w:rsidRDefault="009417CD" w:rsidP="006F2BCE">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9417CD" w:rsidRPr="000E2733" w14:paraId="7D52AFC1"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56F53D" w14:textId="77777777" w:rsidR="009417CD" w:rsidRPr="000E2733" w:rsidRDefault="009417CD"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El alcance debe ser claro y completo para evitar confusiones y falta de compromisos</w:t>
            </w:r>
            <w:r w:rsidRPr="000E2733">
              <w:rPr>
                <w:rFonts w:ascii="Times New Roman" w:eastAsia="Times New Roman" w:hAnsi="Times New Roman" w:cs="Times New Roman"/>
                <w:color w:val="000000"/>
                <w:sz w:val="20"/>
                <w:szCs w:val="20"/>
              </w:rPr>
              <w:br/>
              <w:t>2. Debe existir un análisis previo de riesgos para evitar atrasos</w:t>
            </w:r>
            <w:r w:rsidRPr="000E2733">
              <w:rPr>
                <w:rFonts w:ascii="Times New Roman" w:eastAsia="Times New Roman" w:hAnsi="Times New Roman" w:cs="Times New Roman"/>
                <w:color w:val="000000"/>
                <w:sz w:val="20"/>
                <w:szCs w:val="20"/>
              </w:rPr>
              <w:br/>
              <w:t>3. Deben existir compromisos claros y responsables asociados a los mismos</w:t>
            </w:r>
          </w:p>
        </w:tc>
      </w:tr>
      <w:tr w:rsidR="009417CD" w:rsidRPr="000E2733" w14:paraId="1DCA5598"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682D7BB8" w14:textId="77777777" w:rsidR="009417CD" w:rsidRPr="000E2733" w:rsidRDefault="009417CD" w:rsidP="0065640F">
            <w:pPr>
              <w:widowControl/>
              <w:rPr>
                <w:rFonts w:ascii="Times New Roman" w:eastAsia="Times New Roman" w:hAnsi="Times New Roman" w:cs="Times New Roman"/>
                <w:color w:val="000000"/>
                <w:sz w:val="20"/>
                <w:szCs w:val="20"/>
              </w:rPr>
            </w:pPr>
          </w:p>
        </w:tc>
      </w:tr>
      <w:tr w:rsidR="009417CD" w:rsidRPr="000E2733" w14:paraId="467C9ADA" w14:textId="77777777" w:rsidTr="009417CD">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76426056" w14:textId="77777777" w:rsidR="009417CD" w:rsidRPr="000E2733" w:rsidRDefault="009417CD" w:rsidP="0065640F">
            <w:pPr>
              <w:widowControl/>
              <w:rPr>
                <w:rFonts w:ascii="Times New Roman" w:eastAsia="Times New Roman" w:hAnsi="Times New Roman" w:cs="Times New Roman"/>
                <w:color w:val="000000"/>
                <w:sz w:val="20"/>
                <w:szCs w:val="20"/>
              </w:rPr>
            </w:pPr>
          </w:p>
        </w:tc>
      </w:tr>
    </w:tbl>
    <w:p w14:paraId="4E09126E" w14:textId="360B3F70" w:rsidR="0065640F" w:rsidRPr="000E2733" w:rsidRDefault="0065640F" w:rsidP="0065640F">
      <w:pPr>
        <w:pStyle w:val="CitaTextualLarga"/>
        <w:ind w:firstLine="144"/>
        <w:jc w:val="left"/>
      </w:pPr>
      <w:r w:rsidRPr="000E2733">
        <w:fldChar w:fldCharType="end"/>
      </w:r>
      <w:r w:rsidRPr="000E2733">
        <w:t xml:space="preserve"> Fuente: (Elaboración propia, 2023)</w:t>
      </w:r>
    </w:p>
    <w:p w14:paraId="1EDE126A" w14:textId="69B63790" w:rsidR="00A509D5" w:rsidRPr="000E2733" w:rsidRDefault="00A509D5">
      <w:pPr>
        <w:widowControl/>
        <w:spacing w:after="160" w:line="259" w:lineRule="auto"/>
        <w:rPr>
          <w:rFonts w:ascii="Times New Roman" w:hAnsi="Times New Roman" w:cs="Times New Roman"/>
          <w:sz w:val="24"/>
          <w:szCs w:val="24"/>
        </w:rPr>
      </w:pPr>
      <w:r w:rsidRPr="000E2733">
        <w:br w:type="page"/>
      </w:r>
    </w:p>
    <w:p w14:paraId="15C8A49F" w14:textId="7B76AEC2"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3" w:name="_Toc156151990"/>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16</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Definición de Requerimientos</w:t>
      </w:r>
      <w:bookmarkEnd w:id="473"/>
    </w:p>
    <w:tbl>
      <w:tblPr>
        <w:tblW w:w="8400" w:type="dxa"/>
        <w:jc w:val="center"/>
        <w:tblCellMar>
          <w:top w:w="15" w:type="dxa"/>
        </w:tblCellMar>
        <w:tblLook w:val="04A0" w:firstRow="1" w:lastRow="0" w:firstColumn="1" w:lastColumn="0" w:noHBand="0" w:noVBand="1"/>
      </w:tblPr>
      <w:tblGrid>
        <w:gridCol w:w="2320"/>
        <w:gridCol w:w="3240"/>
        <w:gridCol w:w="1600"/>
        <w:gridCol w:w="1240"/>
      </w:tblGrid>
      <w:tr w:rsidR="00A509D5" w:rsidRPr="000E2733" w14:paraId="26597784"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2D5F0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0FA43737"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29E6E304"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199FE679"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12A291B2"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514AC856"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3CF46CB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07FBDB1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64119C35"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60CB1661"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1BC177C"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27DD9DE8"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BFF870D"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4ECF04A"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490D2B3B"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267CB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18BBE3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1. Planificación y Diseño</w:t>
            </w:r>
          </w:p>
        </w:tc>
      </w:tr>
      <w:tr w:rsidR="00A509D5" w:rsidRPr="000E2733" w14:paraId="3D2CF4FF"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19405BD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550F0B2F"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 Definición de Requerimientos</w:t>
            </w:r>
          </w:p>
        </w:tc>
      </w:tr>
      <w:tr w:rsidR="00A509D5" w:rsidRPr="000E2733" w14:paraId="5BF1ED67"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00BFBC33"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56A390AC"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 Aplicación de Instrumentos</w:t>
            </w:r>
          </w:p>
        </w:tc>
      </w:tr>
      <w:tr w:rsidR="00A509D5" w:rsidRPr="000E2733" w14:paraId="0585D6AA"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B2D6254"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222F8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1.2.2 Análisis de necesidades</w:t>
            </w:r>
          </w:p>
        </w:tc>
      </w:tr>
      <w:tr w:rsidR="00A509D5" w:rsidRPr="000E2733" w14:paraId="4116F74A"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7A88E6F6"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1155D6"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1.2.3 Planificación de Integración</w:t>
            </w:r>
          </w:p>
        </w:tc>
      </w:tr>
      <w:tr w:rsidR="00A509D5" w:rsidRPr="000E2733" w14:paraId="7A4C96FC"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2919B829"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ABAD469"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C739FFA"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ACD1FE0"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1ADC5CAB"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492DB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7D6CB6F3"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mes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4EB37BD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6A1DE5C"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1/15/2024</w:t>
            </w:r>
          </w:p>
        </w:tc>
      </w:tr>
      <w:tr w:rsidR="00A509D5" w:rsidRPr="000E2733" w14:paraId="0F18ACCE"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12DBDF85"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81AAB2A"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225266D"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63FF7F7"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5FCAFDB"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AA07D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64FB11B9"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F34717"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Definir y ordenar las necesidades obtenidas de la aplicación de instrumentos para tener un claro panorama al momento de realizar la integración.</w:t>
            </w:r>
          </w:p>
        </w:tc>
      </w:tr>
      <w:tr w:rsidR="00A509D5" w:rsidRPr="000E2733" w14:paraId="7EA6E0C5"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EE3D448"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5745E098"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6309F294"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1815A05C"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2EC606E7"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7E03A408"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CB8B81F"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57C68CA"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402355D"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598DB"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7979010F"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C61124"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Gestión eficiente del proyecto</w:t>
            </w:r>
            <w:r w:rsidRPr="000E2733">
              <w:rPr>
                <w:rFonts w:ascii="Times New Roman" w:eastAsia="Times New Roman" w:hAnsi="Times New Roman" w:cs="Times New Roman"/>
                <w:color w:val="000000"/>
                <w:sz w:val="20"/>
                <w:szCs w:val="20"/>
              </w:rPr>
              <w:br/>
              <w:t>2. Plan de Integraciones</w:t>
            </w:r>
          </w:p>
        </w:tc>
      </w:tr>
      <w:tr w:rsidR="00A509D5" w:rsidRPr="000E2733" w14:paraId="724E5831"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322A923D"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AD82B7D"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429A36AD"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029F9C34"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420918FA"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720FFBFE"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A4342EC"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316B371F"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6C0A611"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383A8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4528D812"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AFA389" w14:textId="5D32D94B"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El plan de integración debe de ir alineado a las necesidades del cliente</w:t>
            </w:r>
            <w:r w:rsidRPr="000E2733">
              <w:rPr>
                <w:rFonts w:ascii="Times New Roman" w:eastAsia="Times New Roman" w:hAnsi="Times New Roman" w:cs="Times New Roman"/>
                <w:color w:val="000000"/>
                <w:sz w:val="20"/>
                <w:szCs w:val="20"/>
              </w:rPr>
              <w:br/>
              <w:t xml:space="preserve">2. Indagar en la operativa del cliente para </w:t>
            </w:r>
            <w:r w:rsidR="00255396" w:rsidRPr="000E2733">
              <w:rPr>
                <w:rFonts w:ascii="Times New Roman" w:eastAsia="Times New Roman" w:hAnsi="Times New Roman" w:cs="Times New Roman"/>
                <w:color w:val="000000"/>
                <w:sz w:val="20"/>
                <w:szCs w:val="20"/>
              </w:rPr>
              <w:t>estructura</w:t>
            </w:r>
            <w:r w:rsidRPr="000E2733">
              <w:rPr>
                <w:rFonts w:ascii="Times New Roman" w:eastAsia="Times New Roman" w:hAnsi="Times New Roman" w:cs="Times New Roman"/>
                <w:color w:val="000000"/>
                <w:sz w:val="20"/>
                <w:szCs w:val="20"/>
              </w:rPr>
              <w:t xml:space="preserve"> de requerimientos claves</w:t>
            </w:r>
          </w:p>
        </w:tc>
      </w:tr>
      <w:tr w:rsidR="00A509D5" w:rsidRPr="000E2733" w14:paraId="7A0F0D4A"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4AF5F312"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34FFBF4A"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2E7DBAA8"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422CDC37" w14:textId="77777777" w:rsidR="0065640F" w:rsidRPr="000E2733" w:rsidRDefault="0065640F" w:rsidP="0065640F">
      <w:pPr>
        <w:pStyle w:val="CitaTextualLarga"/>
        <w:ind w:firstLine="144"/>
        <w:jc w:val="left"/>
      </w:pPr>
      <w:r w:rsidRPr="000E2733">
        <w:t>Fuente: (Elaboración propia, 2023)</w:t>
      </w:r>
    </w:p>
    <w:p w14:paraId="004227BA" w14:textId="23B441E9" w:rsidR="00A509D5" w:rsidRPr="000E2733" w:rsidRDefault="00A509D5">
      <w:pPr>
        <w:widowControl/>
        <w:spacing w:after="160" w:line="259" w:lineRule="auto"/>
        <w:rPr>
          <w:rFonts w:ascii="Times New Roman" w:hAnsi="Times New Roman" w:cs="Times New Roman"/>
          <w:sz w:val="24"/>
          <w:szCs w:val="24"/>
        </w:rPr>
      </w:pPr>
      <w:r w:rsidRPr="000E2733">
        <w:br w:type="page"/>
      </w:r>
    </w:p>
    <w:p w14:paraId="7B957C3B" w14:textId="7F2C419F"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4" w:name="_Toc156151991"/>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17</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Plan de Proyecto</w:t>
      </w:r>
      <w:bookmarkEnd w:id="474"/>
    </w:p>
    <w:tbl>
      <w:tblPr>
        <w:tblW w:w="8600" w:type="dxa"/>
        <w:jc w:val="center"/>
        <w:tblCellMar>
          <w:top w:w="15" w:type="dxa"/>
        </w:tblCellMar>
        <w:tblLook w:val="04A0" w:firstRow="1" w:lastRow="0" w:firstColumn="1" w:lastColumn="0" w:noHBand="0" w:noVBand="1"/>
      </w:tblPr>
      <w:tblGrid>
        <w:gridCol w:w="2520"/>
        <w:gridCol w:w="3240"/>
        <w:gridCol w:w="1600"/>
        <w:gridCol w:w="1240"/>
      </w:tblGrid>
      <w:tr w:rsidR="0065640F" w:rsidRPr="000E2733" w14:paraId="64292B42" w14:textId="77777777" w:rsidTr="0065640F">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BF3CD3"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28D1E81"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4AD80903"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CDEA33C" w14:textId="77777777" w:rsidR="0065640F" w:rsidRPr="000E2733" w:rsidRDefault="0065640F"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65640F" w:rsidRPr="000E2733" w14:paraId="1C85CBFC" w14:textId="77777777" w:rsidTr="0065640F">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1A6D637D"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718E6416"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7EA28A3D"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3C9E35E1" w14:textId="77777777" w:rsidR="0065640F" w:rsidRPr="000E2733" w:rsidRDefault="0065640F"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65640F" w:rsidRPr="000E2733" w14:paraId="5D559841"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53EF54D1" w14:textId="77777777" w:rsidR="0065640F" w:rsidRPr="000E2733" w:rsidRDefault="0065640F"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F95C0B3" w14:textId="77777777" w:rsidR="0065640F" w:rsidRPr="000E2733" w:rsidRDefault="0065640F"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F0E66A6" w14:textId="77777777" w:rsidR="0065640F" w:rsidRPr="000E2733" w:rsidRDefault="0065640F"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684BD0D" w14:textId="77777777" w:rsidR="0065640F" w:rsidRPr="000E2733" w:rsidRDefault="0065640F" w:rsidP="0065640F">
            <w:pPr>
              <w:widowControl/>
              <w:rPr>
                <w:rFonts w:ascii="Times New Roman" w:eastAsia="Times New Roman" w:hAnsi="Times New Roman" w:cs="Times New Roman"/>
                <w:sz w:val="20"/>
                <w:szCs w:val="20"/>
              </w:rPr>
            </w:pPr>
          </w:p>
        </w:tc>
      </w:tr>
      <w:tr w:rsidR="0065640F" w:rsidRPr="000E2733" w14:paraId="65F2E913" w14:textId="77777777" w:rsidTr="0065640F">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BECB42"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D886E0E"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1. Planificación y Diseño</w:t>
            </w:r>
          </w:p>
        </w:tc>
      </w:tr>
      <w:tr w:rsidR="0065640F" w:rsidRPr="000E2733" w14:paraId="37D490A3" w14:textId="77777777" w:rsidTr="0065640F">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32E45D83"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7DE43BBC"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 Plan de Proyecto</w:t>
            </w:r>
          </w:p>
        </w:tc>
      </w:tr>
      <w:tr w:rsidR="0065640F" w:rsidRPr="000E2733" w14:paraId="2FA3ABA2" w14:textId="77777777" w:rsidTr="0065640F">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70BD8212"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3133E9F8"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1.3.1 Selección de Software</w:t>
            </w:r>
          </w:p>
        </w:tc>
      </w:tr>
      <w:tr w:rsidR="0065640F" w:rsidRPr="000E2733" w14:paraId="08128792"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34FC25D7" w14:textId="77777777" w:rsidR="0065640F" w:rsidRPr="000E2733" w:rsidRDefault="0065640F"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448797"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1.3.2 Diseño de Infraestructura</w:t>
            </w:r>
          </w:p>
        </w:tc>
      </w:tr>
      <w:tr w:rsidR="0065640F" w:rsidRPr="000E2733" w14:paraId="5326BD25"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49E7AC1A" w14:textId="77777777" w:rsidR="0065640F" w:rsidRPr="000E2733" w:rsidRDefault="0065640F"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C246E6"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1.3.3 Análisis de Contratos</w:t>
            </w:r>
          </w:p>
        </w:tc>
      </w:tr>
      <w:tr w:rsidR="0065640F" w:rsidRPr="000E2733" w14:paraId="54C37A7D"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10331B3F" w14:textId="77777777" w:rsidR="0065640F" w:rsidRPr="000E2733" w:rsidRDefault="0065640F"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A8FB75"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1.3.4 Matriz de Comunicaciones</w:t>
            </w:r>
          </w:p>
        </w:tc>
      </w:tr>
      <w:tr w:rsidR="0065640F" w:rsidRPr="000E2733" w14:paraId="4528447A"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6A3EF615" w14:textId="77777777" w:rsidR="0065640F" w:rsidRPr="000E2733" w:rsidRDefault="0065640F"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737A52"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1.3.5 Definición de Marco de Trabajo</w:t>
            </w:r>
          </w:p>
        </w:tc>
      </w:tr>
      <w:tr w:rsidR="0065640F" w:rsidRPr="000E2733" w14:paraId="6895A46E"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34D7C800" w14:textId="77777777" w:rsidR="0065640F" w:rsidRPr="000E2733" w:rsidRDefault="0065640F"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5206D02" w14:textId="77777777" w:rsidR="0065640F" w:rsidRPr="000E2733" w:rsidRDefault="0065640F"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802CABB" w14:textId="77777777" w:rsidR="0065640F" w:rsidRPr="000E2733" w:rsidRDefault="0065640F"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E283C13" w14:textId="77777777" w:rsidR="0065640F" w:rsidRPr="000E2733" w:rsidRDefault="0065640F" w:rsidP="0065640F">
            <w:pPr>
              <w:widowControl/>
              <w:rPr>
                <w:rFonts w:ascii="Times New Roman" w:eastAsia="Times New Roman" w:hAnsi="Times New Roman" w:cs="Times New Roman"/>
                <w:sz w:val="20"/>
                <w:szCs w:val="20"/>
              </w:rPr>
            </w:pPr>
          </w:p>
        </w:tc>
      </w:tr>
      <w:tr w:rsidR="0065640F" w:rsidRPr="000E2733" w14:paraId="2A28F795" w14:textId="77777777" w:rsidTr="0065640F">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D1EFCB"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43E924CC"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mes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62358F15"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BBF04D3" w14:textId="77777777" w:rsidR="0065640F" w:rsidRPr="000E2733" w:rsidRDefault="0065640F"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1/15/2024</w:t>
            </w:r>
          </w:p>
        </w:tc>
      </w:tr>
      <w:tr w:rsidR="0065640F" w:rsidRPr="000E2733" w14:paraId="0B65E806"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00AEDC4F" w14:textId="77777777" w:rsidR="0065640F" w:rsidRPr="000E2733" w:rsidRDefault="0065640F"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4F46799F" w14:textId="77777777" w:rsidR="0065640F" w:rsidRPr="000E2733" w:rsidRDefault="0065640F"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DB4A812" w14:textId="77777777" w:rsidR="0065640F" w:rsidRPr="000E2733" w:rsidRDefault="0065640F"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6A0A1A3" w14:textId="77777777" w:rsidR="0065640F" w:rsidRPr="000E2733" w:rsidRDefault="0065640F" w:rsidP="0065640F">
            <w:pPr>
              <w:widowControl/>
              <w:rPr>
                <w:rFonts w:ascii="Times New Roman" w:eastAsia="Times New Roman" w:hAnsi="Times New Roman" w:cs="Times New Roman"/>
                <w:sz w:val="20"/>
                <w:szCs w:val="20"/>
              </w:rPr>
            </w:pPr>
          </w:p>
        </w:tc>
      </w:tr>
      <w:tr w:rsidR="0065640F" w:rsidRPr="000E2733" w14:paraId="3AF53D41" w14:textId="77777777" w:rsidTr="0065640F">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82E0C1"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65640F" w:rsidRPr="000E2733" w14:paraId="29EB2173" w14:textId="77777777" w:rsidTr="0065640F">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3BCB17" w14:textId="77777777" w:rsidR="0065640F" w:rsidRPr="000E2733" w:rsidRDefault="0065640F"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Este enfoque integral garantiza la selección acertada de herramientas, una infraestructura robusta, contratos claros, comunicación eficaz y una estructura de trabajo efectiva para el éxito del proyecto</w:t>
            </w:r>
          </w:p>
        </w:tc>
      </w:tr>
      <w:tr w:rsidR="0065640F" w:rsidRPr="000E2733" w14:paraId="2E428FCD" w14:textId="77777777" w:rsidTr="0065640F">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3C6F086D" w14:textId="77777777" w:rsidR="0065640F" w:rsidRPr="000E2733" w:rsidRDefault="0065640F" w:rsidP="0065640F">
            <w:pPr>
              <w:widowControl/>
              <w:rPr>
                <w:rFonts w:ascii="Times New Roman" w:eastAsia="Times New Roman" w:hAnsi="Times New Roman" w:cs="Times New Roman"/>
                <w:color w:val="000000"/>
                <w:sz w:val="20"/>
                <w:szCs w:val="20"/>
              </w:rPr>
            </w:pPr>
          </w:p>
        </w:tc>
      </w:tr>
      <w:tr w:rsidR="0065640F" w:rsidRPr="000E2733" w14:paraId="30ECAE01" w14:textId="77777777" w:rsidTr="0065640F">
        <w:trPr>
          <w:trHeight w:val="48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4A936D1C" w14:textId="77777777" w:rsidR="0065640F" w:rsidRPr="000E2733" w:rsidRDefault="0065640F" w:rsidP="0065640F">
            <w:pPr>
              <w:widowControl/>
              <w:rPr>
                <w:rFonts w:ascii="Times New Roman" w:eastAsia="Times New Roman" w:hAnsi="Times New Roman" w:cs="Times New Roman"/>
                <w:color w:val="000000"/>
                <w:sz w:val="20"/>
                <w:szCs w:val="20"/>
              </w:rPr>
            </w:pPr>
          </w:p>
        </w:tc>
      </w:tr>
      <w:tr w:rsidR="0065640F" w:rsidRPr="000E2733" w14:paraId="57582778"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02DC24AC" w14:textId="77777777" w:rsidR="0065640F" w:rsidRPr="000E2733" w:rsidRDefault="0065640F"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527798D3" w14:textId="77777777" w:rsidR="0065640F" w:rsidRPr="000E2733" w:rsidRDefault="0065640F"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12EB54A" w14:textId="77777777" w:rsidR="0065640F" w:rsidRPr="000E2733" w:rsidRDefault="0065640F"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7EDB22D" w14:textId="77777777" w:rsidR="0065640F" w:rsidRPr="000E2733" w:rsidRDefault="0065640F" w:rsidP="0065640F">
            <w:pPr>
              <w:widowControl/>
              <w:rPr>
                <w:rFonts w:ascii="Times New Roman" w:eastAsia="Times New Roman" w:hAnsi="Times New Roman" w:cs="Times New Roman"/>
                <w:sz w:val="20"/>
                <w:szCs w:val="20"/>
              </w:rPr>
            </w:pPr>
          </w:p>
        </w:tc>
      </w:tr>
      <w:tr w:rsidR="0065640F" w:rsidRPr="000E2733" w14:paraId="3A10EACA" w14:textId="77777777" w:rsidTr="0065640F">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EF1D6D"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65640F" w:rsidRPr="000E2733" w14:paraId="3E4654C3"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0C141C" w14:textId="77777777" w:rsidR="0065640F" w:rsidRPr="000E2733" w:rsidRDefault="0065640F"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Eficiencia operativa</w:t>
            </w:r>
            <w:r w:rsidRPr="000E2733">
              <w:rPr>
                <w:rFonts w:ascii="Times New Roman" w:eastAsia="Times New Roman" w:hAnsi="Times New Roman" w:cs="Times New Roman"/>
                <w:color w:val="000000"/>
                <w:sz w:val="20"/>
                <w:szCs w:val="20"/>
              </w:rPr>
              <w:br/>
              <w:t>2. Comunicación Efectiva</w:t>
            </w:r>
            <w:r w:rsidRPr="000E2733">
              <w:rPr>
                <w:rFonts w:ascii="Times New Roman" w:eastAsia="Times New Roman" w:hAnsi="Times New Roman" w:cs="Times New Roman"/>
                <w:color w:val="000000"/>
                <w:sz w:val="20"/>
                <w:szCs w:val="20"/>
              </w:rPr>
              <w:br/>
              <w:t>3. Transparencia en contratos</w:t>
            </w:r>
          </w:p>
        </w:tc>
      </w:tr>
      <w:tr w:rsidR="0065640F" w:rsidRPr="000E2733" w14:paraId="5ED2D625" w14:textId="77777777" w:rsidTr="0065640F">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2B2E963B" w14:textId="77777777" w:rsidR="0065640F" w:rsidRPr="000E2733" w:rsidRDefault="0065640F" w:rsidP="0065640F">
            <w:pPr>
              <w:widowControl/>
              <w:rPr>
                <w:rFonts w:ascii="Times New Roman" w:eastAsia="Times New Roman" w:hAnsi="Times New Roman" w:cs="Times New Roman"/>
                <w:color w:val="000000"/>
                <w:sz w:val="20"/>
                <w:szCs w:val="20"/>
              </w:rPr>
            </w:pPr>
          </w:p>
        </w:tc>
      </w:tr>
      <w:tr w:rsidR="0065640F" w:rsidRPr="000E2733" w14:paraId="7403AAA6" w14:textId="77777777" w:rsidTr="0065640F">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596E3BC8" w14:textId="77777777" w:rsidR="0065640F" w:rsidRPr="000E2733" w:rsidRDefault="0065640F" w:rsidP="0065640F">
            <w:pPr>
              <w:widowControl/>
              <w:rPr>
                <w:rFonts w:ascii="Times New Roman" w:eastAsia="Times New Roman" w:hAnsi="Times New Roman" w:cs="Times New Roman"/>
                <w:color w:val="000000"/>
                <w:sz w:val="20"/>
                <w:szCs w:val="20"/>
              </w:rPr>
            </w:pPr>
          </w:p>
        </w:tc>
      </w:tr>
      <w:tr w:rsidR="0065640F" w:rsidRPr="000E2733" w14:paraId="3B6613F7" w14:textId="77777777" w:rsidTr="0065640F">
        <w:trPr>
          <w:trHeight w:val="288"/>
          <w:jc w:val="center"/>
        </w:trPr>
        <w:tc>
          <w:tcPr>
            <w:tcW w:w="2520" w:type="dxa"/>
            <w:tcBorders>
              <w:top w:val="nil"/>
              <w:left w:val="nil"/>
              <w:bottom w:val="nil"/>
              <w:right w:val="nil"/>
            </w:tcBorders>
            <w:shd w:val="clear" w:color="auto" w:fill="auto"/>
            <w:noWrap/>
            <w:vAlign w:val="bottom"/>
            <w:hideMark/>
          </w:tcPr>
          <w:p w14:paraId="4BB69E50" w14:textId="77777777" w:rsidR="0065640F" w:rsidRPr="000E2733" w:rsidRDefault="0065640F"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37E42E37" w14:textId="77777777" w:rsidR="0065640F" w:rsidRPr="000E2733" w:rsidRDefault="0065640F"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7CDD4F0" w14:textId="77777777" w:rsidR="0065640F" w:rsidRPr="000E2733" w:rsidRDefault="0065640F"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3E6ED6AD" w14:textId="77777777" w:rsidR="0065640F" w:rsidRPr="000E2733" w:rsidRDefault="0065640F" w:rsidP="0065640F">
            <w:pPr>
              <w:widowControl/>
              <w:rPr>
                <w:rFonts w:ascii="Times New Roman" w:eastAsia="Times New Roman" w:hAnsi="Times New Roman" w:cs="Times New Roman"/>
                <w:sz w:val="20"/>
                <w:szCs w:val="20"/>
              </w:rPr>
            </w:pPr>
          </w:p>
        </w:tc>
      </w:tr>
      <w:tr w:rsidR="0065640F" w:rsidRPr="000E2733" w14:paraId="58F4106D" w14:textId="77777777" w:rsidTr="0065640F">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18C132" w14:textId="77777777" w:rsidR="0065640F" w:rsidRPr="000E2733" w:rsidRDefault="0065640F"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65640F" w:rsidRPr="000E2733" w14:paraId="35E76561"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270954" w14:textId="7878C1FA" w:rsidR="0065640F" w:rsidRPr="000E2733" w:rsidRDefault="0065640F"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Aprobación de hardware y software por los altos mandos involucrados en el proyecto</w:t>
            </w:r>
            <w:r w:rsidRPr="000E2733">
              <w:rPr>
                <w:rFonts w:ascii="Times New Roman" w:eastAsia="Times New Roman" w:hAnsi="Times New Roman" w:cs="Times New Roman"/>
                <w:color w:val="000000"/>
                <w:sz w:val="20"/>
                <w:szCs w:val="20"/>
              </w:rPr>
              <w:br/>
              <w:t>2. Validación de arquitectura por expertos en TI</w:t>
            </w:r>
            <w:r w:rsidRPr="000E2733">
              <w:rPr>
                <w:rFonts w:ascii="Times New Roman" w:eastAsia="Times New Roman" w:hAnsi="Times New Roman" w:cs="Times New Roman"/>
                <w:color w:val="000000"/>
                <w:sz w:val="20"/>
                <w:szCs w:val="20"/>
              </w:rPr>
              <w:br/>
              <w:t>3. Contratos firmados por ambas partes, después de la revisión legal y satisfacción de las partes involucrad</w:t>
            </w:r>
            <w:r w:rsidR="00255396">
              <w:rPr>
                <w:rFonts w:ascii="Times New Roman" w:eastAsia="Times New Roman" w:hAnsi="Times New Roman" w:cs="Times New Roman"/>
                <w:color w:val="000000"/>
                <w:sz w:val="20"/>
                <w:szCs w:val="20"/>
              </w:rPr>
              <w:t>a</w:t>
            </w:r>
            <w:r w:rsidRPr="000E2733">
              <w:rPr>
                <w:rFonts w:ascii="Times New Roman" w:eastAsia="Times New Roman" w:hAnsi="Times New Roman" w:cs="Times New Roman"/>
                <w:color w:val="000000"/>
                <w:sz w:val="20"/>
                <w:szCs w:val="20"/>
              </w:rPr>
              <w:t>s.</w:t>
            </w:r>
          </w:p>
        </w:tc>
      </w:tr>
      <w:tr w:rsidR="0065640F" w:rsidRPr="000E2733" w14:paraId="35E72F58" w14:textId="77777777" w:rsidTr="0065640F">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0929138E" w14:textId="77777777" w:rsidR="0065640F" w:rsidRPr="000E2733" w:rsidRDefault="0065640F" w:rsidP="0065640F">
            <w:pPr>
              <w:widowControl/>
              <w:rPr>
                <w:rFonts w:ascii="Times New Roman" w:eastAsia="Times New Roman" w:hAnsi="Times New Roman" w:cs="Times New Roman"/>
                <w:color w:val="000000"/>
                <w:sz w:val="20"/>
                <w:szCs w:val="20"/>
              </w:rPr>
            </w:pPr>
          </w:p>
        </w:tc>
      </w:tr>
      <w:tr w:rsidR="0065640F" w:rsidRPr="000E2733" w14:paraId="41EE672D" w14:textId="77777777" w:rsidTr="0065640F">
        <w:trPr>
          <w:trHeight w:val="576"/>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01100E93" w14:textId="77777777" w:rsidR="0065640F" w:rsidRPr="000E2733" w:rsidRDefault="0065640F" w:rsidP="0065640F">
            <w:pPr>
              <w:widowControl/>
              <w:rPr>
                <w:rFonts w:ascii="Times New Roman" w:eastAsia="Times New Roman" w:hAnsi="Times New Roman" w:cs="Times New Roman"/>
                <w:color w:val="000000"/>
                <w:sz w:val="20"/>
                <w:szCs w:val="20"/>
              </w:rPr>
            </w:pPr>
          </w:p>
        </w:tc>
      </w:tr>
    </w:tbl>
    <w:p w14:paraId="2C3DCF89" w14:textId="77777777" w:rsidR="0065640F" w:rsidRPr="000E2733" w:rsidRDefault="0065640F" w:rsidP="0065640F">
      <w:pPr>
        <w:pStyle w:val="CitaTextualLarga"/>
        <w:ind w:firstLine="144"/>
        <w:jc w:val="left"/>
      </w:pPr>
      <w:r w:rsidRPr="000E2733">
        <w:t>Fuente: (Elaboración propia, 2023)</w:t>
      </w:r>
    </w:p>
    <w:p w14:paraId="1A4A3C3D" w14:textId="316162EB" w:rsidR="00A509D5" w:rsidRPr="000E2733" w:rsidRDefault="00A509D5">
      <w:pPr>
        <w:widowControl/>
        <w:spacing w:after="160" w:line="259" w:lineRule="auto"/>
        <w:rPr>
          <w:rFonts w:ascii="Times New Roman" w:hAnsi="Times New Roman" w:cs="Times New Roman"/>
          <w:sz w:val="24"/>
          <w:szCs w:val="24"/>
        </w:rPr>
      </w:pPr>
      <w:r w:rsidRPr="000E2733">
        <w:br w:type="page"/>
      </w:r>
    </w:p>
    <w:p w14:paraId="0ED90644" w14:textId="0B94D5FB"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5" w:name="_Toc156151992"/>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18</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Gestión de las adquisiciones</w:t>
      </w:r>
      <w:bookmarkEnd w:id="475"/>
    </w:p>
    <w:tbl>
      <w:tblPr>
        <w:tblW w:w="8480" w:type="dxa"/>
        <w:jc w:val="center"/>
        <w:tblCellMar>
          <w:top w:w="15" w:type="dxa"/>
        </w:tblCellMar>
        <w:tblLook w:val="04A0" w:firstRow="1" w:lastRow="0" w:firstColumn="1" w:lastColumn="0" w:noHBand="0" w:noVBand="1"/>
      </w:tblPr>
      <w:tblGrid>
        <w:gridCol w:w="2320"/>
        <w:gridCol w:w="3240"/>
        <w:gridCol w:w="1600"/>
        <w:gridCol w:w="1320"/>
      </w:tblGrid>
      <w:tr w:rsidR="00A509D5" w:rsidRPr="000E2733" w14:paraId="216BF327"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677EF8"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207EECA0"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40488B9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3A210FE7"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0D440822"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55BD7AA"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6F6D6CF2"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53F9781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320" w:type="dxa"/>
            <w:tcBorders>
              <w:top w:val="nil"/>
              <w:left w:val="nil"/>
              <w:bottom w:val="single" w:sz="4" w:space="0" w:color="auto"/>
              <w:right w:val="single" w:sz="4" w:space="0" w:color="auto"/>
            </w:tcBorders>
            <w:shd w:val="clear" w:color="auto" w:fill="auto"/>
            <w:noWrap/>
            <w:vAlign w:val="bottom"/>
            <w:hideMark/>
          </w:tcPr>
          <w:p w14:paraId="24813E69"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3963AB18"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5F8A67E"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2F17F4B5"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513A1CA" w14:textId="77777777" w:rsidR="00A509D5" w:rsidRPr="000E2733" w:rsidRDefault="00A509D5" w:rsidP="0065640F">
            <w:pPr>
              <w:widowControl/>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14:paraId="1D329AA7"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43EF1D7C"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A79AE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16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BEF3C75"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2. Implementación y Despliegue</w:t>
            </w:r>
          </w:p>
        </w:tc>
      </w:tr>
      <w:tr w:rsidR="00A509D5" w:rsidRPr="000E2733" w14:paraId="728365B2"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74AF4B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16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19BD692"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 Gestión de las adquisiciones</w:t>
            </w:r>
          </w:p>
        </w:tc>
      </w:tr>
      <w:tr w:rsidR="00A509D5" w:rsidRPr="000E2733" w14:paraId="2A56EBD4"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35E14285"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16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DC1AEA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2.1.1 Compra de hardware</w:t>
            </w:r>
          </w:p>
        </w:tc>
      </w:tr>
      <w:tr w:rsidR="00A509D5" w:rsidRPr="000E2733" w14:paraId="3E472D6A"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3A1FAB5"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1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1BD1A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2.1.2 Compra de software</w:t>
            </w:r>
          </w:p>
        </w:tc>
      </w:tr>
      <w:tr w:rsidR="00A509D5" w:rsidRPr="000E2733" w14:paraId="55D3D2AE"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4BA6205C"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1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3455F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2.1.3 Gestión de contratos</w:t>
            </w:r>
          </w:p>
        </w:tc>
      </w:tr>
      <w:tr w:rsidR="00A509D5" w:rsidRPr="000E2733" w14:paraId="56A6B067"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A463C25"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337E369A"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0C017FA6" w14:textId="77777777" w:rsidR="00A509D5" w:rsidRPr="000E2733" w:rsidRDefault="00A509D5" w:rsidP="0065640F">
            <w:pPr>
              <w:widowControl/>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14:paraId="308AC4A5"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65C83E59"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CA3DA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0AD030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5859A33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01D865DB"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2/16/2024</w:t>
            </w:r>
          </w:p>
        </w:tc>
      </w:tr>
      <w:tr w:rsidR="00A509D5" w:rsidRPr="000E2733" w14:paraId="7B5DC833"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4E0CDA97"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E2A9FCE"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4419095" w14:textId="77777777" w:rsidR="00A509D5" w:rsidRPr="000E2733" w:rsidRDefault="00A509D5" w:rsidP="0065640F">
            <w:pPr>
              <w:widowControl/>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14:paraId="02546971"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4FF7B0E3" w14:textId="77777777" w:rsidTr="00A509D5">
        <w:trPr>
          <w:trHeight w:val="288"/>
          <w:jc w:val="center"/>
        </w:trPr>
        <w:tc>
          <w:tcPr>
            <w:tcW w:w="84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6368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69A413AA" w14:textId="77777777" w:rsidTr="00A509D5">
        <w:trPr>
          <w:trHeight w:val="450"/>
          <w:jc w:val="center"/>
        </w:trPr>
        <w:tc>
          <w:tcPr>
            <w:tcW w:w="848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49E35B"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Esta actividad se centra en la gestión efectiva de los contratos con proveedores de hardware y software. Se establecerán acuerdos claros y detallados para garantizar la entrega oportuna de productos y servicios. La gestión de contratos abordará aspectos como garantías, soporte técnico y condiciones de pago. Además, se establecerán mecanismos de seguimiento para evaluar el cumplimiento continuo de los proveedores.</w:t>
            </w:r>
          </w:p>
        </w:tc>
      </w:tr>
      <w:tr w:rsidR="00A509D5" w:rsidRPr="000E2733" w14:paraId="3029EEF5" w14:textId="77777777" w:rsidTr="00A509D5">
        <w:trPr>
          <w:trHeight w:val="708"/>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56935977"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289A7FE" w14:textId="77777777" w:rsidTr="00A509D5">
        <w:trPr>
          <w:trHeight w:val="450"/>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53C0FC34"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7DC9BAD8"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5FEA107"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047456A6"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E2CCE41" w14:textId="77777777" w:rsidR="00A509D5" w:rsidRPr="000E2733" w:rsidRDefault="00A509D5" w:rsidP="0065640F">
            <w:pPr>
              <w:widowControl/>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14:paraId="17F19D69"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36274C2" w14:textId="77777777" w:rsidTr="00A509D5">
        <w:trPr>
          <w:trHeight w:val="288"/>
          <w:jc w:val="center"/>
        </w:trPr>
        <w:tc>
          <w:tcPr>
            <w:tcW w:w="84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11EA8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047D7D49" w14:textId="77777777" w:rsidTr="00A509D5">
        <w:trPr>
          <w:trHeight w:val="450"/>
          <w:jc w:val="center"/>
        </w:trPr>
        <w:tc>
          <w:tcPr>
            <w:tcW w:w="848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26083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Gestión de proveedores</w:t>
            </w:r>
            <w:r w:rsidRPr="000E2733">
              <w:rPr>
                <w:rFonts w:ascii="Times New Roman" w:eastAsia="Times New Roman" w:hAnsi="Times New Roman" w:cs="Times New Roman"/>
                <w:color w:val="000000"/>
                <w:sz w:val="20"/>
                <w:szCs w:val="20"/>
              </w:rPr>
              <w:br/>
              <w:t>2. Logística y eficiencia operativa</w:t>
            </w:r>
          </w:p>
        </w:tc>
      </w:tr>
      <w:tr w:rsidR="00A509D5" w:rsidRPr="000E2733" w14:paraId="387E5219" w14:textId="77777777" w:rsidTr="00A509D5">
        <w:trPr>
          <w:trHeight w:val="450"/>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5D3BFF48"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1AB76D34" w14:textId="77777777" w:rsidTr="00A509D5">
        <w:trPr>
          <w:trHeight w:val="450"/>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61205F79"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6E3AD025"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9E520E3"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362B5266"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3704D3CB" w14:textId="77777777" w:rsidR="00A509D5" w:rsidRPr="000E2733" w:rsidRDefault="00A509D5" w:rsidP="0065640F">
            <w:pPr>
              <w:widowControl/>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14:paraId="4F3DEA30"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0A99C6DF" w14:textId="77777777" w:rsidTr="00A509D5">
        <w:trPr>
          <w:trHeight w:val="288"/>
          <w:jc w:val="center"/>
        </w:trPr>
        <w:tc>
          <w:tcPr>
            <w:tcW w:w="84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0040A"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6224653A" w14:textId="77777777" w:rsidTr="00A509D5">
        <w:trPr>
          <w:trHeight w:val="450"/>
          <w:jc w:val="center"/>
        </w:trPr>
        <w:tc>
          <w:tcPr>
            <w:tcW w:w="848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86EFDF4"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Entrega oportuna y en conformidad con las especificaciones de hardware y software.</w:t>
            </w:r>
            <w:r w:rsidRPr="000E2733">
              <w:rPr>
                <w:rFonts w:ascii="Times New Roman" w:eastAsia="Times New Roman" w:hAnsi="Times New Roman" w:cs="Times New Roman"/>
                <w:color w:val="000000"/>
                <w:sz w:val="20"/>
                <w:szCs w:val="20"/>
              </w:rPr>
              <w:br/>
              <w:t>2. Integración efectiva de los componentes adquiridos en la infraestructura existente.</w:t>
            </w:r>
            <w:r w:rsidRPr="000E2733">
              <w:rPr>
                <w:rFonts w:ascii="Times New Roman" w:eastAsia="Times New Roman" w:hAnsi="Times New Roman" w:cs="Times New Roman"/>
                <w:color w:val="000000"/>
                <w:sz w:val="20"/>
                <w:szCs w:val="20"/>
              </w:rPr>
              <w:br/>
              <w:t>3. Cumplimiento de los términos y condiciones acordados en los contratos con proveedores.</w:t>
            </w:r>
            <w:r w:rsidRPr="000E2733">
              <w:rPr>
                <w:rFonts w:ascii="Times New Roman" w:eastAsia="Times New Roman" w:hAnsi="Times New Roman" w:cs="Times New Roman"/>
                <w:color w:val="000000"/>
                <w:sz w:val="20"/>
                <w:szCs w:val="20"/>
              </w:rPr>
              <w:br/>
              <w:t>4. Soporte técnico disponible y eficiente durante y después del proceso de implementación.</w:t>
            </w:r>
          </w:p>
        </w:tc>
      </w:tr>
      <w:tr w:rsidR="00A509D5" w:rsidRPr="000E2733" w14:paraId="55CD9CE0" w14:textId="77777777" w:rsidTr="00A509D5">
        <w:trPr>
          <w:trHeight w:val="450"/>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294C5AB5"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3279F243" w14:textId="77777777" w:rsidTr="00A509D5">
        <w:trPr>
          <w:trHeight w:val="528"/>
          <w:jc w:val="center"/>
        </w:trPr>
        <w:tc>
          <w:tcPr>
            <w:tcW w:w="8480" w:type="dxa"/>
            <w:gridSpan w:val="4"/>
            <w:vMerge/>
            <w:tcBorders>
              <w:top w:val="single" w:sz="4" w:space="0" w:color="auto"/>
              <w:left w:val="single" w:sz="4" w:space="0" w:color="auto"/>
              <w:bottom w:val="single" w:sz="4" w:space="0" w:color="auto"/>
              <w:right w:val="single" w:sz="4" w:space="0" w:color="auto"/>
            </w:tcBorders>
            <w:vAlign w:val="center"/>
            <w:hideMark/>
          </w:tcPr>
          <w:p w14:paraId="4C08327D"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06A2BD1E" w14:textId="77777777" w:rsidR="0065640F" w:rsidRPr="000E2733" w:rsidRDefault="0065640F" w:rsidP="0065640F">
      <w:pPr>
        <w:pStyle w:val="CitaTextualLarga"/>
        <w:ind w:firstLine="144"/>
        <w:jc w:val="left"/>
      </w:pPr>
      <w:r w:rsidRPr="000E2733">
        <w:t>Fuente: (Elaboración propia, 2023)</w:t>
      </w:r>
    </w:p>
    <w:p w14:paraId="7DFD14C9" w14:textId="630FB442" w:rsidR="00A509D5" w:rsidRPr="000E2733" w:rsidRDefault="00A509D5">
      <w:pPr>
        <w:widowControl/>
        <w:spacing w:after="160" w:line="259" w:lineRule="auto"/>
        <w:rPr>
          <w:rFonts w:ascii="Times New Roman" w:hAnsi="Times New Roman" w:cs="Times New Roman"/>
          <w:sz w:val="24"/>
          <w:szCs w:val="24"/>
        </w:rPr>
      </w:pPr>
      <w:r w:rsidRPr="000E2733">
        <w:br w:type="page"/>
      </w:r>
    </w:p>
    <w:p w14:paraId="54C30183" w14:textId="77AE4B41"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6" w:name="_Toc156151993"/>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19</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Diseño y Plan de pruebas</w:t>
      </w:r>
      <w:bookmarkEnd w:id="476"/>
    </w:p>
    <w:tbl>
      <w:tblPr>
        <w:tblW w:w="8600" w:type="dxa"/>
        <w:jc w:val="center"/>
        <w:tblCellMar>
          <w:top w:w="15" w:type="dxa"/>
        </w:tblCellMar>
        <w:tblLook w:val="04A0" w:firstRow="1" w:lastRow="0" w:firstColumn="1" w:lastColumn="0" w:noHBand="0" w:noVBand="1"/>
      </w:tblPr>
      <w:tblGrid>
        <w:gridCol w:w="2520"/>
        <w:gridCol w:w="3240"/>
        <w:gridCol w:w="1600"/>
        <w:gridCol w:w="1240"/>
      </w:tblGrid>
      <w:tr w:rsidR="00A509D5" w:rsidRPr="000E2733" w14:paraId="694AD44E" w14:textId="77777777" w:rsidTr="00A509D5">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DFB62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6A5CC59F"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0416467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659A3E09"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4D82C2F7" w14:textId="77777777" w:rsidTr="00A509D5">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76BFA9E5"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31E5B62C"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548A72C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5E611580"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7C6E009F"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2C7E540D"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056B33CB"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CAEA7A4"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36247EC"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63BEFB33" w14:textId="77777777" w:rsidTr="00A509D5">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1AD67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57A15822"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2. Implementación y Despliegue</w:t>
            </w:r>
          </w:p>
        </w:tc>
      </w:tr>
      <w:tr w:rsidR="00A509D5" w:rsidRPr="000E2733" w14:paraId="2EEC3496" w14:textId="77777777" w:rsidTr="00A509D5">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30B7AE1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19F7F88"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 Diseño y plan de pruebas</w:t>
            </w:r>
          </w:p>
        </w:tc>
      </w:tr>
      <w:tr w:rsidR="00A509D5" w:rsidRPr="000E2733" w14:paraId="629B1A17" w14:textId="77777777" w:rsidTr="00A509D5">
        <w:trPr>
          <w:trHeight w:val="288"/>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36AA307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3A121421"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2.2.1 Diseño de prototipo</w:t>
            </w:r>
          </w:p>
        </w:tc>
      </w:tr>
      <w:tr w:rsidR="00A509D5" w:rsidRPr="000E2733" w14:paraId="272516AC"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7344D7F8"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1E295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2.2.2 Plan de pruebas</w:t>
            </w:r>
          </w:p>
        </w:tc>
      </w:tr>
      <w:tr w:rsidR="00A509D5" w:rsidRPr="000E2733" w14:paraId="57AB4984"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54E38812"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E7EE3C"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2.2.3 Definición de métricas</w:t>
            </w:r>
          </w:p>
        </w:tc>
      </w:tr>
      <w:tr w:rsidR="00A509D5" w:rsidRPr="000E2733" w14:paraId="4D20DCA2"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61301EFF"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2218DF"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2.2.4 Configuraciones iniciales</w:t>
            </w:r>
          </w:p>
        </w:tc>
      </w:tr>
      <w:tr w:rsidR="00A509D5" w:rsidRPr="000E2733" w14:paraId="32DBC4AC"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00BD007B"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C8290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2.2.5 Estructura de integraciones</w:t>
            </w:r>
          </w:p>
        </w:tc>
      </w:tr>
      <w:tr w:rsidR="00A509D5" w:rsidRPr="000E2733" w14:paraId="23A34B49"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3414BD8C"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AB86D24"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303FCA48"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A3FFB95"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E2978AE" w14:textId="77777777" w:rsidTr="00A509D5">
        <w:trPr>
          <w:trHeight w:val="288"/>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C064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78DA056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5F0DDC9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1D47216"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2/16/2024</w:t>
            </w:r>
          </w:p>
        </w:tc>
      </w:tr>
      <w:tr w:rsidR="00A509D5" w:rsidRPr="000E2733" w14:paraId="63CDC71B"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58077803"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3193EBE6"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2CDA41C"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61D7992"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452DB83" w14:textId="77777777" w:rsidTr="00A509D5">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5C3464"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6BB588FA" w14:textId="77777777" w:rsidTr="00A509D5">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9BBFBB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Se diseñará un plan de pruebas exhaustivo, incluyendo métricas clave para evaluar el rendimiento. Se definirán configuraciones iniciales y se estructurarán las integraciones necesarias para garantizar una implementación exitosa.</w:t>
            </w:r>
          </w:p>
        </w:tc>
      </w:tr>
      <w:tr w:rsidR="00A509D5" w:rsidRPr="000E2733" w14:paraId="5CA9100C" w14:textId="77777777" w:rsidTr="00A509D5">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2E54E0AC"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71356CDE" w14:textId="77777777" w:rsidTr="00A509D5">
        <w:trPr>
          <w:trHeight w:val="48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5CD99511"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8C5F734"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299E7623"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3F26EF5C"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3B983AC"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EFD42DE"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6D576082" w14:textId="77777777" w:rsidTr="00A509D5">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A96772"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760224B0"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1E5702" w14:textId="77777777" w:rsidR="00A509D5" w:rsidRPr="000E2733" w:rsidRDefault="00A509D5"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Prototipo detallado y plan de pruebas</w:t>
            </w:r>
            <w:r w:rsidRPr="000E2733">
              <w:rPr>
                <w:rFonts w:ascii="Times New Roman" w:eastAsia="Times New Roman" w:hAnsi="Times New Roman" w:cs="Times New Roman"/>
                <w:color w:val="000000"/>
                <w:sz w:val="20"/>
                <w:szCs w:val="20"/>
              </w:rPr>
              <w:br/>
              <w:t>2. Definición de métricas</w:t>
            </w:r>
            <w:r w:rsidRPr="000E2733">
              <w:rPr>
                <w:rFonts w:ascii="Times New Roman" w:eastAsia="Times New Roman" w:hAnsi="Times New Roman" w:cs="Times New Roman"/>
                <w:color w:val="000000"/>
                <w:sz w:val="20"/>
                <w:szCs w:val="20"/>
              </w:rPr>
              <w:br/>
              <w:t>3. Configuraciones iniciales</w:t>
            </w:r>
          </w:p>
        </w:tc>
      </w:tr>
      <w:tr w:rsidR="00A509D5" w:rsidRPr="000E2733" w14:paraId="03D0D63C" w14:textId="77777777" w:rsidTr="00A509D5">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4B4678C9"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6EBCF60C" w14:textId="77777777" w:rsidTr="00A509D5">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7DB776C3"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61973130" w14:textId="77777777" w:rsidTr="00A509D5">
        <w:trPr>
          <w:trHeight w:val="288"/>
          <w:jc w:val="center"/>
        </w:trPr>
        <w:tc>
          <w:tcPr>
            <w:tcW w:w="2520" w:type="dxa"/>
            <w:tcBorders>
              <w:top w:val="nil"/>
              <w:left w:val="nil"/>
              <w:bottom w:val="nil"/>
              <w:right w:val="nil"/>
            </w:tcBorders>
            <w:shd w:val="clear" w:color="auto" w:fill="auto"/>
            <w:noWrap/>
            <w:vAlign w:val="bottom"/>
            <w:hideMark/>
          </w:tcPr>
          <w:p w14:paraId="62382BFC"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1FFC5C9B"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F797C07"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6297EA96"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F5E8D5A" w14:textId="77777777" w:rsidTr="00A509D5">
        <w:trPr>
          <w:trHeight w:val="288"/>
          <w:jc w:val="center"/>
        </w:trPr>
        <w:tc>
          <w:tcPr>
            <w:tcW w:w="86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6F28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5DA736FF" w14:textId="77777777" w:rsidTr="006F2BCE">
        <w:trPr>
          <w:trHeight w:val="450"/>
          <w:jc w:val="center"/>
        </w:trPr>
        <w:tc>
          <w:tcPr>
            <w:tcW w:w="86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61A257" w14:textId="77777777" w:rsidR="00A509D5" w:rsidRPr="000E2733" w:rsidRDefault="00A509D5" w:rsidP="006F2BCE">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Prototipo aprobado bajo la alineación con los requisitos específicos de los clientes.</w:t>
            </w:r>
            <w:r w:rsidRPr="000E2733">
              <w:rPr>
                <w:rFonts w:ascii="Times New Roman" w:eastAsia="Times New Roman" w:hAnsi="Times New Roman" w:cs="Times New Roman"/>
                <w:color w:val="000000"/>
                <w:sz w:val="20"/>
                <w:szCs w:val="20"/>
              </w:rPr>
              <w:br/>
              <w:t>2. Plan de pruebas exitoso</w:t>
            </w:r>
            <w:r w:rsidRPr="000E2733">
              <w:rPr>
                <w:rFonts w:ascii="Times New Roman" w:eastAsia="Times New Roman" w:hAnsi="Times New Roman" w:cs="Times New Roman"/>
                <w:color w:val="000000"/>
                <w:sz w:val="20"/>
                <w:szCs w:val="20"/>
              </w:rPr>
              <w:br/>
              <w:t>3. Configuraciones iniciales son aceptadas si y solo si están debidamente documentadas</w:t>
            </w:r>
            <w:r w:rsidRPr="000E2733">
              <w:rPr>
                <w:rFonts w:ascii="Times New Roman" w:eastAsia="Times New Roman" w:hAnsi="Times New Roman" w:cs="Times New Roman"/>
                <w:color w:val="000000"/>
                <w:sz w:val="20"/>
                <w:szCs w:val="20"/>
              </w:rPr>
              <w:br/>
              <w:t>4. Las métricas deben estar condicionadas a su rendimiento</w:t>
            </w:r>
          </w:p>
        </w:tc>
      </w:tr>
      <w:tr w:rsidR="00A509D5" w:rsidRPr="000E2733" w14:paraId="46780C81" w14:textId="77777777" w:rsidTr="00A509D5">
        <w:trPr>
          <w:trHeight w:val="45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72F5B42B"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CD0913F" w14:textId="77777777" w:rsidTr="00A509D5">
        <w:trPr>
          <w:trHeight w:val="600"/>
          <w:jc w:val="center"/>
        </w:trPr>
        <w:tc>
          <w:tcPr>
            <w:tcW w:w="8600" w:type="dxa"/>
            <w:gridSpan w:val="4"/>
            <w:vMerge/>
            <w:tcBorders>
              <w:top w:val="single" w:sz="4" w:space="0" w:color="auto"/>
              <w:left w:val="single" w:sz="4" w:space="0" w:color="auto"/>
              <w:bottom w:val="single" w:sz="4" w:space="0" w:color="auto"/>
              <w:right w:val="single" w:sz="4" w:space="0" w:color="auto"/>
            </w:tcBorders>
            <w:vAlign w:val="center"/>
            <w:hideMark/>
          </w:tcPr>
          <w:p w14:paraId="06848323"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6FFAE150" w14:textId="77777777" w:rsidR="0065640F" w:rsidRPr="000E2733" w:rsidRDefault="0065640F" w:rsidP="0065640F">
      <w:pPr>
        <w:pStyle w:val="CitaTextualLarga"/>
        <w:ind w:firstLine="144"/>
        <w:jc w:val="left"/>
      </w:pPr>
      <w:r w:rsidRPr="000E2733">
        <w:t>Fuente: (Elaboración propia, 2023)</w:t>
      </w:r>
    </w:p>
    <w:p w14:paraId="6D145F46" w14:textId="77777777" w:rsidR="0065640F" w:rsidRPr="000E2733" w:rsidRDefault="0065640F" w:rsidP="0065640F">
      <w:pPr>
        <w:pStyle w:val="TextoPrincipal"/>
        <w:keepNext/>
        <w:ind w:firstLine="0"/>
      </w:pPr>
    </w:p>
    <w:p w14:paraId="10A579CA" w14:textId="00A64D1B" w:rsidR="00A509D5" w:rsidRPr="000E2733" w:rsidRDefault="00A509D5">
      <w:pPr>
        <w:widowControl/>
        <w:spacing w:after="160" w:line="259" w:lineRule="auto"/>
        <w:rPr>
          <w:rFonts w:ascii="Times New Roman" w:hAnsi="Times New Roman" w:cs="Times New Roman"/>
          <w:sz w:val="24"/>
          <w:szCs w:val="24"/>
        </w:rPr>
      </w:pPr>
      <w:r w:rsidRPr="000E2733">
        <w:br w:type="page"/>
      </w:r>
    </w:p>
    <w:p w14:paraId="30314AB5" w14:textId="127ADA4E"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7" w:name="_Toc156151994"/>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20</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Talento Humano</w:t>
      </w:r>
      <w:bookmarkEnd w:id="477"/>
    </w:p>
    <w:tbl>
      <w:tblPr>
        <w:tblW w:w="8400" w:type="dxa"/>
        <w:jc w:val="center"/>
        <w:tblCellMar>
          <w:top w:w="15" w:type="dxa"/>
        </w:tblCellMar>
        <w:tblLook w:val="04A0" w:firstRow="1" w:lastRow="0" w:firstColumn="1" w:lastColumn="0" w:noHBand="0" w:noVBand="1"/>
      </w:tblPr>
      <w:tblGrid>
        <w:gridCol w:w="2320"/>
        <w:gridCol w:w="3240"/>
        <w:gridCol w:w="1600"/>
        <w:gridCol w:w="1240"/>
      </w:tblGrid>
      <w:tr w:rsidR="00A509D5" w:rsidRPr="000E2733" w14:paraId="02A0EEBE"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323274"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7C67C9C"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34A738C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E3AD8EF"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0B6E2C8D"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72F39F0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0729A021"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62F0B37B"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472256F1"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306DFBA0"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1CAFDE43"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21EE7D4B"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5496EA0"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D25DBCB"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0C58CC2D"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5AECCA"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93AB5A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2. Implementación y Despliegue</w:t>
            </w:r>
          </w:p>
        </w:tc>
      </w:tr>
      <w:tr w:rsidR="00A509D5" w:rsidRPr="000E2733" w14:paraId="1A6FBB5E"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59D8668"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473A1621"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2.3 Talento humano</w:t>
            </w:r>
          </w:p>
        </w:tc>
      </w:tr>
      <w:tr w:rsidR="00A509D5" w:rsidRPr="000E2733" w14:paraId="7D3D559A"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B73D4A6"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35B1B36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2.3.1 Plan de capacitación</w:t>
            </w:r>
          </w:p>
        </w:tc>
      </w:tr>
      <w:tr w:rsidR="00A509D5" w:rsidRPr="000E2733" w14:paraId="153EDFE2"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50A0290"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10D7A"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2.3.2 Estructura de Contenido</w:t>
            </w:r>
          </w:p>
        </w:tc>
      </w:tr>
      <w:tr w:rsidR="00A509D5" w:rsidRPr="000E2733" w14:paraId="3A32482D"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281F9D6C"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E6F42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2.3.3 Elaboración de prácticas</w:t>
            </w:r>
          </w:p>
        </w:tc>
      </w:tr>
      <w:tr w:rsidR="00A509D5" w:rsidRPr="000E2733" w14:paraId="237008FB"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607BA6B"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876D11"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2.3.4 Sesiones de capacitación</w:t>
            </w:r>
          </w:p>
        </w:tc>
      </w:tr>
      <w:tr w:rsidR="00A509D5" w:rsidRPr="000E2733" w14:paraId="612D9E22"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1C155CED"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7A9ABE78"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D8A01A6"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26E011D"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3C88D51"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186E12"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7A437BB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09EDC06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0FBB7D8"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2/16/2024</w:t>
            </w:r>
          </w:p>
        </w:tc>
      </w:tr>
      <w:tr w:rsidR="00A509D5" w:rsidRPr="000E2733" w14:paraId="569F6699"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4FE250F1"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3847FDCD"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3CE0698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83E3C63"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144EC890"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2FE41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604A2E73"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70ED3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 xml:space="preserve">El plan de capacitación abordará la adquisición de habilidades necesarias, mientras que la estructura de contenido y las prácticas asegurarán un aprendizaje efectivo. Las sesiones de capacitación se realizarán de manera interactiva y participativa. </w:t>
            </w:r>
          </w:p>
        </w:tc>
      </w:tr>
      <w:tr w:rsidR="00A509D5" w:rsidRPr="000E2733" w14:paraId="16E5BE12"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18E4E432"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351E3797"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6B96833"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AAD4B40"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3477D56"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48A03225"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4B0907B"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44A38CC2"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72F88E6"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2CB66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77D472D7"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A3B4D2"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Identificación de competencias claves</w:t>
            </w:r>
          </w:p>
        </w:tc>
      </w:tr>
      <w:tr w:rsidR="00A509D5" w:rsidRPr="000E2733" w14:paraId="495FB216"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2C46A635"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560AAAA5"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773FD393"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1606637A"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72415CE5"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5095BF0B"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BCEDA98"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69A4CBA3"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62551EF"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230EF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35253A94"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C525E6"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Elevado nivel de competencia del personal</w:t>
            </w:r>
            <w:r w:rsidRPr="000E2733">
              <w:rPr>
                <w:rFonts w:ascii="Times New Roman" w:eastAsia="Times New Roman" w:hAnsi="Times New Roman" w:cs="Times New Roman"/>
                <w:color w:val="000000"/>
                <w:sz w:val="20"/>
                <w:szCs w:val="20"/>
              </w:rPr>
              <w:br/>
              <w:t xml:space="preserve">2. Control de asistencias y participación efectiva </w:t>
            </w:r>
          </w:p>
        </w:tc>
      </w:tr>
      <w:tr w:rsidR="00A509D5" w:rsidRPr="000E2733" w14:paraId="7CA55DAF"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70450872"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0E4EF435"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6F07F510"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7266E20C" w14:textId="77777777" w:rsidR="0065640F" w:rsidRPr="000E2733" w:rsidRDefault="0065640F" w:rsidP="0065640F">
      <w:pPr>
        <w:pStyle w:val="CitaTextualLarga"/>
        <w:ind w:firstLine="144"/>
        <w:jc w:val="left"/>
      </w:pPr>
      <w:r w:rsidRPr="000E2733">
        <w:t>Fuente: (Elaboración propia, 2023)</w:t>
      </w:r>
    </w:p>
    <w:p w14:paraId="7318A216" w14:textId="77777777" w:rsidR="0065640F" w:rsidRPr="000E2733" w:rsidRDefault="0065640F" w:rsidP="0065640F">
      <w:pPr>
        <w:pStyle w:val="TextoPrincipal"/>
        <w:keepNext/>
        <w:ind w:firstLine="0"/>
      </w:pPr>
    </w:p>
    <w:p w14:paraId="0F3314A9" w14:textId="2754ACD1" w:rsidR="00A509D5" w:rsidRPr="000E2733" w:rsidRDefault="00A509D5">
      <w:pPr>
        <w:widowControl/>
        <w:spacing w:after="160" w:line="259" w:lineRule="auto"/>
        <w:rPr>
          <w:rFonts w:ascii="Times New Roman" w:hAnsi="Times New Roman" w:cs="Times New Roman"/>
          <w:sz w:val="24"/>
          <w:szCs w:val="24"/>
        </w:rPr>
      </w:pPr>
      <w:r w:rsidRPr="000E2733">
        <w:br w:type="page"/>
      </w:r>
    </w:p>
    <w:p w14:paraId="04723AD7" w14:textId="5CE7DAFC"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8" w:name="_Toc156151995"/>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21</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Desempeño de monitoreo</w:t>
      </w:r>
      <w:bookmarkEnd w:id="478"/>
    </w:p>
    <w:tbl>
      <w:tblPr>
        <w:tblW w:w="8400" w:type="dxa"/>
        <w:jc w:val="center"/>
        <w:tblCellMar>
          <w:top w:w="15" w:type="dxa"/>
        </w:tblCellMar>
        <w:tblLook w:val="04A0" w:firstRow="1" w:lastRow="0" w:firstColumn="1" w:lastColumn="0" w:noHBand="0" w:noVBand="1"/>
      </w:tblPr>
      <w:tblGrid>
        <w:gridCol w:w="2320"/>
        <w:gridCol w:w="3240"/>
        <w:gridCol w:w="1600"/>
        <w:gridCol w:w="1240"/>
      </w:tblGrid>
      <w:tr w:rsidR="00A509D5" w:rsidRPr="000E2733" w14:paraId="501E9ECD"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8D000F"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5D480C4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300C43F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619945FB"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6907BE1D"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1BEF88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56518658"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109BD15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44BB85C5"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4ED35909"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9155FC9"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74088885"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066A42B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358F2035"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5E99233"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0B889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5E82AB1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3. Monitoreo y Evaluación</w:t>
            </w:r>
          </w:p>
        </w:tc>
      </w:tr>
      <w:tr w:rsidR="00A509D5" w:rsidRPr="000E2733" w14:paraId="0A6B1872"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7C9AA55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53C6BDC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3.1 Desempeño del monitoreo</w:t>
            </w:r>
          </w:p>
        </w:tc>
      </w:tr>
      <w:tr w:rsidR="00A509D5" w:rsidRPr="000E2733" w14:paraId="3858B106"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499573C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05877323"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3.1.1 Definición de OKR's</w:t>
            </w:r>
          </w:p>
        </w:tc>
      </w:tr>
      <w:tr w:rsidR="00A509D5" w:rsidRPr="000E2733" w14:paraId="487BFB75"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D8C0C92"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CB0B44"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3.1.2 Plan de mediciones</w:t>
            </w:r>
          </w:p>
        </w:tc>
      </w:tr>
      <w:tr w:rsidR="00A509D5" w:rsidRPr="000E2733" w14:paraId="1D941D33"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576A837B"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42E691"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3.1.3 Plan de continuidad de negocios</w:t>
            </w:r>
          </w:p>
        </w:tc>
      </w:tr>
      <w:tr w:rsidR="00A509D5" w:rsidRPr="000E2733" w14:paraId="5DAAC9C8"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5630DCCE"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3BC47"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3.1.4 Cumplimiento de SLA's</w:t>
            </w:r>
          </w:p>
        </w:tc>
      </w:tr>
      <w:tr w:rsidR="00A509D5" w:rsidRPr="000E2733" w14:paraId="2DBD678F"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7C0BDD43"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6E344AD9"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7285C3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267A8A4"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7FCFE35E"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3A9378"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2038371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27A7292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2E394CA"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4/16/2024</w:t>
            </w:r>
          </w:p>
        </w:tc>
      </w:tr>
      <w:tr w:rsidR="00A509D5" w:rsidRPr="000E2733" w14:paraId="5639B296"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552931E"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2BE2DD69"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3954D41F"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65A6DFA"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0BBC1ED"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5091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2C7A7834"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0B8F04"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Se identificarán métricas esenciales y métodos de recopilación de datos, el establecimiento de un Plan de Continuidad de Negocios para asegurar la operación continua incluso en emergencias, y la garantía del cumplimiento de Acuerdos de Nivel de Servicio (SLA's) para mantener altos estándares de calidad y satisfacción del cliente. Estos procesos se diseñan con el objetivo de optimizar el rendimiento y la eficiencia del sistema de monitoreo.</w:t>
            </w:r>
          </w:p>
        </w:tc>
      </w:tr>
      <w:tr w:rsidR="00A509D5" w:rsidRPr="000E2733" w14:paraId="3C8BB387"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71621E02"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83A5A7C" w14:textId="77777777" w:rsidTr="00A509D5">
        <w:trPr>
          <w:trHeight w:val="984"/>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5673101E"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49000BBB"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1AE272F"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1121EB47"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D4BB4EC"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3C68A012"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25559E7C"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CEE9A4"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47F97FBE"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ADB2D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Eficiencia operativa</w:t>
            </w:r>
            <w:r w:rsidRPr="000E2733">
              <w:rPr>
                <w:rFonts w:ascii="Times New Roman" w:eastAsia="Times New Roman" w:hAnsi="Times New Roman" w:cs="Times New Roman"/>
                <w:color w:val="000000"/>
                <w:sz w:val="20"/>
                <w:szCs w:val="20"/>
              </w:rPr>
              <w:br/>
              <w:t>2. Continuidad del negocio</w:t>
            </w:r>
          </w:p>
        </w:tc>
      </w:tr>
      <w:tr w:rsidR="00A509D5" w:rsidRPr="000E2733" w14:paraId="7A028FED"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49A67FFB"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510ACFF"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4F5878B9"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B202BDB"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BC97FBE"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4C364BFA"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A0D9940"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6BD0783"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50C7385"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3F45E8"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1C3978F1"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B89380"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Se considerará exitoso si se logran los resultados claves definidos en los OKR's</w:t>
            </w:r>
            <w:r w:rsidRPr="000E2733">
              <w:rPr>
                <w:rFonts w:ascii="Times New Roman" w:eastAsia="Times New Roman" w:hAnsi="Times New Roman" w:cs="Times New Roman"/>
                <w:color w:val="000000"/>
                <w:sz w:val="20"/>
                <w:szCs w:val="20"/>
              </w:rPr>
              <w:br/>
              <w:t>2. Efectividad del plan de continuidad del negocio</w:t>
            </w:r>
            <w:r w:rsidRPr="000E2733">
              <w:rPr>
                <w:rFonts w:ascii="Times New Roman" w:eastAsia="Times New Roman" w:hAnsi="Times New Roman" w:cs="Times New Roman"/>
                <w:color w:val="000000"/>
                <w:sz w:val="20"/>
                <w:szCs w:val="20"/>
              </w:rPr>
              <w:br/>
              <w:t>3. Definición de SLA´s claros</w:t>
            </w:r>
          </w:p>
        </w:tc>
      </w:tr>
      <w:tr w:rsidR="00A509D5" w:rsidRPr="000E2733" w14:paraId="52B5059C"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63E17324"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35DA9CDB"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5A50C1D"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70A0D1C3" w14:textId="6CAF352F" w:rsidR="00A509D5" w:rsidRPr="000E2733" w:rsidRDefault="0065640F" w:rsidP="0065640F">
      <w:pPr>
        <w:pStyle w:val="CitaTextualLarga"/>
        <w:ind w:firstLine="144"/>
        <w:jc w:val="left"/>
      </w:pPr>
      <w:r w:rsidRPr="000E2733">
        <w:t>Fuente: (Elaboración propia, 2023)</w:t>
      </w:r>
    </w:p>
    <w:p w14:paraId="18983640" w14:textId="77777777" w:rsidR="00A509D5" w:rsidRPr="000E2733" w:rsidRDefault="00A509D5">
      <w:pPr>
        <w:widowControl/>
        <w:spacing w:after="160" w:line="259" w:lineRule="auto"/>
        <w:rPr>
          <w:rFonts w:ascii="Times New Roman" w:hAnsi="Times New Roman" w:cs="Times New Roman"/>
        </w:rPr>
      </w:pPr>
      <w:r w:rsidRPr="000E2733">
        <w:br w:type="page"/>
      </w:r>
    </w:p>
    <w:p w14:paraId="794EDDA7" w14:textId="50609A1E"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79" w:name="_Toc156151996"/>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22</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Evaluación de proyecto</w:t>
      </w:r>
      <w:bookmarkEnd w:id="479"/>
    </w:p>
    <w:tbl>
      <w:tblPr>
        <w:tblW w:w="8400" w:type="dxa"/>
        <w:jc w:val="center"/>
        <w:tblCellMar>
          <w:top w:w="15" w:type="dxa"/>
        </w:tblCellMar>
        <w:tblLook w:val="04A0" w:firstRow="1" w:lastRow="0" w:firstColumn="1" w:lastColumn="0" w:noHBand="0" w:noVBand="1"/>
      </w:tblPr>
      <w:tblGrid>
        <w:gridCol w:w="2320"/>
        <w:gridCol w:w="3240"/>
        <w:gridCol w:w="1600"/>
        <w:gridCol w:w="1240"/>
      </w:tblGrid>
      <w:tr w:rsidR="00A509D5" w:rsidRPr="000E2733" w14:paraId="699A3AE1"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DB797F"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42D0CB24"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5F0DF1E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50706BC"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262B32BB"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5CD1A8BF"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72438D83"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2498CA8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149EABA2"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445EB134"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245F158"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3048ACC3"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F188EFA"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C31FA5E"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10558033"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C0F58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898FE03"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3. Monitoreo y Evaluación</w:t>
            </w:r>
          </w:p>
        </w:tc>
      </w:tr>
      <w:tr w:rsidR="00A509D5" w:rsidRPr="000E2733" w14:paraId="0C46B78F"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3B23E67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B4D3713"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 Evaluación del proyecto</w:t>
            </w:r>
          </w:p>
        </w:tc>
      </w:tr>
      <w:tr w:rsidR="00A509D5" w:rsidRPr="000E2733" w14:paraId="737EEEA7"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0FFCB2E8"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C682C78"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3.2.1 Encuestas NPS a clientes</w:t>
            </w:r>
          </w:p>
        </w:tc>
      </w:tr>
      <w:tr w:rsidR="00A509D5" w:rsidRPr="000E2733" w14:paraId="724E839B"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7966EA2"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1F2155"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3.2.2 Análisis de resultados</w:t>
            </w:r>
          </w:p>
        </w:tc>
      </w:tr>
      <w:tr w:rsidR="00A509D5" w:rsidRPr="000E2733" w14:paraId="10B16279"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491BC752"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BA71E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3.2.3 Foro de analítica y riesgos</w:t>
            </w:r>
          </w:p>
        </w:tc>
      </w:tr>
      <w:tr w:rsidR="00A509D5" w:rsidRPr="000E2733" w14:paraId="34506B61"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01B797A"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0FF5AB"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3.2.4 Ejecución de mitigantes</w:t>
            </w:r>
          </w:p>
        </w:tc>
      </w:tr>
      <w:tr w:rsidR="00A509D5" w:rsidRPr="000E2733" w14:paraId="2360133D"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C342A54"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4893EF"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3.2.5 Informes de evaluación</w:t>
            </w:r>
          </w:p>
        </w:tc>
      </w:tr>
      <w:tr w:rsidR="00A509D5" w:rsidRPr="000E2733" w14:paraId="4634A46C"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7CED5B7"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4E99D0F"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13AF82D"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2E4FCB3D"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83B9E95"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94A51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1D8E45B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76162A2A"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B5C8A8A"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4/16/2024</w:t>
            </w:r>
          </w:p>
        </w:tc>
      </w:tr>
      <w:tr w:rsidR="00A509D5" w:rsidRPr="000E2733" w14:paraId="00F172C0"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23F9AC9"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3D21F6FF"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B0D76A4"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2E8D61E6"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2C7A4986"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CBDA16"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00D58F36"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635C37"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Estas actividades contribuirán a una comprensión profunda de la satisfacción del cliente, la identificación de riesgos y oportunidades, y la implementación efectiva de estrategias de mejora, cumpliendo con los requisitos establecidos y alcanzando los criterios de aceptación definidos.</w:t>
            </w:r>
          </w:p>
        </w:tc>
      </w:tr>
      <w:tr w:rsidR="00A509D5" w:rsidRPr="000E2733" w14:paraId="1CBA8907"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1BE3CD4E"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5E75B651"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3B278761"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15C28B20"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4E02B26"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06E435F6"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BF6DA15"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48194EEA"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598F9754"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012A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173B517C"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AD59BD"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Ideas accionables para la mejora continua</w:t>
            </w:r>
            <w:r w:rsidRPr="000E2733">
              <w:rPr>
                <w:rFonts w:ascii="Times New Roman" w:eastAsia="Times New Roman" w:hAnsi="Times New Roman" w:cs="Times New Roman"/>
                <w:color w:val="000000"/>
                <w:sz w:val="20"/>
                <w:szCs w:val="20"/>
              </w:rPr>
              <w:br/>
              <w:t>2. Medidas y objetivos claros</w:t>
            </w:r>
            <w:r w:rsidRPr="000E2733">
              <w:rPr>
                <w:rFonts w:ascii="Times New Roman" w:eastAsia="Times New Roman" w:hAnsi="Times New Roman" w:cs="Times New Roman"/>
                <w:color w:val="000000"/>
                <w:sz w:val="20"/>
                <w:szCs w:val="20"/>
              </w:rPr>
              <w:br/>
              <w:t>3. Plan de mitigación de riesgos</w:t>
            </w:r>
          </w:p>
        </w:tc>
      </w:tr>
      <w:tr w:rsidR="00A509D5" w:rsidRPr="000E2733" w14:paraId="4B465AB1"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59B1B30C"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7A14CA25"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65122086"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DE9C61F"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A9BDD3D"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188320F0"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79935E5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25982B6B"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7323B2FC"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62556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36A9D7CA"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966CC7"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Alcanzar una tasa de respuesta del 80% y lograr puntaje NPS superior al promedio de la industria</w:t>
            </w:r>
            <w:r w:rsidRPr="000E2733">
              <w:rPr>
                <w:rFonts w:ascii="Times New Roman" w:eastAsia="Times New Roman" w:hAnsi="Times New Roman" w:cs="Times New Roman"/>
                <w:color w:val="000000"/>
                <w:sz w:val="20"/>
                <w:szCs w:val="20"/>
              </w:rPr>
              <w:br/>
              <w:t>2. Documentar al menos 3 estrategias para mitigar los riesgos identificados durante el foro</w:t>
            </w:r>
            <w:r w:rsidRPr="000E2733">
              <w:rPr>
                <w:rFonts w:ascii="Times New Roman" w:eastAsia="Times New Roman" w:hAnsi="Times New Roman" w:cs="Times New Roman"/>
                <w:color w:val="000000"/>
                <w:sz w:val="20"/>
                <w:szCs w:val="20"/>
              </w:rPr>
              <w:br/>
              <w:t>3. Aprobación de informes presentados</w:t>
            </w:r>
          </w:p>
        </w:tc>
      </w:tr>
      <w:tr w:rsidR="00A509D5" w:rsidRPr="000E2733" w14:paraId="38C8D8B6"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2CC8217F"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156778A7"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C2E83CE"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671A2E16" w14:textId="77777777" w:rsidR="0065640F" w:rsidRPr="000E2733" w:rsidRDefault="0065640F" w:rsidP="0065640F">
      <w:pPr>
        <w:pStyle w:val="CitaTextualLarga"/>
        <w:ind w:firstLine="144"/>
        <w:jc w:val="left"/>
      </w:pPr>
      <w:r w:rsidRPr="000E2733">
        <w:t>Fuente: (Elaboración propia, 2023)</w:t>
      </w:r>
    </w:p>
    <w:p w14:paraId="18783572" w14:textId="107F8961" w:rsidR="0065640F" w:rsidRPr="000E2733" w:rsidRDefault="004F3D37" w:rsidP="004F3D37">
      <w:pPr>
        <w:widowControl/>
        <w:spacing w:after="160" w:line="259" w:lineRule="auto"/>
        <w:rPr>
          <w:rFonts w:ascii="Times New Roman" w:hAnsi="Times New Roman" w:cs="Times New Roman"/>
          <w:sz w:val="24"/>
          <w:szCs w:val="24"/>
        </w:rPr>
      </w:pPr>
      <w:r w:rsidRPr="000E2733">
        <w:br w:type="page"/>
      </w:r>
    </w:p>
    <w:p w14:paraId="080CA336" w14:textId="5D4C93B0" w:rsidR="0065640F" w:rsidRPr="000E2733" w:rsidRDefault="0065640F" w:rsidP="0065640F">
      <w:pPr>
        <w:pStyle w:val="Descripcin"/>
        <w:keepNext/>
        <w:rPr>
          <w:rFonts w:ascii="Times New Roman" w:hAnsi="Times New Roman" w:cs="Times New Roman"/>
          <w:b/>
          <w:bCs/>
          <w:i w:val="0"/>
          <w:iCs w:val="0"/>
          <w:color w:val="auto"/>
          <w:sz w:val="24"/>
          <w:szCs w:val="24"/>
        </w:rPr>
      </w:pPr>
      <w:bookmarkStart w:id="480" w:name="_Toc156151997"/>
      <w:r w:rsidRPr="000E2733">
        <w:rPr>
          <w:rFonts w:ascii="Times New Roman" w:hAnsi="Times New Roman" w:cs="Times New Roman"/>
          <w:b/>
          <w:bCs/>
          <w:i w:val="0"/>
          <w:iCs w:val="0"/>
          <w:color w:val="auto"/>
          <w:sz w:val="24"/>
          <w:szCs w:val="24"/>
        </w:rPr>
        <w:t xml:space="preserve">Tabla </w:t>
      </w:r>
      <w:r w:rsidRPr="000E2733">
        <w:rPr>
          <w:rFonts w:ascii="Times New Roman" w:hAnsi="Times New Roman" w:cs="Times New Roman"/>
          <w:b/>
          <w:bCs/>
          <w:i w:val="0"/>
          <w:iCs w:val="0"/>
          <w:color w:val="auto"/>
          <w:sz w:val="24"/>
          <w:szCs w:val="24"/>
        </w:rPr>
        <w:fldChar w:fldCharType="begin"/>
      </w:r>
      <w:r w:rsidRPr="000E2733">
        <w:rPr>
          <w:rFonts w:ascii="Times New Roman" w:hAnsi="Times New Roman" w:cs="Times New Roman"/>
          <w:b/>
          <w:bCs/>
          <w:i w:val="0"/>
          <w:iCs w:val="0"/>
          <w:color w:val="auto"/>
          <w:sz w:val="24"/>
          <w:szCs w:val="24"/>
        </w:rPr>
        <w:instrText xml:space="preserve"> SEQ Tabla \* ARABIC </w:instrText>
      </w:r>
      <w:r w:rsidRPr="000E2733">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23</w:t>
      </w:r>
      <w:r w:rsidRPr="000E2733">
        <w:rPr>
          <w:rFonts w:ascii="Times New Roman" w:hAnsi="Times New Roman" w:cs="Times New Roman"/>
          <w:b/>
          <w:bCs/>
          <w:i w:val="0"/>
          <w:iCs w:val="0"/>
          <w:color w:val="auto"/>
          <w:sz w:val="24"/>
          <w:szCs w:val="24"/>
        </w:rPr>
        <w:fldChar w:fldCharType="end"/>
      </w:r>
      <w:r w:rsidRPr="000E2733">
        <w:rPr>
          <w:rFonts w:ascii="Times New Roman" w:hAnsi="Times New Roman" w:cs="Times New Roman"/>
          <w:b/>
          <w:bCs/>
          <w:i w:val="0"/>
          <w:iCs w:val="0"/>
          <w:color w:val="auto"/>
          <w:sz w:val="24"/>
          <w:szCs w:val="24"/>
        </w:rPr>
        <w:t>. Paquete de trabajo Cierre del proyecto</w:t>
      </w:r>
      <w:bookmarkEnd w:id="480"/>
    </w:p>
    <w:tbl>
      <w:tblPr>
        <w:tblW w:w="8400" w:type="dxa"/>
        <w:jc w:val="center"/>
        <w:tblCellMar>
          <w:top w:w="15" w:type="dxa"/>
        </w:tblCellMar>
        <w:tblLook w:val="04A0" w:firstRow="1" w:lastRow="0" w:firstColumn="1" w:lastColumn="0" w:noHBand="0" w:noVBand="1"/>
      </w:tblPr>
      <w:tblGrid>
        <w:gridCol w:w="2320"/>
        <w:gridCol w:w="3240"/>
        <w:gridCol w:w="1600"/>
        <w:gridCol w:w="1240"/>
      </w:tblGrid>
      <w:tr w:rsidR="00A509D5" w:rsidRPr="000E2733" w14:paraId="7C8BFBBE"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EC231D"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Preparado por:</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4F0BBA8B"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Osman Daniel Avila Cruz</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10004A61"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76322395"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02F1A9BB"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2145A88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Revisado por:</w:t>
            </w:r>
          </w:p>
        </w:tc>
        <w:tc>
          <w:tcPr>
            <w:tcW w:w="3240" w:type="dxa"/>
            <w:tcBorders>
              <w:top w:val="nil"/>
              <w:left w:val="nil"/>
              <w:bottom w:val="single" w:sz="4" w:space="0" w:color="auto"/>
              <w:right w:val="single" w:sz="4" w:space="0" w:color="auto"/>
            </w:tcBorders>
            <w:shd w:val="clear" w:color="auto" w:fill="auto"/>
            <w:noWrap/>
            <w:vAlign w:val="bottom"/>
            <w:hideMark/>
          </w:tcPr>
          <w:p w14:paraId="085F0A4E"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Daniel Edgardo Maradiaga</w:t>
            </w:r>
          </w:p>
        </w:tc>
        <w:tc>
          <w:tcPr>
            <w:tcW w:w="1600" w:type="dxa"/>
            <w:tcBorders>
              <w:top w:val="nil"/>
              <w:left w:val="nil"/>
              <w:bottom w:val="single" w:sz="4" w:space="0" w:color="auto"/>
              <w:right w:val="single" w:sz="4" w:space="0" w:color="auto"/>
            </w:tcBorders>
            <w:shd w:val="clear" w:color="auto" w:fill="auto"/>
            <w:noWrap/>
            <w:vAlign w:val="bottom"/>
            <w:hideMark/>
          </w:tcPr>
          <w:p w14:paraId="411AFBD9"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w:t>
            </w:r>
          </w:p>
        </w:tc>
        <w:tc>
          <w:tcPr>
            <w:tcW w:w="1240" w:type="dxa"/>
            <w:tcBorders>
              <w:top w:val="nil"/>
              <w:left w:val="nil"/>
              <w:bottom w:val="single" w:sz="4" w:space="0" w:color="auto"/>
              <w:right w:val="single" w:sz="4" w:space="0" w:color="auto"/>
            </w:tcBorders>
            <w:shd w:val="clear" w:color="auto" w:fill="auto"/>
            <w:noWrap/>
            <w:vAlign w:val="bottom"/>
            <w:hideMark/>
          </w:tcPr>
          <w:p w14:paraId="433C7F6F"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12/15/2023</w:t>
            </w:r>
          </w:p>
        </w:tc>
      </w:tr>
      <w:tr w:rsidR="00A509D5" w:rsidRPr="000E2733" w14:paraId="71751BF0"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C092DB3"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72AD96F"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1E46B02"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2E9E14D"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042BE25C"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BDC5A4"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Entregable:</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F53FD5E"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3. Monitoreo y Evaluación</w:t>
            </w:r>
          </w:p>
        </w:tc>
      </w:tr>
      <w:tr w:rsidR="00A509D5" w:rsidRPr="000E2733" w14:paraId="7D5849E2"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2297836B"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Paquete de Trabajo:</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99968DA"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3.3 Cierre del proyecto</w:t>
            </w:r>
          </w:p>
        </w:tc>
      </w:tr>
      <w:tr w:rsidR="00A509D5" w:rsidRPr="000E2733" w14:paraId="24FB9C43" w14:textId="77777777" w:rsidTr="00A509D5">
        <w:trPr>
          <w:trHeight w:val="288"/>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3F17696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Hitos:</w:t>
            </w:r>
          </w:p>
        </w:tc>
        <w:tc>
          <w:tcPr>
            <w:tcW w:w="60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00324E89"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3.3.1 Test de Aceptación del usuario (UAT)</w:t>
            </w:r>
          </w:p>
        </w:tc>
      </w:tr>
      <w:tr w:rsidR="00A509D5" w:rsidRPr="000E2733" w14:paraId="2A773ECF"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63A67C8C"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04F6A8"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3.3.2 Acta de cierre</w:t>
            </w:r>
          </w:p>
        </w:tc>
      </w:tr>
      <w:tr w:rsidR="00A509D5" w:rsidRPr="000E2733" w14:paraId="7DAE44F2"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3BB15262"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60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B24282"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3.3.3 Entrega de documentación</w:t>
            </w:r>
          </w:p>
        </w:tc>
      </w:tr>
      <w:tr w:rsidR="00A509D5" w:rsidRPr="000E2733" w14:paraId="1DB8AB94"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2198024F" w14:textId="77777777" w:rsidR="00A509D5" w:rsidRPr="000E2733" w:rsidRDefault="00A509D5" w:rsidP="0065640F">
            <w:pPr>
              <w:widowControl/>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5F9D570E"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3221A36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4F8789A7"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638FD1C7" w14:textId="77777777" w:rsidTr="00A509D5">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9B136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Duración:</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14:paraId="6844FB16"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3 meses</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39616790"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Fecha de inicio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68CEE0B8" w14:textId="77777777" w:rsidR="00A509D5" w:rsidRPr="000E2733" w:rsidRDefault="00A509D5" w:rsidP="0065640F">
            <w:pPr>
              <w:widowControl/>
              <w:jc w:val="right"/>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4/16/2024</w:t>
            </w:r>
          </w:p>
        </w:tc>
      </w:tr>
      <w:tr w:rsidR="00A509D5" w:rsidRPr="000E2733" w14:paraId="6CE8BCA7"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1F6F9E74" w14:textId="77777777" w:rsidR="00A509D5" w:rsidRPr="000E2733" w:rsidRDefault="00A509D5" w:rsidP="0065640F">
            <w:pPr>
              <w:widowControl/>
              <w:jc w:val="right"/>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noWrap/>
            <w:vAlign w:val="bottom"/>
            <w:hideMark/>
          </w:tcPr>
          <w:p w14:paraId="181E95D8"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86740CE"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C2E07A9"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338FE79C"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A3FD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Descripción del trabajo:</w:t>
            </w:r>
          </w:p>
        </w:tc>
      </w:tr>
      <w:tr w:rsidR="00A509D5" w:rsidRPr="000E2733" w14:paraId="674AE857"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B5109B"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El cierre del proyecto se centra en asegurar la satisfacción del usuario, formalizar el fin del trabajo mediante un acta de cierre integral y proporcionar toda la documentación necesaria para el uso continuo y el mantenimiento efectivo del centro de monitoreo implementado.</w:t>
            </w:r>
          </w:p>
        </w:tc>
      </w:tr>
      <w:tr w:rsidR="00A509D5" w:rsidRPr="000E2733" w14:paraId="68E4EBB2"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3FC0503C"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57CA389B"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3132F863"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34FD279B"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03EA7239"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542C9500"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D5D05DA"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04B668C5"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18538E06"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54477"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Requisitos que satisface:</w:t>
            </w:r>
          </w:p>
        </w:tc>
      </w:tr>
      <w:tr w:rsidR="00A509D5" w:rsidRPr="000E2733" w14:paraId="79BA9BA2"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7C45AF"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Efectividad de los sistemas</w:t>
            </w:r>
            <w:r w:rsidRPr="000E2733">
              <w:rPr>
                <w:rFonts w:ascii="Times New Roman" w:eastAsia="Times New Roman" w:hAnsi="Times New Roman" w:cs="Times New Roman"/>
                <w:color w:val="000000"/>
                <w:sz w:val="20"/>
                <w:szCs w:val="20"/>
              </w:rPr>
              <w:br/>
              <w:t>2. Plan de comunicaciones</w:t>
            </w:r>
            <w:r w:rsidRPr="000E2733">
              <w:rPr>
                <w:rFonts w:ascii="Times New Roman" w:eastAsia="Times New Roman" w:hAnsi="Times New Roman" w:cs="Times New Roman"/>
                <w:color w:val="000000"/>
                <w:sz w:val="20"/>
                <w:szCs w:val="20"/>
              </w:rPr>
              <w:br/>
              <w:t>3. Relaciones comerciales</w:t>
            </w:r>
          </w:p>
        </w:tc>
      </w:tr>
      <w:tr w:rsidR="00A509D5" w:rsidRPr="000E2733" w14:paraId="2CFA09C6"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6F18580"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A40E82A"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0F55B0FF"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6F4A8BA5" w14:textId="77777777" w:rsidTr="00A509D5">
        <w:trPr>
          <w:trHeight w:val="288"/>
          <w:jc w:val="center"/>
        </w:trPr>
        <w:tc>
          <w:tcPr>
            <w:tcW w:w="2320" w:type="dxa"/>
            <w:tcBorders>
              <w:top w:val="nil"/>
              <w:left w:val="nil"/>
              <w:bottom w:val="nil"/>
              <w:right w:val="nil"/>
            </w:tcBorders>
            <w:shd w:val="clear" w:color="auto" w:fill="auto"/>
            <w:noWrap/>
            <w:vAlign w:val="bottom"/>
            <w:hideMark/>
          </w:tcPr>
          <w:p w14:paraId="171753B3" w14:textId="77777777" w:rsidR="00A509D5" w:rsidRPr="000E2733" w:rsidRDefault="00A509D5" w:rsidP="0065640F">
            <w:pPr>
              <w:widowControl/>
              <w:rPr>
                <w:rFonts w:ascii="Times New Roman" w:eastAsia="Times New Roman" w:hAnsi="Times New Roman" w:cs="Times New Roman"/>
                <w:sz w:val="20"/>
                <w:szCs w:val="20"/>
              </w:rPr>
            </w:pPr>
          </w:p>
        </w:tc>
        <w:tc>
          <w:tcPr>
            <w:tcW w:w="3240" w:type="dxa"/>
            <w:tcBorders>
              <w:top w:val="nil"/>
              <w:left w:val="nil"/>
              <w:bottom w:val="nil"/>
              <w:right w:val="nil"/>
            </w:tcBorders>
            <w:shd w:val="clear" w:color="auto" w:fill="auto"/>
            <w:noWrap/>
            <w:vAlign w:val="bottom"/>
            <w:hideMark/>
          </w:tcPr>
          <w:p w14:paraId="74F2B598" w14:textId="77777777" w:rsidR="00A509D5" w:rsidRPr="000E2733" w:rsidRDefault="00A509D5" w:rsidP="0065640F">
            <w:pPr>
              <w:widowControl/>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1E2D7192" w14:textId="77777777" w:rsidR="00A509D5" w:rsidRPr="000E2733" w:rsidRDefault="00A509D5" w:rsidP="0065640F">
            <w:pPr>
              <w:widowControl/>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06AB080" w14:textId="77777777" w:rsidR="00A509D5" w:rsidRPr="000E2733" w:rsidRDefault="00A509D5" w:rsidP="0065640F">
            <w:pPr>
              <w:widowControl/>
              <w:rPr>
                <w:rFonts w:ascii="Times New Roman" w:eastAsia="Times New Roman" w:hAnsi="Times New Roman" w:cs="Times New Roman"/>
                <w:sz w:val="20"/>
                <w:szCs w:val="20"/>
              </w:rPr>
            </w:pPr>
          </w:p>
        </w:tc>
      </w:tr>
      <w:tr w:rsidR="00A509D5" w:rsidRPr="000E2733" w14:paraId="7A4CB17E" w14:textId="77777777" w:rsidTr="00A509D5">
        <w:trPr>
          <w:trHeight w:val="288"/>
          <w:jc w:val="center"/>
        </w:trPr>
        <w:tc>
          <w:tcPr>
            <w:tcW w:w="84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DC2BBC" w14:textId="77777777" w:rsidR="00A509D5" w:rsidRPr="000E2733" w:rsidRDefault="00A509D5" w:rsidP="0065640F">
            <w:pPr>
              <w:widowControl/>
              <w:rPr>
                <w:rFonts w:ascii="Times New Roman" w:eastAsia="Times New Roman" w:hAnsi="Times New Roman" w:cs="Times New Roman"/>
                <w:b/>
                <w:bCs/>
                <w:color w:val="000000"/>
                <w:sz w:val="20"/>
                <w:szCs w:val="20"/>
              </w:rPr>
            </w:pPr>
            <w:r w:rsidRPr="000E2733">
              <w:rPr>
                <w:rFonts w:ascii="Times New Roman" w:eastAsia="Times New Roman" w:hAnsi="Times New Roman" w:cs="Times New Roman"/>
                <w:b/>
                <w:bCs/>
                <w:color w:val="000000"/>
                <w:sz w:val="20"/>
                <w:szCs w:val="20"/>
              </w:rPr>
              <w:t>Criterios de Aceptación:</w:t>
            </w:r>
          </w:p>
        </w:tc>
      </w:tr>
      <w:tr w:rsidR="00A509D5" w:rsidRPr="000E2733" w14:paraId="24DC1FF4" w14:textId="77777777" w:rsidTr="00A509D5">
        <w:trPr>
          <w:trHeight w:val="450"/>
          <w:jc w:val="center"/>
        </w:trPr>
        <w:tc>
          <w:tcPr>
            <w:tcW w:w="84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422D06" w14:textId="77777777" w:rsidR="00A509D5" w:rsidRPr="000E2733" w:rsidRDefault="00A509D5" w:rsidP="0065640F">
            <w:pPr>
              <w:widowControl/>
              <w:rPr>
                <w:rFonts w:ascii="Times New Roman" w:eastAsia="Times New Roman" w:hAnsi="Times New Roman" w:cs="Times New Roman"/>
                <w:color w:val="000000"/>
                <w:sz w:val="20"/>
                <w:szCs w:val="20"/>
              </w:rPr>
            </w:pPr>
            <w:r w:rsidRPr="000E2733">
              <w:rPr>
                <w:rFonts w:ascii="Times New Roman" w:eastAsia="Times New Roman" w:hAnsi="Times New Roman" w:cs="Times New Roman"/>
                <w:color w:val="000000"/>
                <w:sz w:val="20"/>
                <w:szCs w:val="20"/>
              </w:rPr>
              <w:t>1. La interfaz es de fácil uso</w:t>
            </w:r>
            <w:r w:rsidRPr="000E2733">
              <w:rPr>
                <w:rFonts w:ascii="Times New Roman" w:eastAsia="Times New Roman" w:hAnsi="Times New Roman" w:cs="Times New Roman"/>
                <w:color w:val="000000"/>
                <w:sz w:val="20"/>
                <w:szCs w:val="20"/>
              </w:rPr>
              <w:br/>
              <w:t>2. Las funciones del centro de monitoreo operan según lo acordado</w:t>
            </w:r>
            <w:r w:rsidRPr="000E2733">
              <w:rPr>
                <w:rFonts w:ascii="Times New Roman" w:eastAsia="Times New Roman" w:hAnsi="Times New Roman" w:cs="Times New Roman"/>
                <w:color w:val="000000"/>
                <w:sz w:val="20"/>
                <w:szCs w:val="20"/>
              </w:rPr>
              <w:br/>
              <w:t>3. Cliente firma y aprueba el acta de cierre</w:t>
            </w:r>
          </w:p>
        </w:tc>
      </w:tr>
      <w:tr w:rsidR="00A509D5" w:rsidRPr="000E2733" w14:paraId="5B976674"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2BC29AF9" w14:textId="77777777" w:rsidR="00A509D5" w:rsidRPr="000E2733" w:rsidRDefault="00A509D5" w:rsidP="0065640F">
            <w:pPr>
              <w:widowControl/>
              <w:rPr>
                <w:rFonts w:ascii="Times New Roman" w:eastAsia="Times New Roman" w:hAnsi="Times New Roman" w:cs="Times New Roman"/>
                <w:color w:val="000000"/>
                <w:sz w:val="20"/>
                <w:szCs w:val="20"/>
              </w:rPr>
            </w:pPr>
          </w:p>
        </w:tc>
      </w:tr>
      <w:tr w:rsidR="00A509D5" w:rsidRPr="000E2733" w14:paraId="21EC55FD" w14:textId="77777777" w:rsidTr="00A509D5">
        <w:trPr>
          <w:trHeight w:val="450"/>
          <w:jc w:val="center"/>
        </w:trPr>
        <w:tc>
          <w:tcPr>
            <w:tcW w:w="8400" w:type="dxa"/>
            <w:gridSpan w:val="4"/>
            <w:vMerge/>
            <w:tcBorders>
              <w:top w:val="single" w:sz="4" w:space="0" w:color="auto"/>
              <w:left w:val="single" w:sz="4" w:space="0" w:color="auto"/>
              <w:bottom w:val="single" w:sz="4" w:space="0" w:color="auto"/>
              <w:right w:val="single" w:sz="4" w:space="0" w:color="auto"/>
            </w:tcBorders>
            <w:vAlign w:val="center"/>
            <w:hideMark/>
          </w:tcPr>
          <w:p w14:paraId="5A4254EB" w14:textId="77777777" w:rsidR="00A509D5" w:rsidRPr="000E2733" w:rsidRDefault="00A509D5" w:rsidP="0065640F">
            <w:pPr>
              <w:widowControl/>
              <w:rPr>
                <w:rFonts w:ascii="Times New Roman" w:eastAsia="Times New Roman" w:hAnsi="Times New Roman" w:cs="Times New Roman"/>
                <w:color w:val="000000"/>
                <w:sz w:val="20"/>
                <w:szCs w:val="20"/>
              </w:rPr>
            </w:pPr>
          </w:p>
        </w:tc>
      </w:tr>
    </w:tbl>
    <w:p w14:paraId="5C7D5C68" w14:textId="77777777" w:rsidR="0065640F" w:rsidRPr="000E2733" w:rsidRDefault="0065640F" w:rsidP="0065640F">
      <w:pPr>
        <w:pStyle w:val="CitaTextualLarga"/>
        <w:ind w:firstLine="144"/>
        <w:jc w:val="left"/>
      </w:pPr>
      <w:r w:rsidRPr="000E2733">
        <w:t>Fuente: (Elaboración propia, 2023)</w:t>
      </w:r>
    </w:p>
    <w:p w14:paraId="2F93C1AC" w14:textId="07C61799" w:rsidR="004F3D37" w:rsidRDefault="004F3D37">
      <w:pPr>
        <w:widowControl/>
        <w:spacing w:after="160" w:line="259" w:lineRule="auto"/>
        <w:rPr>
          <w:rFonts w:ascii="Times New Roman" w:hAnsi="Times New Roman" w:cs="Times New Roman"/>
          <w:sz w:val="24"/>
          <w:szCs w:val="24"/>
          <w:lang w:val="es-419"/>
        </w:rPr>
      </w:pPr>
      <w:r>
        <w:rPr>
          <w:lang w:val="es-419"/>
        </w:rPr>
        <w:br w:type="page"/>
      </w:r>
    </w:p>
    <w:p w14:paraId="55FB623C" w14:textId="545C3BA7" w:rsidR="00624452" w:rsidRDefault="00624452" w:rsidP="00F211A2">
      <w:pPr>
        <w:pStyle w:val="TextoPrincipal"/>
        <w:keepNext/>
        <w:numPr>
          <w:ilvl w:val="3"/>
          <w:numId w:val="3"/>
        </w:numPr>
      </w:pPr>
      <w:r>
        <w:t>Scrum como Marco de Trabajo</w:t>
      </w:r>
    </w:p>
    <w:p w14:paraId="68829FE5" w14:textId="708C3786" w:rsidR="0052502C" w:rsidRDefault="00C117E5" w:rsidP="0052502C">
      <w:pPr>
        <w:pStyle w:val="TextoPrincipal"/>
        <w:keepNext/>
      </w:pPr>
      <w:r w:rsidRPr="00C117E5">
        <w:t xml:space="preserve">Scrum se utilizará para la gestión del proyecto, dividiendo la implementación del centro de monitoreo en iteraciones (sprints) de corta duración. Se formarán equipos multifuncionales que trabajarán de manera colaborativa, asignando roles claros </w:t>
      </w:r>
      <w:r w:rsidR="006F2BCE">
        <w:t xml:space="preserve">para el Scrum Team como ser </w:t>
      </w:r>
      <w:r w:rsidRPr="00C117E5">
        <w:t>el Scrum Master</w:t>
      </w:r>
      <w:r w:rsidR="006F2BCE">
        <w:t>,</w:t>
      </w:r>
      <w:r w:rsidRPr="00C117E5">
        <w:t xml:space="preserve"> el Product Owner</w:t>
      </w:r>
      <w:r w:rsidR="006F2BCE">
        <w:t xml:space="preserve"> y Equipo de Desarrolladores</w:t>
      </w:r>
      <w:r w:rsidRPr="00C117E5">
        <w:t>. Se llevarán a cabo reuniones diarias de seguimiento (daily scrum) para identificar obstáculos y ajustar el enfoque. Las entregas incrementales permitirán adaptaciones rápidas a medida que se avanza en el desarrollo.</w:t>
      </w:r>
    </w:p>
    <w:p w14:paraId="682E2695" w14:textId="3E06AE75" w:rsidR="00624452" w:rsidRDefault="00624452" w:rsidP="00F211A2">
      <w:pPr>
        <w:pStyle w:val="TextoPrincipal"/>
        <w:keepNext/>
        <w:numPr>
          <w:ilvl w:val="3"/>
          <w:numId w:val="3"/>
        </w:numPr>
      </w:pPr>
      <w:r>
        <w:t>Aplicación de ITIL v4</w:t>
      </w:r>
      <w:r w:rsidR="003B1A3D">
        <w:t xml:space="preserve"> para la Gestión de Servicios</w:t>
      </w:r>
    </w:p>
    <w:p w14:paraId="014A53F2" w14:textId="7168ADB3" w:rsidR="000C1566" w:rsidRPr="000C1566" w:rsidRDefault="00624452" w:rsidP="000C1566">
      <w:pPr>
        <w:pStyle w:val="TextoPrincipal"/>
        <w:keepNext/>
      </w:pPr>
      <w:r>
        <w:t xml:space="preserve">Se utilizarán procesos y prácticas de ITIL para garantizar la entrega de servicios de monitoreo eficientes y alineados con las necesidades del negocio. </w:t>
      </w:r>
      <w:r w:rsidR="006765AE" w:rsidRPr="006765AE">
        <w:t>Se establecerán procesos como la gestión de incidentes para resolver rápidamente interrupciones en el monitoreo, la gestión de cambios para implementar mejoras de manera controlada y la gestión de problemas para abordar las causas subyacentes de los incidentes recurrentes</w:t>
      </w:r>
      <w:r w:rsidR="006765AE">
        <w:t xml:space="preserve"> </w:t>
      </w:r>
      <w:r>
        <w:t>para asegurar la calidad del servicio.</w:t>
      </w:r>
      <w:r w:rsidR="0052502C">
        <w:t xml:space="preserve"> </w:t>
      </w:r>
      <w:r w:rsidR="000C1566">
        <w:t>La estrategia ITILv4 debe considerar los siguientes pasos y consideraciones:</w:t>
      </w:r>
    </w:p>
    <w:p w14:paraId="3B0B0E8A" w14:textId="77777777" w:rsidR="000C1566" w:rsidRDefault="000C1566">
      <w:pPr>
        <w:pStyle w:val="TextoPrincipal"/>
        <w:keepNext/>
        <w:numPr>
          <w:ilvl w:val="0"/>
          <w:numId w:val="41"/>
        </w:numPr>
      </w:pPr>
      <w:r w:rsidRPr="000C1566">
        <w:t xml:space="preserve"> Definición de Servicios:</w:t>
      </w:r>
      <w:r>
        <w:t xml:space="preserve"> </w:t>
      </w:r>
      <w:r w:rsidRPr="000C1566">
        <w:t>Identificar y definir claramente los servicios ofrecidos por el centro de monitoreo. Estos podrían incluir supervisión en tiempo real, alertas de seguridad, informes de desempeño, etc.</w:t>
      </w:r>
    </w:p>
    <w:p w14:paraId="00770AA0" w14:textId="77777777" w:rsidR="000C1566" w:rsidRDefault="000C1566">
      <w:pPr>
        <w:pStyle w:val="TextoPrincipal"/>
        <w:keepNext/>
        <w:numPr>
          <w:ilvl w:val="0"/>
          <w:numId w:val="41"/>
        </w:numPr>
      </w:pPr>
      <w:r w:rsidRPr="000C1566">
        <w:t>Catálogo de Servicios:</w:t>
      </w:r>
      <w:r>
        <w:t xml:space="preserve"> C</w:t>
      </w:r>
      <w:r w:rsidRPr="000C1566">
        <w:t>rear un catálogo de servicios que detalle cada uno de los servicios ofrecidos, sus características, niveles de servicio, costos y beneficios para los usuarios.</w:t>
      </w:r>
    </w:p>
    <w:p w14:paraId="0639AEFD" w14:textId="77777777" w:rsidR="000C1566" w:rsidRDefault="000C1566">
      <w:pPr>
        <w:pStyle w:val="TextoPrincipal"/>
        <w:keepNext/>
        <w:numPr>
          <w:ilvl w:val="0"/>
          <w:numId w:val="41"/>
        </w:numPr>
      </w:pPr>
      <w:r w:rsidRPr="000C1566">
        <w:t>Gestión de Niveles de Servicio (SLA):</w:t>
      </w:r>
      <w:r>
        <w:t xml:space="preserve"> </w:t>
      </w:r>
      <w:r w:rsidRPr="000C1566">
        <w:t>Establecer Acuerdos de Niveles de Servicio (SLAs) claros y medibles con los usuarios. Definir los tiempos de respuesta, tiempos de resolución, disponibilidad del sistema, entre otros.</w:t>
      </w:r>
    </w:p>
    <w:p w14:paraId="248D79B8" w14:textId="77777777" w:rsidR="000C1566" w:rsidRDefault="000C1566">
      <w:pPr>
        <w:pStyle w:val="TextoPrincipal"/>
        <w:keepNext/>
        <w:numPr>
          <w:ilvl w:val="0"/>
          <w:numId w:val="41"/>
        </w:numPr>
      </w:pPr>
      <w:r w:rsidRPr="000C1566">
        <w:t>Procesos de Entrega de Servicios:</w:t>
      </w:r>
      <w:r>
        <w:t xml:space="preserve"> </w:t>
      </w:r>
      <w:r w:rsidRPr="000C1566">
        <w:t>Implementar procesos de entrega de servicios que abarquen desde la solicitud y registro de incidentes hasta la resolución y cierre, siguiendo las prácticas de ITIL para la gestión de incidentes, problemas, cambios y configuración.</w:t>
      </w:r>
    </w:p>
    <w:p w14:paraId="06B3E81A" w14:textId="77777777" w:rsidR="000C1566" w:rsidRDefault="000C1566">
      <w:pPr>
        <w:pStyle w:val="TextoPrincipal"/>
        <w:keepNext/>
        <w:numPr>
          <w:ilvl w:val="0"/>
          <w:numId w:val="41"/>
        </w:numPr>
      </w:pPr>
      <w:r w:rsidRPr="000C1566">
        <w:t>Gestión de Incidentes y Problemas:</w:t>
      </w:r>
      <w:r>
        <w:t xml:space="preserve"> </w:t>
      </w:r>
      <w:r w:rsidRPr="000C1566">
        <w:t>Establecer un proceso eficiente de gestión de incidentes para responder rápidamente a interrupciones y problemas en los sistemas monitoreados, minimizando el impacto en la operación.</w:t>
      </w:r>
    </w:p>
    <w:p w14:paraId="6585B35F" w14:textId="77777777" w:rsidR="000C1566" w:rsidRDefault="000C1566">
      <w:pPr>
        <w:pStyle w:val="TextoPrincipal"/>
        <w:keepNext/>
        <w:numPr>
          <w:ilvl w:val="0"/>
          <w:numId w:val="41"/>
        </w:numPr>
      </w:pPr>
      <w:r w:rsidRPr="000C1566">
        <w:t>Gestión de Cambios y Versiones:</w:t>
      </w:r>
      <w:r>
        <w:t xml:space="preserve"> </w:t>
      </w:r>
      <w:r w:rsidRPr="000C1566">
        <w:t>Implementar un proceso estructurado para gestionar los cambios en el entorno de monitoreo. Evaluar, aprobar e implementar cambios de manera controlada para minimizar riesgos.</w:t>
      </w:r>
    </w:p>
    <w:p w14:paraId="6E63E5F4" w14:textId="77777777" w:rsidR="000C1566" w:rsidRDefault="000C1566">
      <w:pPr>
        <w:pStyle w:val="TextoPrincipal"/>
        <w:keepNext/>
        <w:numPr>
          <w:ilvl w:val="0"/>
          <w:numId w:val="41"/>
        </w:numPr>
      </w:pPr>
      <w:r w:rsidRPr="000C1566">
        <w:t>Capacidad, Disponibilidad y Continuidad del Servicio:</w:t>
      </w:r>
      <w:r>
        <w:t xml:space="preserve"> </w:t>
      </w:r>
      <w:r w:rsidRPr="000C1566">
        <w:t>Planificar y gestionar la capacidad y disponibilidad del centro de monitoreo para asegurar que pueda satisfacer la demanda y garantizar la continuidad del servicio incluso en situaciones críticas.</w:t>
      </w:r>
    </w:p>
    <w:p w14:paraId="70DBA49E" w14:textId="77777777" w:rsidR="000C1566" w:rsidRDefault="000C1566">
      <w:pPr>
        <w:pStyle w:val="TextoPrincipal"/>
        <w:keepNext/>
        <w:numPr>
          <w:ilvl w:val="0"/>
          <w:numId w:val="41"/>
        </w:numPr>
      </w:pPr>
      <w:r w:rsidRPr="000C1566">
        <w:t>Gestión de la Configuración:</w:t>
      </w:r>
      <w:r>
        <w:t xml:space="preserve"> </w:t>
      </w:r>
      <w:r w:rsidRPr="000C1566">
        <w:t>Establecer y mantener un registro de la configuración de los sistemas monitoreados para asegurar su integridad y facilitar la rápida recuperación en caso de fallos.</w:t>
      </w:r>
    </w:p>
    <w:p w14:paraId="7F5C6F7F" w14:textId="77777777" w:rsidR="000C1566" w:rsidRDefault="000C1566">
      <w:pPr>
        <w:pStyle w:val="TextoPrincipal"/>
        <w:keepNext/>
        <w:numPr>
          <w:ilvl w:val="0"/>
          <w:numId w:val="41"/>
        </w:numPr>
      </w:pPr>
      <w:r w:rsidRPr="000C1566">
        <w:t>Gestión del Conocimiento:</w:t>
      </w:r>
      <w:r>
        <w:t xml:space="preserve"> </w:t>
      </w:r>
      <w:r w:rsidRPr="000C1566">
        <w:t>Implementar un proceso para capturar, almacenar y compartir el conocimiento adquirido durante la gestión de incidentes, problemas y cambios para mejorar la eficiencia operativa.</w:t>
      </w:r>
    </w:p>
    <w:p w14:paraId="41A1CAD3" w14:textId="3CA53AC6" w:rsidR="000C1566" w:rsidRPr="000C1566" w:rsidRDefault="000C1566">
      <w:pPr>
        <w:pStyle w:val="TextoPrincipal"/>
        <w:keepNext/>
        <w:numPr>
          <w:ilvl w:val="0"/>
          <w:numId w:val="41"/>
        </w:numPr>
      </w:pPr>
      <w:r w:rsidRPr="000C1566">
        <w:t xml:space="preserve">Mejora </w:t>
      </w:r>
      <w:r w:rsidR="009C1305" w:rsidRPr="000C1566">
        <w:t>Cont</w:t>
      </w:r>
      <w:r w:rsidR="009C1305">
        <w:t>i</w:t>
      </w:r>
      <w:r w:rsidR="009C1305" w:rsidRPr="000C1566">
        <w:t>nua</w:t>
      </w:r>
      <w:r w:rsidRPr="000C1566">
        <w:t>:</w:t>
      </w:r>
      <w:r>
        <w:t xml:space="preserve"> </w:t>
      </w:r>
      <w:r w:rsidRPr="000C1566">
        <w:t xml:space="preserve">Establecer un ciclo de mejora </w:t>
      </w:r>
      <w:r w:rsidR="009C1305" w:rsidRPr="000C1566">
        <w:t>cont</w:t>
      </w:r>
      <w:r w:rsidR="009C1305">
        <w:t>i</w:t>
      </w:r>
      <w:r w:rsidR="009C1305" w:rsidRPr="000C1566">
        <w:t>nua</w:t>
      </w:r>
      <w:r w:rsidRPr="000C1566">
        <w:t xml:space="preserve"> basado en la retroalimentación de usuarios, el análisis de datos y la identificación de oportunidades para optimizar los servicios ofrecidos por el centro de monitoreo.</w:t>
      </w:r>
    </w:p>
    <w:p w14:paraId="30448EBF" w14:textId="51BDDE5C" w:rsidR="000C1566" w:rsidRDefault="00655963" w:rsidP="000C1566">
      <w:pPr>
        <w:pStyle w:val="TextoPrincipal"/>
        <w:keepNext/>
        <w:rPr>
          <w:lang w:val="es-419"/>
        </w:rPr>
      </w:pPr>
      <w:r>
        <w:rPr>
          <w:lang w:val="es-419"/>
        </w:rPr>
        <w:t>Con los elementos anteriore</w:t>
      </w:r>
      <w:r w:rsidR="00E10947">
        <w:rPr>
          <w:lang w:val="es-419"/>
        </w:rPr>
        <w:t>s, se consideran las siguientes matrices:</w:t>
      </w:r>
    </w:p>
    <w:p w14:paraId="6E46084A" w14:textId="1A922BC4" w:rsidR="00E10947" w:rsidRPr="00E10947" w:rsidRDefault="00E10947" w:rsidP="00E10947">
      <w:pPr>
        <w:pStyle w:val="Descripcin"/>
        <w:keepNext/>
        <w:rPr>
          <w:rFonts w:ascii="Times New Roman" w:hAnsi="Times New Roman" w:cs="Times New Roman"/>
          <w:b/>
          <w:bCs/>
          <w:i w:val="0"/>
          <w:iCs w:val="0"/>
          <w:color w:val="auto"/>
          <w:sz w:val="24"/>
          <w:szCs w:val="24"/>
          <w:lang w:val="es-419"/>
        </w:rPr>
      </w:pPr>
      <w:bookmarkStart w:id="481" w:name="_Toc156151998"/>
      <w:r w:rsidRPr="00E10947">
        <w:rPr>
          <w:rFonts w:ascii="Times New Roman" w:hAnsi="Times New Roman" w:cs="Times New Roman"/>
          <w:b/>
          <w:bCs/>
          <w:i w:val="0"/>
          <w:iCs w:val="0"/>
          <w:color w:val="auto"/>
          <w:sz w:val="24"/>
          <w:szCs w:val="24"/>
          <w:lang w:val="es-419"/>
        </w:rPr>
        <w:t xml:space="preserve">Tabla </w:t>
      </w:r>
      <w:r w:rsidRPr="00E10947">
        <w:rPr>
          <w:rFonts w:ascii="Times New Roman" w:hAnsi="Times New Roman" w:cs="Times New Roman"/>
          <w:b/>
          <w:bCs/>
          <w:i w:val="0"/>
          <w:iCs w:val="0"/>
          <w:color w:val="auto"/>
          <w:sz w:val="24"/>
          <w:szCs w:val="24"/>
          <w:lang w:val="es-419"/>
        </w:rPr>
        <w:fldChar w:fldCharType="begin"/>
      </w:r>
      <w:r w:rsidRPr="00E10947">
        <w:rPr>
          <w:rFonts w:ascii="Times New Roman" w:hAnsi="Times New Roman" w:cs="Times New Roman"/>
          <w:b/>
          <w:bCs/>
          <w:i w:val="0"/>
          <w:iCs w:val="0"/>
          <w:color w:val="auto"/>
          <w:sz w:val="24"/>
          <w:szCs w:val="24"/>
          <w:lang w:val="es-419"/>
        </w:rPr>
        <w:instrText xml:space="preserve"> SEQ Tabla \* ARABIC </w:instrText>
      </w:r>
      <w:r w:rsidRPr="00E10947">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24</w:t>
      </w:r>
      <w:r w:rsidRPr="00E10947">
        <w:rPr>
          <w:rFonts w:ascii="Times New Roman" w:hAnsi="Times New Roman" w:cs="Times New Roman"/>
          <w:b/>
          <w:bCs/>
          <w:i w:val="0"/>
          <w:iCs w:val="0"/>
          <w:color w:val="auto"/>
          <w:sz w:val="24"/>
          <w:szCs w:val="24"/>
          <w:lang w:val="es-419"/>
        </w:rPr>
        <w:fldChar w:fldCharType="end"/>
      </w:r>
      <w:r w:rsidRPr="00E10947">
        <w:rPr>
          <w:rFonts w:ascii="Times New Roman" w:hAnsi="Times New Roman" w:cs="Times New Roman"/>
          <w:b/>
          <w:bCs/>
          <w:i w:val="0"/>
          <w:iCs w:val="0"/>
          <w:color w:val="auto"/>
          <w:sz w:val="24"/>
          <w:szCs w:val="24"/>
          <w:lang w:val="es-419"/>
        </w:rPr>
        <w:t>. Matriz de Relación de servicios (Servicio-Negocio)</w:t>
      </w:r>
      <w:bookmarkEnd w:id="481"/>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4"/>
        <w:gridCol w:w="2789"/>
        <w:gridCol w:w="2363"/>
        <w:gridCol w:w="2354"/>
      </w:tblGrid>
      <w:tr w:rsidR="00E10947" w:rsidRPr="00255396" w14:paraId="3CA6991C" w14:textId="77777777" w:rsidTr="000934D2">
        <w:trPr>
          <w:trHeight w:val="432"/>
          <w:jc w:val="center"/>
        </w:trPr>
        <w:tc>
          <w:tcPr>
            <w:tcW w:w="1854" w:type="dxa"/>
            <w:shd w:val="clear" w:color="auto" w:fill="auto"/>
            <w:noWrap/>
            <w:vAlign w:val="center"/>
            <w:hideMark/>
          </w:tcPr>
          <w:p w14:paraId="1C164E23" w14:textId="01371648"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Servicio</w:t>
            </w:r>
          </w:p>
        </w:tc>
        <w:tc>
          <w:tcPr>
            <w:tcW w:w="2789" w:type="dxa"/>
            <w:shd w:val="clear" w:color="auto" w:fill="auto"/>
            <w:noWrap/>
            <w:vAlign w:val="center"/>
            <w:hideMark/>
          </w:tcPr>
          <w:p w14:paraId="1EC046EB" w14:textId="75E847FB" w:rsidR="00E10947" w:rsidRPr="00255396" w:rsidRDefault="00E10947" w:rsidP="00976093">
            <w:pPr>
              <w:pStyle w:val="Descripcin"/>
              <w:keepNext/>
              <w:spacing w:after="0"/>
              <w:jc w:val="center"/>
              <w:rPr>
                <w:rFonts w:ascii="Times New Roman" w:eastAsia="Times New Roman" w:hAnsi="Times New Roman" w:cs="Times New Roman"/>
                <w:b/>
                <w:bCs/>
                <w:i w:val="0"/>
                <w:iCs w:val="0"/>
                <w:color w:val="000000"/>
                <w:sz w:val="20"/>
                <w:szCs w:val="20"/>
              </w:rPr>
            </w:pPr>
            <w:r w:rsidRPr="00255396">
              <w:rPr>
                <w:rFonts w:ascii="Times New Roman" w:hAnsi="Times New Roman" w:cs="Times New Roman"/>
                <w:b/>
                <w:bCs/>
                <w:i w:val="0"/>
                <w:iCs w:val="0"/>
                <w:color w:val="auto"/>
                <w:sz w:val="20"/>
                <w:szCs w:val="20"/>
              </w:rPr>
              <w:t>Objetivos</w:t>
            </w:r>
            <w:r w:rsidRPr="00255396">
              <w:rPr>
                <w:rFonts w:ascii="Times New Roman" w:eastAsia="Times New Roman" w:hAnsi="Times New Roman" w:cs="Times New Roman"/>
                <w:b/>
                <w:bCs/>
                <w:i w:val="0"/>
                <w:iCs w:val="0"/>
                <w:color w:val="000000"/>
                <w:sz w:val="20"/>
                <w:szCs w:val="20"/>
              </w:rPr>
              <w:t xml:space="preserve"> del Negocio</w:t>
            </w:r>
          </w:p>
        </w:tc>
        <w:tc>
          <w:tcPr>
            <w:tcW w:w="2363" w:type="dxa"/>
            <w:shd w:val="clear" w:color="auto" w:fill="auto"/>
            <w:noWrap/>
            <w:vAlign w:val="center"/>
            <w:hideMark/>
          </w:tcPr>
          <w:p w14:paraId="516D73AC" w14:textId="0A075F29"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Indicadores de Éxito</w:t>
            </w:r>
          </w:p>
        </w:tc>
        <w:tc>
          <w:tcPr>
            <w:tcW w:w="2354" w:type="dxa"/>
            <w:shd w:val="clear" w:color="auto" w:fill="auto"/>
            <w:noWrap/>
            <w:vAlign w:val="center"/>
            <w:hideMark/>
          </w:tcPr>
          <w:p w14:paraId="6EFB6034" w14:textId="715D013F"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Niveles de Servicio</w:t>
            </w:r>
          </w:p>
        </w:tc>
      </w:tr>
      <w:tr w:rsidR="00E10947" w:rsidRPr="00255396" w14:paraId="7260180B" w14:textId="77777777" w:rsidTr="000934D2">
        <w:trPr>
          <w:trHeight w:val="288"/>
          <w:jc w:val="center"/>
        </w:trPr>
        <w:tc>
          <w:tcPr>
            <w:tcW w:w="1854" w:type="dxa"/>
            <w:shd w:val="clear" w:color="auto" w:fill="auto"/>
            <w:noWrap/>
            <w:vAlign w:val="center"/>
            <w:hideMark/>
          </w:tcPr>
          <w:p w14:paraId="5E4CA881" w14:textId="3083E854"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Monitoreo en Tiempo Real</w:t>
            </w:r>
          </w:p>
        </w:tc>
        <w:tc>
          <w:tcPr>
            <w:tcW w:w="2789" w:type="dxa"/>
            <w:shd w:val="clear" w:color="auto" w:fill="auto"/>
            <w:noWrap/>
            <w:vAlign w:val="center"/>
            <w:hideMark/>
          </w:tcPr>
          <w:p w14:paraId="3DE934D4" w14:textId="4BBD2DA3"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Reducir tiempo de inactividad</w:t>
            </w:r>
          </w:p>
        </w:tc>
        <w:tc>
          <w:tcPr>
            <w:tcW w:w="2363" w:type="dxa"/>
            <w:shd w:val="clear" w:color="auto" w:fill="auto"/>
            <w:noWrap/>
            <w:vAlign w:val="center"/>
            <w:hideMark/>
          </w:tcPr>
          <w:p w14:paraId="369C8C4C" w14:textId="3366BBF6"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Tiempo de respuesta a incidentes</w:t>
            </w:r>
          </w:p>
        </w:tc>
        <w:tc>
          <w:tcPr>
            <w:tcW w:w="2354" w:type="dxa"/>
            <w:shd w:val="clear" w:color="auto" w:fill="auto"/>
            <w:noWrap/>
            <w:vAlign w:val="center"/>
            <w:hideMark/>
          </w:tcPr>
          <w:p w14:paraId="2EBF0CF0" w14:textId="11DBA0E9"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Disponibilidad del servicio: 99.9%</w:t>
            </w:r>
          </w:p>
        </w:tc>
      </w:tr>
      <w:tr w:rsidR="00E10947" w:rsidRPr="00255396" w14:paraId="083EA4FB" w14:textId="77777777" w:rsidTr="000934D2">
        <w:trPr>
          <w:trHeight w:val="288"/>
          <w:jc w:val="center"/>
        </w:trPr>
        <w:tc>
          <w:tcPr>
            <w:tcW w:w="1854" w:type="dxa"/>
            <w:shd w:val="clear" w:color="auto" w:fill="auto"/>
            <w:noWrap/>
            <w:vAlign w:val="center"/>
            <w:hideMark/>
          </w:tcPr>
          <w:p w14:paraId="6B875B6C" w14:textId="1679A769"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Alertas de Seguridad</w:t>
            </w:r>
          </w:p>
        </w:tc>
        <w:tc>
          <w:tcPr>
            <w:tcW w:w="2789" w:type="dxa"/>
            <w:shd w:val="clear" w:color="auto" w:fill="auto"/>
            <w:noWrap/>
            <w:vAlign w:val="center"/>
            <w:hideMark/>
          </w:tcPr>
          <w:p w14:paraId="42CB4122" w14:textId="3FB8C9C8"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Mejorar la seguridad de los sistemas</w:t>
            </w:r>
          </w:p>
        </w:tc>
        <w:tc>
          <w:tcPr>
            <w:tcW w:w="2363" w:type="dxa"/>
            <w:shd w:val="clear" w:color="auto" w:fill="auto"/>
            <w:noWrap/>
            <w:vAlign w:val="center"/>
            <w:hideMark/>
          </w:tcPr>
          <w:p w14:paraId="0A8E9BC8" w14:textId="40B99048"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Número de alertas resueltas</w:t>
            </w:r>
          </w:p>
        </w:tc>
        <w:tc>
          <w:tcPr>
            <w:tcW w:w="2354" w:type="dxa"/>
            <w:shd w:val="clear" w:color="auto" w:fill="auto"/>
            <w:noWrap/>
            <w:vAlign w:val="center"/>
            <w:hideMark/>
          </w:tcPr>
          <w:p w14:paraId="1BFB06C0" w14:textId="374DA02E"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Detección temprana de amenazas</w:t>
            </w:r>
          </w:p>
        </w:tc>
      </w:tr>
      <w:tr w:rsidR="00E10947" w:rsidRPr="00255396" w14:paraId="699B8681" w14:textId="77777777" w:rsidTr="000934D2">
        <w:trPr>
          <w:trHeight w:val="288"/>
          <w:jc w:val="center"/>
        </w:trPr>
        <w:tc>
          <w:tcPr>
            <w:tcW w:w="1854" w:type="dxa"/>
            <w:shd w:val="clear" w:color="auto" w:fill="auto"/>
            <w:noWrap/>
            <w:vAlign w:val="center"/>
            <w:hideMark/>
          </w:tcPr>
          <w:p w14:paraId="664BF19F" w14:textId="773EDF4D"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Informes de Rendimiento</w:t>
            </w:r>
          </w:p>
        </w:tc>
        <w:tc>
          <w:tcPr>
            <w:tcW w:w="2789" w:type="dxa"/>
            <w:shd w:val="clear" w:color="auto" w:fill="auto"/>
            <w:noWrap/>
            <w:vAlign w:val="center"/>
            <w:hideMark/>
          </w:tcPr>
          <w:p w14:paraId="0A8142B2" w14:textId="02DBB023"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Optimizar el rendimiento de los sistemas</w:t>
            </w:r>
          </w:p>
        </w:tc>
        <w:tc>
          <w:tcPr>
            <w:tcW w:w="2363" w:type="dxa"/>
            <w:shd w:val="clear" w:color="auto" w:fill="auto"/>
            <w:noWrap/>
            <w:vAlign w:val="center"/>
            <w:hideMark/>
          </w:tcPr>
          <w:p w14:paraId="1BE869A7" w14:textId="5959EA54"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Frecuencia de informes generados</w:t>
            </w:r>
          </w:p>
        </w:tc>
        <w:tc>
          <w:tcPr>
            <w:tcW w:w="2354" w:type="dxa"/>
            <w:shd w:val="clear" w:color="auto" w:fill="auto"/>
            <w:noWrap/>
            <w:vAlign w:val="center"/>
            <w:hideMark/>
          </w:tcPr>
          <w:p w14:paraId="3E29EDFB" w14:textId="5AF0CC1B"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Precisión de datos de rendimiento</w:t>
            </w:r>
          </w:p>
        </w:tc>
      </w:tr>
    </w:tbl>
    <w:p w14:paraId="0DF5834E" w14:textId="77777777" w:rsidR="00976093" w:rsidRPr="00255396" w:rsidRDefault="00976093" w:rsidP="00976093">
      <w:pPr>
        <w:pStyle w:val="CitaTextualLarga"/>
        <w:ind w:firstLine="144"/>
        <w:jc w:val="left"/>
      </w:pPr>
      <w:r w:rsidRPr="00255396">
        <w:t>Fuente: (Elaboración propia, 2023)</w:t>
      </w:r>
    </w:p>
    <w:p w14:paraId="64E6C166" w14:textId="4E3AFB5A" w:rsidR="006F2BCE" w:rsidRDefault="006F2BCE">
      <w:pPr>
        <w:widowControl/>
        <w:spacing w:after="160" w:line="259" w:lineRule="auto"/>
        <w:rPr>
          <w:rFonts w:ascii="Times New Roman" w:hAnsi="Times New Roman" w:cs="Times New Roman"/>
          <w:sz w:val="24"/>
          <w:szCs w:val="24"/>
        </w:rPr>
      </w:pPr>
      <w:r>
        <w:br w:type="page"/>
      </w:r>
    </w:p>
    <w:p w14:paraId="38437271" w14:textId="27D212C9" w:rsidR="00E10947" w:rsidRPr="00255396" w:rsidRDefault="00E10947" w:rsidP="00E10947">
      <w:pPr>
        <w:pStyle w:val="Descripcin"/>
        <w:keepNext/>
        <w:rPr>
          <w:rFonts w:ascii="Times New Roman" w:hAnsi="Times New Roman" w:cs="Times New Roman"/>
          <w:b/>
          <w:bCs/>
          <w:i w:val="0"/>
          <w:iCs w:val="0"/>
          <w:color w:val="auto"/>
          <w:sz w:val="24"/>
          <w:szCs w:val="24"/>
        </w:rPr>
      </w:pPr>
      <w:bookmarkStart w:id="482" w:name="_Toc156151999"/>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25</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Gestión de Niveles de Servicio (SLA)</w:t>
      </w:r>
      <w:bookmarkEnd w:id="482"/>
    </w:p>
    <w:tbl>
      <w:tblPr>
        <w:tblW w:w="9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2130"/>
        <w:gridCol w:w="3589"/>
        <w:gridCol w:w="1134"/>
      </w:tblGrid>
      <w:tr w:rsidR="00E10947" w:rsidRPr="00255396" w14:paraId="7872ACF2" w14:textId="77777777" w:rsidTr="000934D2">
        <w:trPr>
          <w:trHeight w:val="432"/>
          <w:jc w:val="center"/>
        </w:trPr>
        <w:tc>
          <w:tcPr>
            <w:tcW w:w="2476" w:type="dxa"/>
            <w:shd w:val="clear" w:color="auto" w:fill="auto"/>
            <w:noWrap/>
            <w:vAlign w:val="center"/>
            <w:hideMark/>
          </w:tcPr>
          <w:p w14:paraId="754E395C" w14:textId="550897EF"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Servicio</w:t>
            </w:r>
          </w:p>
        </w:tc>
        <w:tc>
          <w:tcPr>
            <w:tcW w:w="2130" w:type="dxa"/>
            <w:shd w:val="clear" w:color="auto" w:fill="auto"/>
            <w:noWrap/>
            <w:vAlign w:val="center"/>
            <w:hideMark/>
          </w:tcPr>
          <w:p w14:paraId="54FB7A5A" w14:textId="788BE4F6"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Tipo de SLA</w:t>
            </w:r>
          </w:p>
        </w:tc>
        <w:tc>
          <w:tcPr>
            <w:tcW w:w="3589" w:type="dxa"/>
            <w:shd w:val="clear" w:color="auto" w:fill="auto"/>
            <w:noWrap/>
            <w:vAlign w:val="center"/>
            <w:hideMark/>
          </w:tcPr>
          <w:p w14:paraId="4E91B951" w14:textId="6CAAFA9C"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Parámetros de Medición</w:t>
            </w:r>
          </w:p>
        </w:tc>
        <w:tc>
          <w:tcPr>
            <w:tcW w:w="1134" w:type="dxa"/>
            <w:shd w:val="clear" w:color="auto" w:fill="auto"/>
            <w:noWrap/>
            <w:vAlign w:val="center"/>
            <w:hideMark/>
          </w:tcPr>
          <w:p w14:paraId="477F4479" w14:textId="6FBAB59A"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Meta</w:t>
            </w:r>
          </w:p>
        </w:tc>
      </w:tr>
      <w:tr w:rsidR="00E10947" w:rsidRPr="00255396" w14:paraId="221C966C" w14:textId="77777777" w:rsidTr="000934D2">
        <w:trPr>
          <w:trHeight w:val="288"/>
          <w:jc w:val="center"/>
        </w:trPr>
        <w:tc>
          <w:tcPr>
            <w:tcW w:w="2476" w:type="dxa"/>
            <w:shd w:val="clear" w:color="auto" w:fill="auto"/>
            <w:noWrap/>
            <w:vAlign w:val="center"/>
            <w:hideMark/>
          </w:tcPr>
          <w:p w14:paraId="6261BBB2" w14:textId="6A8D9085"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Monitoreo en Tiempo Real</w:t>
            </w:r>
          </w:p>
        </w:tc>
        <w:tc>
          <w:tcPr>
            <w:tcW w:w="2130" w:type="dxa"/>
            <w:shd w:val="clear" w:color="auto" w:fill="auto"/>
            <w:noWrap/>
            <w:vAlign w:val="center"/>
            <w:hideMark/>
          </w:tcPr>
          <w:p w14:paraId="5A6A7833" w14:textId="741DFA4A"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Tiempo de respuesta</w:t>
            </w:r>
          </w:p>
        </w:tc>
        <w:tc>
          <w:tcPr>
            <w:tcW w:w="3589" w:type="dxa"/>
            <w:shd w:val="clear" w:color="auto" w:fill="auto"/>
            <w:noWrap/>
            <w:vAlign w:val="center"/>
            <w:hideMark/>
          </w:tcPr>
          <w:p w14:paraId="419222E1" w14:textId="587E2C5D"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Tiempo de respuesta a incidentes</w:t>
            </w:r>
          </w:p>
        </w:tc>
        <w:tc>
          <w:tcPr>
            <w:tcW w:w="1134" w:type="dxa"/>
            <w:shd w:val="clear" w:color="auto" w:fill="auto"/>
            <w:noWrap/>
            <w:vAlign w:val="center"/>
            <w:hideMark/>
          </w:tcPr>
          <w:p w14:paraId="1E50F03A" w14:textId="638479D2"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&lt; 5 minutos</w:t>
            </w:r>
          </w:p>
        </w:tc>
      </w:tr>
      <w:tr w:rsidR="00E10947" w:rsidRPr="00255396" w14:paraId="040CD347" w14:textId="77777777" w:rsidTr="000934D2">
        <w:trPr>
          <w:trHeight w:val="288"/>
          <w:jc w:val="center"/>
        </w:trPr>
        <w:tc>
          <w:tcPr>
            <w:tcW w:w="2476" w:type="dxa"/>
            <w:shd w:val="clear" w:color="auto" w:fill="auto"/>
            <w:noWrap/>
            <w:vAlign w:val="center"/>
            <w:hideMark/>
          </w:tcPr>
          <w:p w14:paraId="3DC36D4C" w14:textId="48AC2C42"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Alertas de Seguridad</w:t>
            </w:r>
          </w:p>
        </w:tc>
        <w:tc>
          <w:tcPr>
            <w:tcW w:w="2130" w:type="dxa"/>
            <w:shd w:val="clear" w:color="auto" w:fill="auto"/>
            <w:noWrap/>
            <w:vAlign w:val="center"/>
            <w:hideMark/>
          </w:tcPr>
          <w:p w14:paraId="0D44E211" w14:textId="5488BD2E"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Nivel de Disponibilidad</w:t>
            </w:r>
          </w:p>
        </w:tc>
        <w:tc>
          <w:tcPr>
            <w:tcW w:w="3589" w:type="dxa"/>
            <w:shd w:val="clear" w:color="auto" w:fill="auto"/>
            <w:noWrap/>
            <w:vAlign w:val="center"/>
            <w:hideMark/>
          </w:tcPr>
          <w:p w14:paraId="26A15768" w14:textId="36A38FAB"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Porcentaje de tiempo de disponibilidad</w:t>
            </w:r>
          </w:p>
        </w:tc>
        <w:tc>
          <w:tcPr>
            <w:tcW w:w="1134" w:type="dxa"/>
            <w:shd w:val="clear" w:color="auto" w:fill="auto"/>
            <w:noWrap/>
            <w:vAlign w:val="center"/>
            <w:hideMark/>
          </w:tcPr>
          <w:p w14:paraId="16A2F139" w14:textId="071CDFAA"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&gt; 99.5%</w:t>
            </w:r>
          </w:p>
        </w:tc>
      </w:tr>
      <w:tr w:rsidR="00E10947" w:rsidRPr="00255396" w14:paraId="04CA1741" w14:textId="77777777" w:rsidTr="000934D2">
        <w:trPr>
          <w:trHeight w:val="288"/>
          <w:jc w:val="center"/>
        </w:trPr>
        <w:tc>
          <w:tcPr>
            <w:tcW w:w="2476" w:type="dxa"/>
            <w:shd w:val="clear" w:color="auto" w:fill="auto"/>
            <w:noWrap/>
            <w:vAlign w:val="center"/>
            <w:hideMark/>
          </w:tcPr>
          <w:p w14:paraId="7B120DC7" w14:textId="67441E3F"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Informes de Rendimiento</w:t>
            </w:r>
          </w:p>
        </w:tc>
        <w:tc>
          <w:tcPr>
            <w:tcW w:w="2130" w:type="dxa"/>
            <w:shd w:val="clear" w:color="auto" w:fill="auto"/>
            <w:noWrap/>
            <w:vAlign w:val="center"/>
            <w:hideMark/>
          </w:tcPr>
          <w:p w14:paraId="7EA773F7" w14:textId="050F7C84"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Calidad del Servicio</w:t>
            </w:r>
          </w:p>
        </w:tc>
        <w:tc>
          <w:tcPr>
            <w:tcW w:w="3589" w:type="dxa"/>
            <w:shd w:val="clear" w:color="auto" w:fill="auto"/>
            <w:noWrap/>
            <w:vAlign w:val="center"/>
            <w:hideMark/>
          </w:tcPr>
          <w:p w14:paraId="7918C17D" w14:textId="36A378D2"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Precisión de los datos de rendimiento</w:t>
            </w:r>
          </w:p>
        </w:tc>
        <w:tc>
          <w:tcPr>
            <w:tcW w:w="1134" w:type="dxa"/>
            <w:shd w:val="clear" w:color="auto" w:fill="auto"/>
            <w:noWrap/>
            <w:vAlign w:val="center"/>
            <w:hideMark/>
          </w:tcPr>
          <w:p w14:paraId="45C3D4DE" w14:textId="29C4E2A1" w:rsidR="00E10947" w:rsidRPr="00255396" w:rsidRDefault="00E10947" w:rsidP="00976093">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&gt; 98%</w:t>
            </w:r>
          </w:p>
        </w:tc>
      </w:tr>
    </w:tbl>
    <w:p w14:paraId="1EBB023B" w14:textId="77777777" w:rsidR="00976093" w:rsidRPr="00255396" w:rsidRDefault="00976093" w:rsidP="00976093">
      <w:pPr>
        <w:pStyle w:val="CitaTextualLarga"/>
        <w:ind w:firstLine="144"/>
        <w:jc w:val="left"/>
      </w:pPr>
      <w:r w:rsidRPr="00255396">
        <w:t>Fuente: (Elaboración propia, 2023)</w:t>
      </w:r>
    </w:p>
    <w:p w14:paraId="413D22B5" w14:textId="77777777" w:rsidR="00E10947" w:rsidRPr="00255396" w:rsidRDefault="00E10947" w:rsidP="000C1566">
      <w:pPr>
        <w:pStyle w:val="TextoPrincipal"/>
        <w:keepNext/>
      </w:pPr>
    </w:p>
    <w:p w14:paraId="0AA79F9E" w14:textId="595DAEA7" w:rsidR="00E10947" w:rsidRPr="00255396" w:rsidRDefault="00E10947" w:rsidP="00E10947">
      <w:pPr>
        <w:pStyle w:val="Descripcin"/>
        <w:keepNext/>
        <w:rPr>
          <w:rFonts w:ascii="Times New Roman" w:hAnsi="Times New Roman" w:cs="Times New Roman"/>
          <w:b/>
          <w:bCs/>
          <w:i w:val="0"/>
          <w:iCs w:val="0"/>
          <w:color w:val="auto"/>
          <w:sz w:val="24"/>
          <w:szCs w:val="24"/>
        </w:rPr>
      </w:pPr>
      <w:bookmarkStart w:id="483" w:name="_Toc156152000"/>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26</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Riesgos de Servicio</w:t>
      </w:r>
      <w:bookmarkEnd w:id="483"/>
    </w:p>
    <w:tbl>
      <w:tblPr>
        <w:tblW w:w="10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6"/>
        <w:gridCol w:w="1347"/>
        <w:gridCol w:w="951"/>
        <w:gridCol w:w="3660"/>
      </w:tblGrid>
      <w:tr w:rsidR="00E10947" w:rsidRPr="00255396" w14:paraId="22C0E594" w14:textId="77777777" w:rsidTr="000934D2">
        <w:trPr>
          <w:trHeight w:val="432"/>
          <w:jc w:val="center"/>
        </w:trPr>
        <w:tc>
          <w:tcPr>
            <w:tcW w:w="4066" w:type="dxa"/>
            <w:shd w:val="clear" w:color="auto" w:fill="auto"/>
            <w:noWrap/>
            <w:vAlign w:val="center"/>
            <w:hideMark/>
          </w:tcPr>
          <w:p w14:paraId="2F1DA657" w14:textId="291E45DB"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Riesgo</w:t>
            </w:r>
          </w:p>
        </w:tc>
        <w:tc>
          <w:tcPr>
            <w:tcW w:w="1347" w:type="dxa"/>
            <w:shd w:val="clear" w:color="auto" w:fill="auto"/>
            <w:noWrap/>
            <w:vAlign w:val="center"/>
            <w:hideMark/>
          </w:tcPr>
          <w:p w14:paraId="1F8314E6" w14:textId="096AAFF7"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Probabilidad</w:t>
            </w:r>
          </w:p>
        </w:tc>
        <w:tc>
          <w:tcPr>
            <w:tcW w:w="951" w:type="dxa"/>
            <w:shd w:val="clear" w:color="auto" w:fill="auto"/>
            <w:noWrap/>
            <w:vAlign w:val="center"/>
            <w:hideMark/>
          </w:tcPr>
          <w:p w14:paraId="02C5855D" w14:textId="5CED3C31"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Impacto</w:t>
            </w:r>
          </w:p>
        </w:tc>
        <w:tc>
          <w:tcPr>
            <w:tcW w:w="3660" w:type="dxa"/>
            <w:shd w:val="clear" w:color="auto" w:fill="auto"/>
            <w:noWrap/>
            <w:vAlign w:val="center"/>
            <w:hideMark/>
          </w:tcPr>
          <w:p w14:paraId="6E99F109" w14:textId="142B1D1D" w:rsidR="00E10947" w:rsidRPr="00255396" w:rsidRDefault="00E10947" w:rsidP="00976093">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Mitigación</w:t>
            </w:r>
          </w:p>
        </w:tc>
      </w:tr>
      <w:tr w:rsidR="00E10947" w:rsidRPr="00255396" w14:paraId="20875295" w14:textId="77777777" w:rsidTr="000934D2">
        <w:trPr>
          <w:trHeight w:val="288"/>
          <w:jc w:val="center"/>
        </w:trPr>
        <w:tc>
          <w:tcPr>
            <w:tcW w:w="4066" w:type="dxa"/>
            <w:shd w:val="clear" w:color="auto" w:fill="auto"/>
            <w:noWrap/>
            <w:vAlign w:val="center"/>
            <w:hideMark/>
          </w:tcPr>
          <w:p w14:paraId="5D341A2F" w14:textId="30DD962B"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Falta de capacitación del personal en nuevas herramientas </w:t>
            </w:r>
          </w:p>
        </w:tc>
        <w:tc>
          <w:tcPr>
            <w:tcW w:w="1347" w:type="dxa"/>
            <w:shd w:val="clear" w:color="auto" w:fill="auto"/>
            <w:noWrap/>
            <w:vAlign w:val="center"/>
            <w:hideMark/>
          </w:tcPr>
          <w:p w14:paraId="32DD587D" w14:textId="4A7BA022"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Medio </w:t>
            </w:r>
          </w:p>
        </w:tc>
        <w:tc>
          <w:tcPr>
            <w:tcW w:w="951" w:type="dxa"/>
            <w:shd w:val="clear" w:color="auto" w:fill="auto"/>
            <w:noWrap/>
            <w:vAlign w:val="center"/>
            <w:hideMark/>
          </w:tcPr>
          <w:p w14:paraId="70987DF6" w14:textId="03BB05FB"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Alto </w:t>
            </w:r>
          </w:p>
        </w:tc>
        <w:tc>
          <w:tcPr>
            <w:tcW w:w="3660" w:type="dxa"/>
            <w:shd w:val="clear" w:color="auto" w:fill="auto"/>
            <w:noWrap/>
            <w:vAlign w:val="center"/>
            <w:hideMark/>
          </w:tcPr>
          <w:p w14:paraId="25253C4E" w14:textId="5A87D703"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Implementar un programa de capacitación detallado </w:t>
            </w:r>
          </w:p>
        </w:tc>
      </w:tr>
      <w:tr w:rsidR="00E10947" w:rsidRPr="00255396" w14:paraId="4DCBB574" w14:textId="77777777" w:rsidTr="000934D2">
        <w:trPr>
          <w:trHeight w:val="288"/>
          <w:jc w:val="center"/>
        </w:trPr>
        <w:tc>
          <w:tcPr>
            <w:tcW w:w="4066" w:type="dxa"/>
            <w:shd w:val="clear" w:color="auto" w:fill="auto"/>
            <w:noWrap/>
            <w:vAlign w:val="center"/>
            <w:hideMark/>
          </w:tcPr>
          <w:p w14:paraId="0277D43B" w14:textId="38E1288E"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Interrupción prolongada del sistema de monitoreo </w:t>
            </w:r>
          </w:p>
        </w:tc>
        <w:tc>
          <w:tcPr>
            <w:tcW w:w="1347" w:type="dxa"/>
            <w:shd w:val="clear" w:color="auto" w:fill="auto"/>
            <w:noWrap/>
            <w:vAlign w:val="center"/>
            <w:hideMark/>
          </w:tcPr>
          <w:p w14:paraId="4A159474" w14:textId="3444B25E"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Bajo </w:t>
            </w:r>
          </w:p>
        </w:tc>
        <w:tc>
          <w:tcPr>
            <w:tcW w:w="951" w:type="dxa"/>
            <w:shd w:val="clear" w:color="auto" w:fill="auto"/>
            <w:noWrap/>
            <w:vAlign w:val="center"/>
            <w:hideMark/>
          </w:tcPr>
          <w:p w14:paraId="38ED08C0" w14:textId="28508680"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Muy Alto </w:t>
            </w:r>
          </w:p>
        </w:tc>
        <w:tc>
          <w:tcPr>
            <w:tcW w:w="3660" w:type="dxa"/>
            <w:shd w:val="clear" w:color="auto" w:fill="auto"/>
            <w:noWrap/>
            <w:vAlign w:val="center"/>
            <w:hideMark/>
          </w:tcPr>
          <w:p w14:paraId="787579B9" w14:textId="38A2D9BC"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Implementar planes de continuidad del servicio </w:t>
            </w:r>
          </w:p>
        </w:tc>
      </w:tr>
    </w:tbl>
    <w:p w14:paraId="0D822AB8" w14:textId="15BD3DF4" w:rsidR="009B7E1A" w:rsidRPr="00255396" w:rsidRDefault="00976093" w:rsidP="000934D2">
      <w:pPr>
        <w:pStyle w:val="CitaTextualLarga"/>
        <w:ind w:firstLine="144"/>
        <w:jc w:val="left"/>
      </w:pPr>
      <w:r w:rsidRPr="00255396">
        <w:t>Fuente: (Elaboración propia, 2023)</w:t>
      </w:r>
    </w:p>
    <w:p w14:paraId="197E691D" w14:textId="77777777" w:rsidR="000934D2" w:rsidRPr="00255396" w:rsidRDefault="000934D2" w:rsidP="000934D2">
      <w:pPr>
        <w:pStyle w:val="CitaTextualLarga"/>
        <w:ind w:firstLine="144"/>
        <w:jc w:val="left"/>
      </w:pPr>
    </w:p>
    <w:p w14:paraId="17FE7EA8" w14:textId="1C01D60F" w:rsidR="00E10947" w:rsidRPr="00255396" w:rsidRDefault="00E10947" w:rsidP="00E10947">
      <w:pPr>
        <w:pStyle w:val="Descripcin"/>
        <w:keepNext/>
        <w:rPr>
          <w:rFonts w:ascii="Times New Roman" w:hAnsi="Times New Roman" w:cs="Times New Roman"/>
          <w:b/>
          <w:bCs/>
          <w:i w:val="0"/>
          <w:iCs w:val="0"/>
          <w:color w:val="auto"/>
          <w:sz w:val="24"/>
          <w:szCs w:val="24"/>
        </w:rPr>
      </w:pPr>
      <w:bookmarkStart w:id="484" w:name="_Toc156152001"/>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27</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Configuración</w:t>
      </w:r>
      <w:bookmarkEnd w:id="484"/>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5"/>
        <w:gridCol w:w="2813"/>
        <w:gridCol w:w="2932"/>
        <w:gridCol w:w="1760"/>
      </w:tblGrid>
      <w:tr w:rsidR="00E10947" w:rsidRPr="00255396" w14:paraId="2CE79E01" w14:textId="77777777" w:rsidTr="000934D2">
        <w:trPr>
          <w:trHeight w:val="432"/>
          <w:jc w:val="center"/>
        </w:trPr>
        <w:tc>
          <w:tcPr>
            <w:tcW w:w="1855" w:type="dxa"/>
            <w:shd w:val="clear" w:color="auto" w:fill="auto"/>
            <w:noWrap/>
            <w:vAlign w:val="center"/>
            <w:hideMark/>
          </w:tcPr>
          <w:p w14:paraId="0B77BA2F" w14:textId="7FA4111F" w:rsidR="00E10947" w:rsidRPr="00255396" w:rsidRDefault="00E10947" w:rsidP="00E10947">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Servicio</w:t>
            </w:r>
          </w:p>
        </w:tc>
        <w:tc>
          <w:tcPr>
            <w:tcW w:w="2813" w:type="dxa"/>
            <w:shd w:val="clear" w:color="auto" w:fill="auto"/>
            <w:noWrap/>
            <w:vAlign w:val="center"/>
            <w:hideMark/>
          </w:tcPr>
          <w:p w14:paraId="0B2E41A5" w14:textId="1815FD87" w:rsidR="00E10947" w:rsidRPr="00255396" w:rsidRDefault="00E10947" w:rsidP="00E10947">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Componentes de Configuración</w:t>
            </w:r>
          </w:p>
        </w:tc>
        <w:tc>
          <w:tcPr>
            <w:tcW w:w="2932" w:type="dxa"/>
            <w:shd w:val="clear" w:color="auto" w:fill="auto"/>
            <w:noWrap/>
            <w:vAlign w:val="center"/>
            <w:hideMark/>
          </w:tcPr>
          <w:p w14:paraId="0898FCA2" w14:textId="42387253" w:rsidR="00E10947" w:rsidRPr="00255396" w:rsidRDefault="00E10947" w:rsidP="00E10947">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Relaciones</w:t>
            </w:r>
          </w:p>
        </w:tc>
        <w:tc>
          <w:tcPr>
            <w:tcW w:w="1760" w:type="dxa"/>
            <w:shd w:val="clear" w:color="auto" w:fill="auto"/>
            <w:noWrap/>
            <w:vAlign w:val="center"/>
            <w:hideMark/>
          </w:tcPr>
          <w:p w14:paraId="70209456" w14:textId="6B8056C8" w:rsidR="00E10947" w:rsidRPr="00255396" w:rsidRDefault="00E10947" w:rsidP="00E10947">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Estado</w:t>
            </w:r>
          </w:p>
        </w:tc>
      </w:tr>
      <w:tr w:rsidR="00E10947" w:rsidRPr="00255396" w14:paraId="34947A93" w14:textId="77777777" w:rsidTr="000934D2">
        <w:trPr>
          <w:trHeight w:val="288"/>
          <w:jc w:val="center"/>
        </w:trPr>
        <w:tc>
          <w:tcPr>
            <w:tcW w:w="1855" w:type="dxa"/>
            <w:shd w:val="clear" w:color="auto" w:fill="auto"/>
            <w:noWrap/>
            <w:vAlign w:val="center"/>
            <w:hideMark/>
          </w:tcPr>
          <w:p w14:paraId="4CA56275" w14:textId="74442E52"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Monitoreo en Tiempo Real   </w:t>
            </w:r>
          </w:p>
        </w:tc>
        <w:tc>
          <w:tcPr>
            <w:tcW w:w="2813" w:type="dxa"/>
            <w:shd w:val="clear" w:color="auto" w:fill="auto"/>
            <w:noWrap/>
            <w:vAlign w:val="center"/>
            <w:hideMark/>
          </w:tcPr>
          <w:p w14:paraId="7FBEF106" w14:textId="233F9B28"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Software de Monitoreo </w:t>
            </w:r>
          </w:p>
        </w:tc>
        <w:tc>
          <w:tcPr>
            <w:tcW w:w="2932" w:type="dxa"/>
            <w:shd w:val="clear" w:color="auto" w:fill="auto"/>
            <w:noWrap/>
            <w:vAlign w:val="center"/>
            <w:hideMark/>
          </w:tcPr>
          <w:p w14:paraId="5B31812B" w14:textId="392385C7"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Relación con los dispositivos monitoreados </w:t>
            </w:r>
          </w:p>
        </w:tc>
        <w:tc>
          <w:tcPr>
            <w:tcW w:w="1760" w:type="dxa"/>
            <w:shd w:val="clear" w:color="auto" w:fill="auto"/>
            <w:noWrap/>
            <w:vAlign w:val="center"/>
            <w:hideMark/>
          </w:tcPr>
          <w:p w14:paraId="1535308E" w14:textId="29E02FA0"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Aprobado </w:t>
            </w:r>
          </w:p>
        </w:tc>
      </w:tr>
      <w:tr w:rsidR="00E10947" w:rsidRPr="00255396" w14:paraId="68F2EC99" w14:textId="77777777" w:rsidTr="000934D2">
        <w:trPr>
          <w:trHeight w:val="288"/>
          <w:jc w:val="center"/>
        </w:trPr>
        <w:tc>
          <w:tcPr>
            <w:tcW w:w="1855" w:type="dxa"/>
            <w:shd w:val="clear" w:color="auto" w:fill="auto"/>
            <w:noWrap/>
            <w:vAlign w:val="center"/>
            <w:hideMark/>
          </w:tcPr>
          <w:p w14:paraId="3F2F1BB7" w14:textId="28E1AA04"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Alertas de Seguridad </w:t>
            </w:r>
          </w:p>
        </w:tc>
        <w:tc>
          <w:tcPr>
            <w:tcW w:w="2813" w:type="dxa"/>
            <w:shd w:val="clear" w:color="auto" w:fill="auto"/>
            <w:noWrap/>
            <w:vAlign w:val="center"/>
            <w:hideMark/>
          </w:tcPr>
          <w:p w14:paraId="0D470BCF" w14:textId="251B4C01"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Herramientas de Detección de Amenazas </w:t>
            </w:r>
          </w:p>
        </w:tc>
        <w:tc>
          <w:tcPr>
            <w:tcW w:w="2932" w:type="dxa"/>
            <w:shd w:val="clear" w:color="auto" w:fill="auto"/>
            <w:noWrap/>
            <w:vAlign w:val="center"/>
            <w:hideMark/>
          </w:tcPr>
          <w:p w14:paraId="799CACE2" w14:textId="000ACB3D"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Relación con la red y sistemas críticos </w:t>
            </w:r>
          </w:p>
        </w:tc>
        <w:tc>
          <w:tcPr>
            <w:tcW w:w="1760" w:type="dxa"/>
            <w:shd w:val="clear" w:color="auto" w:fill="auto"/>
            <w:noWrap/>
            <w:vAlign w:val="center"/>
            <w:hideMark/>
          </w:tcPr>
          <w:p w14:paraId="0AA14C25" w14:textId="22CFF9FD"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Pendiente de Aprobación </w:t>
            </w:r>
          </w:p>
        </w:tc>
      </w:tr>
      <w:tr w:rsidR="00E10947" w:rsidRPr="00255396" w14:paraId="13F4E27C" w14:textId="77777777" w:rsidTr="000934D2">
        <w:trPr>
          <w:trHeight w:val="288"/>
          <w:jc w:val="center"/>
        </w:trPr>
        <w:tc>
          <w:tcPr>
            <w:tcW w:w="1855" w:type="dxa"/>
            <w:shd w:val="clear" w:color="auto" w:fill="auto"/>
            <w:noWrap/>
            <w:vAlign w:val="center"/>
            <w:hideMark/>
          </w:tcPr>
          <w:p w14:paraId="4A6B9C86" w14:textId="358E2301"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Informes de Rendimiento </w:t>
            </w:r>
          </w:p>
        </w:tc>
        <w:tc>
          <w:tcPr>
            <w:tcW w:w="2813" w:type="dxa"/>
            <w:shd w:val="clear" w:color="auto" w:fill="auto"/>
            <w:noWrap/>
            <w:vAlign w:val="center"/>
            <w:hideMark/>
          </w:tcPr>
          <w:p w14:paraId="1D608C96" w14:textId="76B1FBF1"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Herramienta de Análisis de Rendimiento </w:t>
            </w:r>
          </w:p>
        </w:tc>
        <w:tc>
          <w:tcPr>
            <w:tcW w:w="2932" w:type="dxa"/>
            <w:shd w:val="clear" w:color="auto" w:fill="auto"/>
            <w:noWrap/>
            <w:vAlign w:val="center"/>
            <w:hideMark/>
          </w:tcPr>
          <w:p w14:paraId="1BFE0A0C" w14:textId="5A300A5F"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Relación con la base de datos </w:t>
            </w:r>
          </w:p>
        </w:tc>
        <w:tc>
          <w:tcPr>
            <w:tcW w:w="1760" w:type="dxa"/>
            <w:shd w:val="clear" w:color="auto" w:fill="auto"/>
            <w:noWrap/>
            <w:vAlign w:val="center"/>
            <w:hideMark/>
          </w:tcPr>
          <w:p w14:paraId="7BD420A2" w14:textId="1FB62618" w:rsidR="00E10947" w:rsidRPr="00255396" w:rsidRDefault="00E10947" w:rsidP="00E10947">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 xml:space="preserve">Aprobado </w:t>
            </w:r>
          </w:p>
        </w:tc>
      </w:tr>
    </w:tbl>
    <w:p w14:paraId="5F9950D4" w14:textId="77777777" w:rsidR="00976093" w:rsidRPr="00255396" w:rsidRDefault="00976093" w:rsidP="00976093">
      <w:pPr>
        <w:pStyle w:val="CitaTextualLarga"/>
        <w:ind w:firstLine="144"/>
        <w:jc w:val="left"/>
      </w:pPr>
      <w:r w:rsidRPr="00255396">
        <w:t>Fuente: (Elaboración propia, 2023)</w:t>
      </w:r>
    </w:p>
    <w:p w14:paraId="1F33A737" w14:textId="77777777" w:rsidR="00E10947" w:rsidRPr="00255396" w:rsidRDefault="00E10947" w:rsidP="009B7E1A">
      <w:pPr>
        <w:pStyle w:val="TextoPrincipal"/>
        <w:keepNext/>
        <w:ind w:firstLine="0"/>
        <w:jc w:val="left"/>
      </w:pPr>
    </w:p>
    <w:p w14:paraId="6B4CA418" w14:textId="3C70E8D5" w:rsidR="00624452" w:rsidRPr="00255396" w:rsidRDefault="00624452" w:rsidP="00F211A2">
      <w:pPr>
        <w:pStyle w:val="TextoPrincipal"/>
        <w:keepNext/>
        <w:numPr>
          <w:ilvl w:val="3"/>
          <w:numId w:val="3"/>
        </w:numPr>
      </w:pPr>
      <w:r w:rsidRPr="00255396">
        <w:t>Alineación con COBIT 2019 e ISO 20000</w:t>
      </w:r>
      <w:r w:rsidR="000449A4" w:rsidRPr="00255396">
        <w:t xml:space="preserve"> para el cumplimiento y la seguridad</w:t>
      </w:r>
    </w:p>
    <w:p w14:paraId="764027E6" w14:textId="4A1D3302" w:rsidR="00624452" w:rsidRPr="00255396" w:rsidRDefault="00272915" w:rsidP="00624452">
      <w:pPr>
        <w:pStyle w:val="TextoPrincipal"/>
        <w:keepNext/>
      </w:pPr>
      <w:r w:rsidRPr="00255396">
        <w:t>Se asegurará el cumplimiento de estándares y requisitos de seguridad con COBIT 2019 e ISO 20000. Se establecerán controles para garantizar la integridad y disponibilidad de los datos monitoreados, así como la confidencialidad de la información sensible. Además, se implementarán prácticas para la gestión de riesgos, asegurando la continuidad del servicio.</w:t>
      </w:r>
      <w:r w:rsidR="0052502C" w:rsidRPr="00255396">
        <w:t xml:space="preserve"> A continuación, se detallan </w:t>
      </w:r>
      <w:r w:rsidR="005E5135" w:rsidRPr="00255396">
        <w:t>la estrategia</w:t>
      </w:r>
      <w:r w:rsidR="0052502C" w:rsidRPr="00255396">
        <w:t>:</w:t>
      </w:r>
    </w:p>
    <w:p w14:paraId="7492F85B" w14:textId="4BFFD6A9" w:rsidR="005E5135" w:rsidRPr="00255396" w:rsidRDefault="005E5135">
      <w:pPr>
        <w:pStyle w:val="TextoPrincipal"/>
        <w:keepNext/>
        <w:numPr>
          <w:ilvl w:val="0"/>
          <w:numId w:val="42"/>
        </w:numPr>
      </w:pPr>
      <w:r w:rsidRPr="00255396">
        <w:t>Evaluación de Riesgos y Controles:</w:t>
      </w:r>
    </w:p>
    <w:p w14:paraId="454EA9A7" w14:textId="7B823A9E" w:rsidR="005E5135" w:rsidRPr="00255396" w:rsidRDefault="005E5135">
      <w:pPr>
        <w:pStyle w:val="TextoPrincipal"/>
        <w:keepNext/>
        <w:numPr>
          <w:ilvl w:val="1"/>
          <w:numId w:val="42"/>
        </w:numPr>
      </w:pPr>
      <w:r w:rsidRPr="00255396">
        <w:t>Realizar evaluaciones periódicas de riesgos de seguridad y cumplimiento asociados al centro de monitoreo.</w:t>
      </w:r>
    </w:p>
    <w:p w14:paraId="2C3FD72D" w14:textId="15C3194F" w:rsidR="005E5135" w:rsidRPr="00255396" w:rsidRDefault="005E5135">
      <w:pPr>
        <w:pStyle w:val="TextoPrincipal"/>
        <w:keepNext/>
        <w:numPr>
          <w:ilvl w:val="1"/>
          <w:numId w:val="42"/>
        </w:numPr>
      </w:pPr>
      <w:r w:rsidRPr="00255396">
        <w:t>Establecer controles para mitigar los riesgos identificados y garantizar el cumplimiento con las regulaciones de seguridad pertinentes.</w:t>
      </w:r>
    </w:p>
    <w:p w14:paraId="282E9C69" w14:textId="4DDAD3E2" w:rsidR="005E5135" w:rsidRPr="00255396" w:rsidRDefault="005E5135">
      <w:pPr>
        <w:pStyle w:val="TextoPrincipal"/>
        <w:keepNext/>
        <w:numPr>
          <w:ilvl w:val="0"/>
          <w:numId w:val="42"/>
        </w:numPr>
      </w:pPr>
      <w:r w:rsidRPr="00255396">
        <w:t>Gestión de Incidentes y Continuidad del Servicio:</w:t>
      </w:r>
    </w:p>
    <w:p w14:paraId="1F33316D" w14:textId="30133FC9" w:rsidR="005E5135" w:rsidRPr="00255396" w:rsidRDefault="005E5135">
      <w:pPr>
        <w:pStyle w:val="TextoPrincipal"/>
        <w:keepNext/>
        <w:numPr>
          <w:ilvl w:val="1"/>
          <w:numId w:val="42"/>
        </w:numPr>
      </w:pPr>
      <w:r w:rsidRPr="00255396">
        <w:t>Desarrollar un plan de respuesta a incidentes que incluya procedimientos claros para la restauración de servicios en caso de interrupciones.</w:t>
      </w:r>
    </w:p>
    <w:p w14:paraId="2104FDE6" w14:textId="6EBB0D5E" w:rsidR="005E5135" w:rsidRPr="00255396" w:rsidRDefault="005E5135">
      <w:pPr>
        <w:pStyle w:val="TextoPrincipal"/>
        <w:keepNext/>
        <w:numPr>
          <w:ilvl w:val="1"/>
          <w:numId w:val="42"/>
        </w:numPr>
      </w:pPr>
      <w:r w:rsidRPr="00255396">
        <w:t>Implementar medidas de contingencia para garantizar la continuidad del servicio en situaciones adversas.</w:t>
      </w:r>
    </w:p>
    <w:p w14:paraId="578D28B6" w14:textId="5208F016" w:rsidR="005E5135" w:rsidRPr="00255396" w:rsidRDefault="005E5135">
      <w:pPr>
        <w:pStyle w:val="TextoPrincipal"/>
        <w:keepNext/>
        <w:numPr>
          <w:ilvl w:val="0"/>
          <w:numId w:val="42"/>
        </w:numPr>
      </w:pPr>
      <w:r w:rsidRPr="00255396">
        <w:t>Gestión de Cambios y Versiones:</w:t>
      </w:r>
    </w:p>
    <w:p w14:paraId="5D5FA4E2" w14:textId="657ADEC6" w:rsidR="005E5135" w:rsidRPr="00255396" w:rsidRDefault="005E5135">
      <w:pPr>
        <w:pStyle w:val="TextoPrincipal"/>
        <w:keepNext/>
        <w:numPr>
          <w:ilvl w:val="1"/>
          <w:numId w:val="42"/>
        </w:numPr>
      </w:pPr>
      <w:r w:rsidRPr="00255396">
        <w:t>Establecer un proceso de gestión de cambios que garantice la implementación segura y controlada de actualizaciones en el centro de monitoreo.</w:t>
      </w:r>
    </w:p>
    <w:p w14:paraId="347357B9" w14:textId="0F970D17" w:rsidR="005E5135" w:rsidRPr="00255396" w:rsidRDefault="005E5135">
      <w:pPr>
        <w:pStyle w:val="TextoPrincipal"/>
        <w:keepNext/>
        <w:numPr>
          <w:ilvl w:val="1"/>
          <w:numId w:val="42"/>
        </w:numPr>
      </w:pPr>
      <w:r w:rsidRPr="00255396">
        <w:t>Realizar pruebas rigurosas antes de implementar cambios significativos en la infraestructura.</w:t>
      </w:r>
    </w:p>
    <w:p w14:paraId="47F91312" w14:textId="2423B2C1" w:rsidR="005E5135" w:rsidRPr="00255396" w:rsidRDefault="005E5135">
      <w:pPr>
        <w:pStyle w:val="TextoPrincipal"/>
        <w:keepNext/>
        <w:numPr>
          <w:ilvl w:val="0"/>
          <w:numId w:val="42"/>
        </w:numPr>
      </w:pPr>
      <w:r w:rsidRPr="00255396">
        <w:t>Monitoreo y Mejora Continua:</w:t>
      </w:r>
    </w:p>
    <w:p w14:paraId="395D8297" w14:textId="0FA00FD1" w:rsidR="005E5135" w:rsidRPr="00255396" w:rsidRDefault="005E5135">
      <w:pPr>
        <w:pStyle w:val="TextoPrincipal"/>
        <w:keepNext/>
        <w:numPr>
          <w:ilvl w:val="1"/>
          <w:numId w:val="42"/>
        </w:numPr>
      </w:pPr>
      <w:r w:rsidRPr="00255396">
        <w:t>Implementar un sistema de monitoreo continuo que identifique cualquier desviación de los estándares de seguridad y calidad.</w:t>
      </w:r>
    </w:p>
    <w:p w14:paraId="6E425F10" w14:textId="1C2CF620" w:rsidR="005E5135" w:rsidRPr="00255396" w:rsidRDefault="005E5135">
      <w:pPr>
        <w:pStyle w:val="TextoPrincipal"/>
        <w:keepNext/>
        <w:numPr>
          <w:ilvl w:val="1"/>
          <w:numId w:val="42"/>
        </w:numPr>
      </w:pPr>
      <w:r w:rsidRPr="00255396">
        <w:t>Realizar revisiones periódicas y auditorías para mejorar los procesos y asegurar la conformidad con los estándares establecidos.</w:t>
      </w:r>
      <w:r w:rsidRPr="00255396">
        <w:fldChar w:fldCharType="begin"/>
      </w:r>
      <w:r w:rsidRPr="00255396">
        <w:instrText xml:space="preserve"> LINK Excel.Sheet.12 "C:\\Users\\dmara\\Documents\\Maestria\\Clases\\15 Trabajo Final de Graduación\\Tareas\\Tu opinión es muy importante!(1-9).xlsx" "Sheet5!R4C3:R6C4" \a \f 5 \h  \* MERGEFORMAT </w:instrText>
      </w:r>
      <w:r w:rsidRPr="00255396">
        <w:fldChar w:fldCharType="separate"/>
      </w:r>
    </w:p>
    <w:p w14:paraId="0A53EBD4" w14:textId="4837E060" w:rsidR="005E5135" w:rsidRPr="00255396" w:rsidRDefault="005E5135" w:rsidP="005E5135">
      <w:pPr>
        <w:pStyle w:val="Descripcin"/>
        <w:keepNext/>
        <w:rPr>
          <w:rFonts w:ascii="Times New Roman" w:hAnsi="Times New Roman" w:cs="Times New Roman"/>
          <w:b/>
          <w:bCs/>
          <w:i w:val="0"/>
          <w:iCs w:val="0"/>
          <w:color w:val="auto"/>
          <w:sz w:val="24"/>
          <w:szCs w:val="24"/>
        </w:rPr>
      </w:pPr>
      <w:bookmarkStart w:id="485" w:name="_Toc156152002"/>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28</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Riesgos y Controles</w:t>
      </w:r>
      <w:bookmarkEnd w:id="485"/>
    </w:p>
    <w:tbl>
      <w:tblPr>
        <w:tblStyle w:val="Tablaconcuadrcula"/>
        <w:tblW w:w="9360" w:type="dxa"/>
        <w:jc w:val="center"/>
        <w:tblLook w:val="04A0" w:firstRow="1" w:lastRow="0" w:firstColumn="1" w:lastColumn="0" w:noHBand="0" w:noVBand="1"/>
      </w:tblPr>
      <w:tblGrid>
        <w:gridCol w:w="3517"/>
        <w:gridCol w:w="5843"/>
      </w:tblGrid>
      <w:tr w:rsidR="005E5135" w:rsidRPr="00255396" w14:paraId="73ED4F20" w14:textId="77777777" w:rsidTr="00302816">
        <w:trPr>
          <w:trHeight w:val="432"/>
          <w:jc w:val="center"/>
        </w:trPr>
        <w:tc>
          <w:tcPr>
            <w:tcW w:w="3517" w:type="dxa"/>
            <w:noWrap/>
            <w:vAlign w:val="center"/>
            <w:hideMark/>
          </w:tcPr>
          <w:p w14:paraId="2F702279" w14:textId="18222760"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Riesgo</w:t>
            </w:r>
          </w:p>
        </w:tc>
        <w:tc>
          <w:tcPr>
            <w:tcW w:w="5843" w:type="dxa"/>
            <w:noWrap/>
            <w:vAlign w:val="center"/>
            <w:hideMark/>
          </w:tcPr>
          <w:p w14:paraId="7BE74FCC" w14:textId="3EBC49BE"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Control</w:t>
            </w:r>
          </w:p>
        </w:tc>
      </w:tr>
      <w:tr w:rsidR="005E5135" w:rsidRPr="00255396" w14:paraId="6582D473" w14:textId="77777777" w:rsidTr="00302816">
        <w:trPr>
          <w:trHeight w:val="288"/>
          <w:jc w:val="center"/>
        </w:trPr>
        <w:tc>
          <w:tcPr>
            <w:tcW w:w="3517" w:type="dxa"/>
            <w:noWrap/>
            <w:vAlign w:val="center"/>
            <w:hideMark/>
          </w:tcPr>
          <w:p w14:paraId="72016EF1" w14:textId="7A30B387"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Brecha de seguridad en el acceso</w:t>
            </w:r>
          </w:p>
        </w:tc>
        <w:tc>
          <w:tcPr>
            <w:tcW w:w="5843" w:type="dxa"/>
            <w:noWrap/>
            <w:vAlign w:val="center"/>
            <w:hideMark/>
          </w:tcPr>
          <w:p w14:paraId="3C09F82E" w14:textId="354B5B60"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Implementación de autenticación multi</w:t>
            </w:r>
            <w:r w:rsidR="00255396">
              <w:rPr>
                <w:rFonts w:ascii="Times New Roman" w:eastAsia="Times New Roman" w:hAnsi="Times New Roman" w:cs="Times New Roman"/>
                <w:color w:val="000000"/>
                <w:sz w:val="20"/>
                <w:szCs w:val="20"/>
              </w:rPr>
              <w:t xml:space="preserve"> </w:t>
            </w:r>
            <w:r w:rsidRPr="00255396">
              <w:rPr>
                <w:rFonts w:ascii="Times New Roman" w:eastAsia="Times New Roman" w:hAnsi="Times New Roman" w:cs="Times New Roman"/>
                <w:color w:val="000000"/>
                <w:sz w:val="20"/>
                <w:szCs w:val="20"/>
              </w:rPr>
              <w:t>factor y revisiones regulares de acceso</w:t>
            </w:r>
          </w:p>
        </w:tc>
      </w:tr>
      <w:tr w:rsidR="005E5135" w:rsidRPr="00255396" w14:paraId="1F37CEAE" w14:textId="77777777" w:rsidTr="00302816">
        <w:trPr>
          <w:trHeight w:val="288"/>
          <w:jc w:val="center"/>
        </w:trPr>
        <w:tc>
          <w:tcPr>
            <w:tcW w:w="3517" w:type="dxa"/>
            <w:noWrap/>
            <w:vAlign w:val="center"/>
            <w:hideMark/>
          </w:tcPr>
          <w:p w14:paraId="671D3483" w14:textId="00A0050A"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Interrupción del servicio por fallo de hardware</w:t>
            </w:r>
          </w:p>
        </w:tc>
        <w:tc>
          <w:tcPr>
            <w:tcW w:w="5843" w:type="dxa"/>
            <w:noWrap/>
            <w:vAlign w:val="center"/>
            <w:hideMark/>
          </w:tcPr>
          <w:p w14:paraId="667485A4" w14:textId="65F8652A"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Respaldo y planes de contingencia para la continuidad del servicio</w:t>
            </w:r>
          </w:p>
        </w:tc>
      </w:tr>
    </w:tbl>
    <w:p w14:paraId="179BAD5A" w14:textId="77777777" w:rsidR="006F2BCE" w:rsidRDefault="005E5135" w:rsidP="00AF674C">
      <w:pPr>
        <w:pStyle w:val="CitaTextualLarga"/>
        <w:ind w:firstLine="144"/>
        <w:jc w:val="left"/>
      </w:pPr>
      <w:r w:rsidRPr="00255396">
        <w:fldChar w:fldCharType="end"/>
      </w:r>
      <w:r w:rsidRPr="00255396">
        <w:t xml:space="preserve"> Fuente: (Elaboración propia, 2023)</w:t>
      </w:r>
    </w:p>
    <w:p w14:paraId="607CDC3C" w14:textId="77777777" w:rsidR="006F2BCE" w:rsidRDefault="006F2BCE">
      <w:pPr>
        <w:widowControl/>
        <w:spacing w:after="160" w:line="259" w:lineRule="auto"/>
        <w:rPr>
          <w:rFonts w:ascii="Times New Roman" w:hAnsi="Times New Roman" w:cs="Times New Roman"/>
        </w:rPr>
      </w:pPr>
      <w:r>
        <w:br w:type="page"/>
      </w:r>
    </w:p>
    <w:p w14:paraId="69200CB3" w14:textId="4A56014E" w:rsidR="005E5135" w:rsidRPr="00255396" w:rsidRDefault="005E5135" w:rsidP="00AF674C">
      <w:pPr>
        <w:pStyle w:val="CitaTextualLarga"/>
        <w:ind w:firstLine="144"/>
        <w:jc w:val="left"/>
      </w:pPr>
      <w:r w:rsidRPr="00255396">
        <w:fldChar w:fldCharType="begin"/>
      </w:r>
      <w:r w:rsidRPr="00255396">
        <w:instrText xml:space="preserve"> LINK Excel.Sheet.12 "C:\\Users\\dmara\\Documents\\Maestria\\Clases\\15 Trabajo Final de Graduación\\Tareas\\Tu opinión es muy importante!(1-9).xlsx" "Sheet5!R10C3:R12C4" \a \f 5 \h  \* MERGEFORMAT </w:instrText>
      </w:r>
      <w:r w:rsidRPr="00255396">
        <w:fldChar w:fldCharType="separate"/>
      </w:r>
    </w:p>
    <w:p w14:paraId="0F059718" w14:textId="3878929F" w:rsidR="005E5135" w:rsidRPr="00255396" w:rsidRDefault="005E5135" w:rsidP="005E5135">
      <w:pPr>
        <w:pStyle w:val="Descripcin"/>
        <w:keepNext/>
        <w:rPr>
          <w:rFonts w:ascii="Times New Roman" w:hAnsi="Times New Roman" w:cs="Times New Roman"/>
          <w:b/>
          <w:bCs/>
          <w:i w:val="0"/>
          <w:iCs w:val="0"/>
          <w:color w:val="auto"/>
          <w:sz w:val="24"/>
          <w:szCs w:val="24"/>
        </w:rPr>
      </w:pPr>
      <w:bookmarkStart w:id="486" w:name="_Toc156152003"/>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29</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Incidentes y Continuidad del Servicio</w:t>
      </w:r>
      <w:bookmarkEnd w:id="486"/>
    </w:p>
    <w:tbl>
      <w:tblPr>
        <w:tblStyle w:val="Tablaconcuadrcula"/>
        <w:tblW w:w="9360" w:type="dxa"/>
        <w:jc w:val="center"/>
        <w:tblLook w:val="04A0" w:firstRow="1" w:lastRow="0" w:firstColumn="1" w:lastColumn="0" w:noHBand="0" w:noVBand="1"/>
      </w:tblPr>
      <w:tblGrid>
        <w:gridCol w:w="2157"/>
        <w:gridCol w:w="7203"/>
      </w:tblGrid>
      <w:tr w:rsidR="005E5135" w:rsidRPr="00255396" w14:paraId="39FEB7DE" w14:textId="77777777" w:rsidTr="00302816">
        <w:trPr>
          <w:trHeight w:val="432"/>
          <w:jc w:val="center"/>
        </w:trPr>
        <w:tc>
          <w:tcPr>
            <w:tcW w:w="2157" w:type="dxa"/>
            <w:noWrap/>
            <w:vAlign w:val="center"/>
            <w:hideMark/>
          </w:tcPr>
          <w:p w14:paraId="573FC9ED" w14:textId="567306D1"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Incidente</w:t>
            </w:r>
          </w:p>
        </w:tc>
        <w:tc>
          <w:tcPr>
            <w:tcW w:w="7203" w:type="dxa"/>
            <w:noWrap/>
            <w:vAlign w:val="center"/>
            <w:hideMark/>
          </w:tcPr>
          <w:p w14:paraId="4532694E" w14:textId="51802168"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Plan de Acción</w:t>
            </w:r>
          </w:p>
        </w:tc>
      </w:tr>
      <w:tr w:rsidR="005E5135" w:rsidRPr="00255396" w14:paraId="6DAD2713" w14:textId="77777777" w:rsidTr="00302816">
        <w:trPr>
          <w:trHeight w:val="288"/>
          <w:jc w:val="center"/>
        </w:trPr>
        <w:tc>
          <w:tcPr>
            <w:tcW w:w="2157" w:type="dxa"/>
            <w:noWrap/>
            <w:vAlign w:val="center"/>
            <w:hideMark/>
          </w:tcPr>
          <w:p w14:paraId="7BE09404" w14:textId="6029759B"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Interrupción del servicio</w:t>
            </w:r>
          </w:p>
        </w:tc>
        <w:tc>
          <w:tcPr>
            <w:tcW w:w="7203" w:type="dxa"/>
            <w:noWrap/>
            <w:vAlign w:val="center"/>
            <w:hideMark/>
          </w:tcPr>
          <w:p w14:paraId="719B4B85" w14:textId="3D5DB313"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Activación del plan de continuidad del servicio y notificación a los interesados clave</w:t>
            </w:r>
          </w:p>
        </w:tc>
      </w:tr>
      <w:tr w:rsidR="005E5135" w:rsidRPr="00255396" w14:paraId="59645F85" w14:textId="77777777" w:rsidTr="00302816">
        <w:trPr>
          <w:trHeight w:val="288"/>
          <w:jc w:val="center"/>
        </w:trPr>
        <w:tc>
          <w:tcPr>
            <w:tcW w:w="2157" w:type="dxa"/>
            <w:noWrap/>
            <w:vAlign w:val="center"/>
            <w:hideMark/>
          </w:tcPr>
          <w:p w14:paraId="26C0E430" w14:textId="4EABB7F1"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Violación de seguridad</w:t>
            </w:r>
          </w:p>
        </w:tc>
        <w:tc>
          <w:tcPr>
            <w:tcW w:w="7203" w:type="dxa"/>
            <w:noWrap/>
            <w:vAlign w:val="center"/>
            <w:hideMark/>
          </w:tcPr>
          <w:p w14:paraId="50FEC8A6" w14:textId="2CBC82CD"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Investigación inmediata y reporte a las autoridades pertinentes</w:t>
            </w:r>
          </w:p>
        </w:tc>
      </w:tr>
    </w:tbl>
    <w:p w14:paraId="7FDE31A1" w14:textId="03EAF11C" w:rsidR="005E5135" w:rsidRPr="00255396" w:rsidRDefault="005E5135" w:rsidP="0033273C">
      <w:pPr>
        <w:pStyle w:val="CitaTextualLarga"/>
        <w:ind w:firstLine="144"/>
        <w:jc w:val="left"/>
      </w:pPr>
      <w:r w:rsidRPr="00255396">
        <w:fldChar w:fldCharType="end"/>
      </w:r>
      <w:r w:rsidRPr="00255396">
        <w:t xml:space="preserve"> Fuente: (Elaboración propia, 2023)</w:t>
      </w:r>
      <w:r w:rsidRPr="00255396">
        <w:fldChar w:fldCharType="begin"/>
      </w:r>
      <w:r w:rsidRPr="00255396">
        <w:instrText xml:space="preserve"> LINK Excel.Sheet.12 "C:\\Users\\dmara\\Documents\\Maestria\\Clases\\15 Trabajo Final de Graduación\\Tareas\\Tu opinión es muy importante!(1-9).xlsx" "Sheet5!R16C3:R17C4" \a \f 5 \h  \* MERGEFORMAT </w:instrText>
      </w:r>
      <w:r w:rsidRPr="00255396">
        <w:fldChar w:fldCharType="separate"/>
      </w:r>
    </w:p>
    <w:p w14:paraId="44551759" w14:textId="31E0916D" w:rsidR="005E5135" w:rsidRPr="00255396" w:rsidRDefault="005E5135" w:rsidP="005E5135">
      <w:pPr>
        <w:pStyle w:val="Descripcin"/>
        <w:keepNext/>
        <w:rPr>
          <w:rFonts w:ascii="Times New Roman" w:hAnsi="Times New Roman" w:cs="Times New Roman"/>
          <w:b/>
          <w:bCs/>
          <w:i w:val="0"/>
          <w:iCs w:val="0"/>
          <w:color w:val="auto"/>
          <w:sz w:val="24"/>
          <w:szCs w:val="24"/>
        </w:rPr>
      </w:pPr>
      <w:bookmarkStart w:id="487" w:name="_Toc156152004"/>
      <w:r w:rsidRPr="00255396">
        <w:rPr>
          <w:rFonts w:ascii="Times New Roman" w:hAnsi="Times New Roman" w:cs="Times New Roman"/>
          <w:b/>
          <w:bCs/>
          <w:i w:val="0"/>
          <w:iCs w:val="0"/>
          <w:color w:val="auto"/>
          <w:sz w:val="24"/>
          <w:szCs w:val="24"/>
        </w:rPr>
        <w:t xml:space="preserve">Tabla </w:t>
      </w:r>
      <w:r w:rsidRPr="00255396">
        <w:rPr>
          <w:rFonts w:ascii="Times New Roman" w:hAnsi="Times New Roman" w:cs="Times New Roman"/>
          <w:b/>
          <w:bCs/>
          <w:i w:val="0"/>
          <w:iCs w:val="0"/>
          <w:color w:val="auto"/>
          <w:sz w:val="24"/>
          <w:szCs w:val="24"/>
        </w:rPr>
        <w:fldChar w:fldCharType="begin"/>
      </w:r>
      <w:r w:rsidRPr="00255396">
        <w:rPr>
          <w:rFonts w:ascii="Times New Roman" w:hAnsi="Times New Roman" w:cs="Times New Roman"/>
          <w:b/>
          <w:bCs/>
          <w:i w:val="0"/>
          <w:iCs w:val="0"/>
          <w:color w:val="auto"/>
          <w:sz w:val="24"/>
          <w:szCs w:val="24"/>
        </w:rPr>
        <w:instrText xml:space="preserve"> SEQ Tabla \* ARABIC </w:instrText>
      </w:r>
      <w:r w:rsidRPr="0025539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30</w:t>
      </w:r>
      <w:r w:rsidRPr="00255396">
        <w:rPr>
          <w:rFonts w:ascii="Times New Roman" w:hAnsi="Times New Roman" w:cs="Times New Roman"/>
          <w:b/>
          <w:bCs/>
          <w:i w:val="0"/>
          <w:iCs w:val="0"/>
          <w:color w:val="auto"/>
          <w:sz w:val="24"/>
          <w:szCs w:val="24"/>
        </w:rPr>
        <w:fldChar w:fldCharType="end"/>
      </w:r>
      <w:r w:rsidRPr="00255396">
        <w:rPr>
          <w:rFonts w:ascii="Times New Roman" w:hAnsi="Times New Roman" w:cs="Times New Roman"/>
          <w:b/>
          <w:bCs/>
          <w:i w:val="0"/>
          <w:iCs w:val="0"/>
          <w:color w:val="auto"/>
          <w:sz w:val="24"/>
          <w:szCs w:val="24"/>
        </w:rPr>
        <w:t>. Matriz de Cambios y Versiones</w:t>
      </w:r>
      <w:bookmarkEnd w:id="487"/>
    </w:p>
    <w:tbl>
      <w:tblPr>
        <w:tblStyle w:val="Tablaconcuadrcula"/>
        <w:tblW w:w="9360" w:type="dxa"/>
        <w:jc w:val="center"/>
        <w:tblLook w:val="04A0" w:firstRow="1" w:lastRow="0" w:firstColumn="1" w:lastColumn="0" w:noHBand="0" w:noVBand="1"/>
      </w:tblPr>
      <w:tblGrid>
        <w:gridCol w:w="1721"/>
        <w:gridCol w:w="7639"/>
      </w:tblGrid>
      <w:tr w:rsidR="005E5135" w:rsidRPr="00255396" w14:paraId="27248DE3" w14:textId="77777777" w:rsidTr="00302816">
        <w:trPr>
          <w:trHeight w:val="432"/>
          <w:jc w:val="center"/>
        </w:trPr>
        <w:tc>
          <w:tcPr>
            <w:tcW w:w="1721" w:type="dxa"/>
            <w:noWrap/>
            <w:vAlign w:val="center"/>
            <w:hideMark/>
          </w:tcPr>
          <w:p w14:paraId="7FC7AF15" w14:textId="3916C772"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Cambio Propuesto</w:t>
            </w:r>
          </w:p>
        </w:tc>
        <w:tc>
          <w:tcPr>
            <w:tcW w:w="7639" w:type="dxa"/>
            <w:noWrap/>
            <w:vAlign w:val="center"/>
            <w:hideMark/>
          </w:tcPr>
          <w:p w14:paraId="2A94BD07" w14:textId="39EE33F6" w:rsidR="005E5135" w:rsidRPr="00255396" w:rsidRDefault="005E5135" w:rsidP="00302816">
            <w:pPr>
              <w:widowControl/>
              <w:jc w:val="center"/>
              <w:rPr>
                <w:rFonts w:ascii="Times New Roman" w:eastAsia="Times New Roman" w:hAnsi="Times New Roman" w:cs="Times New Roman"/>
                <w:b/>
                <w:bCs/>
                <w:color w:val="000000"/>
                <w:sz w:val="20"/>
                <w:szCs w:val="20"/>
              </w:rPr>
            </w:pPr>
            <w:r w:rsidRPr="00255396">
              <w:rPr>
                <w:rFonts w:ascii="Times New Roman" w:eastAsia="Times New Roman" w:hAnsi="Times New Roman" w:cs="Times New Roman"/>
                <w:b/>
                <w:bCs/>
                <w:color w:val="000000"/>
                <w:sz w:val="20"/>
                <w:szCs w:val="20"/>
              </w:rPr>
              <w:t>Evaluación</w:t>
            </w:r>
          </w:p>
        </w:tc>
      </w:tr>
      <w:tr w:rsidR="005E5135" w:rsidRPr="00255396" w14:paraId="2DB85476" w14:textId="77777777" w:rsidTr="00302816">
        <w:trPr>
          <w:trHeight w:val="288"/>
          <w:jc w:val="center"/>
        </w:trPr>
        <w:tc>
          <w:tcPr>
            <w:tcW w:w="1721" w:type="dxa"/>
            <w:noWrap/>
            <w:vAlign w:val="center"/>
            <w:hideMark/>
          </w:tcPr>
          <w:p w14:paraId="4063F6DC" w14:textId="3F468818"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Actualización de software</w:t>
            </w:r>
          </w:p>
        </w:tc>
        <w:tc>
          <w:tcPr>
            <w:tcW w:w="7639" w:type="dxa"/>
            <w:noWrap/>
            <w:vAlign w:val="center"/>
            <w:hideMark/>
          </w:tcPr>
          <w:p w14:paraId="56023501" w14:textId="0FDFD5D8" w:rsidR="005E5135" w:rsidRPr="00255396" w:rsidRDefault="005E5135" w:rsidP="00302816">
            <w:pPr>
              <w:widowControl/>
              <w:rPr>
                <w:rFonts w:ascii="Times New Roman" w:eastAsia="Times New Roman" w:hAnsi="Times New Roman" w:cs="Times New Roman"/>
                <w:color w:val="000000"/>
                <w:sz w:val="20"/>
                <w:szCs w:val="20"/>
              </w:rPr>
            </w:pPr>
            <w:r w:rsidRPr="00255396">
              <w:rPr>
                <w:rFonts w:ascii="Times New Roman" w:eastAsia="Times New Roman" w:hAnsi="Times New Roman" w:cs="Times New Roman"/>
                <w:color w:val="000000"/>
                <w:sz w:val="20"/>
                <w:szCs w:val="20"/>
              </w:rPr>
              <w:t>Pruebas exhaustivas en entornos de prueba antes de implementar y retroalimentación después de la implementación</w:t>
            </w:r>
          </w:p>
        </w:tc>
      </w:tr>
    </w:tbl>
    <w:p w14:paraId="079C863A" w14:textId="21E2D2EA" w:rsidR="005E5135" w:rsidRPr="00255396" w:rsidRDefault="005E5135" w:rsidP="005E5135">
      <w:pPr>
        <w:pStyle w:val="CitaTextualLarga"/>
        <w:ind w:firstLine="144"/>
        <w:jc w:val="left"/>
      </w:pPr>
      <w:r w:rsidRPr="00255396">
        <w:fldChar w:fldCharType="end"/>
      </w:r>
      <w:r w:rsidRPr="00255396">
        <w:t xml:space="preserve"> Fuente: (Elaboración propia, 2023)</w:t>
      </w:r>
    </w:p>
    <w:p w14:paraId="36BBE72A" w14:textId="1AD614A6" w:rsidR="005E5135" w:rsidRPr="005E5135" w:rsidRDefault="005E5135" w:rsidP="005E5135">
      <w:pPr>
        <w:pStyle w:val="TextoPrincipal"/>
        <w:keepNext/>
        <w:rPr>
          <w:lang w:val="es-419"/>
        </w:rPr>
      </w:pPr>
    </w:p>
    <w:p w14:paraId="16479413" w14:textId="163C40E1" w:rsidR="00624452" w:rsidRDefault="00624452" w:rsidP="00F211A2">
      <w:pPr>
        <w:pStyle w:val="TextoPrincipal"/>
        <w:keepNext/>
        <w:numPr>
          <w:ilvl w:val="3"/>
          <w:numId w:val="3"/>
        </w:numPr>
      </w:pPr>
      <w:r>
        <w:t>Principio de la Triple Restricción</w:t>
      </w:r>
    </w:p>
    <w:p w14:paraId="53085792" w14:textId="5815BBC7" w:rsidR="00624452" w:rsidRDefault="00875A69" w:rsidP="00624452">
      <w:pPr>
        <w:pStyle w:val="TextoPrincipal"/>
        <w:keepNext/>
      </w:pPr>
      <w:r w:rsidRPr="00875A69">
        <w:t>La gestión de la triple restricción será esencial. Se establecerán hitos claros, un cronograma detallado y se realizará un seguimiento riguroso del tiempo, costo y alcance del proyecto. Se gestionarán los riesgos de manera proactiva para minimizar desviaciones y se realizarán ajustes si es necesario para asegurar que se cumplan los objetivos del proyecto</w:t>
      </w:r>
      <w:r w:rsidR="0052502C">
        <w:t>:</w:t>
      </w:r>
    </w:p>
    <w:p w14:paraId="5B0EBFB2" w14:textId="73568FE9" w:rsidR="000E2733" w:rsidRDefault="0052502C">
      <w:pPr>
        <w:pStyle w:val="TextoPrincipal"/>
        <w:keepNext/>
        <w:numPr>
          <w:ilvl w:val="0"/>
          <w:numId w:val="35"/>
        </w:numPr>
      </w:pPr>
      <w:r>
        <w:t>Gestión del Cronograma: Desarrollar un cronograma detallado que incluya hitos, actividades y dependencias.</w:t>
      </w:r>
    </w:p>
    <w:p w14:paraId="4882B6EB" w14:textId="77777777" w:rsidR="0052502C" w:rsidRDefault="0052502C">
      <w:pPr>
        <w:pStyle w:val="TextoPrincipal"/>
        <w:keepNext/>
        <w:numPr>
          <w:ilvl w:val="0"/>
          <w:numId w:val="35"/>
        </w:numPr>
      </w:pPr>
      <w:r>
        <w:t>Gestión del Presupuesto: Establecer un presupuesto claro y realizar un seguimiento continuo para evitar desviaciones significativas.</w:t>
      </w:r>
    </w:p>
    <w:p w14:paraId="6A4D740F" w14:textId="731C0102" w:rsidR="000E2733" w:rsidRPr="00214CB3" w:rsidRDefault="0052502C">
      <w:pPr>
        <w:pStyle w:val="TextoPrincipal"/>
        <w:keepNext/>
        <w:numPr>
          <w:ilvl w:val="0"/>
          <w:numId w:val="35"/>
        </w:numPr>
      </w:pPr>
      <w:r>
        <w:t>Gestión del Alcance: Definir claramente el alcance del proyecto y documentar cualquier cambio para evaluar su impacto.</w:t>
      </w:r>
    </w:p>
    <w:p w14:paraId="02145E80" w14:textId="6ADE8F02" w:rsidR="00624452" w:rsidRDefault="00624452" w:rsidP="00F211A2">
      <w:pPr>
        <w:pStyle w:val="TextoPrincipal"/>
        <w:keepNext/>
        <w:numPr>
          <w:ilvl w:val="3"/>
          <w:numId w:val="3"/>
        </w:numPr>
      </w:pPr>
      <w:r>
        <w:t>Gestión de Comunicaciones y de Interesados</w:t>
      </w:r>
    </w:p>
    <w:p w14:paraId="5FB752EB" w14:textId="6A225114" w:rsidR="00624452" w:rsidRDefault="00624452" w:rsidP="00520EBC">
      <w:pPr>
        <w:pStyle w:val="TextoPrincipal"/>
        <w:keepNext/>
      </w:pPr>
      <w:r>
        <w:t>Se establecerán planes de comunicación para mantener informados</w:t>
      </w:r>
      <w:r w:rsidR="00F473B9">
        <w:t xml:space="preserve"> y comprometidos</w:t>
      </w:r>
      <w:r>
        <w:t xml:space="preserve"> a los interesados clave durante todas las etapas del proyecto. </w:t>
      </w:r>
      <w:r w:rsidR="00F473B9" w:rsidRPr="00F473B9">
        <w:t xml:space="preserve">Se identificarán los interesados clave y se comprenderán sus necesidades y expectativas para gestionar sus expectativas y asegurar su </w:t>
      </w:r>
      <w:r w:rsidR="0052502C">
        <w:t>a</w:t>
      </w:r>
      <w:r w:rsidR="00F473B9" w:rsidRPr="00F473B9">
        <w:t>poyo y colaboración durante todo el proceso.</w:t>
      </w:r>
    </w:p>
    <w:p w14:paraId="57A77D4E" w14:textId="77777777" w:rsidR="0052502C" w:rsidRDefault="0052502C">
      <w:pPr>
        <w:pStyle w:val="TextoPrincipal"/>
        <w:keepNext/>
        <w:numPr>
          <w:ilvl w:val="0"/>
          <w:numId w:val="36"/>
        </w:numPr>
      </w:pPr>
      <w:r>
        <w:t>Plan de Comunicación: Elaborar un plan que detalle cómo, cuándo y qué comunicar a cada uno de los interesados.</w:t>
      </w:r>
    </w:p>
    <w:p w14:paraId="4F7F0CA6" w14:textId="77777777" w:rsidR="0052502C" w:rsidRDefault="0052502C">
      <w:pPr>
        <w:pStyle w:val="TextoPrincipal"/>
        <w:keepNext/>
        <w:numPr>
          <w:ilvl w:val="0"/>
          <w:numId w:val="36"/>
        </w:numPr>
      </w:pPr>
      <w:r>
        <w:t>Identificación de Interesados: Identificar a todos los interesados y determinar sus niveles de influencia, poder y expectativas.</w:t>
      </w:r>
    </w:p>
    <w:p w14:paraId="6F3DD03E" w14:textId="2050B191" w:rsidR="0052502C" w:rsidRDefault="0052502C">
      <w:pPr>
        <w:pStyle w:val="TextoPrincipal"/>
        <w:keepNext/>
        <w:numPr>
          <w:ilvl w:val="0"/>
          <w:numId w:val="36"/>
        </w:numPr>
        <w:jc w:val="left"/>
      </w:pPr>
      <w:r>
        <w:t>Gestión de Expectativas: Gestionar las expectativas de los interesados a lo largo del proyecto para evitar malentendidos y conflictos.</w:t>
      </w:r>
    </w:p>
    <w:p w14:paraId="101FB492" w14:textId="4EB97981" w:rsidR="000A063D" w:rsidRDefault="001B0181" w:rsidP="000A063D">
      <w:pPr>
        <w:pStyle w:val="TextoPrincipal"/>
        <w:keepNext/>
        <w:ind w:left="360" w:firstLine="0"/>
        <w:jc w:val="left"/>
      </w:pPr>
      <w:r>
        <w:t>Para la gestión de comunicaciones e interesados durante el proyecto, se desarrollan las siguientes matrices:</w:t>
      </w:r>
    </w:p>
    <w:p w14:paraId="0DC5D24C" w14:textId="42E81372" w:rsidR="00041E61" w:rsidRPr="00041E61" w:rsidRDefault="00041E61" w:rsidP="00041E61">
      <w:pPr>
        <w:pStyle w:val="Descripcin"/>
        <w:keepNext/>
        <w:rPr>
          <w:rFonts w:ascii="Times New Roman" w:hAnsi="Times New Roman" w:cs="Times New Roman"/>
          <w:b/>
          <w:bCs/>
          <w:i w:val="0"/>
          <w:iCs w:val="0"/>
          <w:color w:val="auto"/>
          <w:sz w:val="24"/>
          <w:szCs w:val="24"/>
          <w:lang w:val="es-419"/>
        </w:rPr>
      </w:pPr>
      <w:bookmarkStart w:id="488" w:name="_Toc156152005"/>
      <w:r w:rsidRPr="00041E61">
        <w:rPr>
          <w:rFonts w:ascii="Times New Roman" w:hAnsi="Times New Roman" w:cs="Times New Roman"/>
          <w:b/>
          <w:bCs/>
          <w:i w:val="0"/>
          <w:iCs w:val="0"/>
          <w:color w:val="auto"/>
          <w:sz w:val="24"/>
          <w:szCs w:val="24"/>
          <w:lang w:val="es-419"/>
        </w:rPr>
        <w:t xml:space="preserve">Tabla </w:t>
      </w:r>
      <w:r w:rsidRPr="00041E61">
        <w:rPr>
          <w:rFonts w:ascii="Times New Roman" w:hAnsi="Times New Roman" w:cs="Times New Roman"/>
          <w:b/>
          <w:bCs/>
          <w:i w:val="0"/>
          <w:iCs w:val="0"/>
          <w:color w:val="auto"/>
          <w:sz w:val="24"/>
          <w:szCs w:val="24"/>
          <w:lang w:val="es-419"/>
        </w:rPr>
        <w:fldChar w:fldCharType="begin"/>
      </w:r>
      <w:r w:rsidRPr="00041E61">
        <w:rPr>
          <w:rFonts w:ascii="Times New Roman" w:hAnsi="Times New Roman" w:cs="Times New Roman"/>
          <w:b/>
          <w:bCs/>
          <w:i w:val="0"/>
          <w:iCs w:val="0"/>
          <w:color w:val="auto"/>
          <w:sz w:val="24"/>
          <w:szCs w:val="24"/>
          <w:lang w:val="es-419"/>
        </w:rPr>
        <w:instrText xml:space="preserve"> SEQ Tabla \* ARABIC </w:instrText>
      </w:r>
      <w:r w:rsidRPr="00041E61">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31</w:t>
      </w:r>
      <w:r w:rsidRPr="00041E61">
        <w:rPr>
          <w:rFonts w:ascii="Times New Roman" w:hAnsi="Times New Roman" w:cs="Times New Roman"/>
          <w:b/>
          <w:bCs/>
          <w:i w:val="0"/>
          <w:iCs w:val="0"/>
          <w:color w:val="auto"/>
          <w:sz w:val="24"/>
          <w:szCs w:val="24"/>
          <w:lang w:val="es-419"/>
        </w:rPr>
        <w:fldChar w:fldCharType="end"/>
      </w:r>
      <w:r w:rsidRPr="00041E61">
        <w:rPr>
          <w:rFonts w:ascii="Times New Roman" w:hAnsi="Times New Roman" w:cs="Times New Roman"/>
          <w:b/>
          <w:bCs/>
          <w:i w:val="0"/>
          <w:iCs w:val="0"/>
          <w:color w:val="auto"/>
          <w:sz w:val="24"/>
          <w:szCs w:val="24"/>
          <w:lang w:val="es-419"/>
        </w:rPr>
        <w:t>. Matriz de Identificación de Interesados</w:t>
      </w:r>
      <w:bookmarkEnd w:id="488"/>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
        <w:gridCol w:w="1375"/>
        <w:gridCol w:w="2541"/>
        <w:gridCol w:w="4049"/>
      </w:tblGrid>
      <w:tr w:rsidR="00041E61" w:rsidRPr="00041E61" w14:paraId="61B8B9F6" w14:textId="77777777" w:rsidTr="00AF674C">
        <w:trPr>
          <w:trHeight w:val="432"/>
          <w:tblHeader/>
          <w:jc w:val="center"/>
        </w:trPr>
        <w:tc>
          <w:tcPr>
            <w:tcW w:w="1515" w:type="dxa"/>
            <w:shd w:val="clear" w:color="auto" w:fill="auto"/>
            <w:noWrap/>
            <w:vAlign w:val="center"/>
            <w:hideMark/>
          </w:tcPr>
          <w:p w14:paraId="509C8ED4" w14:textId="118DD1BA"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Interesado</w:t>
            </w:r>
          </w:p>
        </w:tc>
        <w:tc>
          <w:tcPr>
            <w:tcW w:w="1375" w:type="dxa"/>
            <w:shd w:val="clear" w:color="auto" w:fill="auto"/>
            <w:noWrap/>
            <w:vAlign w:val="center"/>
            <w:hideMark/>
          </w:tcPr>
          <w:p w14:paraId="21203FF2" w14:textId="67B76FE0"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Rol</w:t>
            </w:r>
          </w:p>
        </w:tc>
        <w:tc>
          <w:tcPr>
            <w:tcW w:w="2541" w:type="dxa"/>
            <w:shd w:val="clear" w:color="auto" w:fill="auto"/>
            <w:noWrap/>
            <w:vAlign w:val="center"/>
            <w:hideMark/>
          </w:tcPr>
          <w:p w14:paraId="6D41F416" w14:textId="1078DFDB"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Expectativas y Necesidades</w:t>
            </w:r>
          </w:p>
        </w:tc>
        <w:tc>
          <w:tcPr>
            <w:tcW w:w="4049" w:type="dxa"/>
            <w:shd w:val="clear" w:color="auto" w:fill="auto"/>
            <w:noWrap/>
            <w:vAlign w:val="center"/>
            <w:hideMark/>
          </w:tcPr>
          <w:p w14:paraId="163DF3A5" w14:textId="4A9A5607"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Estrategia de Comunicación</w:t>
            </w:r>
          </w:p>
        </w:tc>
      </w:tr>
      <w:tr w:rsidR="00041E61" w:rsidRPr="00041E61" w14:paraId="3322F587" w14:textId="77777777" w:rsidTr="00AF674C">
        <w:trPr>
          <w:trHeight w:val="288"/>
          <w:jc w:val="center"/>
        </w:trPr>
        <w:tc>
          <w:tcPr>
            <w:tcW w:w="1515" w:type="dxa"/>
            <w:shd w:val="clear" w:color="auto" w:fill="auto"/>
            <w:noWrap/>
            <w:vAlign w:val="center"/>
            <w:hideMark/>
          </w:tcPr>
          <w:p w14:paraId="06C2F4FA" w14:textId="2F2B2770"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Patrocinador</w:t>
            </w:r>
          </w:p>
        </w:tc>
        <w:tc>
          <w:tcPr>
            <w:tcW w:w="1375" w:type="dxa"/>
            <w:shd w:val="clear" w:color="auto" w:fill="auto"/>
            <w:noWrap/>
            <w:vAlign w:val="center"/>
            <w:hideMark/>
          </w:tcPr>
          <w:p w14:paraId="003CCFCD" w14:textId="55B50736"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Patrocinador</w:t>
            </w:r>
          </w:p>
        </w:tc>
        <w:tc>
          <w:tcPr>
            <w:tcW w:w="2541" w:type="dxa"/>
            <w:shd w:val="clear" w:color="auto" w:fill="auto"/>
            <w:noWrap/>
            <w:vAlign w:val="center"/>
            <w:hideMark/>
          </w:tcPr>
          <w:p w14:paraId="37FC88B2" w14:textId="36B692B9"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Involucramiento estratégico</w:t>
            </w:r>
          </w:p>
        </w:tc>
        <w:tc>
          <w:tcPr>
            <w:tcW w:w="4049" w:type="dxa"/>
            <w:shd w:val="clear" w:color="auto" w:fill="auto"/>
            <w:noWrap/>
            <w:vAlign w:val="center"/>
            <w:hideMark/>
          </w:tcPr>
          <w:p w14:paraId="6E14E85C" w14:textId="2859AE38"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Reportes ejecutivos, reuniones clave</w:t>
            </w:r>
          </w:p>
        </w:tc>
      </w:tr>
      <w:tr w:rsidR="00041E61" w:rsidRPr="00041E61" w14:paraId="02B8C438" w14:textId="77777777" w:rsidTr="00AF674C">
        <w:trPr>
          <w:trHeight w:val="288"/>
          <w:jc w:val="center"/>
        </w:trPr>
        <w:tc>
          <w:tcPr>
            <w:tcW w:w="1515" w:type="dxa"/>
            <w:shd w:val="clear" w:color="auto" w:fill="auto"/>
            <w:noWrap/>
            <w:vAlign w:val="center"/>
            <w:hideMark/>
          </w:tcPr>
          <w:p w14:paraId="5F32094B" w14:textId="4C35BF65"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TI</w:t>
            </w:r>
          </w:p>
        </w:tc>
        <w:tc>
          <w:tcPr>
            <w:tcW w:w="1375" w:type="dxa"/>
            <w:shd w:val="clear" w:color="auto" w:fill="auto"/>
            <w:noWrap/>
            <w:vAlign w:val="center"/>
            <w:hideMark/>
          </w:tcPr>
          <w:p w14:paraId="1D9B6681" w14:textId="237BF877"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w:t>
            </w:r>
          </w:p>
        </w:tc>
        <w:tc>
          <w:tcPr>
            <w:tcW w:w="2541" w:type="dxa"/>
            <w:shd w:val="clear" w:color="auto" w:fill="auto"/>
            <w:noWrap/>
            <w:vAlign w:val="center"/>
            <w:hideMark/>
          </w:tcPr>
          <w:p w14:paraId="6DB817AF" w14:textId="6A1917B0"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Eficiencia en la implementación</w:t>
            </w:r>
          </w:p>
        </w:tc>
        <w:tc>
          <w:tcPr>
            <w:tcW w:w="4049" w:type="dxa"/>
            <w:shd w:val="clear" w:color="auto" w:fill="auto"/>
            <w:noWrap/>
            <w:vAlign w:val="center"/>
            <w:hideMark/>
          </w:tcPr>
          <w:p w14:paraId="4A7196F3" w14:textId="4B121F7C"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Actualizaciones periódicas, reuniones técnicas</w:t>
            </w:r>
          </w:p>
        </w:tc>
      </w:tr>
      <w:tr w:rsidR="00041E61" w:rsidRPr="00041E61" w14:paraId="3B301F8E" w14:textId="77777777" w:rsidTr="00AF674C">
        <w:trPr>
          <w:trHeight w:val="288"/>
          <w:jc w:val="center"/>
        </w:trPr>
        <w:tc>
          <w:tcPr>
            <w:tcW w:w="1515" w:type="dxa"/>
            <w:shd w:val="clear" w:color="auto" w:fill="auto"/>
            <w:noWrap/>
            <w:vAlign w:val="center"/>
            <w:hideMark/>
          </w:tcPr>
          <w:p w14:paraId="054C46F4" w14:textId="1524AAF5"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w:t>
            </w:r>
          </w:p>
        </w:tc>
        <w:tc>
          <w:tcPr>
            <w:tcW w:w="1375" w:type="dxa"/>
            <w:shd w:val="clear" w:color="auto" w:fill="auto"/>
            <w:noWrap/>
            <w:vAlign w:val="center"/>
            <w:hideMark/>
          </w:tcPr>
          <w:p w14:paraId="5A4AB15E" w14:textId="5287A2F3"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Técnico</w:t>
            </w:r>
          </w:p>
        </w:tc>
        <w:tc>
          <w:tcPr>
            <w:tcW w:w="2541" w:type="dxa"/>
            <w:shd w:val="clear" w:color="auto" w:fill="auto"/>
            <w:noWrap/>
            <w:vAlign w:val="center"/>
            <w:hideMark/>
          </w:tcPr>
          <w:p w14:paraId="7E8352DB" w14:textId="1BD637AA"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Detalles de la implementación</w:t>
            </w:r>
          </w:p>
        </w:tc>
        <w:tc>
          <w:tcPr>
            <w:tcW w:w="4049" w:type="dxa"/>
            <w:shd w:val="clear" w:color="auto" w:fill="auto"/>
            <w:noWrap/>
            <w:vAlign w:val="center"/>
            <w:hideMark/>
          </w:tcPr>
          <w:p w14:paraId="0F0E85CF" w14:textId="2F3D22A6"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Sesiones de capacitación, informes técnicos</w:t>
            </w:r>
          </w:p>
        </w:tc>
      </w:tr>
      <w:tr w:rsidR="00041E61" w:rsidRPr="00041E61" w14:paraId="052A46D9" w14:textId="77777777" w:rsidTr="00AF674C">
        <w:trPr>
          <w:trHeight w:val="288"/>
          <w:jc w:val="center"/>
        </w:trPr>
        <w:tc>
          <w:tcPr>
            <w:tcW w:w="1515" w:type="dxa"/>
            <w:shd w:val="clear" w:color="auto" w:fill="auto"/>
            <w:noWrap/>
            <w:vAlign w:val="center"/>
            <w:hideMark/>
          </w:tcPr>
          <w:p w14:paraId="40375DC2" w14:textId="26B9556B"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c>
          <w:tcPr>
            <w:tcW w:w="1375" w:type="dxa"/>
            <w:shd w:val="clear" w:color="auto" w:fill="auto"/>
            <w:noWrap/>
            <w:vAlign w:val="center"/>
            <w:hideMark/>
          </w:tcPr>
          <w:p w14:paraId="2714A6C8" w14:textId="639F587D"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w:t>
            </w:r>
          </w:p>
        </w:tc>
        <w:tc>
          <w:tcPr>
            <w:tcW w:w="2541" w:type="dxa"/>
            <w:shd w:val="clear" w:color="auto" w:fill="auto"/>
            <w:noWrap/>
            <w:vAlign w:val="center"/>
            <w:hideMark/>
          </w:tcPr>
          <w:p w14:paraId="5E4F0F2F" w14:textId="2A03BEF3"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Impacto en la operación diaria</w:t>
            </w:r>
          </w:p>
        </w:tc>
        <w:tc>
          <w:tcPr>
            <w:tcW w:w="4049" w:type="dxa"/>
            <w:shd w:val="clear" w:color="auto" w:fill="auto"/>
            <w:noWrap/>
            <w:vAlign w:val="center"/>
            <w:hideMark/>
          </w:tcPr>
          <w:p w14:paraId="1A0677AF" w14:textId="4B821262"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Sesiones de entrenamiento, boletines informativos</w:t>
            </w:r>
          </w:p>
        </w:tc>
      </w:tr>
    </w:tbl>
    <w:p w14:paraId="5A3659BC" w14:textId="721D749C" w:rsidR="00AF674C" w:rsidRDefault="00041E61" w:rsidP="00AF674C">
      <w:pPr>
        <w:pStyle w:val="TextoPrincipal"/>
        <w:keepNext/>
        <w:ind w:left="360" w:firstLine="0"/>
        <w:jc w:val="left"/>
      </w:pPr>
      <w:r w:rsidRPr="00E606C8">
        <w:t>Fuente: (E</w:t>
      </w:r>
      <w:r>
        <w:t>l</w:t>
      </w:r>
      <w:r w:rsidRPr="00E606C8">
        <w:t>aboración propia, 2023)</w:t>
      </w:r>
    </w:p>
    <w:p w14:paraId="54598B5E" w14:textId="6A22CB46" w:rsidR="00041E61" w:rsidRPr="00041E61" w:rsidRDefault="00041E61" w:rsidP="00041E61">
      <w:pPr>
        <w:pStyle w:val="Descripcin"/>
        <w:keepNext/>
        <w:rPr>
          <w:rFonts w:ascii="Times New Roman" w:hAnsi="Times New Roman" w:cs="Times New Roman"/>
          <w:b/>
          <w:bCs/>
          <w:i w:val="0"/>
          <w:iCs w:val="0"/>
          <w:color w:val="auto"/>
          <w:sz w:val="24"/>
          <w:szCs w:val="24"/>
          <w:lang w:val="es-419"/>
        </w:rPr>
      </w:pPr>
      <w:bookmarkStart w:id="489" w:name="_Toc156152006"/>
      <w:r w:rsidRPr="00041E61">
        <w:rPr>
          <w:rFonts w:ascii="Times New Roman" w:hAnsi="Times New Roman" w:cs="Times New Roman"/>
          <w:b/>
          <w:bCs/>
          <w:i w:val="0"/>
          <w:iCs w:val="0"/>
          <w:color w:val="auto"/>
          <w:sz w:val="24"/>
          <w:szCs w:val="24"/>
          <w:lang w:val="es-419"/>
        </w:rPr>
        <w:t xml:space="preserve">Tabla </w:t>
      </w:r>
      <w:r w:rsidRPr="00041E61">
        <w:rPr>
          <w:rFonts w:ascii="Times New Roman" w:hAnsi="Times New Roman" w:cs="Times New Roman"/>
          <w:b/>
          <w:bCs/>
          <w:i w:val="0"/>
          <w:iCs w:val="0"/>
          <w:color w:val="auto"/>
          <w:sz w:val="24"/>
          <w:szCs w:val="24"/>
          <w:lang w:val="es-419"/>
        </w:rPr>
        <w:fldChar w:fldCharType="begin"/>
      </w:r>
      <w:r w:rsidRPr="00041E61">
        <w:rPr>
          <w:rFonts w:ascii="Times New Roman" w:hAnsi="Times New Roman" w:cs="Times New Roman"/>
          <w:b/>
          <w:bCs/>
          <w:i w:val="0"/>
          <w:iCs w:val="0"/>
          <w:color w:val="auto"/>
          <w:sz w:val="24"/>
          <w:szCs w:val="24"/>
          <w:lang w:val="es-419"/>
        </w:rPr>
        <w:instrText xml:space="preserve"> SEQ Tabla \* ARABIC </w:instrText>
      </w:r>
      <w:r w:rsidRPr="00041E61">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32</w:t>
      </w:r>
      <w:r w:rsidRPr="00041E61">
        <w:rPr>
          <w:rFonts w:ascii="Times New Roman" w:hAnsi="Times New Roman" w:cs="Times New Roman"/>
          <w:b/>
          <w:bCs/>
          <w:i w:val="0"/>
          <w:iCs w:val="0"/>
          <w:color w:val="auto"/>
          <w:sz w:val="24"/>
          <w:szCs w:val="24"/>
          <w:lang w:val="es-419"/>
        </w:rPr>
        <w:fldChar w:fldCharType="end"/>
      </w:r>
      <w:r w:rsidRPr="00041E61">
        <w:rPr>
          <w:rFonts w:ascii="Times New Roman" w:hAnsi="Times New Roman" w:cs="Times New Roman"/>
          <w:b/>
          <w:bCs/>
          <w:i w:val="0"/>
          <w:iCs w:val="0"/>
          <w:color w:val="auto"/>
          <w:sz w:val="24"/>
          <w:szCs w:val="24"/>
          <w:lang w:val="es-419"/>
        </w:rPr>
        <w:t>. Matriz de Comunicaciones</w:t>
      </w:r>
      <w:bookmarkEnd w:id="489"/>
    </w:p>
    <w:tbl>
      <w:tblPr>
        <w:tblW w:w="104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1665"/>
        <w:gridCol w:w="1186"/>
        <w:gridCol w:w="1785"/>
        <w:gridCol w:w="1778"/>
        <w:gridCol w:w="2347"/>
      </w:tblGrid>
      <w:tr w:rsidR="00041E61" w:rsidRPr="00041E61" w14:paraId="1D576D82" w14:textId="77777777" w:rsidTr="00AF674C">
        <w:trPr>
          <w:trHeight w:val="432"/>
          <w:tblHeader/>
          <w:jc w:val="center"/>
        </w:trPr>
        <w:tc>
          <w:tcPr>
            <w:tcW w:w="1667" w:type="dxa"/>
            <w:shd w:val="clear" w:color="auto" w:fill="auto"/>
            <w:noWrap/>
            <w:vAlign w:val="center"/>
            <w:hideMark/>
          </w:tcPr>
          <w:p w14:paraId="6436D87F" w14:textId="29ED2B75"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Tipo de Comunicación</w:t>
            </w:r>
          </w:p>
        </w:tc>
        <w:tc>
          <w:tcPr>
            <w:tcW w:w="1665" w:type="dxa"/>
            <w:shd w:val="clear" w:color="auto" w:fill="auto"/>
            <w:noWrap/>
            <w:vAlign w:val="center"/>
            <w:hideMark/>
          </w:tcPr>
          <w:p w14:paraId="271C62BF" w14:textId="102F83F2"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Propósito</w:t>
            </w:r>
          </w:p>
        </w:tc>
        <w:tc>
          <w:tcPr>
            <w:tcW w:w="1186" w:type="dxa"/>
            <w:shd w:val="clear" w:color="auto" w:fill="auto"/>
            <w:noWrap/>
            <w:vAlign w:val="center"/>
            <w:hideMark/>
          </w:tcPr>
          <w:p w14:paraId="0704EE5D" w14:textId="48D62A01"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Frecuencia</w:t>
            </w:r>
          </w:p>
        </w:tc>
        <w:tc>
          <w:tcPr>
            <w:tcW w:w="1785" w:type="dxa"/>
            <w:shd w:val="clear" w:color="auto" w:fill="auto"/>
            <w:noWrap/>
            <w:vAlign w:val="center"/>
            <w:hideMark/>
          </w:tcPr>
          <w:p w14:paraId="6339295E" w14:textId="023E1C50"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Método</w:t>
            </w:r>
          </w:p>
        </w:tc>
        <w:tc>
          <w:tcPr>
            <w:tcW w:w="1778" w:type="dxa"/>
            <w:shd w:val="clear" w:color="auto" w:fill="auto"/>
            <w:noWrap/>
            <w:vAlign w:val="center"/>
            <w:hideMark/>
          </w:tcPr>
          <w:p w14:paraId="22F4F535" w14:textId="1FB4BFC8"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Responsable</w:t>
            </w:r>
          </w:p>
        </w:tc>
        <w:tc>
          <w:tcPr>
            <w:tcW w:w="2347" w:type="dxa"/>
            <w:shd w:val="clear" w:color="auto" w:fill="auto"/>
            <w:noWrap/>
            <w:vAlign w:val="center"/>
            <w:hideMark/>
          </w:tcPr>
          <w:p w14:paraId="2A6FC7F9" w14:textId="2976F574" w:rsidR="00041E61" w:rsidRPr="00041E61" w:rsidRDefault="00041E61"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Destinatario</w:t>
            </w:r>
          </w:p>
        </w:tc>
      </w:tr>
      <w:tr w:rsidR="00041E61" w:rsidRPr="00041E61" w14:paraId="12F117A5" w14:textId="77777777" w:rsidTr="00AF674C">
        <w:trPr>
          <w:trHeight w:val="288"/>
          <w:jc w:val="center"/>
        </w:trPr>
        <w:tc>
          <w:tcPr>
            <w:tcW w:w="1667" w:type="dxa"/>
            <w:shd w:val="clear" w:color="auto" w:fill="auto"/>
            <w:noWrap/>
            <w:vAlign w:val="center"/>
            <w:hideMark/>
          </w:tcPr>
          <w:p w14:paraId="3E10C3BB" w14:textId="1923F550"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Reporte de Avance</w:t>
            </w:r>
          </w:p>
        </w:tc>
        <w:tc>
          <w:tcPr>
            <w:tcW w:w="1665" w:type="dxa"/>
            <w:shd w:val="clear" w:color="auto" w:fill="auto"/>
            <w:noWrap/>
            <w:vAlign w:val="center"/>
            <w:hideMark/>
          </w:tcPr>
          <w:p w14:paraId="2431BCEB" w14:textId="3474E8DA"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Informar progreso</w:t>
            </w:r>
          </w:p>
        </w:tc>
        <w:tc>
          <w:tcPr>
            <w:tcW w:w="1186" w:type="dxa"/>
            <w:shd w:val="clear" w:color="auto" w:fill="auto"/>
            <w:noWrap/>
            <w:vAlign w:val="center"/>
            <w:hideMark/>
          </w:tcPr>
          <w:p w14:paraId="23295100" w14:textId="541F9BAA"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Semanal</w:t>
            </w:r>
          </w:p>
        </w:tc>
        <w:tc>
          <w:tcPr>
            <w:tcW w:w="1785" w:type="dxa"/>
            <w:shd w:val="clear" w:color="auto" w:fill="auto"/>
            <w:noWrap/>
            <w:vAlign w:val="center"/>
            <w:hideMark/>
          </w:tcPr>
          <w:p w14:paraId="03152760" w14:textId="304851C1"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Email</w:t>
            </w:r>
          </w:p>
        </w:tc>
        <w:tc>
          <w:tcPr>
            <w:tcW w:w="1778" w:type="dxa"/>
            <w:shd w:val="clear" w:color="auto" w:fill="auto"/>
            <w:noWrap/>
            <w:vAlign w:val="center"/>
            <w:hideMark/>
          </w:tcPr>
          <w:p w14:paraId="5D942E18" w14:textId="66CC1C59"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Proyecto</w:t>
            </w:r>
          </w:p>
        </w:tc>
        <w:tc>
          <w:tcPr>
            <w:tcW w:w="2347" w:type="dxa"/>
            <w:shd w:val="clear" w:color="auto" w:fill="auto"/>
            <w:noWrap/>
            <w:vAlign w:val="center"/>
            <w:hideMark/>
          </w:tcPr>
          <w:p w14:paraId="18B92C9C" w14:textId="2D0BEA8D"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 xml:space="preserve">Patrocinador, Equipo de </w:t>
            </w:r>
            <w:r w:rsidR="008831D2">
              <w:rPr>
                <w:rFonts w:ascii="Times New Roman" w:eastAsia="Times New Roman" w:hAnsi="Times New Roman" w:cs="Times New Roman"/>
                <w:color w:val="000000"/>
                <w:sz w:val="20"/>
                <w:szCs w:val="20"/>
                <w:lang w:val="es-419"/>
              </w:rPr>
              <w:t>Soporte</w:t>
            </w:r>
          </w:p>
        </w:tc>
      </w:tr>
      <w:tr w:rsidR="00AF674C" w:rsidRPr="00041E61" w14:paraId="46D1C6D5" w14:textId="77777777" w:rsidTr="00AF674C">
        <w:trPr>
          <w:trHeight w:val="288"/>
          <w:jc w:val="center"/>
        </w:trPr>
        <w:tc>
          <w:tcPr>
            <w:tcW w:w="1667" w:type="dxa"/>
            <w:shd w:val="clear" w:color="auto" w:fill="auto"/>
            <w:noWrap/>
            <w:vAlign w:val="center"/>
            <w:hideMark/>
          </w:tcPr>
          <w:p w14:paraId="4624C68B" w14:textId="2C96E880"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Reunión de Actualización</w:t>
            </w:r>
          </w:p>
        </w:tc>
        <w:tc>
          <w:tcPr>
            <w:tcW w:w="1665" w:type="dxa"/>
            <w:shd w:val="clear" w:color="auto" w:fill="auto"/>
            <w:noWrap/>
            <w:vAlign w:val="center"/>
            <w:hideMark/>
          </w:tcPr>
          <w:p w14:paraId="0BE1A5C8" w14:textId="35AEE4F5"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Resolución de Problemas</w:t>
            </w:r>
          </w:p>
        </w:tc>
        <w:tc>
          <w:tcPr>
            <w:tcW w:w="1186" w:type="dxa"/>
            <w:shd w:val="clear" w:color="auto" w:fill="auto"/>
            <w:noWrap/>
            <w:vAlign w:val="center"/>
            <w:hideMark/>
          </w:tcPr>
          <w:p w14:paraId="6AA1909E" w14:textId="379E0ADE"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Quincenal</w:t>
            </w:r>
          </w:p>
        </w:tc>
        <w:tc>
          <w:tcPr>
            <w:tcW w:w="1785" w:type="dxa"/>
            <w:shd w:val="clear" w:color="auto" w:fill="auto"/>
            <w:noWrap/>
            <w:vAlign w:val="center"/>
            <w:hideMark/>
          </w:tcPr>
          <w:p w14:paraId="5335E89F" w14:textId="1F59A947"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Videoconferencia</w:t>
            </w:r>
          </w:p>
        </w:tc>
        <w:tc>
          <w:tcPr>
            <w:tcW w:w="1778" w:type="dxa"/>
            <w:shd w:val="clear" w:color="auto" w:fill="auto"/>
            <w:noWrap/>
            <w:vAlign w:val="center"/>
            <w:hideMark/>
          </w:tcPr>
          <w:p w14:paraId="5629F2D4" w14:textId="51FC59D6"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Proyecto</w:t>
            </w:r>
          </w:p>
        </w:tc>
        <w:tc>
          <w:tcPr>
            <w:tcW w:w="2347" w:type="dxa"/>
            <w:shd w:val="clear" w:color="auto" w:fill="auto"/>
            <w:noWrap/>
            <w:vAlign w:val="center"/>
            <w:hideMark/>
          </w:tcPr>
          <w:p w14:paraId="22558B68" w14:textId="3CE1FB20"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 Equipo de Soporte</w:t>
            </w:r>
          </w:p>
        </w:tc>
      </w:tr>
      <w:tr w:rsidR="00041E61" w:rsidRPr="00041E61" w14:paraId="1409D206" w14:textId="77777777" w:rsidTr="00AF674C">
        <w:trPr>
          <w:trHeight w:val="288"/>
          <w:jc w:val="center"/>
        </w:trPr>
        <w:tc>
          <w:tcPr>
            <w:tcW w:w="1667" w:type="dxa"/>
            <w:shd w:val="clear" w:color="auto" w:fill="auto"/>
            <w:noWrap/>
            <w:vAlign w:val="center"/>
            <w:hideMark/>
          </w:tcPr>
          <w:p w14:paraId="78C5C01A" w14:textId="751C496C"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Boletín Informativo</w:t>
            </w:r>
          </w:p>
        </w:tc>
        <w:tc>
          <w:tcPr>
            <w:tcW w:w="1665" w:type="dxa"/>
            <w:shd w:val="clear" w:color="auto" w:fill="auto"/>
            <w:noWrap/>
            <w:vAlign w:val="center"/>
            <w:hideMark/>
          </w:tcPr>
          <w:p w14:paraId="5567A6C5" w14:textId="12006A26"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Notificar novedades</w:t>
            </w:r>
          </w:p>
        </w:tc>
        <w:tc>
          <w:tcPr>
            <w:tcW w:w="1186" w:type="dxa"/>
            <w:shd w:val="clear" w:color="auto" w:fill="auto"/>
            <w:noWrap/>
            <w:vAlign w:val="center"/>
            <w:hideMark/>
          </w:tcPr>
          <w:p w14:paraId="0475C131" w14:textId="3519C725"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Mensual</w:t>
            </w:r>
          </w:p>
        </w:tc>
        <w:tc>
          <w:tcPr>
            <w:tcW w:w="1785" w:type="dxa"/>
            <w:shd w:val="clear" w:color="auto" w:fill="auto"/>
            <w:noWrap/>
            <w:vAlign w:val="center"/>
            <w:hideMark/>
          </w:tcPr>
          <w:p w14:paraId="34811E50" w14:textId="5C06C1AF"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Publicación</w:t>
            </w:r>
          </w:p>
        </w:tc>
        <w:tc>
          <w:tcPr>
            <w:tcW w:w="1778" w:type="dxa"/>
            <w:shd w:val="clear" w:color="auto" w:fill="auto"/>
            <w:noWrap/>
            <w:vAlign w:val="center"/>
            <w:hideMark/>
          </w:tcPr>
          <w:p w14:paraId="5874AEAA" w14:textId="02BCFABE"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Comunicaciones</w:t>
            </w:r>
          </w:p>
        </w:tc>
        <w:tc>
          <w:tcPr>
            <w:tcW w:w="2347" w:type="dxa"/>
            <w:shd w:val="clear" w:color="auto" w:fill="auto"/>
            <w:noWrap/>
            <w:vAlign w:val="center"/>
            <w:hideMark/>
          </w:tcPr>
          <w:p w14:paraId="0F5D942A" w14:textId="4766DC7A" w:rsidR="00041E61" w:rsidRPr="00041E61" w:rsidRDefault="00041E61"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Todos los Interesados</w:t>
            </w:r>
          </w:p>
        </w:tc>
      </w:tr>
    </w:tbl>
    <w:p w14:paraId="624C6BBC" w14:textId="53F9DF09" w:rsidR="00041E61" w:rsidRDefault="00041E61" w:rsidP="000A063D">
      <w:pPr>
        <w:pStyle w:val="TextoPrincipal"/>
        <w:keepNext/>
        <w:ind w:left="360" w:firstLine="0"/>
        <w:jc w:val="left"/>
      </w:pPr>
      <w:r w:rsidRPr="00E606C8">
        <w:t>Fuente: (E</w:t>
      </w:r>
      <w:r>
        <w:t>l</w:t>
      </w:r>
      <w:r w:rsidRPr="00E606C8">
        <w:t>aboración propia, 2023)</w:t>
      </w:r>
    </w:p>
    <w:p w14:paraId="294B13FC" w14:textId="11FC0616" w:rsidR="00041E61" w:rsidRPr="00041E61" w:rsidRDefault="00041E61" w:rsidP="00041E61">
      <w:pPr>
        <w:pStyle w:val="Descripcin"/>
        <w:keepNext/>
        <w:rPr>
          <w:rFonts w:ascii="Times New Roman" w:hAnsi="Times New Roman" w:cs="Times New Roman"/>
          <w:b/>
          <w:bCs/>
          <w:i w:val="0"/>
          <w:iCs w:val="0"/>
          <w:color w:val="auto"/>
          <w:sz w:val="24"/>
          <w:szCs w:val="24"/>
          <w:lang w:val="es-419"/>
        </w:rPr>
      </w:pPr>
      <w:bookmarkStart w:id="490" w:name="_Toc156152007"/>
      <w:r w:rsidRPr="00041E61">
        <w:rPr>
          <w:rFonts w:ascii="Times New Roman" w:hAnsi="Times New Roman" w:cs="Times New Roman"/>
          <w:b/>
          <w:bCs/>
          <w:i w:val="0"/>
          <w:iCs w:val="0"/>
          <w:color w:val="auto"/>
          <w:sz w:val="24"/>
          <w:szCs w:val="24"/>
          <w:lang w:val="es-419"/>
        </w:rPr>
        <w:t xml:space="preserve">Tabla </w:t>
      </w:r>
      <w:r w:rsidRPr="00041E61">
        <w:rPr>
          <w:rFonts w:ascii="Times New Roman" w:hAnsi="Times New Roman" w:cs="Times New Roman"/>
          <w:b/>
          <w:bCs/>
          <w:i w:val="0"/>
          <w:iCs w:val="0"/>
          <w:color w:val="auto"/>
          <w:sz w:val="24"/>
          <w:szCs w:val="24"/>
          <w:lang w:val="es-419"/>
        </w:rPr>
        <w:fldChar w:fldCharType="begin"/>
      </w:r>
      <w:r w:rsidRPr="00041E61">
        <w:rPr>
          <w:rFonts w:ascii="Times New Roman" w:hAnsi="Times New Roman" w:cs="Times New Roman"/>
          <w:b/>
          <w:bCs/>
          <w:i w:val="0"/>
          <w:iCs w:val="0"/>
          <w:color w:val="auto"/>
          <w:sz w:val="24"/>
          <w:szCs w:val="24"/>
          <w:lang w:val="es-419"/>
        </w:rPr>
        <w:instrText xml:space="preserve"> SEQ Tabla \* ARABIC </w:instrText>
      </w:r>
      <w:r w:rsidRPr="00041E61">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33</w:t>
      </w:r>
      <w:r w:rsidRPr="00041E61">
        <w:rPr>
          <w:rFonts w:ascii="Times New Roman" w:hAnsi="Times New Roman" w:cs="Times New Roman"/>
          <w:b/>
          <w:bCs/>
          <w:i w:val="0"/>
          <w:iCs w:val="0"/>
          <w:color w:val="auto"/>
          <w:sz w:val="24"/>
          <w:szCs w:val="24"/>
          <w:lang w:val="es-419"/>
        </w:rPr>
        <w:fldChar w:fldCharType="end"/>
      </w:r>
      <w:r w:rsidRPr="00041E61">
        <w:rPr>
          <w:rFonts w:ascii="Times New Roman" w:hAnsi="Times New Roman" w:cs="Times New Roman"/>
          <w:b/>
          <w:bCs/>
          <w:i w:val="0"/>
          <w:iCs w:val="0"/>
          <w:color w:val="auto"/>
          <w:sz w:val="24"/>
          <w:szCs w:val="24"/>
          <w:lang w:val="es-419"/>
        </w:rPr>
        <w:t>. Matriz RACI para la propues</w:t>
      </w:r>
      <w:r w:rsidR="00255396">
        <w:rPr>
          <w:rFonts w:ascii="Times New Roman" w:hAnsi="Times New Roman" w:cs="Times New Roman"/>
          <w:b/>
          <w:bCs/>
          <w:i w:val="0"/>
          <w:iCs w:val="0"/>
          <w:color w:val="auto"/>
          <w:sz w:val="24"/>
          <w:szCs w:val="24"/>
          <w:lang w:val="es-419"/>
        </w:rPr>
        <w:t>t</w:t>
      </w:r>
      <w:r w:rsidRPr="00041E61">
        <w:rPr>
          <w:rFonts w:ascii="Times New Roman" w:hAnsi="Times New Roman" w:cs="Times New Roman"/>
          <w:b/>
          <w:bCs/>
          <w:i w:val="0"/>
          <w:iCs w:val="0"/>
          <w:color w:val="auto"/>
          <w:sz w:val="24"/>
          <w:szCs w:val="24"/>
          <w:lang w:val="es-419"/>
        </w:rPr>
        <w:t>a de implementación</w:t>
      </w:r>
      <w:bookmarkEnd w:id="490"/>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375"/>
        <w:gridCol w:w="1015"/>
        <w:gridCol w:w="944"/>
        <w:gridCol w:w="994"/>
        <w:gridCol w:w="1676"/>
      </w:tblGrid>
      <w:tr w:rsidR="008831D2" w:rsidRPr="00041E61" w14:paraId="55EE5322" w14:textId="77777777" w:rsidTr="008831D2">
        <w:trPr>
          <w:trHeight w:val="288"/>
          <w:tblHeader/>
          <w:jc w:val="center"/>
        </w:trPr>
        <w:tc>
          <w:tcPr>
            <w:tcW w:w="2952" w:type="dxa"/>
            <w:shd w:val="clear" w:color="auto" w:fill="auto"/>
            <w:noWrap/>
            <w:vAlign w:val="center"/>
            <w:hideMark/>
          </w:tcPr>
          <w:p w14:paraId="0E790180" w14:textId="58082353"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Actividad/Responsabilidad</w:t>
            </w:r>
          </w:p>
        </w:tc>
        <w:tc>
          <w:tcPr>
            <w:tcW w:w="1375" w:type="dxa"/>
            <w:shd w:val="clear" w:color="auto" w:fill="auto"/>
            <w:noWrap/>
            <w:vAlign w:val="center"/>
            <w:hideMark/>
          </w:tcPr>
          <w:p w14:paraId="533B4113" w14:textId="7324EE6A"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Patrocinador</w:t>
            </w:r>
          </w:p>
        </w:tc>
        <w:tc>
          <w:tcPr>
            <w:tcW w:w="1015" w:type="dxa"/>
            <w:shd w:val="clear" w:color="auto" w:fill="auto"/>
            <w:noWrap/>
            <w:vAlign w:val="center"/>
            <w:hideMark/>
          </w:tcPr>
          <w:p w14:paraId="233C4AE0" w14:textId="7A90FF2D"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Gerente de Proyecto</w:t>
            </w:r>
          </w:p>
        </w:tc>
        <w:tc>
          <w:tcPr>
            <w:tcW w:w="944" w:type="dxa"/>
            <w:shd w:val="clear" w:color="auto" w:fill="auto"/>
            <w:noWrap/>
            <w:vAlign w:val="center"/>
            <w:hideMark/>
          </w:tcPr>
          <w:p w14:paraId="3BEF8C29" w14:textId="2B505DBA"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Equipo de Soporte</w:t>
            </w:r>
          </w:p>
        </w:tc>
        <w:tc>
          <w:tcPr>
            <w:tcW w:w="994" w:type="dxa"/>
            <w:shd w:val="clear" w:color="auto" w:fill="auto"/>
            <w:noWrap/>
            <w:vAlign w:val="center"/>
            <w:hideMark/>
          </w:tcPr>
          <w:p w14:paraId="6FE0DD21" w14:textId="3A0F36A2"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Usuarios Finales</w:t>
            </w:r>
          </w:p>
        </w:tc>
        <w:tc>
          <w:tcPr>
            <w:tcW w:w="1676" w:type="dxa"/>
            <w:shd w:val="clear" w:color="auto" w:fill="auto"/>
            <w:noWrap/>
            <w:vAlign w:val="center"/>
            <w:hideMark/>
          </w:tcPr>
          <w:p w14:paraId="20902BD5" w14:textId="147B6641" w:rsidR="008831D2" w:rsidRPr="00041E61" w:rsidRDefault="008831D2" w:rsidP="00AF674C">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Equipo de Comunicaciones</w:t>
            </w:r>
          </w:p>
        </w:tc>
      </w:tr>
      <w:tr w:rsidR="008831D2" w:rsidRPr="00041E61" w14:paraId="0A4261BE" w14:textId="77777777" w:rsidTr="008831D2">
        <w:trPr>
          <w:trHeight w:val="288"/>
          <w:jc w:val="center"/>
        </w:trPr>
        <w:tc>
          <w:tcPr>
            <w:tcW w:w="2952" w:type="dxa"/>
            <w:shd w:val="clear" w:color="auto" w:fill="auto"/>
            <w:noWrap/>
            <w:vAlign w:val="center"/>
            <w:hideMark/>
          </w:tcPr>
          <w:p w14:paraId="32F82781" w14:textId="0F6AEFD3" w:rsidR="008831D2" w:rsidRPr="00041E61" w:rsidRDefault="008831D2"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Elaborar Plan de Comunicación</w:t>
            </w:r>
          </w:p>
        </w:tc>
        <w:tc>
          <w:tcPr>
            <w:tcW w:w="1375" w:type="dxa"/>
            <w:shd w:val="clear" w:color="auto" w:fill="auto"/>
            <w:noWrap/>
            <w:vAlign w:val="center"/>
            <w:hideMark/>
          </w:tcPr>
          <w:p w14:paraId="751045C5" w14:textId="6CDAC012" w:rsidR="008831D2" w:rsidRPr="00041E61" w:rsidRDefault="008831D2" w:rsidP="00AF674C">
            <w:pPr>
              <w:widowControl/>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C</w:t>
            </w:r>
          </w:p>
        </w:tc>
        <w:tc>
          <w:tcPr>
            <w:tcW w:w="1015" w:type="dxa"/>
            <w:shd w:val="clear" w:color="auto" w:fill="auto"/>
            <w:noWrap/>
            <w:vAlign w:val="center"/>
            <w:hideMark/>
          </w:tcPr>
          <w:p w14:paraId="0C518277" w14:textId="31102EF0" w:rsidR="008831D2" w:rsidRPr="00041E61" w:rsidRDefault="008831D2" w:rsidP="00AF674C">
            <w:pPr>
              <w:widowControl/>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R</w:t>
            </w:r>
          </w:p>
        </w:tc>
        <w:tc>
          <w:tcPr>
            <w:tcW w:w="944" w:type="dxa"/>
            <w:shd w:val="clear" w:color="auto" w:fill="auto"/>
            <w:noWrap/>
            <w:vAlign w:val="center"/>
            <w:hideMark/>
          </w:tcPr>
          <w:p w14:paraId="57A4462E" w14:textId="202391F3"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c>
          <w:tcPr>
            <w:tcW w:w="994" w:type="dxa"/>
            <w:shd w:val="clear" w:color="auto" w:fill="auto"/>
            <w:noWrap/>
            <w:vAlign w:val="center"/>
            <w:hideMark/>
          </w:tcPr>
          <w:p w14:paraId="54252E7F" w14:textId="76489D41"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c>
          <w:tcPr>
            <w:tcW w:w="1676" w:type="dxa"/>
            <w:shd w:val="clear" w:color="auto" w:fill="auto"/>
            <w:noWrap/>
            <w:vAlign w:val="center"/>
            <w:hideMark/>
          </w:tcPr>
          <w:p w14:paraId="3175AB89" w14:textId="6C6C9F82"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w:t>
            </w:r>
          </w:p>
        </w:tc>
      </w:tr>
      <w:tr w:rsidR="008831D2" w:rsidRPr="00041E61" w14:paraId="6667C207" w14:textId="77777777" w:rsidTr="008831D2">
        <w:trPr>
          <w:trHeight w:val="288"/>
          <w:jc w:val="center"/>
        </w:trPr>
        <w:tc>
          <w:tcPr>
            <w:tcW w:w="2952" w:type="dxa"/>
            <w:shd w:val="clear" w:color="auto" w:fill="auto"/>
            <w:noWrap/>
            <w:vAlign w:val="center"/>
            <w:hideMark/>
          </w:tcPr>
          <w:p w14:paraId="2FAC67A1" w14:textId="36CD2DDA" w:rsidR="008831D2" w:rsidRPr="00041E61" w:rsidRDefault="008831D2"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Identificar Interesados</w:t>
            </w:r>
          </w:p>
        </w:tc>
        <w:tc>
          <w:tcPr>
            <w:tcW w:w="1375" w:type="dxa"/>
            <w:shd w:val="clear" w:color="auto" w:fill="auto"/>
            <w:noWrap/>
            <w:vAlign w:val="center"/>
            <w:hideMark/>
          </w:tcPr>
          <w:p w14:paraId="04104869" w14:textId="4E428C7D"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w:t>
            </w:r>
          </w:p>
        </w:tc>
        <w:tc>
          <w:tcPr>
            <w:tcW w:w="1015" w:type="dxa"/>
            <w:shd w:val="clear" w:color="auto" w:fill="auto"/>
            <w:noWrap/>
            <w:vAlign w:val="center"/>
            <w:hideMark/>
          </w:tcPr>
          <w:p w14:paraId="7FB68B1B" w14:textId="2C8BBE75"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w:t>
            </w:r>
          </w:p>
        </w:tc>
        <w:tc>
          <w:tcPr>
            <w:tcW w:w="944" w:type="dxa"/>
            <w:shd w:val="clear" w:color="auto" w:fill="auto"/>
            <w:noWrap/>
            <w:vAlign w:val="center"/>
            <w:hideMark/>
          </w:tcPr>
          <w:p w14:paraId="34D3E80D" w14:textId="24968D6E"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C</w:t>
            </w:r>
          </w:p>
        </w:tc>
        <w:tc>
          <w:tcPr>
            <w:tcW w:w="994" w:type="dxa"/>
            <w:shd w:val="clear" w:color="auto" w:fill="auto"/>
            <w:noWrap/>
            <w:vAlign w:val="center"/>
            <w:hideMark/>
          </w:tcPr>
          <w:p w14:paraId="4079F7B7" w14:textId="6285A2BB"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c>
          <w:tcPr>
            <w:tcW w:w="1676" w:type="dxa"/>
            <w:shd w:val="clear" w:color="auto" w:fill="auto"/>
            <w:noWrap/>
            <w:vAlign w:val="center"/>
            <w:hideMark/>
          </w:tcPr>
          <w:p w14:paraId="2220FBC7" w14:textId="6C6CE98C"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C</w:t>
            </w:r>
          </w:p>
        </w:tc>
      </w:tr>
      <w:tr w:rsidR="008831D2" w:rsidRPr="00041E61" w14:paraId="4FC7F893" w14:textId="77777777" w:rsidTr="008831D2">
        <w:trPr>
          <w:trHeight w:val="288"/>
          <w:jc w:val="center"/>
        </w:trPr>
        <w:tc>
          <w:tcPr>
            <w:tcW w:w="2952" w:type="dxa"/>
            <w:shd w:val="clear" w:color="auto" w:fill="auto"/>
            <w:noWrap/>
            <w:vAlign w:val="center"/>
            <w:hideMark/>
          </w:tcPr>
          <w:p w14:paraId="358B8459" w14:textId="5F237ABC" w:rsidR="008831D2" w:rsidRPr="00041E61" w:rsidRDefault="008831D2" w:rsidP="00AF674C">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Comunicar Avances del Proyecto</w:t>
            </w:r>
          </w:p>
        </w:tc>
        <w:tc>
          <w:tcPr>
            <w:tcW w:w="1375" w:type="dxa"/>
            <w:shd w:val="clear" w:color="auto" w:fill="auto"/>
            <w:noWrap/>
            <w:vAlign w:val="center"/>
            <w:hideMark/>
          </w:tcPr>
          <w:p w14:paraId="44612332" w14:textId="7C060EA6"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w:t>
            </w:r>
          </w:p>
        </w:tc>
        <w:tc>
          <w:tcPr>
            <w:tcW w:w="1015" w:type="dxa"/>
            <w:shd w:val="clear" w:color="auto" w:fill="auto"/>
            <w:noWrap/>
            <w:vAlign w:val="center"/>
            <w:hideMark/>
          </w:tcPr>
          <w:p w14:paraId="5D901F56" w14:textId="60008494"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w:t>
            </w:r>
          </w:p>
        </w:tc>
        <w:tc>
          <w:tcPr>
            <w:tcW w:w="944" w:type="dxa"/>
            <w:shd w:val="clear" w:color="auto" w:fill="auto"/>
            <w:noWrap/>
            <w:vAlign w:val="center"/>
            <w:hideMark/>
          </w:tcPr>
          <w:p w14:paraId="45B93DD3" w14:textId="4028BB40"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c>
          <w:tcPr>
            <w:tcW w:w="994" w:type="dxa"/>
            <w:shd w:val="clear" w:color="auto" w:fill="auto"/>
            <w:noWrap/>
            <w:vAlign w:val="center"/>
            <w:hideMark/>
          </w:tcPr>
          <w:p w14:paraId="6E859AE5" w14:textId="3DE78573"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c>
          <w:tcPr>
            <w:tcW w:w="1676" w:type="dxa"/>
            <w:shd w:val="clear" w:color="auto" w:fill="auto"/>
            <w:noWrap/>
            <w:vAlign w:val="center"/>
            <w:hideMark/>
          </w:tcPr>
          <w:p w14:paraId="16943BD4" w14:textId="302581B1" w:rsidR="008831D2" w:rsidRPr="00041E61" w:rsidRDefault="008831D2" w:rsidP="00AF674C">
            <w:pPr>
              <w:widowControl/>
              <w:jc w:val="center"/>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w:t>
            </w:r>
          </w:p>
        </w:tc>
      </w:tr>
    </w:tbl>
    <w:p w14:paraId="320C6CCE" w14:textId="33EE337D" w:rsidR="00041E61" w:rsidRDefault="00041E61" w:rsidP="000A063D">
      <w:pPr>
        <w:pStyle w:val="TextoPrincipal"/>
        <w:keepNext/>
        <w:ind w:left="360" w:firstLine="0"/>
        <w:jc w:val="left"/>
      </w:pPr>
      <w:r w:rsidRPr="00E606C8">
        <w:t>Fuente: (E</w:t>
      </w:r>
      <w:r>
        <w:t>l</w:t>
      </w:r>
      <w:r w:rsidRPr="00E606C8">
        <w:t>aboración propia, 2023)</w:t>
      </w:r>
    </w:p>
    <w:p w14:paraId="2946218C" w14:textId="4A52ABCE" w:rsidR="001B0181" w:rsidRDefault="001B0181" w:rsidP="001B0181">
      <w:pPr>
        <w:pStyle w:val="TextoPrincipal"/>
        <w:keepNext/>
        <w:ind w:left="360" w:firstLine="0"/>
        <w:jc w:val="left"/>
      </w:pPr>
      <w:r>
        <w:t>Para la gestión de comunicaciones e interesados en la operativa del centro de monitoreo, considerar las siguientes matrices:</w:t>
      </w:r>
    </w:p>
    <w:p w14:paraId="6E5FE66C" w14:textId="6225DF04" w:rsidR="00041E61" w:rsidRPr="00041E61" w:rsidRDefault="00041E61" w:rsidP="00041E61">
      <w:pPr>
        <w:pStyle w:val="Descripcin"/>
        <w:keepNext/>
        <w:rPr>
          <w:rFonts w:ascii="Times New Roman" w:hAnsi="Times New Roman" w:cs="Times New Roman"/>
          <w:b/>
          <w:bCs/>
          <w:i w:val="0"/>
          <w:iCs w:val="0"/>
          <w:color w:val="auto"/>
          <w:sz w:val="24"/>
          <w:szCs w:val="24"/>
          <w:lang w:val="es-419"/>
        </w:rPr>
      </w:pPr>
      <w:bookmarkStart w:id="491" w:name="_Toc156152008"/>
      <w:r w:rsidRPr="00041E61">
        <w:rPr>
          <w:rFonts w:ascii="Times New Roman" w:hAnsi="Times New Roman" w:cs="Times New Roman"/>
          <w:b/>
          <w:bCs/>
          <w:i w:val="0"/>
          <w:iCs w:val="0"/>
          <w:color w:val="auto"/>
          <w:sz w:val="24"/>
          <w:szCs w:val="24"/>
          <w:lang w:val="es-419"/>
        </w:rPr>
        <w:t xml:space="preserve">Tabla </w:t>
      </w:r>
      <w:r w:rsidRPr="00041E61">
        <w:rPr>
          <w:rFonts w:ascii="Times New Roman" w:hAnsi="Times New Roman" w:cs="Times New Roman"/>
          <w:b/>
          <w:bCs/>
          <w:i w:val="0"/>
          <w:iCs w:val="0"/>
          <w:color w:val="auto"/>
          <w:sz w:val="24"/>
          <w:szCs w:val="24"/>
          <w:lang w:val="es-419"/>
        </w:rPr>
        <w:fldChar w:fldCharType="begin"/>
      </w:r>
      <w:r w:rsidRPr="00041E61">
        <w:rPr>
          <w:rFonts w:ascii="Times New Roman" w:hAnsi="Times New Roman" w:cs="Times New Roman"/>
          <w:b/>
          <w:bCs/>
          <w:i w:val="0"/>
          <w:iCs w:val="0"/>
          <w:color w:val="auto"/>
          <w:sz w:val="24"/>
          <w:szCs w:val="24"/>
          <w:lang w:val="es-419"/>
        </w:rPr>
        <w:instrText xml:space="preserve"> SEQ Tabla \* ARABIC </w:instrText>
      </w:r>
      <w:r w:rsidRPr="00041E61">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34</w:t>
      </w:r>
      <w:r w:rsidRPr="00041E61">
        <w:rPr>
          <w:rFonts w:ascii="Times New Roman" w:hAnsi="Times New Roman" w:cs="Times New Roman"/>
          <w:b/>
          <w:bCs/>
          <w:i w:val="0"/>
          <w:iCs w:val="0"/>
          <w:color w:val="auto"/>
          <w:sz w:val="24"/>
          <w:szCs w:val="24"/>
          <w:lang w:val="es-419"/>
        </w:rPr>
        <w:fldChar w:fldCharType="end"/>
      </w:r>
      <w:r w:rsidRPr="00041E61">
        <w:rPr>
          <w:rFonts w:ascii="Times New Roman" w:hAnsi="Times New Roman" w:cs="Times New Roman"/>
          <w:b/>
          <w:bCs/>
          <w:i w:val="0"/>
          <w:iCs w:val="0"/>
          <w:color w:val="auto"/>
          <w:sz w:val="24"/>
          <w:szCs w:val="24"/>
          <w:lang w:val="es-419"/>
        </w:rPr>
        <w:t>. Matriz de Gestión de Comunicaciones e Interesados (Operación)</w:t>
      </w:r>
      <w:bookmarkEnd w:id="491"/>
    </w:p>
    <w:tbl>
      <w:tblPr>
        <w:tblW w:w="10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9"/>
        <w:gridCol w:w="1561"/>
        <w:gridCol w:w="1186"/>
        <w:gridCol w:w="1382"/>
        <w:gridCol w:w="1382"/>
        <w:gridCol w:w="3044"/>
      </w:tblGrid>
      <w:tr w:rsidR="00041E61" w:rsidRPr="00041E61" w14:paraId="58D7CB36" w14:textId="77777777" w:rsidTr="00AF674C">
        <w:trPr>
          <w:trHeight w:val="432"/>
          <w:tblHeader/>
          <w:jc w:val="center"/>
        </w:trPr>
        <w:tc>
          <w:tcPr>
            <w:tcW w:w="1929" w:type="dxa"/>
            <w:shd w:val="clear" w:color="auto" w:fill="auto"/>
            <w:noWrap/>
            <w:vAlign w:val="center"/>
            <w:hideMark/>
          </w:tcPr>
          <w:p w14:paraId="45CEABD0" w14:textId="21A017CA"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Tipo de Comunicación</w:t>
            </w:r>
          </w:p>
        </w:tc>
        <w:tc>
          <w:tcPr>
            <w:tcW w:w="1561" w:type="dxa"/>
            <w:shd w:val="clear" w:color="auto" w:fill="auto"/>
            <w:noWrap/>
            <w:vAlign w:val="center"/>
            <w:hideMark/>
          </w:tcPr>
          <w:p w14:paraId="24A2345D" w14:textId="1C3E2579"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Propósito</w:t>
            </w:r>
          </w:p>
        </w:tc>
        <w:tc>
          <w:tcPr>
            <w:tcW w:w="1186" w:type="dxa"/>
            <w:shd w:val="clear" w:color="auto" w:fill="auto"/>
            <w:noWrap/>
            <w:vAlign w:val="center"/>
            <w:hideMark/>
          </w:tcPr>
          <w:p w14:paraId="7DBF998A" w14:textId="365AB056"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Frecuencia</w:t>
            </w:r>
          </w:p>
        </w:tc>
        <w:tc>
          <w:tcPr>
            <w:tcW w:w="1382" w:type="dxa"/>
            <w:shd w:val="clear" w:color="auto" w:fill="auto"/>
            <w:noWrap/>
            <w:vAlign w:val="center"/>
            <w:hideMark/>
          </w:tcPr>
          <w:p w14:paraId="3A724775" w14:textId="351AA1A2"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Método</w:t>
            </w:r>
          </w:p>
        </w:tc>
        <w:tc>
          <w:tcPr>
            <w:tcW w:w="1382" w:type="dxa"/>
            <w:shd w:val="clear" w:color="auto" w:fill="auto"/>
            <w:noWrap/>
            <w:vAlign w:val="center"/>
            <w:hideMark/>
          </w:tcPr>
          <w:p w14:paraId="4D2C24F3" w14:textId="709D09D6"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Responsable</w:t>
            </w:r>
          </w:p>
        </w:tc>
        <w:tc>
          <w:tcPr>
            <w:tcW w:w="3044" w:type="dxa"/>
            <w:shd w:val="clear" w:color="auto" w:fill="auto"/>
            <w:noWrap/>
            <w:vAlign w:val="center"/>
            <w:hideMark/>
          </w:tcPr>
          <w:p w14:paraId="31926920" w14:textId="3CA5980F"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Destinatario</w:t>
            </w:r>
          </w:p>
        </w:tc>
      </w:tr>
      <w:tr w:rsidR="00AF674C" w:rsidRPr="00041E61" w14:paraId="743B4365" w14:textId="77777777" w:rsidTr="00AF674C">
        <w:trPr>
          <w:trHeight w:val="288"/>
          <w:jc w:val="center"/>
        </w:trPr>
        <w:tc>
          <w:tcPr>
            <w:tcW w:w="1929" w:type="dxa"/>
            <w:shd w:val="clear" w:color="auto" w:fill="auto"/>
            <w:noWrap/>
            <w:vAlign w:val="center"/>
            <w:hideMark/>
          </w:tcPr>
          <w:p w14:paraId="699BC79B" w14:textId="7380C152"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Reporte de Incidentes</w:t>
            </w:r>
          </w:p>
        </w:tc>
        <w:tc>
          <w:tcPr>
            <w:tcW w:w="1561" w:type="dxa"/>
            <w:shd w:val="clear" w:color="auto" w:fill="auto"/>
            <w:noWrap/>
            <w:vAlign w:val="center"/>
            <w:hideMark/>
          </w:tcPr>
          <w:p w14:paraId="18458238" w14:textId="70711FBE"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Informar incidentes</w:t>
            </w:r>
          </w:p>
        </w:tc>
        <w:tc>
          <w:tcPr>
            <w:tcW w:w="1186" w:type="dxa"/>
            <w:shd w:val="clear" w:color="auto" w:fill="auto"/>
            <w:noWrap/>
            <w:vAlign w:val="center"/>
            <w:hideMark/>
          </w:tcPr>
          <w:p w14:paraId="3DA149F4" w14:textId="0B1399F6"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Según necesidad</w:t>
            </w:r>
          </w:p>
        </w:tc>
        <w:tc>
          <w:tcPr>
            <w:tcW w:w="1382" w:type="dxa"/>
            <w:shd w:val="clear" w:color="auto" w:fill="auto"/>
            <w:noWrap/>
            <w:vAlign w:val="center"/>
            <w:hideMark/>
          </w:tcPr>
          <w:p w14:paraId="6F9EE48A" w14:textId="299BB8FF"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Email</w:t>
            </w:r>
          </w:p>
        </w:tc>
        <w:tc>
          <w:tcPr>
            <w:tcW w:w="1382" w:type="dxa"/>
            <w:shd w:val="clear" w:color="auto" w:fill="auto"/>
            <w:noWrap/>
            <w:vAlign w:val="center"/>
            <w:hideMark/>
          </w:tcPr>
          <w:p w14:paraId="3DB2663D" w14:textId="76AC7597"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3044" w:type="dxa"/>
            <w:shd w:val="clear" w:color="auto" w:fill="auto"/>
            <w:noWrap/>
            <w:vAlign w:val="center"/>
            <w:hideMark/>
          </w:tcPr>
          <w:p w14:paraId="0008FF6A" w14:textId="0AD2153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Operaciones, Equipo de Soporte Técnico</w:t>
            </w:r>
          </w:p>
        </w:tc>
      </w:tr>
      <w:tr w:rsidR="00041E61" w:rsidRPr="00041E61" w14:paraId="7444C028" w14:textId="77777777" w:rsidTr="00AF674C">
        <w:trPr>
          <w:trHeight w:val="288"/>
          <w:jc w:val="center"/>
        </w:trPr>
        <w:tc>
          <w:tcPr>
            <w:tcW w:w="1929" w:type="dxa"/>
            <w:shd w:val="clear" w:color="auto" w:fill="auto"/>
            <w:noWrap/>
            <w:vAlign w:val="center"/>
            <w:hideMark/>
          </w:tcPr>
          <w:p w14:paraId="20957B3F" w14:textId="6B87520F"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Actualizaciones de Herramientas</w:t>
            </w:r>
          </w:p>
        </w:tc>
        <w:tc>
          <w:tcPr>
            <w:tcW w:w="1561" w:type="dxa"/>
            <w:shd w:val="clear" w:color="auto" w:fill="auto"/>
            <w:noWrap/>
            <w:vAlign w:val="center"/>
            <w:hideMark/>
          </w:tcPr>
          <w:p w14:paraId="21A5E340" w14:textId="34380FD6"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Informar cambios</w:t>
            </w:r>
          </w:p>
        </w:tc>
        <w:tc>
          <w:tcPr>
            <w:tcW w:w="1186" w:type="dxa"/>
            <w:shd w:val="clear" w:color="auto" w:fill="auto"/>
            <w:noWrap/>
            <w:vAlign w:val="center"/>
            <w:hideMark/>
          </w:tcPr>
          <w:p w14:paraId="740BCD09" w14:textId="35B016DE"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Mensual</w:t>
            </w:r>
          </w:p>
        </w:tc>
        <w:tc>
          <w:tcPr>
            <w:tcW w:w="1382" w:type="dxa"/>
            <w:shd w:val="clear" w:color="auto" w:fill="auto"/>
            <w:noWrap/>
            <w:vAlign w:val="center"/>
            <w:hideMark/>
          </w:tcPr>
          <w:p w14:paraId="03C5DAB8" w14:textId="637228FD"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Reunión</w:t>
            </w:r>
          </w:p>
        </w:tc>
        <w:tc>
          <w:tcPr>
            <w:tcW w:w="1382" w:type="dxa"/>
            <w:shd w:val="clear" w:color="auto" w:fill="auto"/>
            <w:noWrap/>
            <w:vAlign w:val="center"/>
            <w:hideMark/>
          </w:tcPr>
          <w:p w14:paraId="58646F7A" w14:textId="3ADDE91A"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3044" w:type="dxa"/>
            <w:shd w:val="clear" w:color="auto" w:fill="auto"/>
            <w:noWrap/>
            <w:vAlign w:val="center"/>
            <w:hideMark/>
          </w:tcPr>
          <w:p w14:paraId="201582B9" w14:textId="5057FB3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r>
      <w:tr w:rsidR="00041E61" w:rsidRPr="00041E61" w14:paraId="33200A6E" w14:textId="77777777" w:rsidTr="00AF674C">
        <w:trPr>
          <w:trHeight w:val="288"/>
          <w:jc w:val="center"/>
        </w:trPr>
        <w:tc>
          <w:tcPr>
            <w:tcW w:w="1929" w:type="dxa"/>
            <w:shd w:val="clear" w:color="auto" w:fill="auto"/>
            <w:noWrap/>
            <w:vAlign w:val="center"/>
            <w:hideMark/>
          </w:tcPr>
          <w:p w14:paraId="0C8CAD47" w14:textId="7F69E0F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Sesiones de Capacitación</w:t>
            </w:r>
          </w:p>
        </w:tc>
        <w:tc>
          <w:tcPr>
            <w:tcW w:w="1561" w:type="dxa"/>
            <w:shd w:val="clear" w:color="auto" w:fill="auto"/>
            <w:noWrap/>
            <w:vAlign w:val="center"/>
            <w:hideMark/>
          </w:tcPr>
          <w:p w14:paraId="0BE04241" w14:textId="5AA88783"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Entrenamiento</w:t>
            </w:r>
          </w:p>
        </w:tc>
        <w:tc>
          <w:tcPr>
            <w:tcW w:w="1186" w:type="dxa"/>
            <w:shd w:val="clear" w:color="auto" w:fill="auto"/>
            <w:noWrap/>
            <w:vAlign w:val="center"/>
            <w:hideMark/>
          </w:tcPr>
          <w:p w14:paraId="355A79B3" w14:textId="1D484331"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Trimestral</w:t>
            </w:r>
          </w:p>
        </w:tc>
        <w:tc>
          <w:tcPr>
            <w:tcW w:w="1382" w:type="dxa"/>
            <w:shd w:val="clear" w:color="auto" w:fill="auto"/>
            <w:noWrap/>
            <w:vAlign w:val="center"/>
            <w:hideMark/>
          </w:tcPr>
          <w:p w14:paraId="6AFBA9CE" w14:textId="43260212"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Presencial</w:t>
            </w:r>
          </w:p>
        </w:tc>
        <w:tc>
          <w:tcPr>
            <w:tcW w:w="1382" w:type="dxa"/>
            <w:shd w:val="clear" w:color="auto" w:fill="auto"/>
            <w:noWrap/>
            <w:vAlign w:val="center"/>
            <w:hideMark/>
          </w:tcPr>
          <w:p w14:paraId="53AE459C" w14:textId="067E7608"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3044" w:type="dxa"/>
            <w:shd w:val="clear" w:color="auto" w:fill="auto"/>
            <w:noWrap/>
            <w:vAlign w:val="center"/>
            <w:hideMark/>
          </w:tcPr>
          <w:p w14:paraId="5FB16296" w14:textId="0175211A"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r>
      <w:tr w:rsidR="00AF674C" w:rsidRPr="00041E61" w14:paraId="2191438B" w14:textId="77777777" w:rsidTr="00AF674C">
        <w:trPr>
          <w:trHeight w:val="288"/>
          <w:jc w:val="center"/>
        </w:trPr>
        <w:tc>
          <w:tcPr>
            <w:tcW w:w="1929" w:type="dxa"/>
            <w:shd w:val="clear" w:color="auto" w:fill="auto"/>
            <w:noWrap/>
            <w:vAlign w:val="center"/>
            <w:hideMark/>
          </w:tcPr>
          <w:p w14:paraId="6F3CF40D" w14:textId="2A893991" w:rsidR="00041E61" w:rsidRPr="00041E61" w:rsidRDefault="0032069F" w:rsidP="008745A5">
            <w:pPr>
              <w:widowControl/>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Análisis de Resultados</w:t>
            </w:r>
          </w:p>
        </w:tc>
        <w:tc>
          <w:tcPr>
            <w:tcW w:w="1561" w:type="dxa"/>
            <w:shd w:val="clear" w:color="auto" w:fill="auto"/>
            <w:noWrap/>
            <w:vAlign w:val="center"/>
            <w:hideMark/>
          </w:tcPr>
          <w:p w14:paraId="106B8B9D" w14:textId="1EBD02ED"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 xml:space="preserve">Análisis de </w:t>
            </w:r>
            <w:r w:rsidR="0032069F">
              <w:rPr>
                <w:rFonts w:ascii="Times New Roman" w:eastAsia="Times New Roman" w:hAnsi="Times New Roman" w:cs="Times New Roman"/>
                <w:color w:val="000000"/>
                <w:sz w:val="20"/>
                <w:szCs w:val="20"/>
                <w:lang w:val="es-419"/>
              </w:rPr>
              <w:t>indicadores</w:t>
            </w:r>
          </w:p>
        </w:tc>
        <w:tc>
          <w:tcPr>
            <w:tcW w:w="1186" w:type="dxa"/>
            <w:shd w:val="clear" w:color="auto" w:fill="auto"/>
            <w:noWrap/>
            <w:vAlign w:val="center"/>
            <w:hideMark/>
          </w:tcPr>
          <w:p w14:paraId="08D7C74D" w14:textId="093205BF"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Mensual</w:t>
            </w:r>
          </w:p>
        </w:tc>
        <w:tc>
          <w:tcPr>
            <w:tcW w:w="1382" w:type="dxa"/>
            <w:shd w:val="clear" w:color="auto" w:fill="auto"/>
            <w:noWrap/>
            <w:vAlign w:val="center"/>
            <w:hideMark/>
          </w:tcPr>
          <w:p w14:paraId="59059077" w14:textId="7EE8C935"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Presentación</w:t>
            </w:r>
          </w:p>
        </w:tc>
        <w:tc>
          <w:tcPr>
            <w:tcW w:w="1382" w:type="dxa"/>
            <w:shd w:val="clear" w:color="auto" w:fill="auto"/>
            <w:noWrap/>
            <w:vAlign w:val="center"/>
            <w:hideMark/>
          </w:tcPr>
          <w:p w14:paraId="4584079C" w14:textId="0748A5A2"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Analistas de Datos</w:t>
            </w:r>
          </w:p>
        </w:tc>
        <w:tc>
          <w:tcPr>
            <w:tcW w:w="3044" w:type="dxa"/>
            <w:shd w:val="clear" w:color="auto" w:fill="auto"/>
            <w:noWrap/>
            <w:vAlign w:val="center"/>
            <w:hideMark/>
          </w:tcPr>
          <w:p w14:paraId="7524D877" w14:textId="67C6FAF9"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Gerencia, Equipo de Soporte Técnico</w:t>
            </w:r>
          </w:p>
        </w:tc>
      </w:tr>
    </w:tbl>
    <w:p w14:paraId="40EF4A15" w14:textId="5024FC2D" w:rsidR="001B0181" w:rsidRDefault="00041E61" w:rsidP="00AF674C">
      <w:pPr>
        <w:pStyle w:val="TextoPrincipal"/>
        <w:keepNext/>
        <w:ind w:left="360" w:firstLine="0"/>
        <w:jc w:val="left"/>
      </w:pPr>
      <w:r w:rsidRPr="00E606C8">
        <w:t>Fuente: (E</w:t>
      </w:r>
      <w:r>
        <w:t>l</w:t>
      </w:r>
      <w:r w:rsidRPr="00E606C8">
        <w:t>aboración propia, 2023)</w:t>
      </w:r>
    </w:p>
    <w:p w14:paraId="03E11165" w14:textId="0746C79F" w:rsidR="00041E61" w:rsidRPr="00041E61" w:rsidRDefault="00041E61" w:rsidP="00041E61">
      <w:pPr>
        <w:pStyle w:val="Descripcin"/>
        <w:keepNext/>
        <w:rPr>
          <w:rFonts w:ascii="Times New Roman" w:hAnsi="Times New Roman" w:cs="Times New Roman"/>
          <w:b/>
          <w:bCs/>
          <w:i w:val="0"/>
          <w:iCs w:val="0"/>
          <w:color w:val="auto"/>
          <w:sz w:val="24"/>
          <w:szCs w:val="24"/>
          <w:lang w:val="es-419"/>
        </w:rPr>
      </w:pPr>
      <w:bookmarkStart w:id="492" w:name="_Toc156152009"/>
      <w:r w:rsidRPr="00041E61">
        <w:rPr>
          <w:rFonts w:ascii="Times New Roman" w:hAnsi="Times New Roman" w:cs="Times New Roman"/>
          <w:b/>
          <w:bCs/>
          <w:i w:val="0"/>
          <w:iCs w:val="0"/>
          <w:color w:val="auto"/>
          <w:sz w:val="24"/>
          <w:szCs w:val="24"/>
          <w:lang w:val="es-419"/>
        </w:rPr>
        <w:t xml:space="preserve">Tabla </w:t>
      </w:r>
      <w:r w:rsidRPr="00041E61">
        <w:rPr>
          <w:rFonts w:ascii="Times New Roman" w:hAnsi="Times New Roman" w:cs="Times New Roman"/>
          <w:b/>
          <w:bCs/>
          <w:i w:val="0"/>
          <w:iCs w:val="0"/>
          <w:color w:val="auto"/>
          <w:sz w:val="24"/>
          <w:szCs w:val="24"/>
          <w:lang w:val="es-419"/>
        </w:rPr>
        <w:fldChar w:fldCharType="begin"/>
      </w:r>
      <w:r w:rsidRPr="00041E61">
        <w:rPr>
          <w:rFonts w:ascii="Times New Roman" w:hAnsi="Times New Roman" w:cs="Times New Roman"/>
          <w:b/>
          <w:bCs/>
          <w:i w:val="0"/>
          <w:iCs w:val="0"/>
          <w:color w:val="auto"/>
          <w:sz w:val="24"/>
          <w:szCs w:val="24"/>
          <w:lang w:val="es-419"/>
        </w:rPr>
        <w:instrText xml:space="preserve"> SEQ Tabla \* ARABIC </w:instrText>
      </w:r>
      <w:r w:rsidRPr="00041E61">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35</w:t>
      </w:r>
      <w:r w:rsidRPr="00041E61">
        <w:rPr>
          <w:rFonts w:ascii="Times New Roman" w:hAnsi="Times New Roman" w:cs="Times New Roman"/>
          <w:b/>
          <w:bCs/>
          <w:i w:val="0"/>
          <w:iCs w:val="0"/>
          <w:color w:val="auto"/>
          <w:sz w:val="24"/>
          <w:szCs w:val="24"/>
          <w:lang w:val="es-419"/>
        </w:rPr>
        <w:fldChar w:fldCharType="end"/>
      </w:r>
      <w:r w:rsidRPr="00041E61">
        <w:rPr>
          <w:rFonts w:ascii="Times New Roman" w:hAnsi="Times New Roman" w:cs="Times New Roman"/>
          <w:b/>
          <w:bCs/>
          <w:i w:val="0"/>
          <w:iCs w:val="0"/>
          <w:color w:val="auto"/>
          <w:sz w:val="24"/>
          <w:szCs w:val="24"/>
          <w:lang w:val="es-419"/>
        </w:rPr>
        <w:t>. Matriz RACI para operación del Centro de Monitoreo</w:t>
      </w:r>
      <w:bookmarkEnd w:id="492"/>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5"/>
        <w:gridCol w:w="1367"/>
        <w:gridCol w:w="1803"/>
        <w:gridCol w:w="1856"/>
        <w:gridCol w:w="1569"/>
      </w:tblGrid>
      <w:tr w:rsidR="00041E61" w:rsidRPr="00041E61" w14:paraId="1A0BE27E" w14:textId="77777777" w:rsidTr="00AF674C">
        <w:trPr>
          <w:trHeight w:val="432"/>
          <w:tblHeader/>
          <w:jc w:val="center"/>
        </w:trPr>
        <w:tc>
          <w:tcPr>
            <w:tcW w:w="2765" w:type="dxa"/>
            <w:shd w:val="clear" w:color="auto" w:fill="auto"/>
            <w:noWrap/>
            <w:vAlign w:val="center"/>
            <w:hideMark/>
          </w:tcPr>
          <w:p w14:paraId="69AE14EE" w14:textId="086E02AF"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Actividad/Responsabilidad</w:t>
            </w:r>
          </w:p>
        </w:tc>
        <w:tc>
          <w:tcPr>
            <w:tcW w:w="1367" w:type="dxa"/>
            <w:shd w:val="clear" w:color="auto" w:fill="auto"/>
            <w:noWrap/>
            <w:vAlign w:val="center"/>
            <w:hideMark/>
          </w:tcPr>
          <w:p w14:paraId="5665E85E" w14:textId="14E0FC63"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Responsable</w:t>
            </w:r>
          </w:p>
        </w:tc>
        <w:tc>
          <w:tcPr>
            <w:tcW w:w="1803" w:type="dxa"/>
            <w:shd w:val="clear" w:color="auto" w:fill="auto"/>
            <w:noWrap/>
            <w:vAlign w:val="center"/>
            <w:hideMark/>
          </w:tcPr>
          <w:p w14:paraId="1E904C4C" w14:textId="0E4B9489"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Aprobador</w:t>
            </w:r>
          </w:p>
        </w:tc>
        <w:tc>
          <w:tcPr>
            <w:tcW w:w="1856" w:type="dxa"/>
            <w:shd w:val="clear" w:color="auto" w:fill="auto"/>
            <w:noWrap/>
            <w:vAlign w:val="center"/>
            <w:hideMark/>
          </w:tcPr>
          <w:p w14:paraId="20CBB389" w14:textId="56B3E37D"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Consultado</w:t>
            </w:r>
          </w:p>
        </w:tc>
        <w:tc>
          <w:tcPr>
            <w:tcW w:w="1569" w:type="dxa"/>
            <w:shd w:val="clear" w:color="auto" w:fill="auto"/>
            <w:noWrap/>
            <w:vAlign w:val="center"/>
            <w:hideMark/>
          </w:tcPr>
          <w:p w14:paraId="41B363E3" w14:textId="660E7313" w:rsidR="00041E61" w:rsidRPr="00041E61" w:rsidRDefault="00041E61" w:rsidP="008745A5">
            <w:pPr>
              <w:widowControl/>
              <w:jc w:val="center"/>
              <w:rPr>
                <w:rFonts w:ascii="Times New Roman" w:eastAsia="Times New Roman" w:hAnsi="Times New Roman" w:cs="Times New Roman"/>
                <w:b/>
                <w:bCs/>
                <w:color w:val="000000"/>
                <w:sz w:val="20"/>
                <w:szCs w:val="20"/>
                <w:lang w:val="es-419"/>
              </w:rPr>
            </w:pPr>
            <w:r w:rsidRPr="00041E61">
              <w:rPr>
                <w:rFonts w:ascii="Times New Roman" w:eastAsia="Times New Roman" w:hAnsi="Times New Roman" w:cs="Times New Roman"/>
                <w:b/>
                <w:bCs/>
                <w:color w:val="000000"/>
                <w:sz w:val="20"/>
                <w:szCs w:val="20"/>
                <w:lang w:val="es-419"/>
              </w:rPr>
              <w:t>Informado</w:t>
            </w:r>
          </w:p>
        </w:tc>
      </w:tr>
      <w:tr w:rsidR="00041E61" w:rsidRPr="00041E61" w14:paraId="6DCC2442" w14:textId="77777777" w:rsidTr="00AF674C">
        <w:trPr>
          <w:trHeight w:val="288"/>
          <w:jc w:val="center"/>
        </w:trPr>
        <w:tc>
          <w:tcPr>
            <w:tcW w:w="2765" w:type="dxa"/>
            <w:shd w:val="clear" w:color="auto" w:fill="auto"/>
            <w:noWrap/>
            <w:vAlign w:val="center"/>
            <w:hideMark/>
          </w:tcPr>
          <w:p w14:paraId="54FCCC3F" w14:textId="5E79B4D5"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Configuración de herramientas de monitoreo</w:t>
            </w:r>
          </w:p>
        </w:tc>
        <w:tc>
          <w:tcPr>
            <w:tcW w:w="1367" w:type="dxa"/>
            <w:shd w:val="clear" w:color="auto" w:fill="auto"/>
            <w:noWrap/>
            <w:vAlign w:val="center"/>
            <w:hideMark/>
          </w:tcPr>
          <w:p w14:paraId="013469E0" w14:textId="72D55D57"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1803" w:type="dxa"/>
            <w:shd w:val="clear" w:color="auto" w:fill="auto"/>
            <w:noWrap/>
            <w:vAlign w:val="center"/>
            <w:hideMark/>
          </w:tcPr>
          <w:p w14:paraId="52CE79CF" w14:textId="62B3261E"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Proyecto</w:t>
            </w:r>
          </w:p>
        </w:tc>
        <w:tc>
          <w:tcPr>
            <w:tcW w:w="1856" w:type="dxa"/>
            <w:shd w:val="clear" w:color="auto" w:fill="auto"/>
            <w:noWrap/>
            <w:vAlign w:val="center"/>
            <w:hideMark/>
          </w:tcPr>
          <w:p w14:paraId="5623E652" w14:textId="21EED34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c>
          <w:tcPr>
            <w:tcW w:w="1569" w:type="dxa"/>
            <w:shd w:val="clear" w:color="auto" w:fill="auto"/>
            <w:noWrap/>
            <w:vAlign w:val="center"/>
            <w:hideMark/>
          </w:tcPr>
          <w:p w14:paraId="3A47C137" w14:textId="6AB5D5F4"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r>
      <w:tr w:rsidR="00041E61" w:rsidRPr="00041E61" w14:paraId="5E7FC5FC" w14:textId="77777777" w:rsidTr="00AF674C">
        <w:trPr>
          <w:trHeight w:val="288"/>
          <w:jc w:val="center"/>
        </w:trPr>
        <w:tc>
          <w:tcPr>
            <w:tcW w:w="2765" w:type="dxa"/>
            <w:shd w:val="clear" w:color="auto" w:fill="auto"/>
            <w:noWrap/>
            <w:vAlign w:val="center"/>
            <w:hideMark/>
          </w:tcPr>
          <w:p w14:paraId="4B97EA8B" w14:textId="47495786"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Monitoreo y gestión de incidentes</w:t>
            </w:r>
          </w:p>
        </w:tc>
        <w:tc>
          <w:tcPr>
            <w:tcW w:w="1367" w:type="dxa"/>
            <w:shd w:val="clear" w:color="auto" w:fill="auto"/>
            <w:noWrap/>
            <w:vAlign w:val="center"/>
            <w:hideMark/>
          </w:tcPr>
          <w:p w14:paraId="1E0DA5FF" w14:textId="5FABCB74"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1803" w:type="dxa"/>
            <w:shd w:val="clear" w:color="auto" w:fill="auto"/>
            <w:noWrap/>
            <w:vAlign w:val="center"/>
            <w:hideMark/>
          </w:tcPr>
          <w:p w14:paraId="0CA5F6C4" w14:textId="5BC2290F"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Operaciones</w:t>
            </w:r>
          </w:p>
        </w:tc>
        <w:tc>
          <w:tcPr>
            <w:tcW w:w="1856" w:type="dxa"/>
            <w:shd w:val="clear" w:color="auto" w:fill="auto"/>
            <w:noWrap/>
            <w:vAlign w:val="center"/>
            <w:hideMark/>
          </w:tcPr>
          <w:p w14:paraId="55F8697C" w14:textId="2948DFD0"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c>
          <w:tcPr>
            <w:tcW w:w="1569" w:type="dxa"/>
            <w:shd w:val="clear" w:color="auto" w:fill="auto"/>
            <w:noWrap/>
            <w:vAlign w:val="center"/>
            <w:hideMark/>
          </w:tcPr>
          <w:p w14:paraId="35F3A14D" w14:textId="1936BA2A"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r>
      <w:tr w:rsidR="00041E61" w:rsidRPr="00041E61" w14:paraId="3A044543" w14:textId="77777777" w:rsidTr="00AF674C">
        <w:trPr>
          <w:trHeight w:val="288"/>
          <w:jc w:val="center"/>
        </w:trPr>
        <w:tc>
          <w:tcPr>
            <w:tcW w:w="2765" w:type="dxa"/>
            <w:shd w:val="clear" w:color="auto" w:fill="auto"/>
            <w:noWrap/>
            <w:vAlign w:val="center"/>
            <w:hideMark/>
          </w:tcPr>
          <w:p w14:paraId="66DB4B88" w14:textId="3D0A4297"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Mantenimiento y actualización de herramientas</w:t>
            </w:r>
          </w:p>
        </w:tc>
        <w:tc>
          <w:tcPr>
            <w:tcW w:w="1367" w:type="dxa"/>
            <w:shd w:val="clear" w:color="auto" w:fill="auto"/>
            <w:noWrap/>
            <w:vAlign w:val="center"/>
            <w:hideMark/>
          </w:tcPr>
          <w:p w14:paraId="05ED8B55" w14:textId="7642811D"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1803" w:type="dxa"/>
            <w:shd w:val="clear" w:color="auto" w:fill="auto"/>
            <w:noWrap/>
            <w:vAlign w:val="center"/>
            <w:hideMark/>
          </w:tcPr>
          <w:p w14:paraId="0506F714" w14:textId="336B02E5"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TI</w:t>
            </w:r>
          </w:p>
        </w:tc>
        <w:tc>
          <w:tcPr>
            <w:tcW w:w="1856" w:type="dxa"/>
            <w:shd w:val="clear" w:color="auto" w:fill="auto"/>
            <w:noWrap/>
            <w:vAlign w:val="center"/>
            <w:hideMark/>
          </w:tcPr>
          <w:p w14:paraId="77415A68" w14:textId="5722CBD2"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c>
          <w:tcPr>
            <w:tcW w:w="1569" w:type="dxa"/>
            <w:shd w:val="clear" w:color="auto" w:fill="auto"/>
            <w:noWrap/>
            <w:vAlign w:val="center"/>
            <w:hideMark/>
          </w:tcPr>
          <w:p w14:paraId="21364510" w14:textId="203411E2"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r>
      <w:tr w:rsidR="00041E61" w:rsidRPr="00041E61" w14:paraId="3E378114" w14:textId="77777777" w:rsidTr="00AF674C">
        <w:trPr>
          <w:trHeight w:val="288"/>
          <w:jc w:val="center"/>
        </w:trPr>
        <w:tc>
          <w:tcPr>
            <w:tcW w:w="2765" w:type="dxa"/>
            <w:shd w:val="clear" w:color="auto" w:fill="auto"/>
            <w:noWrap/>
            <w:vAlign w:val="center"/>
            <w:hideMark/>
          </w:tcPr>
          <w:p w14:paraId="50E1FBFF" w14:textId="4F6EE981"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Reportes y análisis de datos</w:t>
            </w:r>
          </w:p>
        </w:tc>
        <w:tc>
          <w:tcPr>
            <w:tcW w:w="1367" w:type="dxa"/>
            <w:shd w:val="clear" w:color="auto" w:fill="auto"/>
            <w:noWrap/>
            <w:vAlign w:val="center"/>
            <w:hideMark/>
          </w:tcPr>
          <w:p w14:paraId="088D4B9E" w14:textId="528A404A"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Analistas de Datos</w:t>
            </w:r>
          </w:p>
        </w:tc>
        <w:tc>
          <w:tcPr>
            <w:tcW w:w="1803" w:type="dxa"/>
            <w:shd w:val="clear" w:color="auto" w:fill="auto"/>
            <w:noWrap/>
            <w:vAlign w:val="center"/>
            <w:hideMark/>
          </w:tcPr>
          <w:p w14:paraId="2F9AA80B" w14:textId="1F2787D0"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Operaciones</w:t>
            </w:r>
          </w:p>
        </w:tc>
        <w:tc>
          <w:tcPr>
            <w:tcW w:w="1856" w:type="dxa"/>
            <w:shd w:val="clear" w:color="auto" w:fill="auto"/>
            <w:noWrap/>
            <w:vAlign w:val="center"/>
            <w:hideMark/>
          </w:tcPr>
          <w:p w14:paraId="5B2D77F3" w14:textId="5EFF62EF"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Gestión de Proyectos</w:t>
            </w:r>
          </w:p>
        </w:tc>
        <w:tc>
          <w:tcPr>
            <w:tcW w:w="1569" w:type="dxa"/>
            <w:shd w:val="clear" w:color="auto" w:fill="auto"/>
            <w:noWrap/>
            <w:vAlign w:val="center"/>
            <w:hideMark/>
          </w:tcPr>
          <w:p w14:paraId="7A5F89D4" w14:textId="7999C9A0"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r>
      <w:tr w:rsidR="00041E61" w:rsidRPr="00041E61" w14:paraId="6F27B7C6" w14:textId="77777777" w:rsidTr="00AF674C">
        <w:trPr>
          <w:trHeight w:val="288"/>
          <w:jc w:val="center"/>
        </w:trPr>
        <w:tc>
          <w:tcPr>
            <w:tcW w:w="2765" w:type="dxa"/>
            <w:shd w:val="clear" w:color="auto" w:fill="auto"/>
            <w:noWrap/>
            <w:vAlign w:val="center"/>
            <w:hideMark/>
          </w:tcPr>
          <w:p w14:paraId="725FA7DE" w14:textId="7082B758"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Capacitación y desarrollo continuo</w:t>
            </w:r>
          </w:p>
        </w:tc>
        <w:tc>
          <w:tcPr>
            <w:tcW w:w="1367" w:type="dxa"/>
            <w:shd w:val="clear" w:color="auto" w:fill="auto"/>
            <w:noWrap/>
            <w:vAlign w:val="center"/>
            <w:hideMark/>
          </w:tcPr>
          <w:p w14:paraId="5AB7D40D" w14:textId="354E815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Operaciones</w:t>
            </w:r>
          </w:p>
        </w:tc>
        <w:tc>
          <w:tcPr>
            <w:tcW w:w="1803" w:type="dxa"/>
            <w:shd w:val="clear" w:color="auto" w:fill="auto"/>
            <w:noWrap/>
            <w:vAlign w:val="center"/>
            <w:hideMark/>
          </w:tcPr>
          <w:p w14:paraId="594EDFD9" w14:textId="73FF1CBA"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Gerente de Recursos Humanos</w:t>
            </w:r>
          </w:p>
        </w:tc>
        <w:tc>
          <w:tcPr>
            <w:tcW w:w="1856" w:type="dxa"/>
            <w:shd w:val="clear" w:color="auto" w:fill="auto"/>
            <w:noWrap/>
            <w:vAlign w:val="center"/>
            <w:hideMark/>
          </w:tcPr>
          <w:p w14:paraId="41EE5B9A" w14:textId="5A0AD19C"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Equipo de Soporte Técnico</w:t>
            </w:r>
          </w:p>
        </w:tc>
        <w:tc>
          <w:tcPr>
            <w:tcW w:w="1569" w:type="dxa"/>
            <w:shd w:val="clear" w:color="auto" w:fill="auto"/>
            <w:noWrap/>
            <w:vAlign w:val="center"/>
            <w:hideMark/>
          </w:tcPr>
          <w:p w14:paraId="703CFFA1" w14:textId="74DEC7B3" w:rsidR="00041E61" w:rsidRPr="00041E61" w:rsidRDefault="00041E61" w:rsidP="008745A5">
            <w:pPr>
              <w:widowControl/>
              <w:rPr>
                <w:rFonts w:ascii="Times New Roman" w:eastAsia="Times New Roman" w:hAnsi="Times New Roman" w:cs="Times New Roman"/>
                <w:color w:val="000000"/>
                <w:sz w:val="20"/>
                <w:szCs w:val="20"/>
                <w:lang w:val="es-419"/>
              </w:rPr>
            </w:pPr>
            <w:r w:rsidRPr="00041E61">
              <w:rPr>
                <w:rFonts w:ascii="Times New Roman" w:eastAsia="Times New Roman" w:hAnsi="Times New Roman" w:cs="Times New Roman"/>
                <w:color w:val="000000"/>
                <w:sz w:val="20"/>
                <w:szCs w:val="20"/>
                <w:lang w:val="es-419"/>
              </w:rPr>
              <w:t>Usuarios Finales</w:t>
            </w:r>
          </w:p>
        </w:tc>
      </w:tr>
    </w:tbl>
    <w:p w14:paraId="0B24A144" w14:textId="4D72FB20" w:rsidR="000E2733" w:rsidRDefault="00041E61" w:rsidP="00E35E06">
      <w:pPr>
        <w:pStyle w:val="TextoPrincipal"/>
        <w:keepNext/>
        <w:ind w:left="357" w:firstLine="57"/>
        <w:jc w:val="left"/>
      </w:pPr>
      <w:r w:rsidRPr="00E606C8">
        <w:t>Fuente: (E</w:t>
      </w:r>
      <w:r>
        <w:t>l</w:t>
      </w:r>
      <w:r w:rsidRPr="00E606C8">
        <w:t>aboración propia, 2023)</w:t>
      </w:r>
    </w:p>
    <w:p w14:paraId="4A0CF6F4" w14:textId="554A74EE" w:rsidR="00E35E06" w:rsidRDefault="00E35E06" w:rsidP="00F211A2">
      <w:pPr>
        <w:pStyle w:val="TextoPrincipal"/>
        <w:keepNext/>
        <w:numPr>
          <w:ilvl w:val="3"/>
          <w:numId w:val="3"/>
        </w:numPr>
      </w:pPr>
      <w:r>
        <w:t>Gestión de riesgo</w:t>
      </w:r>
      <w:r w:rsidR="000E3DA4">
        <w:t>s</w:t>
      </w:r>
    </w:p>
    <w:p w14:paraId="05047142" w14:textId="2E5A2B01" w:rsidR="000E3DA4" w:rsidRDefault="000E3DA4" w:rsidP="000E3DA4">
      <w:pPr>
        <w:pStyle w:val="TextoPrincipal"/>
        <w:keepNext/>
      </w:pPr>
      <w:r w:rsidRPr="00875A69">
        <w:t xml:space="preserve">La gestión </w:t>
      </w:r>
      <w:r w:rsidR="001C745F">
        <w:t xml:space="preserve">de riesgo será necesaria para el proceso de monitoreo pudiendo controlar posibles desviaciones durante el proceso de implementación propuesto. </w:t>
      </w:r>
      <w:r w:rsidR="00491457">
        <w:t xml:space="preserve">Para la gestión de riesgos, se consideran aquellos </w:t>
      </w:r>
      <w:r w:rsidR="001C745F">
        <w:t xml:space="preserve">plasmados en el Acta de constitución y </w:t>
      </w:r>
      <w:r w:rsidR="00491457">
        <w:t>otro recopilados</w:t>
      </w:r>
      <w:r w:rsidR="001C745F">
        <w:t xml:space="preserve"> mediante </w:t>
      </w:r>
      <w:r w:rsidR="00491457">
        <w:t xml:space="preserve">una </w:t>
      </w:r>
      <w:r w:rsidR="001C745F">
        <w:t>tormenta de ideas</w:t>
      </w:r>
      <w:r w:rsidR="00106DB1">
        <w:t>.</w:t>
      </w:r>
    </w:p>
    <w:p w14:paraId="673EAC3C" w14:textId="38787D9F" w:rsidR="003E11FE" w:rsidRDefault="000D3876" w:rsidP="000E3DA4">
      <w:pPr>
        <w:pStyle w:val="TextoPrincipal"/>
        <w:keepNext/>
      </w:pPr>
      <w:r>
        <w:t>El impacto del proyecto se tomará desde la perspectiva del tiempo</w:t>
      </w:r>
      <w:r w:rsidR="00003605">
        <w:t xml:space="preserve">, </w:t>
      </w:r>
      <w:r>
        <w:t>el propósito de este es ser implementado en 6 meses realizando las siguientes definiciones de impacto:</w:t>
      </w:r>
    </w:p>
    <w:p w14:paraId="01781841" w14:textId="77777777" w:rsidR="003E11FE" w:rsidRDefault="003E11FE">
      <w:pPr>
        <w:widowControl/>
        <w:spacing w:after="160" w:line="259" w:lineRule="auto"/>
        <w:rPr>
          <w:rFonts w:ascii="Times New Roman" w:hAnsi="Times New Roman" w:cs="Times New Roman"/>
          <w:sz w:val="24"/>
          <w:szCs w:val="24"/>
        </w:rPr>
      </w:pPr>
      <w:r>
        <w:br w:type="page"/>
      </w:r>
    </w:p>
    <w:p w14:paraId="348D6727" w14:textId="77777777" w:rsidR="0015373E" w:rsidRDefault="0015373E" w:rsidP="00A138D5">
      <w:pPr>
        <w:pStyle w:val="Descripcin"/>
        <w:keepNext/>
        <w:rPr>
          <w:rFonts w:ascii="Times New Roman" w:hAnsi="Times New Roman" w:cs="Times New Roman"/>
          <w:b/>
          <w:bCs/>
          <w:i w:val="0"/>
          <w:iCs w:val="0"/>
          <w:color w:val="auto"/>
          <w:sz w:val="24"/>
          <w:szCs w:val="24"/>
          <w:lang w:val="es-419"/>
        </w:rPr>
        <w:sectPr w:rsidR="0015373E" w:rsidSect="001F69BE">
          <w:pgSz w:w="12240" w:h="15840" w:code="1"/>
          <w:pgMar w:top="1440" w:right="1440" w:bottom="1440" w:left="1440" w:header="709" w:footer="709" w:gutter="0"/>
          <w:cols w:space="708"/>
          <w:docGrid w:linePitch="360"/>
        </w:sectPr>
      </w:pPr>
    </w:p>
    <w:p w14:paraId="55202E4B" w14:textId="5DED03B2" w:rsidR="00A138D5" w:rsidRPr="00A138D5" w:rsidRDefault="00A138D5" w:rsidP="00A138D5">
      <w:pPr>
        <w:pStyle w:val="Descripcin"/>
        <w:keepNext/>
        <w:rPr>
          <w:rFonts w:ascii="Times New Roman" w:hAnsi="Times New Roman" w:cs="Times New Roman"/>
          <w:b/>
          <w:bCs/>
          <w:i w:val="0"/>
          <w:iCs w:val="0"/>
          <w:color w:val="auto"/>
          <w:sz w:val="24"/>
          <w:szCs w:val="24"/>
          <w:lang w:val="es-419"/>
        </w:rPr>
      </w:pPr>
      <w:bookmarkStart w:id="493" w:name="_Toc156152010"/>
      <w:r w:rsidRPr="00A138D5">
        <w:rPr>
          <w:rFonts w:ascii="Times New Roman" w:hAnsi="Times New Roman" w:cs="Times New Roman"/>
          <w:b/>
          <w:bCs/>
          <w:i w:val="0"/>
          <w:iCs w:val="0"/>
          <w:color w:val="auto"/>
          <w:sz w:val="24"/>
          <w:szCs w:val="24"/>
          <w:lang w:val="es-419"/>
        </w:rPr>
        <w:t xml:space="preserve">Tabla </w:t>
      </w:r>
      <w:r w:rsidRPr="00A138D5">
        <w:rPr>
          <w:rFonts w:ascii="Times New Roman" w:hAnsi="Times New Roman" w:cs="Times New Roman"/>
          <w:b/>
          <w:bCs/>
          <w:i w:val="0"/>
          <w:iCs w:val="0"/>
          <w:color w:val="auto"/>
          <w:sz w:val="24"/>
          <w:szCs w:val="24"/>
          <w:lang w:val="es-419"/>
        </w:rPr>
        <w:fldChar w:fldCharType="begin"/>
      </w:r>
      <w:r w:rsidRPr="00A138D5">
        <w:rPr>
          <w:rFonts w:ascii="Times New Roman" w:hAnsi="Times New Roman" w:cs="Times New Roman"/>
          <w:b/>
          <w:bCs/>
          <w:i w:val="0"/>
          <w:iCs w:val="0"/>
          <w:color w:val="auto"/>
          <w:sz w:val="24"/>
          <w:szCs w:val="24"/>
          <w:lang w:val="es-419"/>
        </w:rPr>
        <w:instrText xml:space="preserve"> SEQ Tabla \* ARABIC </w:instrText>
      </w:r>
      <w:r w:rsidRPr="00A138D5">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36</w:t>
      </w:r>
      <w:r w:rsidRPr="00A138D5">
        <w:rPr>
          <w:rFonts w:ascii="Times New Roman" w:hAnsi="Times New Roman" w:cs="Times New Roman"/>
          <w:b/>
          <w:bCs/>
          <w:i w:val="0"/>
          <w:iCs w:val="0"/>
          <w:color w:val="auto"/>
          <w:sz w:val="24"/>
          <w:szCs w:val="24"/>
          <w:lang w:val="es-419"/>
        </w:rPr>
        <w:fldChar w:fldCharType="end"/>
      </w:r>
      <w:r w:rsidRPr="00A138D5">
        <w:rPr>
          <w:rFonts w:ascii="Times New Roman" w:hAnsi="Times New Roman" w:cs="Times New Roman"/>
          <w:b/>
          <w:bCs/>
          <w:i w:val="0"/>
          <w:iCs w:val="0"/>
          <w:color w:val="auto"/>
          <w:sz w:val="24"/>
          <w:szCs w:val="24"/>
          <w:lang w:val="es-419"/>
        </w:rPr>
        <w:t>. Definición de escalas</w:t>
      </w:r>
      <w:bookmarkEnd w:id="493"/>
    </w:p>
    <w:tbl>
      <w:tblPr>
        <w:tblW w:w="4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2317"/>
        <w:gridCol w:w="1339"/>
      </w:tblGrid>
      <w:tr w:rsidR="003E11FE" w:rsidRPr="001C745F" w14:paraId="47AEDBD8" w14:textId="77777777" w:rsidTr="0064405A">
        <w:trPr>
          <w:trHeight w:val="432"/>
          <w:tblHeader/>
          <w:jc w:val="center"/>
        </w:trPr>
        <w:tc>
          <w:tcPr>
            <w:tcW w:w="783" w:type="dxa"/>
            <w:shd w:val="clear" w:color="auto" w:fill="auto"/>
            <w:noWrap/>
            <w:vAlign w:val="center"/>
            <w:hideMark/>
          </w:tcPr>
          <w:p w14:paraId="1574F142" w14:textId="4EFC8BA7" w:rsidR="003E11FE" w:rsidRPr="001C745F" w:rsidRDefault="003E11FE"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Escala</w:t>
            </w:r>
          </w:p>
        </w:tc>
        <w:tc>
          <w:tcPr>
            <w:tcW w:w="2317" w:type="dxa"/>
            <w:shd w:val="clear" w:color="auto" w:fill="auto"/>
            <w:noWrap/>
            <w:vAlign w:val="center"/>
            <w:hideMark/>
          </w:tcPr>
          <w:p w14:paraId="4258238E" w14:textId="3EF198C0" w:rsidR="003E11FE" w:rsidRPr="001C745F" w:rsidRDefault="003E11FE"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Probabilidad</w:t>
            </w:r>
            <w:r w:rsidR="00573E6F">
              <w:rPr>
                <w:rFonts w:ascii="Times New Roman" w:eastAsia="Times New Roman" w:hAnsi="Times New Roman" w:cs="Times New Roman"/>
                <w:b/>
                <w:bCs/>
                <w:color w:val="000000"/>
                <w:sz w:val="20"/>
                <w:szCs w:val="20"/>
                <w:lang w:val="es-419"/>
              </w:rPr>
              <w:t xml:space="preserve"> e impacto</w:t>
            </w:r>
          </w:p>
        </w:tc>
        <w:tc>
          <w:tcPr>
            <w:tcW w:w="1339" w:type="dxa"/>
            <w:shd w:val="clear" w:color="auto" w:fill="auto"/>
            <w:noWrap/>
            <w:vAlign w:val="center"/>
          </w:tcPr>
          <w:p w14:paraId="4A58C95D" w14:textId="5E4F7D5E" w:rsidR="003E11FE" w:rsidRPr="001C745F" w:rsidRDefault="003E11FE"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Tiempo</w:t>
            </w:r>
          </w:p>
        </w:tc>
      </w:tr>
      <w:tr w:rsidR="003E11FE" w:rsidRPr="001C745F" w14:paraId="51AABB41" w14:textId="77777777" w:rsidTr="0064405A">
        <w:trPr>
          <w:trHeight w:val="432"/>
          <w:jc w:val="center"/>
        </w:trPr>
        <w:tc>
          <w:tcPr>
            <w:tcW w:w="783" w:type="dxa"/>
            <w:shd w:val="clear" w:color="auto" w:fill="auto"/>
            <w:noWrap/>
            <w:vAlign w:val="center"/>
            <w:hideMark/>
          </w:tcPr>
          <w:p w14:paraId="1A34CBCE" w14:textId="73008D9A"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Alto</w:t>
            </w:r>
          </w:p>
        </w:tc>
        <w:tc>
          <w:tcPr>
            <w:tcW w:w="2317" w:type="dxa"/>
            <w:shd w:val="clear" w:color="auto" w:fill="auto"/>
            <w:noWrap/>
            <w:vAlign w:val="center"/>
          </w:tcPr>
          <w:p w14:paraId="767B6B9C" w14:textId="45FA9F43"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&gt;</w:t>
            </w:r>
            <w:r w:rsidR="00573E6F">
              <w:rPr>
                <w:rFonts w:ascii="Times New Roman" w:eastAsia="Times New Roman" w:hAnsi="Times New Roman" w:cs="Times New Roman"/>
                <w:color w:val="000000"/>
                <w:sz w:val="20"/>
                <w:szCs w:val="20"/>
                <w:lang w:val="es-419"/>
              </w:rPr>
              <w:t>30</w:t>
            </w:r>
            <w:r>
              <w:rPr>
                <w:rFonts w:ascii="Times New Roman" w:eastAsia="Times New Roman" w:hAnsi="Times New Roman" w:cs="Times New Roman"/>
                <w:color w:val="000000"/>
                <w:sz w:val="20"/>
                <w:szCs w:val="20"/>
                <w:lang w:val="es-419"/>
              </w:rPr>
              <w:t>%</w:t>
            </w:r>
          </w:p>
        </w:tc>
        <w:tc>
          <w:tcPr>
            <w:tcW w:w="1339" w:type="dxa"/>
            <w:shd w:val="clear" w:color="auto" w:fill="auto"/>
            <w:noWrap/>
            <w:vAlign w:val="center"/>
          </w:tcPr>
          <w:p w14:paraId="77DC2E56" w14:textId="2E110C91"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&gt;2</w:t>
            </w:r>
            <w:r w:rsidR="00573E6F">
              <w:rPr>
                <w:rFonts w:ascii="Times New Roman" w:eastAsia="Times New Roman" w:hAnsi="Times New Roman" w:cs="Times New Roman"/>
                <w:color w:val="000000"/>
                <w:sz w:val="20"/>
                <w:szCs w:val="20"/>
                <w:lang w:val="es-419"/>
              </w:rPr>
              <w:t>.5</w:t>
            </w:r>
            <w:r>
              <w:rPr>
                <w:rFonts w:ascii="Times New Roman" w:eastAsia="Times New Roman" w:hAnsi="Times New Roman" w:cs="Times New Roman"/>
                <w:color w:val="000000"/>
                <w:sz w:val="20"/>
                <w:szCs w:val="20"/>
                <w:lang w:val="es-419"/>
              </w:rPr>
              <w:t xml:space="preserve"> meses</w:t>
            </w:r>
          </w:p>
        </w:tc>
      </w:tr>
      <w:tr w:rsidR="003E11FE" w:rsidRPr="001C745F" w14:paraId="501AE854" w14:textId="77777777" w:rsidTr="0064405A">
        <w:trPr>
          <w:trHeight w:val="432"/>
          <w:jc w:val="center"/>
        </w:trPr>
        <w:tc>
          <w:tcPr>
            <w:tcW w:w="783" w:type="dxa"/>
            <w:shd w:val="clear" w:color="auto" w:fill="auto"/>
            <w:noWrap/>
            <w:vAlign w:val="center"/>
            <w:hideMark/>
          </w:tcPr>
          <w:p w14:paraId="1DDE7DD7" w14:textId="24CD10A3"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317" w:type="dxa"/>
            <w:shd w:val="clear" w:color="auto" w:fill="auto"/>
            <w:noWrap/>
            <w:vAlign w:val="center"/>
          </w:tcPr>
          <w:p w14:paraId="7B8E50AE" w14:textId="772A7F6D"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w:t>
            </w:r>
            <w:r w:rsidR="00573E6F">
              <w:rPr>
                <w:rFonts w:ascii="Times New Roman" w:eastAsia="Times New Roman" w:hAnsi="Times New Roman" w:cs="Times New Roman"/>
                <w:color w:val="000000"/>
                <w:sz w:val="20"/>
                <w:szCs w:val="20"/>
                <w:lang w:val="es-419"/>
              </w:rPr>
              <w:t>2</w:t>
            </w:r>
            <w:r>
              <w:rPr>
                <w:rFonts w:ascii="Times New Roman" w:eastAsia="Times New Roman" w:hAnsi="Times New Roman" w:cs="Times New Roman"/>
                <w:color w:val="000000"/>
                <w:sz w:val="20"/>
                <w:szCs w:val="20"/>
                <w:lang w:val="es-419"/>
              </w:rPr>
              <w:t>-</w:t>
            </w:r>
            <w:r w:rsidR="00573E6F">
              <w:rPr>
                <w:rFonts w:ascii="Times New Roman" w:eastAsia="Times New Roman" w:hAnsi="Times New Roman" w:cs="Times New Roman"/>
                <w:color w:val="000000"/>
                <w:sz w:val="20"/>
                <w:szCs w:val="20"/>
                <w:lang w:val="es-419"/>
              </w:rPr>
              <w:t>30</w:t>
            </w:r>
            <w:r>
              <w:rPr>
                <w:rFonts w:ascii="Times New Roman" w:eastAsia="Times New Roman" w:hAnsi="Times New Roman" w:cs="Times New Roman"/>
                <w:color w:val="000000"/>
                <w:sz w:val="20"/>
                <w:szCs w:val="20"/>
                <w:lang w:val="es-419"/>
              </w:rPr>
              <w:t>%</w:t>
            </w:r>
          </w:p>
        </w:tc>
        <w:tc>
          <w:tcPr>
            <w:tcW w:w="1339" w:type="dxa"/>
            <w:shd w:val="clear" w:color="auto" w:fill="auto"/>
            <w:noWrap/>
            <w:vAlign w:val="center"/>
          </w:tcPr>
          <w:p w14:paraId="1DBA3087" w14:textId="00670417" w:rsidR="003E11FE" w:rsidRPr="00003605"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1-2</w:t>
            </w:r>
            <w:r w:rsidR="00573E6F">
              <w:rPr>
                <w:rFonts w:ascii="Times New Roman" w:eastAsia="Times New Roman" w:hAnsi="Times New Roman" w:cs="Times New Roman"/>
                <w:color w:val="000000"/>
                <w:sz w:val="20"/>
                <w:szCs w:val="20"/>
                <w:lang w:val="es-419"/>
              </w:rPr>
              <w:t>.5</w:t>
            </w:r>
            <w:r>
              <w:rPr>
                <w:rFonts w:ascii="Times New Roman" w:eastAsia="Times New Roman" w:hAnsi="Times New Roman" w:cs="Times New Roman"/>
                <w:color w:val="000000"/>
                <w:sz w:val="20"/>
                <w:szCs w:val="20"/>
                <w:lang w:val="es-419"/>
              </w:rPr>
              <w:t xml:space="preserve"> meses</w:t>
            </w:r>
          </w:p>
        </w:tc>
      </w:tr>
      <w:tr w:rsidR="003E11FE" w:rsidRPr="001C745F" w14:paraId="137A9CBD" w14:textId="77777777" w:rsidTr="0064405A">
        <w:trPr>
          <w:trHeight w:val="432"/>
          <w:jc w:val="center"/>
        </w:trPr>
        <w:tc>
          <w:tcPr>
            <w:tcW w:w="783" w:type="dxa"/>
            <w:shd w:val="clear" w:color="auto" w:fill="auto"/>
            <w:noWrap/>
            <w:vAlign w:val="center"/>
          </w:tcPr>
          <w:p w14:paraId="334FD128" w14:textId="1A23CCC7"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Bajo</w:t>
            </w:r>
          </w:p>
        </w:tc>
        <w:tc>
          <w:tcPr>
            <w:tcW w:w="2317" w:type="dxa"/>
            <w:shd w:val="clear" w:color="auto" w:fill="auto"/>
            <w:noWrap/>
            <w:vAlign w:val="center"/>
          </w:tcPr>
          <w:p w14:paraId="1817C1ED" w14:textId="5817E9C7"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0-1</w:t>
            </w:r>
            <w:r w:rsidR="00573E6F">
              <w:rPr>
                <w:rFonts w:ascii="Times New Roman" w:eastAsia="Times New Roman" w:hAnsi="Times New Roman" w:cs="Times New Roman"/>
                <w:color w:val="000000"/>
                <w:sz w:val="20"/>
                <w:szCs w:val="20"/>
                <w:lang w:val="es-419"/>
              </w:rPr>
              <w:t>1</w:t>
            </w:r>
            <w:r>
              <w:rPr>
                <w:rFonts w:ascii="Times New Roman" w:eastAsia="Times New Roman" w:hAnsi="Times New Roman" w:cs="Times New Roman"/>
                <w:color w:val="000000"/>
                <w:sz w:val="20"/>
                <w:szCs w:val="20"/>
                <w:lang w:val="es-419"/>
              </w:rPr>
              <w:t>%</w:t>
            </w:r>
          </w:p>
        </w:tc>
        <w:tc>
          <w:tcPr>
            <w:tcW w:w="1339" w:type="dxa"/>
            <w:shd w:val="clear" w:color="auto" w:fill="auto"/>
            <w:noWrap/>
            <w:vAlign w:val="center"/>
          </w:tcPr>
          <w:p w14:paraId="62776521" w14:textId="4FFEA4D8" w:rsidR="003E11FE" w:rsidRPr="001C745F" w:rsidRDefault="003E11FE"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 mes</w:t>
            </w:r>
          </w:p>
        </w:tc>
      </w:tr>
    </w:tbl>
    <w:p w14:paraId="5BC15F7F" w14:textId="0F7A6B8D" w:rsidR="000D3876" w:rsidRDefault="00A138D5" w:rsidP="0015373E">
      <w:pPr>
        <w:pStyle w:val="TextoPrincipal"/>
        <w:keepNext/>
        <w:ind w:left="357" w:firstLine="57"/>
        <w:jc w:val="left"/>
      </w:pPr>
      <w:r w:rsidRPr="00E606C8">
        <w:t>Fuente: (E</w:t>
      </w:r>
      <w:r>
        <w:t>l</w:t>
      </w:r>
      <w:r w:rsidRPr="00E606C8">
        <w:t>aboración propia, 202</w:t>
      </w:r>
      <w:r>
        <w:t>4</w:t>
      </w:r>
      <w:r w:rsidRPr="00E606C8">
        <w:t>)</w:t>
      </w:r>
    </w:p>
    <w:p w14:paraId="25FF7CA9" w14:textId="14BB2F6B" w:rsidR="00573FBB" w:rsidRPr="00573FBB" w:rsidRDefault="00573FBB" w:rsidP="00573FBB">
      <w:pPr>
        <w:pStyle w:val="Descripcin"/>
        <w:keepNext/>
        <w:rPr>
          <w:rFonts w:ascii="Times New Roman" w:hAnsi="Times New Roman" w:cs="Times New Roman"/>
          <w:b/>
          <w:bCs/>
          <w:i w:val="0"/>
          <w:iCs w:val="0"/>
          <w:color w:val="auto"/>
          <w:sz w:val="24"/>
          <w:szCs w:val="24"/>
          <w:lang w:val="es-419"/>
        </w:rPr>
      </w:pPr>
      <w:bookmarkStart w:id="494" w:name="_Toc156152011"/>
      <w:r w:rsidRPr="00573FBB">
        <w:rPr>
          <w:rFonts w:ascii="Times New Roman" w:hAnsi="Times New Roman" w:cs="Times New Roman"/>
          <w:b/>
          <w:bCs/>
          <w:i w:val="0"/>
          <w:iCs w:val="0"/>
          <w:color w:val="auto"/>
          <w:sz w:val="24"/>
          <w:szCs w:val="24"/>
          <w:lang w:val="es-419"/>
        </w:rPr>
        <w:t xml:space="preserve">Tabla </w:t>
      </w:r>
      <w:r w:rsidRPr="00573FBB">
        <w:rPr>
          <w:rFonts w:ascii="Times New Roman" w:hAnsi="Times New Roman" w:cs="Times New Roman"/>
          <w:b/>
          <w:bCs/>
          <w:i w:val="0"/>
          <w:iCs w:val="0"/>
          <w:color w:val="auto"/>
          <w:sz w:val="24"/>
          <w:szCs w:val="24"/>
          <w:lang w:val="es-419"/>
        </w:rPr>
        <w:fldChar w:fldCharType="begin"/>
      </w:r>
      <w:r w:rsidRPr="00573FBB">
        <w:rPr>
          <w:rFonts w:ascii="Times New Roman" w:hAnsi="Times New Roman" w:cs="Times New Roman"/>
          <w:b/>
          <w:bCs/>
          <w:i w:val="0"/>
          <w:iCs w:val="0"/>
          <w:color w:val="auto"/>
          <w:sz w:val="24"/>
          <w:szCs w:val="24"/>
          <w:lang w:val="es-419"/>
        </w:rPr>
        <w:instrText xml:space="preserve"> SEQ Tabla \* ARABIC </w:instrText>
      </w:r>
      <w:r w:rsidRPr="00573FBB">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37</w:t>
      </w:r>
      <w:r w:rsidRPr="00573FBB">
        <w:rPr>
          <w:rFonts w:ascii="Times New Roman" w:hAnsi="Times New Roman" w:cs="Times New Roman"/>
          <w:b/>
          <w:bCs/>
          <w:i w:val="0"/>
          <w:iCs w:val="0"/>
          <w:color w:val="auto"/>
          <w:sz w:val="24"/>
          <w:szCs w:val="24"/>
          <w:lang w:val="es-419"/>
        </w:rPr>
        <w:fldChar w:fldCharType="end"/>
      </w:r>
      <w:r w:rsidRPr="00573FBB">
        <w:rPr>
          <w:rFonts w:ascii="Times New Roman" w:hAnsi="Times New Roman" w:cs="Times New Roman"/>
          <w:b/>
          <w:bCs/>
          <w:i w:val="0"/>
          <w:iCs w:val="0"/>
          <w:color w:val="auto"/>
          <w:sz w:val="24"/>
          <w:szCs w:val="24"/>
          <w:lang w:val="es-419"/>
        </w:rPr>
        <w:t>. Matriz de riesgo</w:t>
      </w:r>
      <w:bookmarkEnd w:id="494"/>
    </w:p>
    <w:tbl>
      <w:tblPr>
        <w:tblW w:w="102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2579"/>
        <w:gridCol w:w="1339"/>
        <w:gridCol w:w="1038"/>
        <w:gridCol w:w="1128"/>
        <w:gridCol w:w="705"/>
        <w:gridCol w:w="739"/>
        <w:gridCol w:w="2245"/>
      </w:tblGrid>
      <w:tr w:rsidR="00F537E8" w:rsidRPr="001C745F" w14:paraId="7CCE26AD" w14:textId="77777777" w:rsidTr="00F537E8">
        <w:trPr>
          <w:trHeight w:val="997"/>
          <w:tblHeader/>
          <w:jc w:val="center"/>
        </w:trPr>
        <w:tc>
          <w:tcPr>
            <w:tcW w:w="747" w:type="dxa"/>
            <w:shd w:val="clear" w:color="auto" w:fill="auto"/>
            <w:noWrap/>
            <w:vAlign w:val="center"/>
            <w:hideMark/>
          </w:tcPr>
          <w:p w14:paraId="698C5D0C" w14:textId="0B6FA6AA"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sidRPr="001C745F">
              <w:rPr>
                <w:rFonts w:ascii="Times New Roman" w:eastAsia="Times New Roman" w:hAnsi="Times New Roman" w:cs="Times New Roman"/>
                <w:b/>
                <w:bCs/>
                <w:color w:val="000000"/>
                <w:sz w:val="20"/>
                <w:szCs w:val="20"/>
                <w:lang w:val="es-419"/>
              </w:rPr>
              <w:t>ID Riesgo</w:t>
            </w:r>
          </w:p>
        </w:tc>
        <w:tc>
          <w:tcPr>
            <w:tcW w:w="2579" w:type="dxa"/>
            <w:shd w:val="clear" w:color="auto" w:fill="auto"/>
            <w:noWrap/>
            <w:vAlign w:val="center"/>
            <w:hideMark/>
          </w:tcPr>
          <w:p w14:paraId="48DA72B8" w14:textId="63EDC912"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sidRPr="001C745F">
              <w:rPr>
                <w:rFonts w:ascii="Times New Roman" w:eastAsia="Times New Roman" w:hAnsi="Times New Roman" w:cs="Times New Roman"/>
                <w:b/>
                <w:bCs/>
                <w:color w:val="000000"/>
                <w:sz w:val="20"/>
                <w:szCs w:val="20"/>
                <w:lang w:val="es-419"/>
              </w:rPr>
              <w:t>Descripción del Riesgo</w:t>
            </w:r>
          </w:p>
        </w:tc>
        <w:tc>
          <w:tcPr>
            <w:tcW w:w="1277" w:type="dxa"/>
            <w:shd w:val="clear" w:color="auto" w:fill="auto"/>
            <w:noWrap/>
            <w:vAlign w:val="center"/>
            <w:hideMark/>
          </w:tcPr>
          <w:p w14:paraId="7F6FE31E" w14:textId="3D35D325"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sidRPr="001C745F">
              <w:rPr>
                <w:rFonts w:ascii="Times New Roman" w:eastAsia="Times New Roman" w:hAnsi="Times New Roman" w:cs="Times New Roman"/>
                <w:b/>
                <w:bCs/>
                <w:color w:val="000000"/>
                <w:sz w:val="20"/>
                <w:szCs w:val="20"/>
                <w:lang w:val="es-419"/>
              </w:rPr>
              <w:t>Probabilidad</w:t>
            </w:r>
          </w:p>
        </w:tc>
        <w:tc>
          <w:tcPr>
            <w:tcW w:w="990" w:type="dxa"/>
            <w:shd w:val="clear" w:color="auto" w:fill="auto"/>
            <w:noWrap/>
            <w:vAlign w:val="center"/>
            <w:hideMark/>
          </w:tcPr>
          <w:p w14:paraId="0268F3C8" w14:textId="65B9AD39"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sidRPr="001C745F">
              <w:rPr>
                <w:rFonts w:ascii="Times New Roman" w:eastAsia="Times New Roman" w:hAnsi="Times New Roman" w:cs="Times New Roman"/>
                <w:b/>
                <w:bCs/>
                <w:color w:val="000000"/>
                <w:sz w:val="20"/>
                <w:szCs w:val="20"/>
                <w:lang w:val="es-419"/>
              </w:rPr>
              <w:t>Impacto</w:t>
            </w:r>
          </w:p>
        </w:tc>
        <w:tc>
          <w:tcPr>
            <w:tcW w:w="1076" w:type="dxa"/>
            <w:vAlign w:val="center"/>
          </w:tcPr>
          <w:p w14:paraId="1EA38CA7" w14:textId="0AC3539C" w:rsidR="00BB10BA"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Resultante</w:t>
            </w:r>
          </w:p>
        </w:tc>
        <w:tc>
          <w:tcPr>
            <w:tcW w:w="672" w:type="dxa"/>
            <w:vAlign w:val="center"/>
          </w:tcPr>
          <w:p w14:paraId="6EAD39B3" w14:textId="08778836" w:rsidR="00BB10BA"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Valor</w:t>
            </w:r>
          </w:p>
        </w:tc>
        <w:tc>
          <w:tcPr>
            <w:tcW w:w="705" w:type="dxa"/>
            <w:vAlign w:val="center"/>
          </w:tcPr>
          <w:p w14:paraId="1B61443D" w14:textId="0E4C8CD8"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Nivel</w:t>
            </w:r>
          </w:p>
        </w:tc>
        <w:tc>
          <w:tcPr>
            <w:tcW w:w="2245" w:type="dxa"/>
            <w:shd w:val="clear" w:color="auto" w:fill="auto"/>
            <w:noWrap/>
            <w:vAlign w:val="center"/>
            <w:hideMark/>
          </w:tcPr>
          <w:p w14:paraId="0F5CF921" w14:textId="21F3A72E" w:rsidR="00BB10BA" w:rsidRPr="001C745F" w:rsidRDefault="00BB10BA" w:rsidP="00074971">
            <w:pPr>
              <w:widowControl/>
              <w:spacing w:line="360" w:lineRule="auto"/>
              <w:jc w:val="center"/>
              <w:rPr>
                <w:rFonts w:ascii="Times New Roman" w:eastAsia="Times New Roman" w:hAnsi="Times New Roman" w:cs="Times New Roman"/>
                <w:b/>
                <w:bCs/>
                <w:color w:val="000000"/>
                <w:sz w:val="20"/>
                <w:szCs w:val="20"/>
                <w:lang w:val="es-419"/>
              </w:rPr>
            </w:pPr>
            <w:r w:rsidRPr="001C745F">
              <w:rPr>
                <w:rFonts w:ascii="Times New Roman" w:eastAsia="Times New Roman" w:hAnsi="Times New Roman" w:cs="Times New Roman"/>
                <w:b/>
                <w:bCs/>
                <w:color w:val="000000"/>
                <w:sz w:val="20"/>
                <w:szCs w:val="20"/>
                <w:lang w:val="es-419"/>
              </w:rPr>
              <w:t>Estrategia de Respuesta</w:t>
            </w:r>
          </w:p>
        </w:tc>
      </w:tr>
      <w:tr w:rsidR="00F537E8" w:rsidRPr="001C745F" w14:paraId="161FE353" w14:textId="77777777" w:rsidTr="00F537E8">
        <w:trPr>
          <w:trHeight w:val="997"/>
          <w:jc w:val="center"/>
        </w:trPr>
        <w:tc>
          <w:tcPr>
            <w:tcW w:w="747" w:type="dxa"/>
            <w:shd w:val="clear" w:color="auto" w:fill="auto"/>
            <w:noWrap/>
            <w:vAlign w:val="center"/>
            <w:hideMark/>
          </w:tcPr>
          <w:p w14:paraId="0BAEBAD4" w14:textId="1427A1FE"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R1</w:t>
            </w:r>
          </w:p>
        </w:tc>
        <w:tc>
          <w:tcPr>
            <w:tcW w:w="2579" w:type="dxa"/>
            <w:shd w:val="clear" w:color="auto" w:fill="auto"/>
            <w:noWrap/>
            <w:vAlign w:val="center"/>
            <w:hideMark/>
          </w:tcPr>
          <w:p w14:paraId="494213C8" w14:textId="0C350D52"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Resistencia al cambio en el equipo de usuarios finales </w:t>
            </w:r>
          </w:p>
        </w:tc>
        <w:tc>
          <w:tcPr>
            <w:tcW w:w="1277" w:type="dxa"/>
            <w:shd w:val="clear" w:color="auto" w:fill="auto"/>
            <w:noWrap/>
            <w:vAlign w:val="center"/>
            <w:hideMark/>
          </w:tcPr>
          <w:p w14:paraId="06FDC56A" w14:textId="03D5EC42"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Moderada</w:t>
            </w:r>
          </w:p>
        </w:tc>
        <w:tc>
          <w:tcPr>
            <w:tcW w:w="990" w:type="dxa"/>
            <w:shd w:val="clear" w:color="auto" w:fill="auto"/>
            <w:noWrap/>
            <w:vAlign w:val="center"/>
            <w:hideMark/>
          </w:tcPr>
          <w:p w14:paraId="508B1A3F" w14:textId="545C6A63"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558ED3ED" w14:textId="5BEE15B3"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6</w:t>
            </w:r>
          </w:p>
        </w:tc>
        <w:tc>
          <w:tcPr>
            <w:tcW w:w="672" w:type="dxa"/>
            <w:vAlign w:val="center"/>
          </w:tcPr>
          <w:p w14:paraId="2ECE5599" w14:textId="4EE7EF04"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705" w:type="dxa"/>
            <w:vAlign w:val="center"/>
          </w:tcPr>
          <w:p w14:paraId="3C768808" w14:textId="1799252B"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245" w:type="dxa"/>
            <w:shd w:val="clear" w:color="auto" w:fill="auto"/>
            <w:noWrap/>
            <w:vAlign w:val="center"/>
            <w:hideMark/>
          </w:tcPr>
          <w:p w14:paraId="037AB935" w14:textId="7D83984C"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Comunicación efectiva, sesiones de capacitación y gestión del cambio </w:t>
            </w:r>
          </w:p>
        </w:tc>
      </w:tr>
      <w:tr w:rsidR="00F537E8" w:rsidRPr="001C745F" w14:paraId="625E4F6D" w14:textId="77777777" w:rsidTr="00F537E8">
        <w:trPr>
          <w:trHeight w:val="997"/>
          <w:jc w:val="center"/>
        </w:trPr>
        <w:tc>
          <w:tcPr>
            <w:tcW w:w="747" w:type="dxa"/>
            <w:shd w:val="clear" w:color="auto" w:fill="auto"/>
            <w:noWrap/>
            <w:vAlign w:val="center"/>
            <w:hideMark/>
          </w:tcPr>
          <w:p w14:paraId="60609C0D" w14:textId="3A9ACB02"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R2</w:t>
            </w:r>
          </w:p>
        </w:tc>
        <w:tc>
          <w:tcPr>
            <w:tcW w:w="2579" w:type="dxa"/>
            <w:shd w:val="clear" w:color="auto" w:fill="auto"/>
            <w:noWrap/>
            <w:vAlign w:val="center"/>
            <w:hideMark/>
          </w:tcPr>
          <w:p w14:paraId="754F81B3" w14:textId="6A4CC1EA"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Retraso en la entrega de herramientas de monitoreo </w:t>
            </w:r>
          </w:p>
        </w:tc>
        <w:tc>
          <w:tcPr>
            <w:tcW w:w="1277" w:type="dxa"/>
            <w:shd w:val="clear" w:color="auto" w:fill="auto"/>
            <w:noWrap/>
            <w:vAlign w:val="center"/>
            <w:hideMark/>
          </w:tcPr>
          <w:p w14:paraId="062FAE36" w14:textId="1F02469F"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Baja</w:t>
            </w:r>
          </w:p>
        </w:tc>
        <w:tc>
          <w:tcPr>
            <w:tcW w:w="990" w:type="dxa"/>
            <w:shd w:val="clear" w:color="auto" w:fill="auto"/>
            <w:noWrap/>
            <w:vAlign w:val="center"/>
            <w:hideMark/>
          </w:tcPr>
          <w:p w14:paraId="6E3AFC98" w14:textId="23B97863"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3801FFC3" w14:textId="57C349E5"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3</w:t>
            </w:r>
          </w:p>
        </w:tc>
        <w:tc>
          <w:tcPr>
            <w:tcW w:w="672" w:type="dxa"/>
            <w:vAlign w:val="center"/>
          </w:tcPr>
          <w:p w14:paraId="43BEC78E" w14:textId="72988B47"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w:t>
            </w:r>
          </w:p>
        </w:tc>
        <w:tc>
          <w:tcPr>
            <w:tcW w:w="705" w:type="dxa"/>
            <w:vAlign w:val="center"/>
          </w:tcPr>
          <w:p w14:paraId="77931FEB" w14:textId="5BC8244D"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Bajo</w:t>
            </w:r>
          </w:p>
        </w:tc>
        <w:tc>
          <w:tcPr>
            <w:tcW w:w="2245" w:type="dxa"/>
            <w:shd w:val="clear" w:color="auto" w:fill="auto"/>
            <w:noWrap/>
            <w:vAlign w:val="center"/>
            <w:hideMark/>
          </w:tcPr>
          <w:p w14:paraId="67F94F26" w14:textId="2A4D6E74"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Monitoreo constante del progreso, acuerdos contractuales claros con proveedores </w:t>
            </w:r>
          </w:p>
        </w:tc>
      </w:tr>
      <w:tr w:rsidR="00F537E8" w:rsidRPr="001C745F" w14:paraId="13CE58F6" w14:textId="77777777" w:rsidTr="00F537E8">
        <w:trPr>
          <w:trHeight w:val="997"/>
          <w:jc w:val="center"/>
        </w:trPr>
        <w:tc>
          <w:tcPr>
            <w:tcW w:w="747" w:type="dxa"/>
            <w:shd w:val="clear" w:color="auto" w:fill="auto"/>
            <w:noWrap/>
            <w:vAlign w:val="center"/>
            <w:hideMark/>
          </w:tcPr>
          <w:p w14:paraId="5719F4A5" w14:textId="211892D1"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R3</w:t>
            </w:r>
          </w:p>
        </w:tc>
        <w:tc>
          <w:tcPr>
            <w:tcW w:w="2579" w:type="dxa"/>
            <w:shd w:val="clear" w:color="auto" w:fill="auto"/>
            <w:noWrap/>
            <w:vAlign w:val="center"/>
            <w:hideMark/>
          </w:tcPr>
          <w:p w14:paraId="19CB34F0" w14:textId="1DB81C44"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Fallos en la integración con sistemas existentes </w:t>
            </w:r>
          </w:p>
        </w:tc>
        <w:tc>
          <w:tcPr>
            <w:tcW w:w="1277" w:type="dxa"/>
            <w:shd w:val="clear" w:color="auto" w:fill="auto"/>
            <w:noWrap/>
            <w:vAlign w:val="center"/>
            <w:hideMark/>
          </w:tcPr>
          <w:p w14:paraId="23BA8A3F" w14:textId="0E43EB5D"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Moderada</w:t>
            </w:r>
          </w:p>
        </w:tc>
        <w:tc>
          <w:tcPr>
            <w:tcW w:w="990" w:type="dxa"/>
            <w:shd w:val="clear" w:color="auto" w:fill="auto"/>
            <w:noWrap/>
            <w:vAlign w:val="center"/>
            <w:hideMark/>
          </w:tcPr>
          <w:p w14:paraId="4656490F" w14:textId="1341A79A"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6AE451E8" w14:textId="79F6B62C"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6</w:t>
            </w:r>
          </w:p>
        </w:tc>
        <w:tc>
          <w:tcPr>
            <w:tcW w:w="672" w:type="dxa"/>
            <w:vAlign w:val="center"/>
          </w:tcPr>
          <w:p w14:paraId="0CB0A5A8" w14:textId="61241881"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705" w:type="dxa"/>
            <w:vAlign w:val="center"/>
          </w:tcPr>
          <w:p w14:paraId="45486A60" w14:textId="1965E2C1"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245" w:type="dxa"/>
            <w:shd w:val="clear" w:color="auto" w:fill="auto"/>
            <w:noWrap/>
            <w:vAlign w:val="center"/>
            <w:hideMark/>
          </w:tcPr>
          <w:p w14:paraId="773DAACC" w14:textId="623C7B05"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Pruebas rigurosas de integración, involucramiento temprano del equipo de TI </w:t>
            </w:r>
          </w:p>
        </w:tc>
      </w:tr>
      <w:tr w:rsidR="00F537E8" w:rsidRPr="001C745F" w14:paraId="6477108A" w14:textId="77777777" w:rsidTr="00F537E8">
        <w:trPr>
          <w:trHeight w:val="997"/>
          <w:jc w:val="center"/>
        </w:trPr>
        <w:tc>
          <w:tcPr>
            <w:tcW w:w="747" w:type="dxa"/>
            <w:shd w:val="clear" w:color="auto" w:fill="auto"/>
            <w:noWrap/>
            <w:vAlign w:val="center"/>
            <w:hideMark/>
          </w:tcPr>
          <w:p w14:paraId="6E378ACA" w14:textId="15A3FDC7"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R4</w:t>
            </w:r>
          </w:p>
        </w:tc>
        <w:tc>
          <w:tcPr>
            <w:tcW w:w="2579" w:type="dxa"/>
            <w:shd w:val="clear" w:color="auto" w:fill="auto"/>
            <w:noWrap/>
            <w:vAlign w:val="center"/>
            <w:hideMark/>
          </w:tcPr>
          <w:p w14:paraId="63D454C7" w14:textId="3B212E3A"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Escasez de habilidades en el equipo de implementación </w:t>
            </w:r>
          </w:p>
        </w:tc>
        <w:tc>
          <w:tcPr>
            <w:tcW w:w="1277" w:type="dxa"/>
            <w:shd w:val="clear" w:color="auto" w:fill="auto"/>
            <w:noWrap/>
            <w:vAlign w:val="center"/>
            <w:hideMark/>
          </w:tcPr>
          <w:p w14:paraId="63C5379F" w14:textId="79ED0354"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Baja</w:t>
            </w:r>
          </w:p>
        </w:tc>
        <w:tc>
          <w:tcPr>
            <w:tcW w:w="990" w:type="dxa"/>
            <w:shd w:val="clear" w:color="auto" w:fill="auto"/>
            <w:noWrap/>
            <w:vAlign w:val="center"/>
            <w:hideMark/>
          </w:tcPr>
          <w:p w14:paraId="1FF3CD18" w14:textId="33B2B5D5"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Moderado</w:t>
            </w:r>
          </w:p>
        </w:tc>
        <w:tc>
          <w:tcPr>
            <w:tcW w:w="1076" w:type="dxa"/>
            <w:vAlign w:val="center"/>
          </w:tcPr>
          <w:p w14:paraId="7E829523" w14:textId="768E9C61"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672" w:type="dxa"/>
            <w:vAlign w:val="center"/>
          </w:tcPr>
          <w:p w14:paraId="14E1402A" w14:textId="40CCF47D"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w:t>
            </w:r>
          </w:p>
        </w:tc>
        <w:tc>
          <w:tcPr>
            <w:tcW w:w="705" w:type="dxa"/>
            <w:vAlign w:val="center"/>
          </w:tcPr>
          <w:p w14:paraId="6E57C393" w14:textId="41A8AA44"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Bajo</w:t>
            </w:r>
          </w:p>
        </w:tc>
        <w:tc>
          <w:tcPr>
            <w:tcW w:w="2245" w:type="dxa"/>
            <w:shd w:val="clear" w:color="auto" w:fill="auto"/>
            <w:noWrap/>
            <w:vAlign w:val="center"/>
            <w:hideMark/>
          </w:tcPr>
          <w:p w14:paraId="670FCEA2" w14:textId="0625AC83"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Capacitación adicional, contratación de personal especializado </w:t>
            </w:r>
          </w:p>
        </w:tc>
      </w:tr>
      <w:tr w:rsidR="00F537E8" w:rsidRPr="001C745F" w14:paraId="38CCE4D2" w14:textId="77777777" w:rsidTr="00F537E8">
        <w:trPr>
          <w:trHeight w:val="997"/>
          <w:jc w:val="center"/>
        </w:trPr>
        <w:tc>
          <w:tcPr>
            <w:tcW w:w="747" w:type="dxa"/>
            <w:shd w:val="clear" w:color="auto" w:fill="auto"/>
            <w:noWrap/>
            <w:vAlign w:val="center"/>
            <w:hideMark/>
          </w:tcPr>
          <w:p w14:paraId="46C2695B" w14:textId="1B2795C7"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R5</w:t>
            </w:r>
          </w:p>
        </w:tc>
        <w:tc>
          <w:tcPr>
            <w:tcW w:w="2579" w:type="dxa"/>
            <w:shd w:val="clear" w:color="auto" w:fill="auto"/>
            <w:noWrap/>
            <w:vAlign w:val="center"/>
            <w:hideMark/>
          </w:tcPr>
          <w:p w14:paraId="2B509F20" w14:textId="02F73287"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Desviaciones en el presupuesto asignado </w:t>
            </w:r>
          </w:p>
        </w:tc>
        <w:tc>
          <w:tcPr>
            <w:tcW w:w="1277" w:type="dxa"/>
            <w:shd w:val="clear" w:color="auto" w:fill="auto"/>
            <w:noWrap/>
            <w:vAlign w:val="center"/>
            <w:hideMark/>
          </w:tcPr>
          <w:p w14:paraId="4EF56B03" w14:textId="2FF2964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Moderada</w:t>
            </w:r>
          </w:p>
        </w:tc>
        <w:tc>
          <w:tcPr>
            <w:tcW w:w="990" w:type="dxa"/>
            <w:shd w:val="clear" w:color="auto" w:fill="auto"/>
            <w:noWrap/>
            <w:vAlign w:val="center"/>
            <w:hideMark/>
          </w:tcPr>
          <w:p w14:paraId="38172A82" w14:textId="6FF96E1A"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0E86A0F2" w14:textId="5812397C"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6</w:t>
            </w:r>
          </w:p>
        </w:tc>
        <w:tc>
          <w:tcPr>
            <w:tcW w:w="672" w:type="dxa"/>
            <w:vAlign w:val="center"/>
          </w:tcPr>
          <w:p w14:paraId="37651B5C" w14:textId="11CC4145"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705" w:type="dxa"/>
            <w:vAlign w:val="center"/>
          </w:tcPr>
          <w:p w14:paraId="154DCC0E" w14:textId="74B8D7EF"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245" w:type="dxa"/>
            <w:shd w:val="clear" w:color="auto" w:fill="auto"/>
            <w:noWrap/>
            <w:vAlign w:val="center"/>
            <w:hideMark/>
          </w:tcPr>
          <w:p w14:paraId="6BC67D96" w14:textId="37F6E221"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Monitoreo financiero constante, reevaluación de costos </w:t>
            </w:r>
          </w:p>
        </w:tc>
      </w:tr>
      <w:tr w:rsidR="00F537E8" w:rsidRPr="001C745F" w14:paraId="1B53ACC3" w14:textId="77777777" w:rsidTr="00F537E8">
        <w:trPr>
          <w:trHeight w:val="997"/>
          <w:jc w:val="center"/>
        </w:trPr>
        <w:tc>
          <w:tcPr>
            <w:tcW w:w="747" w:type="dxa"/>
            <w:shd w:val="clear" w:color="auto" w:fill="auto"/>
            <w:noWrap/>
            <w:vAlign w:val="center"/>
            <w:hideMark/>
          </w:tcPr>
          <w:p w14:paraId="2773138C" w14:textId="7FE2A01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R6</w:t>
            </w:r>
          </w:p>
        </w:tc>
        <w:tc>
          <w:tcPr>
            <w:tcW w:w="2579" w:type="dxa"/>
            <w:shd w:val="clear" w:color="auto" w:fill="auto"/>
            <w:noWrap/>
            <w:vAlign w:val="center"/>
            <w:hideMark/>
          </w:tcPr>
          <w:p w14:paraId="04C1B1BD" w14:textId="605A1525"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Problemas de seguridad en la transmisión de datos </w:t>
            </w:r>
          </w:p>
        </w:tc>
        <w:tc>
          <w:tcPr>
            <w:tcW w:w="1277" w:type="dxa"/>
            <w:shd w:val="clear" w:color="auto" w:fill="auto"/>
            <w:noWrap/>
            <w:vAlign w:val="center"/>
            <w:hideMark/>
          </w:tcPr>
          <w:p w14:paraId="15CC44E7" w14:textId="12E47D31"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Baja</w:t>
            </w:r>
          </w:p>
        </w:tc>
        <w:tc>
          <w:tcPr>
            <w:tcW w:w="990" w:type="dxa"/>
            <w:shd w:val="clear" w:color="auto" w:fill="auto"/>
            <w:noWrap/>
            <w:vAlign w:val="center"/>
            <w:hideMark/>
          </w:tcPr>
          <w:p w14:paraId="587C0FF5" w14:textId="377F0DA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6C6EA87B" w14:textId="4E343AD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3</w:t>
            </w:r>
          </w:p>
        </w:tc>
        <w:tc>
          <w:tcPr>
            <w:tcW w:w="672" w:type="dxa"/>
            <w:vAlign w:val="center"/>
          </w:tcPr>
          <w:p w14:paraId="31C2B4F1" w14:textId="63F0B015"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w:t>
            </w:r>
          </w:p>
        </w:tc>
        <w:tc>
          <w:tcPr>
            <w:tcW w:w="705" w:type="dxa"/>
            <w:vAlign w:val="center"/>
          </w:tcPr>
          <w:p w14:paraId="013939F1" w14:textId="0BA73D01"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Bajo</w:t>
            </w:r>
          </w:p>
        </w:tc>
        <w:tc>
          <w:tcPr>
            <w:tcW w:w="2245" w:type="dxa"/>
            <w:shd w:val="clear" w:color="auto" w:fill="auto"/>
            <w:noWrap/>
            <w:vAlign w:val="center"/>
            <w:hideMark/>
          </w:tcPr>
          <w:p w14:paraId="2A7D1321" w14:textId="6499F42C"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Implementación de protocolos de seguridad, auditorías regulares </w:t>
            </w:r>
          </w:p>
        </w:tc>
      </w:tr>
      <w:tr w:rsidR="00F537E8" w:rsidRPr="001C745F" w14:paraId="3EDEF270" w14:textId="77777777" w:rsidTr="00F537E8">
        <w:trPr>
          <w:trHeight w:val="997"/>
          <w:jc w:val="center"/>
        </w:trPr>
        <w:tc>
          <w:tcPr>
            <w:tcW w:w="747" w:type="dxa"/>
            <w:shd w:val="clear" w:color="auto" w:fill="auto"/>
            <w:noWrap/>
            <w:vAlign w:val="center"/>
            <w:hideMark/>
          </w:tcPr>
          <w:p w14:paraId="74176B29" w14:textId="5012EDA2"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R7</w:t>
            </w:r>
          </w:p>
        </w:tc>
        <w:tc>
          <w:tcPr>
            <w:tcW w:w="2579" w:type="dxa"/>
            <w:shd w:val="clear" w:color="auto" w:fill="auto"/>
            <w:noWrap/>
            <w:vAlign w:val="center"/>
            <w:hideMark/>
          </w:tcPr>
          <w:p w14:paraId="4176F82F" w14:textId="7AEA1DCF"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Resistencia del personal a la nueva estructura operativa </w:t>
            </w:r>
          </w:p>
        </w:tc>
        <w:tc>
          <w:tcPr>
            <w:tcW w:w="1277" w:type="dxa"/>
            <w:shd w:val="clear" w:color="auto" w:fill="auto"/>
            <w:noWrap/>
            <w:vAlign w:val="center"/>
            <w:hideMark/>
          </w:tcPr>
          <w:p w14:paraId="0C1BF952" w14:textId="7EC92DB9"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Moderada</w:t>
            </w:r>
          </w:p>
        </w:tc>
        <w:tc>
          <w:tcPr>
            <w:tcW w:w="990" w:type="dxa"/>
            <w:shd w:val="clear" w:color="auto" w:fill="auto"/>
            <w:noWrap/>
            <w:vAlign w:val="center"/>
            <w:hideMark/>
          </w:tcPr>
          <w:p w14:paraId="283874E4" w14:textId="26BF582C"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Moderado</w:t>
            </w:r>
          </w:p>
        </w:tc>
        <w:tc>
          <w:tcPr>
            <w:tcW w:w="1076" w:type="dxa"/>
            <w:vAlign w:val="center"/>
          </w:tcPr>
          <w:p w14:paraId="4A4E1170" w14:textId="44C1259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4</w:t>
            </w:r>
          </w:p>
        </w:tc>
        <w:tc>
          <w:tcPr>
            <w:tcW w:w="672" w:type="dxa"/>
            <w:vAlign w:val="center"/>
          </w:tcPr>
          <w:p w14:paraId="5C3929AC" w14:textId="23A0026D"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705" w:type="dxa"/>
            <w:vAlign w:val="center"/>
          </w:tcPr>
          <w:p w14:paraId="78C3D5D7" w14:textId="7240D326"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245" w:type="dxa"/>
            <w:shd w:val="clear" w:color="auto" w:fill="auto"/>
            <w:noWrap/>
            <w:vAlign w:val="center"/>
            <w:hideMark/>
          </w:tcPr>
          <w:p w14:paraId="18E907DA" w14:textId="0B7092FE"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Involucramiento del personal, estrategias de cambio bien definidas </w:t>
            </w:r>
          </w:p>
        </w:tc>
      </w:tr>
      <w:tr w:rsidR="00F537E8" w:rsidRPr="001C745F" w14:paraId="244B6C1E" w14:textId="77777777" w:rsidTr="00F537E8">
        <w:trPr>
          <w:trHeight w:val="997"/>
          <w:jc w:val="center"/>
        </w:trPr>
        <w:tc>
          <w:tcPr>
            <w:tcW w:w="747" w:type="dxa"/>
            <w:shd w:val="clear" w:color="auto" w:fill="auto"/>
            <w:noWrap/>
            <w:vAlign w:val="center"/>
            <w:hideMark/>
          </w:tcPr>
          <w:p w14:paraId="0A078E07" w14:textId="260AE389"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R8</w:t>
            </w:r>
          </w:p>
        </w:tc>
        <w:tc>
          <w:tcPr>
            <w:tcW w:w="2579" w:type="dxa"/>
            <w:shd w:val="clear" w:color="auto" w:fill="auto"/>
            <w:noWrap/>
            <w:vAlign w:val="center"/>
            <w:hideMark/>
          </w:tcPr>
          <w:p w14:paraId="5EE06620" w14:textId="0286783A"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Cambios en las regulaciones que afecten la operación </w:t>
            </w:r>
          </w:p>
        </w:tc>
        <w:tc>
          <w:tcPr>
            <w:tcW w:w="1277" w:type="dxa"/>
            <w:shd w:val="clear" w:color="auto" w:fill="auto"/>
            <w:noWrap/>
            <w:vAlign w:val="center"/>
            <w:hideMark/>
          </w:tcPr>
          <w:p w14:paraId="61BAD3AE" w14:textId="270970F2"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Baja</w:t>
            </w:r>
          </w:p>
        </w:tc>
        <w:tc>
          <w:tcPr>
            <w:tcW w:w="990" w:type="dxa"/>
            <w:shd w:val="clear" w:color="auto" w:fill="auto"/>
            <w:noWrap/>
            <w:vAlign w:val="center"/>
            <w:hideMark/>
          </w:tcPr>
          <w:p w14:paraId="5757B64B" w14:textId="7196B73E"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065E61F9" w14:textId="40CAE3A6"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3</w:t>
            </w:r>
          </w:p>
        </w:tc>
        <w:tc>
          <w:tcPr>
            <w:tcW w:w="672" w:type="dxa"/>
            <w:vAlign w:val="center"/>
          </w:tcPr>
          <w:p w14:paraId="69FE70AE" w14:textId="4C89DF8C"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w:t>
            </w:r>
          </w:p>
        </w:tc>
        <w:tc>
          <w:tcPr>
            <w:tcW w:w="705" w:type="dxa"/>
            <w:vAlign w:val="center"/>
          </w:tcPr>
          <w:p w14:paraId="0025C101" w14:textId="29DBFE1F"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Bajo</w:t>
            </w:r>
          </w:p>
        </w:tc>
        <w:tc>
          <w:tcPr>
            <w:tcW w:w="2245" w:type="dxa"/>
            <w:shd w:val="clear" w:color="auto" w:fill="auto"/>
            <w:noWrap/>
            <w:vAlign w:val="center"/>
            <w:hideMark/>
          </w:tcPr>
          <w:p w14:paraId="5AF92D4B" w14:textId="0BEF8DF6"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Monitoreo constante de cambios regulatorios, adaptación proactiva </w:t>
            </w:r>
          </w:p>
        </w:tc>
      </w:tr>
      <w:tr w:rsidR="00F537E8" w:rsidRPr="001C745F" w14:paraId="4A651235" w14:textId="77777777" w:rsidTr="00F537E8">
        <w:trPr>
          <w:trHeight w:val="997"/>
          <w:jc w:val="center"/>
        </w:trPr>
        <w:tc>
          <w:tcPr>
            <w:tcW w:w="747" w:type="dxa"/>
            <w:shd w:val="clear" w:color="auto" w:fill="auto"/>
            <w:noWrap/>
            <w:vAlign w:val="center"/>
            <w:hideMark/>
          </w:tcPr>
          <w:p w14:paraId="7C7F7484" w14:textId="2AE58E5D"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R9</w:t>
            </w:r>
          </w:p>
        </w:tc>
        <w:tc>
          <w:tcPr>
            <w:tcW w:w="2579" w:type="dxa"/>
            <w:shd w:val="clear" w:color="auto" w:fill="auto"/>
            <w:noWrap/>
            <w:vAlign w:val="center"/>
            <w:hideMark/>
          </w:tcPr>
          <w:p w14:paraId="40A5DFF1" w14:textId="7BBEFD71"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Fallas en la tecnología de monitoreo en tiempo real </w:t>
            </w:r>
          </w:p>
        </w:tc>
        <w:tc>
          <w:tcPr>
            <w:tcW w:w="1277" w:type="dxa"/>
            <w:shd w:val="clear" w:color="auto" w:fill="auto"/>
            <w:noWrap/>
            <w:vAlign w:val="center"/>
            <w:hideMark/>
          </w:tcPr>
          <w:p w14:paraId="368D0149" w14:textId="3E6665A0"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Moderada</w:t>
            </w:r>
          </w:p>
        </w:tc>
        <w:tc>
          <w:tcPr>
            <w:tcW w:w="990" w:type="dxa"/>
            <w:shd w:val="clear" w:color="auto" w:fill="auto"/>
            <w:noWrap/>
            <w:vAlign w:val="center"/>
            <w:hideMark/>
          </w:tcPr>
          <w:p w14:paraId="5A77141A" w14:textId="611166F2"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Alto</w:t>
            </w:r>
          </w:p>
        </w:tc>
        <w:tc>
          <w:tcPr>
            <w:tcW w:w="1076" w:type="dxa"/>
            <w:vAlign w:val="center"/>
          </w:tcPr>
          <w:p w14:paraId="7722CFDF" w14:textId="428C2515" w:rsidR="00BB10BA" w:rsidRPr="001C745F" w:rsidRDefault="00BB10BA"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6</w:t>
            </w:r>
          </w:p>
        </w:tc>
        <w:tc>
          <w:tcPr>
            <w:tcW w:w="672" w:type="dxa"/>
            <w:vAlign w:val="center"/>
          </w:tcPr>
          <w:p w14:paraId="647463C0" w14:textId="6051D06E"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2</w:t>
            </w:r>
          </w:p>
        </w:tc>
        <w:tc>
          <w:tcPr>
            <w:tcW w:w="705" w:type="dxa"/>
            <w:vAlign w:val="center"/>
          </w:tcPr>
          <w:p w14:paraId="5537B05F" w14:textId="3BF1453A" w:rsidR="00BB10BA" w:rsidRPr="001C745F" w:rsidRDefault="00806653" w:rsidP="00074971">
            <w:pPr>
              <w:widowControl/>
              <w:spacing w:line="360" w:lineRule="auto"/>
              <w:jc w:val="center"/>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Medio</w:t>
            </w:r>
          </w:p>
        </w:tc>
        <w:tc>
          <w:tcPr>
            <w:tcW w:w="2245" w:type="dxa"/>
            <w:shd w:val="clear" w:color="auto" w:fill="auto"/>
            <w:noWrap/>
            <w:vAlign w:val="center"/>
            <w:hideMark/>
          </w:tcPr>
          <w:p w14:paraId="254B0755" w14:textId="436A0467" w:rsidR="00BB10BA" w:rsidRPr="001C745F" w:rsidRDefault="00BB10BA" w:rsidP="00074971">
            <w:pPr>
              <w:widowControl/>
              <w:spacing w:line="360" w:lineRule="auto"/>
              <w:rPr>
                <w:rFonts w:ascii="Times New Roman" w:eastAsia="Times New Roman" w:hAnsi="Times New Roman" w:cs="Times New Roman"/>
                <w:color w:val="000000"/>
                <w:sz w:val="20"/>
                <w:szCs w:val="20"/>
                <w:lang w:val="es-419"/>
              </w:rPr>
            </w:pPr>
            <w:r w:rsidRPr="001C745F">
              <w:rPr>
                <w:rFonts w:ascii="Times New Roman" w:eastAsia="Times New Roman" w:hAnsi="Times New Roman" w:cs="Times New Roman"/>
                <w:color w:val="000000"/>
                <w:sz w:val="20"/>
                <w:szCs w:val="20"/>
                <w:lang w:val="es-419"/>
              </w:rPr>
              <w:t xml:space="preserve">Plan de contingencia para rápidas respuestas, mantenimiento preventivo </w:t>
            </w:r>
          </w:p>
        </w:tc>
      </w:tr>
    </w:tbl>
    <w:p w14:paraId="71D7C3C2" w14:textId="60192560" w:rsidR="00A138D5" w:rsidRDefault="00A138D5" w:rsidP="00A138D5">
      <w:pPr>
        <w:pStyle w:val="TextoPrincipal"/>
        <w:keepNext/>
        <w:ind w:left="357" w:firstLine="57"/>
        <w:jc w:val="left"/>
      </w:pPr>
      <w:r w:rsidRPr="00E606C8">
        <w:t>Fuente: (E</w:t>
      </w:r>
      <w:r>
        <w:t>l</w:t>
      </w:r>
      <w:r w:rsidRPr="00E606C8">
        <w:t>aboración propia, 202</w:t>
      </w:r>
      <w:r>
        <w:t>4</w:t>
      </w:r>
      <w:r w:rsidRPr="00E606C8">
        <w:t>)</w:t>
      </w:r>
    </w:p>
    <w:p w14:paraId="3F527334" w14:textId="2CAEBFDF" w:rsidR="00074971" w:rsidRDefault="00DE6F7B" w:rsidP="00F35661">
      <w:pPr>
        <w:pStyle w:val="TextoPrincipal"/>
        <w:keepNext/>
      </w:pPr>
      <w:r>
        <w:t>L</w:t>
      </w:r>
      <w:r w:rsidR="00F537E8">
        <w:t>os riesgos</w:t>
      </w:r>
      <w:r>
        <w:t xml:space="preserve"> quedarían plasmados</w:t>
      </w:r>
      <w:r w:rsidR="00F537E8">
        <w:t xml:space="preserve"> en la siguiente matriz de impacto-probabilidad, mismos que deberán ser evaluados durante todo el proyecto usando la estrategia de respuesta establecida en la Tabla 37</w:t>
      </w:r>
      <w:r w:rsidR="00074971">
        <w:t>:</w:t>
      </w:r>
    </w:p>
    <w:p w14:paraId="3EA536C3" w14:textId="23733CE9" w:rsidR="00F537E8" w:rsidRPr="00F537E8" w:rsidRDefault="00F537E8" w:rsidP="00F537E8">
      <w:pPr>
        <w:pStyle w:val="Descripcin"/>
        <w:keepNext/>
        <w:rPr>
          <w:rFonts w:ascii="Times New Roman" w:hAnsi="Times New Roman" w:cs="Times New Roman"/>
          <w:b/>
          <w:bCs/>
          <w:i w:val="0"/>
          <w:iCs w:val="0"/>
          <w:color w:val="auto"/>
          <w:sz w:val="24"/>
          <w:szCs w:val="24"/>
          <w:lang w:val="es-419"/>
        </w:rPr>
      </w:pPr>
      <w:bookmarkStart w:id="495" w:name="_Toc156152012"/>
      <w:r w:rsidRPr="00F537E8">
        <w:rPr>
          <w:rFonts w:ascii="Times New Roman" w:hAnsi="Times New Roman" w:cs="Times New Roman"/>
          <w:b/>
          <w:bCs/>
          <w:i w:val="0"/>
          <w:iCs w:val="0"/>
          <w:color w:val="auto"/>
          <w:sz w:val="24"/>
          <w:szCs w:val="24"/>
          <w:lang w:val="es-419"/>
        </w:rPr>
        <w:t xml:space="preserve">Tabla </w:t>
      </w:r>
      <w:r w:rsidRPr="00F537E8">
        <w:rPr>
          <w:rFonts w:ascii="Times New Roman" w:hAnsi="Times New Roman" w:cs="Times New Roman"/>
          <w:b/>
          <w:bCs/>
          <w:i w:val="0"/>
          <w:iCs w:val="0"/>
          <w:color w:val="auto"/>
          <w:sz w:val="24"/>
          <w:szCs w:val="24"/>
          <w:lang w:val="es-419"/>
        </w:rPr>
        <w:fldChar w:fldCharType="begin"/>
      </w:r>
      <w:r w:rsidRPr="00F537E8">
        <w:rPr>
          <w:rFonts w:ascii="Times New Roman" w:hAnsi="Times New Roman" w:cs="Times New Roman"/>
          <w:b/>
          <w:bCs/>
          <w:i w:val="0"/>
          <w:iCs w:val="0"/>
          <w:color w:val="auto"/>
          <w:sz w:val="24"/>
          <w:szCs w:val="24"/>
          <w:lang w:val="es-419"/>
        </w:rPr>
        <w:instrText xml:space="preserve"> SEQ Tabla \* ARABIC </w:instrText>
      </w:r>
      <w:r w:rsidRPr="00F537E8">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38</w:t>
      </w:r>
      <w:r w:rsidRPr="00F537E8">
        <w:rPr>
          <w:rFonts w:ascii="Times New Roman" w:hAnsi="Times New Roman" w:cs="Times New Roman"/>
          <w:b/>
          <w:bCs/>
          <w:i w:val="0"/>
          <w:iCs w:val="0"/>
          <w:color w:val="auto"/>
          <w:sz w:val="24"/>
          <w:szCs w:val="24"/>
          <w:lang w:val="es-419"/>
        </w:rPr>
        <w:fldChar w:fldCharType="end"/>
      </w:r>
      <w:r w:rsidRPr="00F537E8">
        <w:rPr>
          <w:rFonts w:ascii="Times New Roman" w:hAnsi="Times New Roman" w:cs="Times New Roman"/>
          <w:b/>
          <w:bCs/>
          <w:i w:val="0"/>
          <w:iCs w:val="0"/>
          <w:color w:val="auto"/>
          <w:sz w:val="24"/>
          <w:szCs w:val="24"/>
          <w:lang w:val="es-419"/>
        </w:rPr>
        <w:t>. Matriz Impacto-Probabilidad</w:t>
      </w:r>
      <w:bookmarkEnd w:id="495"/>
    </w:p>
    <w:tbl>
      <w:tblPr>
        <w:tblStyle w:val="Tablaconcuadrcula"/>
        <w:tblW w:w="0" w:type="auto"/>
        <w:jc w:val="center"/>
        <w:tblLook w:val="04A0" w:firstRow="1" w:lastRow="0" w:firstColumn="1" w:lastColumn="0" w:noHBand="0" w:noVBand="1"/>
      </w:tblPr>
      <w:tblGrid>
        <w:gridCol w:w="721"/>
        <w:gridCol w:w="2878"/>
        <w:gridCol w:w="2878"/>
        <w:gridCol w:w="2878"/>
      </w:tblGrid>
      <w:tr w:rsidR="007E10C3" w14:paraId="6B1FFD79" w14:textId="77777777" w:rsidTr="007E10C3">
        <w:trPr>
          <w:trHeight w:val="1008"/>
          <w:jc w:val="center"/>
        </w:trPr>
        <w:tc>
          <w:tcPr>
            <w:tcW w:w="720" w:type="dxa"/>
            <w:vMerge w:val="restart"/>
            <w:tcBorders>
              <w:top w:val="nil"/>
              <w:left w:val="nil"/>
              <w:bottom w:val="nil"/>
              <w:right w:val="single" w:sz="4" w:space="0" w:color="auto"/>
            </w:tcBorders>
            <w:textDirection w:val="btLr"/>
            <w:vAlign w:val="center"/>
          </w:tcPr>
          <w:p w14:paraId="29A932FC" w14:textId="3B7F13C2" w:rsidR="007E10C3" w:rsidRDefault="007E10C3" w:rsidP="007E10C3">
            <w:pPr>
              <w:pStyle w:val="TextoPrincipal"/>
              <w:keepNext/>
              <w:spacing w:after="0"/>
              <w:ind w:left="113" w:right="113" w:firstLine="0"/>
              <w:jc w:val="center"/>
            </w:pPr>
            <w:r>
              <w:t>IMPACTO</w:t>
            </w:r>
          </w:p>
        </w:tc>
        <w:tc>
          <w:tcPr>
            <w:tcW w:w="2880"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5B15C92F" w14:textId="57553DE5" w:rsidR="007E10C3" w:rsidRDefault="007E10C3" w:rsidP="007E10C3">
            <w:pPr>
              <w:pStyle w:val="TextoPrincipal"/>
              <w:keepNext/>
              <w:spacing w:after="0"/>
              <w:ind w:firstLine="0"/>
              <w:jc w:val="center"/>
            </w:pPr>
            <w:r>
              <w:t>R2, R6, R8</w:t>
            </w:r>
          </w:p>
        </w:tc>
        <w:tc>
          <w:tcPr>
            <w:tcW w:w="2880" w:type="dxa"/>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6DD3EF88" w14:textId="7C345932" w:rsidR="007E10C3" w:rsidRDefault="007E10C3" w:rsidP="007E10C3">
            <w:pPr>
              <w:pStyle w:val="TextoPrincipal"/>
              <w:keepNext/>
              <w:spacing w:after="0"/>
              <w:ind w:firstLine="0"/>
              <w:jc w:val="center"/>
            </w:pPr>
            <w:r>
              <w:t>R1, R3, R5, R9</w:t>
            </w:r>
          </w:p>
        </w:tc>
        <w:tc>
          <w:tcPr>
            <w:tcW w:w="2880" w:type="dxa"/>
            <w:tcBorders>
              <w:top w:val="single" w:sz="4" w:space="0" w:color="auto"/>
              <w:left w:val="single" w:sz="4" w:space="0" w:color="auto"/>
              <w:bottom w:val="single" w:sz="4" w:space="0" w:color="auto"/>
              <w:right w:val="single" w:sz="4" w:space="0" w:color="auto"/>
            </w:tcBorders>
            <w:shd w:val="clear" w:color="auto" w:fill="FF0000"/>
            <w:vAlign w:val="center"/>
          </w:tcPr>
          <w:p w14:paraId="76991DFA" w14:textId="77777777" w:rsidR="007E10C3" w:rsidRDefault="007E10C3" w:rsidP="007E10C3">
            <w:pPr>
              <w:pStyle w:val="TextoPrincipal"/>
              <w:keepNext/>
              <w:spacing w:after="0"/>
              <w:ind w:firstLine="0"/>
              <w:jc w:val="center"/>
            </w:pPr>
          </w:p>
        </w:tc>
      </w:tr>
      <w:tr w:rsidR="007E10C3" w14:paraId="006CA751" w14:textId="77777777" w:rsidTr="007E10C3">
        <w:trPr>
          <w:trHeight w:val="1008"/>
          <w:jc w:val="center"/>
        </w:trPr>
        <w:tc>
          <w:tcPr>
            <w:tcW w:w="720" w:type="dxa"/>
            <w:vMerge/>
            <w:tcBorders>
              <w:top w:val="nil"/>
              <w:left w:val="nil"/>
              <w:bottom w:val="nil"/>
              <w:right w:val="single" w:sz="4" w:space="0" w:color="auto"/>
            </w:tcBorders>
            <w:vAlign w:val="center"/>
          </w:tcPr>
          <w:p w14:paraId="454BFC53" w14:textId="77777777" w:rsidR="007E10C3" w:rsidRDefault="007E10C3" w:rsidP="007E10C3">
            <w:pPr>
              <w:pStyle w:val="TextoPrincipal"/>
              <w:keepNext/>
              <w:spacing w:after="0"/>
              <w:ind w:firstLine="0"/>
              <w:jc w:val="center"/>
            </w:pPr>
          </w:p>
        </w:tc>
        <w:tc>
          <w:tcPr>
            <w:tcW w:w="2880"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0F1BCF40" w14:textId="7F4EDFA7" w:rsidR="007E10C3" w:rsidRDefault="007E10C3" w:rsidP="007E10C3">
            <w:pPr>
              <w:pStyle w:val="TextoPrincipal"/>
              <w:keepNext/>
              <w:spacing w:after="0"/>
              <w:ind w:firstLine="0"/>
              <w:jc w:val="center"/>
            </w:pPr>
            <w:r>
              <w:t>R4</w:t>
            </w:r>
          </w:p>
        </w:tc>
        <w:tc>
          <w:tcPr>
            <w:tcW w:w="2880" w:type="dxa"/>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38EA8E96" w14:textId="0FE6F9B0" w:rsidR="007E10C3" w:rsidRDefault="007E10C3" w:rsidP="007E10C3">
            <w:pPr>
              <w:pStyle w:val="TextoPrincipal"/>
              <w:keepNext/>
              <w:spacing w:after="0"/>
              <w:ind w:firstLine="0"/>
              <w:jc w:val="center"/>
            </w:pPr>
            <w:r>
              <w:t>R7</w:t>
            </w:r>
          </w:p>
        </w:tc>
        <w:tc>
          <w:tcPr>
            <w:tcW w:w="2880" w:type="dxa"/>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196CDD26" w14:textId="77777777" w:rsidR="007E10C3" w:rsidRDefault="007E10C3" w:rsidP="007E10C3">
            <w:pPr>
              <w:pStyle w:val="TextoPrincipal"/>
              <w:keepNext/>
              <w:spacing w:after="0"/>
              <w:ind w:firstLine="0"/>
              <w:jc w:val="center"/>
            </w:pPr>
          </w:p>
        </w:tc>
      </w:tr>
      <w:tr w:rsidR="007E10C3" w14:paraId="69D528A2" w14:textId="77777777" w:rsidTr="007E10C3">
        <w:trPr>
          <w:trHeight w:val="1008"/>
          <w:jc w:val="center"/>
        </w:trPr>
        <w:tc>
          <w:tcPr>
            <w:tcW w:w="720" w:type="dxa"/>
            <w:vMerge/>
            <w:tcBorders>
              <w:top w:val="nil"/>
              <w:left w:val="nil"/>
              <w:bottom w:val="nil"/>
              <w:right w:val="single" w:sz="4" w:space="0" w:color="auto"/>
            </w:tcBorders>
            <w:vAlign w:val="center"/>
          </w:tcPr>
          <w:p w14:paraId="635B7DDB" w14:textId="77777777" w:rsidR="007E10C3" w:rsidRDefault="007E10C3" w:rsidP="007E10C3">
            <w:pPr>
              <w:pStyle w:val="TextoPrincipal"/>
              <w:keepNext/>
              <w:spacing w:after="0"/>
              <w:ind w:firstLine="0"/>
              <w:jc w:val="center"/>
            </w:pPr>
          </w:p>
        </w:tc>
        <w:tc>
          <w:tcPr>
            <w:tcW w:w="2880"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47F81393" w14:textId="77777777" w:rsidR="007E10C3" w:rsidRDefault="007E10C3" w:rsidP="007E10C3">
            <w:pPr>
              <w:pStyle w:val="TextoPrincipal"/>
              <w:keepNext/>
              <w:spacing w:after="0"/>
              <w:ind w:firstLine="0"/>
              <w:jc w:val="center"/>
            </w:pPr>
          </w:p>
        </w:tc>
        <w:tc>
          <w:tcPr>
            <w:tcW w:w="2880"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1313CB9E" w14:textId="77777777" w:rsidR="007E10C3" w:rsidRDefault="007E10C3" w:rsidP="007E10C3">
            <w:pPr>
              <w:pStyle w:val="TextoPrincipal"/>
              <w:keepNext/>
              <w:spacing w:after="0"/>
              <w:ind w:firstLine="0"/>
              <w:jc w:val="center"/>
            </w:pPr>
          </w:p>
        </w:tc>
        <w:tc>
          <w:tcPr>
            <w:tcW w:w="2880"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79771E5F" w14:textId="77777777" w:rsidR="007E10C3" w:rsidRDefault="007E10C3" w:rsidP="007E10C3">
            <w:pPr>
              <w:pStyle w:val="TextoPrincipal"/>
              <w:keepNext/>
              <w:spacing w:after="0"/>
              <w:ind w:firstLine="0"/>
              <w:jc w:val="center"/>
            </w:pPr>
          </w:p>
        </w:tc>
      </w:tr>
      <w:tr w:rsidR="007E10C3" w14:paraId="515DD0C5" w14:textId="77777777" w:rsidTr="007E10C3">
        <w:trPr>
          <w:trHeight w:val="432"/>
          <w:jc w:val="center"/>
        </w:trPr>
        <w:tc>
          <w:tcPr>
            <w:tcW w:w="720" w:type="dxa"/>
            <w:tcBorders>
              <w:top w:val="nil"/>
              <w:left w:val="nil"/>
              <w:bottom w:val="nil"/>
              <w:right w:val="nil"/>
            </w:tcBorders>
            <w:vAlign w:val="center"/>
          </w:tcPr>
          <w:p w14:paraId="3184AE16" w14:textId="77777777" w:rsidR="007E10C3" w:rsidRDefault="007E10C3" w:rsidP="007E10C3">
            <w:pPr>
              <w:pStyle w:val="TextoPrincipal"/>
              <w:keepNext/>
              <w:spacing w:after="0"/>
              <w:ind w:firstLine="0"/>
              <w:jc w:val="center"/>
            </w:pPr>
          </w:p>
        </w:tc>
        <w:tc>
          <w:tcPr>
            <w:tcW w:w="8640" w:type="dxa"/>
            <w:gridSpan w:val="3"/>
            <w:tcBorders>
              <w:top w:val="single" w:sz="4" w:space="0" w:color="auto"/>
              <w:left w:val="nil"/>
              <w:bottom w:val="nil"/>
              <w:right w:val="nil"/>
            </w:tcBorders>
            <w:vAlign w:val="center"/>
          </w:tcPr>
          <w:p w14:paraId="34E85DA8" w14:textId="148C60F6" w:rsidR="007E10C3" w:rsidRDefault="007E10C3" w:rsidP="007E10C3">
            <w:pPr>
              <w:pStyle w:val="TextoPrincipal"/>
              <w:keepNext/>
              <w:spacing w:after="0"/>
              <w:ind w:firstLine="0"/>
              <w:jc w:val="center"/>
            </w:pPr>
            <w:r>
              <w:t>PROBABILIDAD</w:t>
            </w:r>
          </w:p>
        </w:tc>
      </w:tr>
    </w:tbl>
    <w:p w14:paraId="7767622B" w14:textId="77777777" w:rsidR="00F537E8" w:rsidRDefault="00F537E8" w:rsidP="00F537E8">
      <w:pPr>
        <w:pStyle w:val="TextoPrincipal"/>
        <w:keepNext/>
        <w:ind w:left="357" w:firstLine="57"/>
        <w:jc w:val="left"/>
      </w:pPr>
      <w:r w:rsidRPr="00E606C8">
        <w:t>Fuente: (E</w:t>
      </w:r>
      <w:r>
        <w:t>l</w:t>
      </w:r>
      <w:r w:rsidRPr="00E606C8">
        <w:t>aboración propia, 202</w:t>
      </w:r>
      <w:r>
        <w:t>4</w:t>
      </w:r>
      <w:r w:rsidRPr="00E606C8">
        <w:t>)</w:t>
      </w:r>
    </w:p>
    <w:p w14:paraId="7716582D" w14:textId="77777777" w:rsidR="000E2733" w:rsidRDefault="000E2733">
      <w:pPr>
        <w:widowControl/>
        <w:spacing w:after="160" w:line="259" w:lineRule="auto"/>
        <w:rPr>
          <w:rFonts w:ascii="Times New Roman" w:hAnsi="Times New Roman" w:cs="Times New Roman"/>
          <w:sz w:val="24"/>
          <w:szCs w:val="24"/>
        </w:rPr>
      </w:pPr>
      <w:r>
        <w:br w:type="page"/>
      </w:r>
    </w:p>
    <w:p w14:paraId="2D332987" w14:textId="77777777" w:rsidR="00A947D0" w:rsidRDefault="00A947D0" w:rsidP="00F211A2">
      <w:pPr>
        <w:pStyle w:val="Ttulo2"/>
        <w:numPr>
          <w:ilvl w:val="1"/>
          <w:numId w:val="3"/>
        </w:numPr>
        <w:spacing w:line="360" w:lineRule="auto"/>
        <w:sectPr w:rsidR="00A947D0" w:rsidSect="001F69BE">
          <w:pgSz w:w="12240" w:h="15840" w:code="1"/>
          <w:pgMar w:top="1440" w:right="1440" w:bottom="1440" w:left="1440" w:header="709" w:footer="709" w:gutter="0"/>
          <w:cols w:space="708"/>
          <w:docGrid w:linePitch="360"/>
        </w:sectPr>
      </w:pPr>
    </w:p>
    <w:p w14:paraId="774207E4" w14:textId="33C22685" w:rsidR="00243602" w:rsidRPr="00243602" w:rsidRDefault="00A871DB" w:rsidP="00F211A2">
      <w:pPr>
        <w:pStyle w:val="Ttulo2"/>
        <w:numPr>
          <w:ilvl w:val="1"/>
          <w:numId w:val="3"/>
        </w:numPr>
        <w:spacing w:line="360" w:lineRule="auto"/>
      </w:pPr>
      <w:bookmarkStart w:id="496" w:name="_Toc156151967"/>
      <w:r>
        <w:t>MEDIDAS DE CONTROL</w:t>
      </w:r>
      <w:bookmarkEnd w:id="496"/>
    </w:p>
    <w:p w14:paraId="15CE41F4" w14:textId="381783AF" w:rsidR="00A947D0" w:rsidRDefault="00243602" w:rsidP="00A947D0">
      <w:pPr>
        <w:pStyle w:val="TextoPrincipal"/>
        <w:rPr>
          <w:rFonts w:asciiTheme="minorHAnsi" w:hAnsiTheme="minorHAnsi" w:cstheme="minorBidi"/>
          <w:sz w:val="22"/>
          <w:szCs w:val="22"/>
        </w:rPr>
      </w:pPr>
      <w:r>
        <w:t>L</w:t>
      </w:r>
      <w:r w:rsidRPr="00243602">
        <w:t xml:space="preserve">a efectividad de </w:t>
      </w:r>
      <w:r>
        <w:t>los</w:t>
      </w:r>
      <w:r w:rsidRPr="00243602">
        <w:t xml:space="preserve"> umbrale</w:t>
      </w:r>
      <w:r>
        <w:t>s, que se presentan en la siguiente tabla,</w:t>
      </w:r>
      <w:r w:rsidRPr="00243602">
        <w:t xml:space="preserve"> dependerá </w:t>
      </w:r>
      <w:r>
        <w:t>del alcance</w:t>
      </w:r>
      <w:r w:rsidRPr="00243602">
        <w:t xml:space="preserve"> del proyecto y las expectativas del cliente. Además, es importante revisar y ajustar estos umbrales a lo largo del tiempo a medida que evoluciona el proyecto y se obt</w:t>
      </w:r>
      <w:r>
        <w:t>engan</w:t>
      </w:r>
      <w:r w:rsidRPr="00243602">
        <w:t xml:space="preserve"> nuevos datos</w:t>
      </w:r>
      <w:r>
        <w:t xml:space="preserve"> respaldados por la </w:t>
      </w:r>
      <w:r w:rsidRPr="00243602">
        <w:t>retroalimentación</w:t>
      </w:r>
      <w:r>
        <w:t xml:space="preserve"> proveniente de los interesados</w:t>
      </w:r>
      <w:r w:rsidRPr="00243602">
        <w:t>.</w:t>
      </w:r>
      <w:r w:rsidR="00A947D0">
        <w:fldChar w:fldCharType="begin"/>
      </w:r>
      <w:r w:rsidR="00A947D0">
        <w:instrText xml:space="preserve"> LINK Excel.Sheet.12 "Libro1" "Hoja1!F2C2:F7C6" \a \f 5 \h  \* MERGEFORMAT </w:instrText>
      </w:r>
      <w:r w:rsidR="00A947D0">
        <w:fldChar w:fldCharType="separate"/>
      </w:r>
    </w:p>
    <w:p w14:paraId="633730BD" w14:textId="5D1787F0" w:rsidR="00A947D0" w:rsidRPr="00A947D0" w:rsidRDefault="00A947D0" w:rsidP="00A947D0">
      <w:pPr>
        <w:pStyle w:val="Descripcin"/>
        <w:keepNext/>
        <w:rPr>
          <w:rFonts w:ascii="Times New Roman" w:hAnsi="Times New Roman" w:cs="Times New Roman"/>
          <w:b/>
          <w:bCs/>
          <w:i w:val="0"/>
          <w:iCs w:val="0"/>
          <w:color w:val="auto"/>
          <w:sz w:val="24"/>
          <w:szCs w:val="24"/>
          <w:lang w:val="es-419"/>
        </w:rPr>
      </w:pPr>
      <w:bookmarkStart w:id="497" w:name="_Toc156152013"/>
      <w:r w:rsidRPr="00A947D0">
        <w:rPr>
          <w:rFonts w:ascii="Times New Roman" w:hAnsi="Times New Roman" w:cs="Times New Roman"/>
          <w:b/>
          <w:bCs/>
          <w:i w:val="0"/>
          <w:iCs w:val="0"/>
          <w:color w:val="auto"/>
          <w:sz w:val="24"/>
          <w:szCs w:val="24"/>
          <w:lang w:val="es-419"/>
        </w:rPr>
        <w:t xml:space="preserve">Tabla </w:t>
      </w:r>
      <w:r w:rsidRPr="00A947D0">
        <w:rPr>
          <w:rFonts w:ascii="Times New Roman" w:hAnsi="Times New Roman" w:cs="Times New Roman"/>
          <w:b/>
          <w:bCs/>
          <w:i w:val="0"/>
          <w:iCs w:val="0"/>
          <w:color w:val="auto"/>
          <w:sz w:val="24"/>
          <w:szCs w:val="24"/>
          <w:lang w:val="es-419"/>
        </w:rPr>
        <w:fldChar w:fldCharType="begin"/>
      </w:r>
      <w:r w:rsidRPr="00A947D0">
        <w:rPr>
          <w:rFonts w:ascii="Times New Roman" w:hAnsi="Times New Roman" w:cs="Times New Roman"/>
          <w:b/>
          <w:bCs/>
          <w:i w:val="0"/>
          <w:iCs w:val="0"/>
          <w:color w:val="auto"/>
          <w:sz w:val="24"/>
          <w:szCs w:val="24"/>
          <w:lang w:val="es-419"/>
        </w:rPr>
        <w:instrText xml:space="preserve"> SEQ Tabla \* ARABIC </w:instrText>
      </w:r>
      <w:r w:rsidRPr="00A947D0">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39</w:t>
      </w:r>
      <w:r w:rsidRPr="00A947D0">
        <w:rPr>
          <w:rFonts w:ascii="Times New Roman" w:hAnsi="Times New Roman" w:cs="Times New Roman"/>
          <w:b/>
          <w:bCs/>
          <w:i w:val="0"/>
          <w:iCs w:val="0"/>
          <w:color w:val="auto"/>
          <w:sz w:val="24"/>
          <w:szCs w:val="24"/>
          <w:lang w:val="es-419"/>
        </w:rPr>
        <w:fldChar w:fldCharType="end"/>
      </w:r>
      <w:r w:rsidRPr="00A947D0">
        <w:rPr>
          <w:rFonts w:ascii="Times New Roman" w:hAnsi="Times New Roman" w:cs="Times New Roman"/>
          <w:b/>
          <w:bCs/>
          <w:i w:val="0"/>
          <w:iCs w:val="0"/>
          <w:color w:val="auto"/>
          <w:sz w:val="24"/>
          <w:szCs w:val="24"/>
          <w:lang w:val="es-419"/>
        </w:rPr>
        <w:t>. Medidas de Control</w:t>
      </w:r>
      <w:bookmarkEnd w:id="497"/>
    </w:p>
    <w:tbl>
      <w:tblPr>
        <w:tblStyle w:val="Tablaconcuadrcula"/>
        <w:tblW w:w="12950" w:type="dxa"/>
        <w:jc w:val="center"/>
        <w:tblLook w:val="04A0" w:firstRow="1" w:lastRow="0" w:firstColumn="1" w:lastColumn="0" w:noHBand="0" w:noVBand="1"/>
      </w:tblPr>
      <w:tblGrid>
        <w:gridCol w:w="1695"/>
        <w:gridCol w:w="1370"/>
        <w:gridCol w:w="2092"/>
        <w:gridCol w:w="2068"/>
        <w:gridCol w:w="5725"/>
      </w:tblGrid>
      <w:tr w:rsidR="00A947D0" w:rsidRPr="00A947D0" w14:paraId="0C1D4443" w14:textId="77777777" w:rsidTr="00C42691">
        <w:trPr>
          <w:trHeight w:val="432"/>
          <w:jc w:val="center"/>
        </w:trPr>
        <w:tc>
          <w:tcPr>
            <w:tcW w:w="1695" w:type="dxa"/>
            <w:noWrap/>
            <w:vAlign w:val="center"/>
            <w:hideMark/>
          </w:tcPr>
          <w:p w14:paraId="083A3443" w14:textId="03B0197B" w:rsidR="00A947D0" w:rsidRPr="00A947D0" w:rsidRDefault="00A947D0" w:rsidP="00A947D0">
            <w:pPr>
              <w:widowControl/>
              <w:jc w:val="center"/>
              <w:rPr>
                <w:rFonts w:ascii="Times New Roman" w:eastAsia="Times New Roman" w:hAnsi="Times New Roman" w:cs="Times New Roman"/>
                <w:b/>
                <w:bCs/>
                <w:color w:val="000000"/>
                <w:sz w:val="20"/>
                <w:szCs w:val="20"/>
                <w:lang w:val="es-419"/>
              </w:rPr>
            </w:pPr>
            <w:r w:rsidRPr="00A947D0">
              <w:rPr>
                <w:rFonts w:ascii="Times New Roman" w:eastAsia="Times New Roman" w:hAnsi="Times New Roman" w:cs="Times New Roman"/>
                <w:b/>
                <w:bCs/>
                <w:color w:val="000000"/>
                <w:sz w:val="20"/>
                <w:szCs w:val="20"/>
                <w:lang w:val="es-419"/>
              </w:rPr>
              <w:t>Indicador</w:t>
            </w:r>
          </w:p>
        </w:tc>
        <w:tc>
          <w:tcPr>
            <w:tcW w:w="1370" w:type="dxa"/>
            <w:noWrap/>
            <w:vAlign w:val="center"/>
            <w:hideMark/>
          </w:tcPr>
          <w:p w14:paraId="3BF39F91" w14:textId="77777777" w:rsidR="00A947D0" w:rsidRPr="00A947D0" w:rsidRDefault="00A947D0" w:rsidP="00A947D0">
            <w:pPr>
              <w:widowControl/>
              <w:jc w:val="center"/>
              <w:rPr>
                <w:rFonts w:ascii="Times New Roman" w:eastAsia="Times New Roman" w:hAnsi="Times New Roman" w:cs="Times New Roman"/>
                <w:b/>
                <w:bCs/>
                <w:color w:val="000000"/>
                <w:sz w:val="20"/>
                <w:szCs w:val="20"/>
                <w:lang w:val="es-419"/>
              </w:rPr>
            </w:pPr>
            <w:r w:rsidRPr="00A947D0">
              <w:rPr>
                <w:rFonts w:ascii="Times New Roman" w:eastAsia="Times New Roman" w:hAnsi="Times New Roman" w:cs="Times New Roman"/>
                <w:b/>
                <w:bCs/>
                <w:color w:val="000000"/>
                <w:sz w:val="20"/>
                <w:szCs w:val="20"/>
                <w:lang w:val="es-419"/>
              </w:rPr>
              <w:t>Unidad de Medida</w:t>
            </w:r>
          </w:p>
        </w:tc>
        <w:tc>
          <w:tcPr>
            <w:tcW w:w="2092" w:type="dxa"/>
            <w:noWrap/>
            <w:vAlign w:val="center"/>
            <w:hideMark/>
          </w:tcPr>
          <w:p w14:paraId="0C3D647B" w14:textId="77777777" w:rsidR="00A947D0" w:rsidRPr="00A947D0" w:rsidRDefault="00A947D0" w:rsidP="00A947D0">
            <w:pPr>
              <w:widowControl/>
              <w:jc w:val="center"/>
              <w:rPr>
                <w:rFonts w:ascii="Times New Roman" w:eastAsia="Times New Roman" w:hAnsi="Times New Roman" w:cs="Times New Roman"/>
                <w:b/>
                <w:bCs/>
                <w:color w:val="000000"/>
                <w:sz w:val="20"/>
                <w:szCs w:val="20"/>
                <w:lang w:val="es-419"/>
              </w:rPr>
            </w:pPr>
            <w:r w:rsidRPr="00A947D0">
              <w:rPr>
                <w:rFonts w:ascii="Times New Roman" w:eastAsia="Times New Roman" w:hAnsi="Times New Roman" w:cs="Times New Roman"/>
                <w:b/>
                <w:bCs/>
                <w:color w:val="000000"/>
                <w:sz w:val="20"/>
                <w:szCs w:val="20"/>
                <w:lang w:val="es-419"/>
              </w:rPr>
              <w:t>Frecuencia de Medición</w:t>
            </w:r>
          </w:p>
        </w:tc>
        <w:tc>
          <w:tcPr>
            <w:tcW w:w="2068" w:type="dxa"/>
            <w:noWrap/>
            <w:vAlign w:val="center"/>
            <w:hideMark/>
          </w:tcPr>
          <w:p w14:paraId="2A447E41" w14:textId="77777777" w:rsidR="00A947D0" w:rsidRPr="00A947D0" w:rsidRDefault="00A947D0" w:rsidP="00A947D0">
            <w:pPr>
              <w:widowControl/>
              <w:jc w:val="center"/>
              <w:rPr>
                <w:rFonts w:ascii="Times New Roman" w:eastAsia="Times New Roman" w:hAnsi="Times New Roman" w:cs="Times New Roman"/>
                <w:b/>
                <w:bCs/>
                <w:color w:val="000000"/>
                <w:sz w:val="20"/>
                <w:szCs w:val="20"/>
                <w:lang w:val="es-419"/>
              </w:rPr>
            </w:pPr>
            <w:r w:rsidRPr="00A947D0">
              <w:rPr>
                <w:rFonts w:ascii="Times New Roman" w:eastAsia="Times New Roman" w:hAnsi="Times New Roman" w:cs="Times New Roman"/>
                <w:b/>
                <w:bCs/>
                <w:color w:val="000000"/>
                <w:sz w:val="20"/>
                <w:szCs w:val="20"/>
                <w:lang w:val="es-419"/>
              </w:rPr>
              <w:t>Umbral de Medición</w:t>
            </w:r>
          </w:p>
        </w:tc>
        <w:tc>
          <w:tcPr>
            <w:tcW w:w="5725" w:type="dxa"/>
            <w:noWrap/>
            <w:vAlign w:val="center"/>
            <w:hideMark/>
          </w:tcPr>
          <w:p w14:paraId="20AC469A" w14:textId="77777777" w:rsidR="00A947D0" w:rsidRPr="00A947D0" w:rsidRDefault="00A947D0" w:rsidP="00A947D0">
            <w:pPr>
              <w:widowControl/>
              <w:jc w:val="center"/>
              <w:rPr>
                <w:rFonts w:ascii="Times New Roman" w:eastAsia="Times New Roman" w:hAnsi="Times New Roman" w:cs="Times New Roman"/>
                <w:b/>
                <w:bCs/>
                <w:color w:val="000000"/>
                <w:sz w:val="20"/>
                <w:szCs w:val="20"/>
                <w:lang w:val="es-419"/>
              </w:rPr>
            </w:pPr>
            <w:r w:rsidRPr="00A947D0">
              <w:rPr>
                <w:rFonts w:ascii="Times New Roman" w:eastAsia="Times New Roman" w:hAnsi="Times New Roman" w:cs="Times New Roman"/>
                <w:b/>
                <w:bCs/>
                <w:color w:val="000000"/>
                <w:sz w:val="20"/>
                <w:szCs w:val="20"/>
                <w:lang w:val="es-419"/>
              </w:rPr>
              <w:t>Acciones en Caso de Desviación</w:t>
            </w:r>
          </w:p>
        </w:tc>
      </w:tr>
      <w:tr w:rsidR="00A947D0" w:rsidRPr="00A947D0" w14:paraId="193D9E61" w14:textId="77777777" w:rsidTr="00C42691">
        <w:trPr>
          <w:trHeight w:val="432"/>
          <w:jc w:val="center"/>
        </w:trPr>
        <w:tc>
          <w:tcPr>
            <w:tcW w:w="1695" w:type="dxa"/>
            <w:vAlign w:val="center"/>
            <w:hideMark/>
          </w:tcPr>
          <w:p w14:paraId="59D0684C"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Porcentaje de Equipos Monitoreados</w:t>
            </w:r>
          </w:p>
        </w:tc>
        <w:tc>
          <w:tcPr>
            <w:tcW w:w="1370" w:type="dxa"/>
            <w:noWrap/>
            <w:vAlign w:val="center"/>
            <w:hideMark/>
          </w:tcPr>
          <w:p w14:paraId="2B3E2106"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Porcentaje (%)</w:t>
            </w:r>
          </w:p>
        </w:tc>
        <w:tc>
          <w:tcPr>
            <w:tcW w:w="2092" w:type="dxa"/>
            <w:noWrap/>
            <w:vAlign w:val="center"/>
            <w:hideMark/>
          </w:tcPr>
          <w:p w14:paraId="0985AEDC"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Mensual</w:t>
            </w:r>
          </w:p>
        </w:tc>
        <w:tc>
          <w:tcPr>
            <w:tcW w:w="2068" w:type="dxa"/>
            <w:noWrap/>
            <w:vAlign w:val="center"/>
            <w:hideMark/>
          </w:tcPr>
          <w:p w14:paraId="6891F2EE"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90%</w:t>
            </w:r>
          </w:p>
        </w:tc>
        <w:tc>
          <w:tcPr>
            <w:tcW w:w="5725" w:type="dxa"/>
            <w:vAlign w:val="center"/>
            <w:hideMark/>
          </w:tcPr>
          <w:p w14:paraId="42217977"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Revisar la efectividad del proceso de monitoreo; tomar acciones correctivas si es necesario.</w:t>
            </w:r>
          </w:p>
        </w:tc>
      </w:tr>
      <w:tr w:rsidR="00A947D0" w:rsidRPr="00A947D0" w14:paraId="46A3F278" w14:textId="77777777" w:rsidTr="00C42691">
        <w:trPr>
          <w:trHeight w:val="432"/>
          <w:jc w:val="center"/>
        </w:trPr>
        <w:tc>
          <w:tcPr>
            <w:tcW w:w="1695" w:type="dxa"/>
            <w:vAlign w:val="center"/>
            <w:hideMark/>
          </w:tcPr>
          <w:p w14:paraId="6BF1A20A"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NPS (Net Promoter Score)</w:t>
            </w:r>
          </w:p>
        </w:tc>
        <w:tc>
          <w:tcPr>
            <w:tcW w:w="1370" w:type="dxa"/>
            <w:noWrap/>
            <w:vAlign w:val="center"/>
            <w:hideMark/>
          </w:tcPr>
          <w:p w14:paraId="2FE23951"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Puntos</w:t>
            </w:r>
          </w:p>
        </w:tc>
        <w:tc>
          <w:tcPr>
            <w:tcW w:w="2092" w:type="dxa"/>
            <w:noWrap/>
            <w:vAlign w:val="center"/>
            <w:hideMark/>
          </w:tcPr>
          <w:p w14:paraId="14BDB09F"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Trimestral</w:t>
            </w:r>
          </w:p>
        </w:tc>
        <w:tc>
          <w:tcPr>
            <w:tcW w:w="2068" w:type="dxa"/>
            <w:noWrap/>
            <w:vAlign w:val="center"/>
            <w:hideMark/>
          </w:tcPr>
          <w:p w14:paraId="4C2D6F38"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70 (Considerado "Excelente")</w:t>
            </w:r>
          </w:p>
        </w:tc>
        <w:tc>
          <w:tcPr>
            <w:tcW w:w="5725" w:type="dxa"/>
            <w:vAlign w:val="center"/>
            <w:hideMark/>
          </w:tcPr>
          <w:p w14:paraId="06109EAC"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Desarrollar planes de acción específicos para abordar áreas de insatisfacción; hacer seguimiento de la mejora en los trimestres sucesivos.</w:t>
            </w:r>
          </w:p>
        </w:tc>
      </w:tr>
      <w:tr w:rsidR="00A947D0" w:rsidRPr="00A947D0" w14:paraId="5B9F2D6B" w14:textId="77777777" w:rsidTr="00C42691">
        <w:trPr>
          <w:trHeight w:val="432"/>
          <w:jc w:val="center"/>
        </w:trPr>
        <w:tc>
          <w:tcPr>
            <w:tcW w:w="1695" w:type="dxa"/>
            <w:vAlign w:val="center"/>
            <w:hideMark/>
          </w:tcPr>
          <w:p w14:paraId="1A99B219"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Rentabilidad por Cliente</w:t>
            </w:r>
          </w:p>
        </w:tc>
        <w:tc>
          <w:tcPr>
            <w:tcW w:w="1370" w:type="dxa"/>
            <w:noWrap/>
            <w:vAlign w:val="center"/>
            <w:hideMark/>
          </w:tcPr>
          <w:p w14:paraId="15522E05"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Porcentaje (%)</w:t>
            </w:r>
          </w:p>
        </w:tc>
        <w:tc>
          <w:tcPr>
            <w:tcW w:w="2092" w:type="dxa"/>
            <w:noWrap/>
            <w:vAlign w:val="center"/>
            <w:hideMark/>
          </w:tcPr>
          <w:p w14:paraId="0CBC2D7E"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Anual</w:t>
            </w:r>
          </w:p>
        </w:tc>
        <w:tc>
          <w:tcPr>
            <w:tcW w:w="2068" w:type="dxa"/>
            <w:noWrap/>
            <w:vAlign w:val="center"/>
            <w:hideMark/>
          </w:tcPr>
          <w:p w14:paraId="2A29ECAD"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15% (Retorno de Inversión)</w:t>
            </w:r>
          </w:p>
        </w:tc>
        <w:tc>
          <w:tcPr>
            <w:tcW w:w="5725" w:type="dxa"/>
            <w:vAlign w:val="center"/>
            <w:hideMark/>
          </w:tcPr>
          <w:p w14:paraId="256981A4"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Reevaluar costos y beneficios; ajustar estrategias según las necesidades específicas de cada cliente.</w:t>
            </w:r>
          </w:p>
        </w:tc>
      </w:tr>
      <w:tr w:rsidR="00A947D0" w:rsidRPr="00A947D0" w14:paraId="6810C0EB" w14:textId="77777777" w:rsidTr="00C42691">
        <w:trPr>
          <w:trHeight w:val="432"/>
          <w:jc w:val="center"/>
        </w:trPr>
        <w:tc>
          <w:tcPr>
            <w:tcW w:w="1695" w:type="dxa"/>
            <w:vAlign w:val="center"/>
            <w:hideMark/>
          </w:tcPr>
          <w:p w14:paraId="049E4E99"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Precisión del Inventario de Equipos Monitoreados</w:t>
            </w:r>
          </w:p>
        </w:tc>
        <w:tc>
          <w:tcPr>
            <w:tcW w:w="1370" w:type="dxa"/>
            <w:noWrap/>
            <w:vAlign w:val="center"/>
            <w:hideMark/>
          </w:tcPr>
          <w:p w14:paraId="4839E633"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Porcentaje (%)</w:t>
            </w:r>
          </w:p>
        </w:tc>
        <w:tc>
          <w:tcPr>
            <w:tcW w:w="2092" w:type="dxa"/>
            <w:noWrap/>
            <w:vAlign w:val="center"/>
            <w:hideMark/>
          </w:tcPr>
          <w:p w14:paraId="70410937"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Bimensual</w:t>
            </w:r>
          </w:p>
        </w:tc>
        <w:tc>
          <w:tcPr>
            <w:tcW w:w="2068" w:type="dxa"/>
            <w:noWrap/>
            <w:vAlign w:val="center"/>
            <w:hideMark/>
          </w:tcPr>
          <w:p w14:paraId="0A0B8941"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95%</w:t>
            </w:r>
          </w:p>
        </w:tc>
        <w:tc>
          <w:tcPr>
            <w:tcW w:w="5725" w:type="dxa"/>
            <w:vAlign w:val="center"/>
            <w:hideMark/>
          </w:tcPr>
          <w:p w14:paraId="779D4945"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Realizar auditorías adicionales y corregir las discrepancias identificadas; mejorar los procedimientos de inventario si es necesario.</w:t>
            </w:r>
          </w:p>
        </w:tc>
      </w:tr>
      <w:tr w:rsidR="00A947D0" w:rsidRPr="00A947D0" w14:paraId="76C9722E" w14:textId="77777777" w:rsidTr="00C42691">
        <w:trPr>
          <w:trHeight w:val="432"/>
          <w:jc w:val="center"/>
        </w:trPr>
        <w:tc>
          <w:tcPr>
            <w:tcW w:w="1695" w:type="dxa"/>
            <w:vAlign w:val="center"/>
            <w:hideMark/>
          </w:tcPr>
          <w:p w14:paraId="65C5E417"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Frecuencia de Entrega de Documentación</w:t>
            </w:r>
          </w:p>
        </w:tc>
        <w:tc>
          <w:tcPr>
            <w:tcW w:w="1370" w:type="dxa"/>
            <w:noWrap/>
            <w:vAlign w:val="center"/>
            <w:hideMark/>
          </w:tcPr>
          <w:p w14:paraId="73CC35B2"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Días</w:t>
            </w:r>
          </w:p>
        </w:tc>
        <w:tc>
          <w:tcPr>
            <w:tcW w:w="2092" w:type="dxa"/>
            <w:noWrap/>
            <w:vAlign w:val="center"/>
            <w:hideMark/>
          </w:tcPr>
          <w:p w14:paraId="7C34EAB7"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Trimestral</w:t>
            </w:r>
          </w:p>
        </w:tc>
        <w:tc>
          <w:tcPr>
            <w:tcW w:w="2068" w:type="dxa"/>
            <w:noWrap/>
            <w:vAlign w:val="center"/>
            <w:hideMark/>
          </w:tcPr>
          <w:p w14:paraId="151D74D4"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30 días</w:t>
            </w:r>
          </w:p>
        </w:tc>
        <w:tc>
          <w:tcPr>
            <w:tcW w:w="5725" w:type="dxa"/>
            <w:vAlign w:val="center"/>
            <w:hideMark/>
          </w:tcPr>
          <w:p w14:paraId="2617B6B8" w14:textId="77777777" w:rsidR="00A947D0" w:rsidRPr="00A947D0" w:rsidRDefault="00A947D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Optimizar el proceso de generación y entrega de documentación; identificar posibles cuellos de botella.</w:t>
            </w:r>
          </w:p>
        </w:tc>
      </w:tr>
      <w:tr w:rsidR="00DF4730" w:rsidRPr="00A947D0" w14:paraId="194EAC3B" w14:textId="77777777" w:rsidTr="00C42691">
        <w:trPr>
          <w:trHeight w:val="432"/>
          <w:jc w:val="center"/>
        </w:trPr>
        <w:tc>
          <w:tcPr>
            <w:tcW w:w="1695" w:type="dxa"/>
            <w:vAlign w:val="center"/>
          </w:tcPr>
          <w:p w14:paraId="3CE5EEE5" w14:textId="6CB2E524" w:rsidR="00DF4730" w:rsidRPr="00A947D0" w:rsidRDefault="00DF4730" w:rsidP="00A947D0">
            <w:pPr>
              <w:widowControl/>
              <w:rPr>
                <w:rFonts w:ascii="Times New Roman" w:eastAsia="Times New Roman" w:hAnsi="Times New Roman" w:cs="Times New Roman"/>
                <w:color w:val="000000"/>
                <w:sz w:val="20"/>
                <w:szCs w:val="20"/>
                <w:lang w:val="es-419"/>
              </w:rPr>
            </w:pPr>
            <w:r w:rsidRPr="00DF4730">
              <w:rPr>
                <w:rFonts w:ascii="Times New Roman" w:eastAsia="Times New Roman" w:hAnsi="Times New Roman" w:cs="Times New Roman"/>
                <w:color w:val="000000"/>
                <w:sz w:val="20"/>
                <w:szCs w:val="20"/>
                <w:lang w:val="es-419"/>
              </w:rPr>
              <w:t>Tiempo de resolución de problemas</w:t>
            </w:r>
          </w:p>
        </w:tc>
        <w:tc>
          <w:tcPr>
            <w:tcW w:w="1370" w:type="dxa"/>
            <w:noWrap/>
            <w:vAlign w:val="center"/>
          </w:tcPr>
          <w:p w14:paraId="5C0A9304" w14:textId="4F31C9DC" w:rsidR="00DF4730" w:rsidRPr="00A947D0" w:rsidRDefault="00DF4730" w:rsidP="00A947D0">
            <w:pPr>
              <w:widowControl/>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Horas</w:t>
            </w:r>
          </w:p>
        </w:tc>
        <w:tc>
          <w:tcPr>
            <w:tcW w:w="2092" w:type="dxa"/>
            <w:noWrap/>
            <w:vAlign w:val="center"/>
          </w:tcPr>
          <w:p w14:paraId="1CB6F9C4" w14:textId="6C4260F6" w:rsidR="00DF4730" w:rsidRPr="00A947D0" w:rsidRDefault="00DF4730" w:rsidP="00A947D0">
            <w:pPr>
              <w:widowControl/>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Por incidente</w:t>
            </w:r>
          </w:p>
        </w:tc>
        <w:tc>
          <w:tcPr>
            <w:tcW w:w="2068" w:type="dxa"/>
            <w:noWrap/>
            <w:vAlign w:val="center"/>
          </w:tcPr>
          <w:p w14:paraId="32988A9A" w14:textId="74CBBFF9" w:rsidR="00DF4730" w:rsidRPr="00A947D0" w:rsidRDefault="00DF4730" w:rsidP="00A947D0">
            <w:pPr>
              <w:widowControl/>
              <w:rPr>
                <w:rFonts w:ascii="Times New Roman" w:eastAsia="Times New Roman" w:hAnsi="Times New Roman" w:cs="Times New Roman"/>
                <w:color w:val="000000"/>
                <w:sz w:val="20"/>
                <w:szCs w:val="20"/>
                <w:lang w:val="es-419"/>
              </w:rPr>
            </w:pPr>
            <w:r w:rsidRPr="00A947D0">
              <w:rPr>
                <w:rFonts w:ascii="Times New Roman" w:eastAsia="Times New Roman" w:hAnsi="Times New Roman" w:cs="Times New Roman"/>
                <w:color w:val="000000"/>
                <w:sz w:val="20"/>
                <w:szCs w:val="20"/>
                <w:lang w:val="es-419"/>
              </w:rPr>
              <w:t xml:space="preserve">≤ </w:t>
            </w:r>
            <w:r>
              <w:rPr>
                <w:rFonts w:ascii="Times New Roman" w:eastAsia="Times New Roman" w:hAnsi="Times New Roman" w:cs="Times New Roman"/>
                <w:color w:val="000000"/>
                <w:sz w:val="20"/>
                <w:szCs w:val="20"/>
                <w:lang w:val="es-419"/>
              </w:rPr>
              <w:t>4 horas</w:t>
            </w:r>
          </w:p>
        </w:tc>
        <w:tc>
          <w:tcPr>
            <w:tcW w:w="5725" w:type="dxa"/>
            <w:vAlign w:val="center"/>
          </w:tcPr>
          <w:p w14:paraId="210A0AD7" w14:textId="475B9BC6" w:rsidR="00DF4730" w:rsidRPr="00A947D0" w:rsidRDefault="00DF4730" w:rsidP="00A947D0">
            <w:pPr>
              <w:widowControl/>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Evaluar la capacidad del recurso asignado</w:t>
            </w:r>
            <w:r w:rsidR="00F94BFB">
              <w:rPr>
                <w:rFonts w:ascii="Times New Roman" w:eastAsia="Times New Roman" w:hAnsi="Times New Roman" w:cs="Times New Roman"/>
                <w:color w:val="000000"/>
                <w:sz w:val="20"/>
                <w:szCs w:val="20"/>
                <w:lang w:val="es-419"/>
              </w:rPr>
              <w:t>,</w:t>
            </w:r>
            <w:r>
              <w:rPr>
                <w:rFonts w:ascii="Times New Roman" w:eastAsia="Times New Roman" w:hAnsi="Times New Roman" w:cs="Times New Roman"/>
                <w:color w:val="000000"/>
                <w:sz w:val="20"/>
                <w:szCs w:val="20"/>
                <w:lang w:val="es-419"/>
              </w:rPr>
              <w:t xml:space="preserve"> así como la magnitud de la incidencia.</w:t>
            </w:r>
          </w:p>
        </w:tc>
      </w:tr>
    </w:tbl>
    <w:p w14:paraId="4EB01645" w14:textId="4D0B1506" w:rsidR="00A947D0" w:rsidRDefault="00A947D0" w:rsidP="00C42691">
      <w:pPr>
        <w:pStyle w:val="TextoPrincipal"/>
        <w:ind w:firstLine="57"/>
      </w:pPr>
      <w:r>
        <w:fldChar w:fldCharType="end"/>
      </w:r>
      <w:r w:rsidRPr="00E606C8">
        <w:t>Fuente: (E</w:t>
      </w:r>
      <w:r>
        <w:t>l</w:t>
      </w:r>
      <w:r w:rsidRPr="00E606C8">
        <w:t>aboración propia, 2023)</w:t>
      </w:r>
    </w:p>
    <w:p w14:paraId="320E859D" w14:textId="1ECBF7CD" w:rsidR="00C42691" w:rsidRDefault="00C42691" w:rsidP="00A947D0">
      <w:pPr>
        <w:pStyle w:val="TextoPrincipal"/>
      </w:pPr>
      <w:r>
        <w:t>Para el año 2023,</w:t>
      </w:r>
      <w:r w:rsidR="007D6CF8">
        <w:t xml:space="preserve"> de acuerdo al reporte generado de la plataforma de tickets</w:t>
      </w:r>
      <w:r w:rsidR="00914087">
        <w:t xml:space="preserve"> que</w:t>
      </w:r>
      <w:r w:rsidR="007D6CF8">
        <w:t xml:space="preserve"> considera los 22 clientes de la muestra</w:t>
      </w:r>
      <w:r w:rsidR="00914087">
        <w:t>, s</w:t>
      </w:r>
      <w:r>
        <w:t xml:space="preserve">e </w:t>
      </w:r>
      <w:r w:rsidR="007D6CF8">
        <w:t>atendieron</w:t>
      </w:r>
      <w:r>
        <w:t xml:space="preserve"> 397 solicitudes de servicio, de las cuales:</w:t>
      </w:r>
    </w:p>
    <w:p w14:paraId="6A67DE64" w14:textId="0688B543" w:rsidR="00C42691" w:rsidRDefault="00C42691">
      <w:pPr>
        <w:pStyle w:val="TextoPrincipal"/>
        <w:numPr>
          <w:ilvl w:val="0"/>
          <w:numId w:val="46"/>
        </w:numPr>
        <w:spacing w:after="0"/>
      </w:pPr>
      <w:r>
        <w:t>10 fueron casos referentes a equipos de misión crítica, donde únicamente 1 de ellos se materializó como incidente.</w:t>
      </w:r>
    </w:p>
    <w:p w14:paraId="6305108C" w14:textId="335CB496" w:rsidR="00C42691" w:rsidRDefault="00C42691">
      <w:pPr>
        <w:pStyle w:val="TextoPrincipal"/>
        <w:numPr>
          <w:ilvl w:val="0"/>
          <w:numId w:val="46"/>
        </w:numPr>
        <w:spacing w:after="0"/>
      </w:pPr>
      <w:r>
        <w:t>387 fueron casos referentes a equipos PC / Laptops</w:t>
      </w:r>
    </w:p>
    <w:p w14:paraId="29A1384D" w14:textId="7E92056C" w:rsidR="00C42691" w:rsidRPr="00A947D0" w:rsidRDefault="00C42691">
      <w:pPr>
        <w:pStyle w:val="TextoPrincipal"/>
        <w:numPr>
          <w:ilvl w:val="0"/>
          <w:numId w:val="45"/>
        </w:numPr>
        <w:sectPr w:rsidR="00C42691" w:rsidRPr="00A947D0" w:rsidSect="001F69BE">
          <w:pgSz w:w="15840" w:h="12240" w:orient="landscape" w:code="1"/>
          <w:pgMar w:top="1440" w:right="1440" w:bottom="1440" w:left="1440" w:header="709" w:footer="709" w:gutter="0"/>
          <w:cols w:space="708"/>
          <w:docGrid w:linePitch="360"/>
        </w:sectPr>
      </w:pPr>
    </w:p>
    <w:p w14:paraId="16C95C15" w14:textId="02EA5F40" w:rsidR="000E2A5D" w:rsidRPr="007A01EE" w:rsidRDefault="00A871DB" w:rsidP="00F211A2">
      <w:pPr>
        <w:pStyle w:val="Ttulo2"/>
        <w:numPr>
          <w:ilvl w:val="1"/>
          <w:numId w:val="3"/>
        </w:numPr>
        <w:spacing w:line="360" w:lineRule="auto"/>
      </w:pPr>
      <w:bookmarkStart w:id="498" w:name="_Toc156151968"/>
      <w:r>
        <w:t>CONCORDANCIA DE LOS SEGMENTOS DE LA TESIS CON LA PROPUESTA</w:t>
      </w:r>
      <w:bookmarkEnd w:id="498"/>
    </w:p>
    <w:p w14:paraId="32195002" w14:textId="02C007F7" w:rsidR="00EC2D42" w:rsidRPr="00EC2D42" w:rsidRDefault="00EC2D42" w:rsidP="00EC2D42">
      <w:pPr>
        <w:pStyle w:val="Descripcin"/>
        <w:keepNext/>
        <w:rPr>
          <w:rFonts w:ascii="Times New Roman" w:hAnsi="Times New Roman" w:cs="Times New Roman"/>
          <w:b/>
          <w:bCs/>
          <w:i w:val="0"/>
          <w:iCs w:val="0"/>
          <w:color w:val="auto"/>
          <w:sz w:val="24"/>
          <w:szCs w:val="24"/>
        </w:rPr>
      </w:pPr>
      <w:bookmarkStart w:id="499" w:name="_Toc156152014"/>
      <w:r w:rsidRPr="00EC2D42">
        <w:rPr>
          <w:rFonts w:ascii="Times New Roman" w:hAnsi="Times New Roman" w:cs="Times New Roman"/>
          <w:b/>
          <w:bCs/>
          <w:i w:val="0"/>
          <w:iCs w:val="0"/>
          <w:color w:val="auto"/>
          <w:sz w:val="24"/>
          <w:szCs w:val="24"/>
        </w:rPr>
        <w:t xml:space="preserve">Tabla </w:t>
      </w:r>
      <w:r w:rsidRPr="00EC2D42">
        <w:rPr>
          <w:rFonts w:ascii="Times New Roman" w:hAnsi="Times New Roman" w:cs="Times New Roman"/>
          <w:b/>
          <w:bCs/>
          <w:i w:val="0"/>
          <w:iCs w:val="0"/>
          <w:color w:val="auto"/>
          <w:sz w:val="24"/>
          <w:szCs w:val="24"/>
        </w:rPr>
        <w:fldChar w:fldCharType="begin"/>
      </w:r>
      <w:r w:rsidRPr="00EC2D42">
        <w:rPr>
          <w:rFonts w:ascii="Times New Roman" w:hAnsi="Times New Roman" w:cs="Times New Roman"/>
          <w:b/>
          <w:bCs/>
          <w:i w:val="0"/>
          <w:iCs w:val="0"/>
          <w:color w:val="auto"/>
          <w:sz w:val="24"/>
          <w:szCs w:val="24"/>
        </w:rPr>
        <w:instrText xml:space="preserve"> SEQ Tabla \* ARABIC </w:instrText>
      </w:r>
      <w:r w:rsidRPr="00EC2D42">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40</w:t>
      </w:r>
      <w:r w:rsidRPr="00EC2D42">
        <w:rPr>
          <w:rFonts w:ascii="Times New Roman" w:hAnsi="Times New Roman" w:cs="Times New Roman"/>
          <w:b/>
          <w:bCs/>
          <w:i w:val="0"/>
          <w:iCs w:val="0"/>
          <w:color w:val="auto"/>
          <w:sz w:val="24"/>
          <w:szCs w:val="24"/>
        </w:rPr>
        <w:fldChar w:fldCharType="end"/>
      </w:r>
      <w:r w:rsidRPr="00EC2D42">
        <w:rPr>
          <w:rFonts w:ascii="Times New Roman" w:hAnsi="Times New Roman" w:cs="Times New Roman"/>
          <w:b/>
          <w:bCs/>
          <w:i w:val="0"/>
          <w:iCs w:val="0"/>
          <w:color w:val="auto"/>
          <w:sz w:val="24"/>
          <w:szCs w:val="24"/>
        </w:rPr>
        <w:t>. Matriz de concorda</w:t>
      </w:r>
      <w:r w:rsidR="00644C2F">
        <w:rPr>
          <w:rFonts w:ascii="Times New Roman" w:hAnsi="Times New Roman" w:cs="Times New Roman"/>
          <w:b/>
          <w:bCs/>
          <w:i w:val="0"/>
          <w:iCs w:val="0"/>
          <w:color w:val="auto"/>
          <w:sz w:val="24"/>
          <w:szCs w:val="24"/>
        </w:rPr>
        <w:t>ncia</w:t>
      </w:r>
      <w:bookmarkEnd w:id="499"/>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gridCol w:w="1131"/>
        <w:gridCol w:w="1773"/>
        <w:gridCol w:w="1972"/>
        <w:gridCol w:w="1250"/>
        <w:gridCol w:w="1016"/>
        <w:gridCol w:w="927"/>
        <w:gridCol w:w="1972"/>
        <w:gridCol w:w="1005"/>
        <w:gridCol w:w="1972"/>
      </w:tblGrid>
      <w:tr w:rsidR="00EC2D42" w:rsidRPr="00400FD2" w14:paraId="79EF5A7A" w14:textId="77777777" w:rsidTr="00EC2D42">
        <w:trPr>
          <w:trHeight w:val="317"/>
          <w:tblHeader/>
          <w:jc w:val="center"/>
        </w:trPr>
        <w:tc>
          <w:tcPr>
            <w:tcW w:w="4198" w:type="dxa"/>
            <w:gridSpan w:val="3"/>
            <w:shd w:val="clear" w:color="auto" w:fill="595959" w:themeFill="text1" w:themeFillTint="A6"/>
            <w:noWrap/>
            <w:vAlign w:val="center"/>
          </w:tcPr>
          <w:p w14:paraId="0EFB0D0E" w14:textId="77777777" w:rsidR="00EC2D42" w:rsidRPr="00D25683" w:rsidRDefault="00EC2D42" w:rsidP="00620189">
            <w:pPr>
              <w:jc w:val="center"/>
              <w:rPr>
                <w:rFonts w:ascii="Times New Roman" w:eastAsia="Times New Roman" w:hAnsi="Times New Roman" w:cs="Times New Roman"/>
                <w:b/>
                <w:bCs/>
                <w:color w:val="FFFFFF" w:themeColor="background1"/>
                <w:sz w:val="20"/>
                <w:szCs w:val="20"/>
              </w:rPr>
            </w:pPr>
            <w:r w:rsidRPr="00D25683">
              <w:rPr>
                <w:rFonts w:ascii="Times New Roman" w:eastAsia="Times New Roman" w:hAnsi="Times New Roman" w:cs="Times New Roman"/>
                <w:b/>
                <w:bCs/>
                <w:color w:val="FFFFFF" w:themeColor="background1"/>
                <w:sz w:val="20"/>
                <w:szCs w:val="20"/>
              </w:rPr>
              <w:t>Capítulo I</w:t>
            </w:r>
          </w:p>
        </w:tc>
        <w:tc>
          <w:tcPr>
            <w:tcW w:w="1972" w:type="dxa"/>
            <w:shd w:val="clear" w:color="auto" w:fill="595959" w:themeFill="text1" w:themeFillTint="A6"/>
            <w:noWrap/>
            <w:vAlign w:val="center"/>
          </w:tcPr>
          <w:p w14:paraId="503090CD" w14:textId="77777777" w:rsidR="00EC2D42" w:rsidRPr="00D25683" w:rsidRDefault="00EC2D42" w:rsidP="00620189">
            <w:pPr>
              <w:jc w:val="center"/>
              <w:rPr>
                <w:rFonts w:ascii="Times New Roman" w:eastAsia="Times New Roman" w:hAnsi="Times New Roman" w:cs="Times New Roman"/>
                <w:b/>
                <w:bCs/>
                <w:color w:val="FFFFFF" w:themeColor="background1"/>
                <w:sz w:val="20"/>
                <w:szCs w:val="20"/>
              </w:rPr>
            </w:pPr>
            <w:r w:rsidRPr="00D25683">
              <w:rPr>
                <w:rFonts w:ascii="Times New Roman" w:eastAsia="Times New Roman" w:hAnsi="Times New Roman" w:cs="Times New Roman"/>
                <w:b/>
                <w:bCs/>
                <w:color w:val="FFFFFF" w:themeColor="background1"/>
                <w:sz w:val="20"/>
                <w:szCs w:val="20"/>
              </w:rPr>
              <w:t>Capítulo II</w:t>
            </w:r>
          </w:p>
        </w:tc>
        <w:tc>
          <w:tcPr>
            <w:tcW w:w="3193" w:type="dxa"/>
            <w:gridSpan w:val="3"/>
            <w:shd w:val="clear" w:color="auto" w:fill="595959" w:themeFill="text1" w:themeFillTint="A6"/>
            <w:noWrap/>
            <w:vAlign w:val="center"/>
          </w:tcPr>
          <w:p w14:paraId="722FE395" w14:textId="77777777" w:rsidR="00EC2D42" w:rsidRPr="00D25683" w:rsidRDefault="00EC2D42" w:rsidP="00620189">
            <w:pPr>
              <w:jc w:val="center"/>
              <w:rPr>
                <w:rFonts w:ascii="Times New Roman" w:eastAsia="Times New Roman" w:hAnsi="Times New Roman" w:cs="Times New Roman"/>
                <w:b/>
                <w:bCs/>
                <w:color w:val="FFFFFF" w:themeColor="background1"/>
                <w:sz w:val="20"/>
                <w:szCs w:val="20"/>
              </w:rPr>
            </w:pPr>
            <w:r w:rsidRPr="00D25683">
              <w:rPr>
                <w:rFonts w:ascii="Times New Roman" w:eastAsia="Times New Roman" w:hAnsi="Times New Roman" w:cs="Times New Roman"/>
                <w:b/>
                <w:bCs/>
                <w:color w:val="FFFFFF" w:themeColor="background1"/>
                <w:sz w:val="20"/>
                <w:szCs w:val="20"/>
              </w:rPr>
              <w:t>Capítulo III</w:t>
            </w:r>
          </w:p>
        </w:tc>
        <w:tc>
          <w:tcPr>
            <w:tcW w:w="1972" w:type="dxa"/>
            <w:shd w:val="clear" w:color="auto" w:fill="595959" w:themeFill="text1" w:themeFillTint="A6"/>
            <w:noWrap/>
            <w:vAlign w:val="center"/>
          </w:tcPr>
          <w:p w14:paraId="323AC689" w14:textId="77777777" w:rsidR="00EC2D42" w:rsidRPr="00D25683" w:rsidRDefault="00EC2D42" w:rsidP="00620189">
            <w:pPr>
              <w:jc w:val="center"/>
              <w:rPr>
                <w:rFonts w:ascii="Times New Roman" w:eastAsia="Times New Roman" w:hAnsi="Times New Roman" w:cs="Times New Roman"/>
                <w:b/>
                <w:bCs/>
                <w:color w:val="FFFFFF" w:themeColor="background1"/>
                <w:sz w:val="20"/>
                <w:szCs w:val="20"/>
              </w:rPr>
            </w:pPr>
            <w:r w:rsidRPr="00D25683">
              <w:rPr>
                <w:rFonts w:ascii="Times New Roman" w:eastAsia="Times New Roman" w:hAnsi="Times New Roman" w:cs="Times New Roman"/>
                <w:b/>
                <w:bCs/>
                <w:color w:val="FFFFFF" w:themeColor="background1"/>
                <w:sz w:val="20"/>
                <w:szCs w:val="20"/>
              </w:rPr>
              <w:t>Capítulo V</w:t>
            </w:r>
          </w:p>
        </w:tc>
        <w:tc>
          <w:tcPr>
            <w:tcW w:w="2977" w:type="dxa"/>
            <w:gridSpan w:val="2"/>
            <w:shd w:val="clear" w:color="auto" w:fill="595959" w:themeFill="text1" w:themeFillTint="A6"/>
            <w:noWrap/>
            <w:vAlign w:val="center"/>
          </w:tcPr>
          <w:p w14:paraId="13DF55E8" w14:textId="77777777" w:rsidR="00EC2D42" w:rsidRPr="00D25683" w:rsidRDefault="00EC2D42" w:rsidP="00620189">
            <w:pPr>
              <w:jc w:val="center"/>
              <w:rPr>
                <w:rFonts w:ascii="Times New Roman" w:eastAsia="Times New Roman" w:hAnsi="Times New Roman" w:cs="Times New Roman"/>
                <w:b/>
                <w:bCs/>
                <w:color w:val="FFFFFF" w:themeColor="background1"/>
                <w:sz w:val="20"/>
                <w:szCs w:val="20"/>
              </w:rPr>
            </w:pPr>
            <w:r w:rsidRPr="00D25683">
              <w:rPr>
                <w:rFonts w:ascii="Times New Roman" w:eastAsia="Times New Roman" w:hAnsi="Times New Roman" w:cs="Times New Roman"/>
                <w:b/>
                <w:bCs/>
                <w:color w:val="FFFFFF" w:themeColor="background1"/>
                <w:sz w:val="20"/>
                <w:szCs w:val="20"/>
              </w:rPr>
              <w:t>Capítulo VI</w:t>
            </w:r>
          </w:p>
        </w:tc>
      </w:tr>
      <w:tr w:rsidR="00EC2D42" w:rsidRPr="00400FD2" w14:paraId="0421ADF7" w14:textId="77777777" w:rsidTr="00EC2D42">
        <w:trPr>
          <w:trHeight w:val="317"/>
          <w:tblHeader/>
          <w:jc w:val="center"/>
        </w:trPr>
        <w:tc>
          <w:tcPr>
            <w:tcW w:w="1294" w:type="dxa"/>
            <w:shd w:val="clear" w:color="auto" w:fill="7F7F7F" w:themeFill="text1" w:themeFillTint="80"/>
            <w:noWrap/>
            <w:vAlign w:val="center"/>
            <w:hideMark/>
          </w:tcPr>
          <w:p w14:paraId="6E6EF92C"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Titulo Investigación</w:t>
            </w:r>
          </w:p>
        </w:tc>
        <w:tc>
          <w:tcPr>
            <w:tcW w:w="1131" w:type="dxa"/>
            <w:shd w:val="clear" w:color="auto" w:fill="7F7F7F" w:themeFill="text1" w:themeFillTint="80"/>
            <w:noWrap/>
            <w:vAlign w:val="center"/>
            <w:hideMark/>
          </w:tcPr>
          <w:p w14:paraId="3259FAC1"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Objetivo General</w:t>
            </w:r>
          </w:p>
        </w:tc>
        <w:tc>
          <w:tcPr>
            <w:tcW w:w="1773" w:type="dxa"/>
            <w:shd w:val="clear" w:color="auto" w:fill="7F7F7F" w:themeFill="text1" w:themeFillTint="80"/>
            <w:noWrap/>
            <w:vAlign w:val="center"/>
            <w:hideMark/>
          </w:tcPr>
          <w:p w14:paraId="40F59C00"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Objetivos Específicos</w:t>
            </w:r>
          </w:p>
        </w:tc>
        <w:tc>
          <w:tcPr>
            <w:tcW w:w="1972" w:type="dxa"/>
            <w:shd w:val="clear" w:color="auto" w:fill="7F7F7F" w:themeFill="text1" w:themeFillTint="80"/>
            <w:noWrap/>
            <w:vAlign w:val="center"/>
            <w:hideMark/>
          </w:tcPr>
          <w:p w14:paraId="296E7655"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Teorías/Metodologías de sustento</w:t>
            </w:r>
          </w:p>
        </w:tc>
        <w:tc>
          <w:tcPr>
            <w:tcW w:w="1250" w:type="dxa"/>
            <w:shd w:val="clear" w:color="auto" w:fill="7F7F7F" w:themeFill="text1" w:themeFillTint="80"/>
            <w:noWrap/>
            <w:vAlign w:val="center"/>
            <w:hideMark/>
          </w:tcPr>
          <w:p w14:paraId="0DBE558D"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Variables</w:t>
            </w:r>
          </w:p>
        </w:tc>
        <w:tc>
          <w:tcPr>
            <w:tcW w:w="1016" w:type="dxa"/>
            <w:shd w:val="clear" w:color="auto" w:fill="7F7F7F" w:themeFill="text1" w:themeFillTint="80"/>
            <w:noWrap/>
            <w:vAlign w:val="center"/>
            <w:hideMark/>
          </w:tcPr>
          <w:p w14:paraId="59E4BE50"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Población</w:t>
            </w:r>
          </w:p>
        </w:tc>
        <w:tc>
          <w:tcPr>
            <w:tcW w:w="927" w:type="dxa"/>
            <w:shd w:val="clear" w:color="auto" w:fill="7F7F7F" w:themeFill="text1" w:themeFillTint="80"/>
            <w:noWrap/>
            <w:vAlign w:val="center"/>
            <w:hideMark/>
          </w:tcPr>
          <w:p w14:paraId="3765F6D4"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Técnicas</w:t>
            </w:r>
          </w:p>
        </w:tc>
        <w:tc>
          <w:tcPr>
            <w:tcW w:w="1972" w:type="dxa"/>
            <w:shd w:val="clear" w:color="auto" w:fill="7F7F7F" w:themeFill="text1" w:themeFillTint="80"/>
            <w:noWrap/>
            <w:vAlign w:val="center"/>
            <w:hideMark/>
          </w:tcPr>
          <w:p w14:paraId="5DBAEED7"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Conclusiones</w:t>
            </w:r>
          </w:p>
        </w:tc>
        <w:tc>
          <w:tcPr>
            <w:tcW w:w="1005" w:type="dxa"/>
            <w:shd w:val="clear" w:color="auto" w:fill="7F7F7F" w:themeFill="text1" w:themeFillTint="80"/>
            <w:noWrap/>
            <w:vAlign w:val="center"/>
            <w:hideMark/>
          </w:tcPr>
          <w:p w14:paraId="6769A76A"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Nombre de la Propuesta</w:t>
            </w:r>
          </w:p>
        </w:tc>
        <w:tc>
          <w:tcPr>
            <w:tcW w:w="1972" w:type="dxa"/>
            <w:shd w:val="clear" w:color="auto" w:fill="7F7F7F" w:themeFill="text1" w:themeFillTint="80"/>
            <w:noWrap/>
            <w:vAlign w:val="center"/>
            <w:hideMark/>
          </w:tcPr>
          <w:p w14:paraId="5B486A45" w14:textId="77777777" w:rsidR="00EC2D42" w:rsidRPr="00400FD2" w:rsidRDefault="00EC2D42" w:rsidP="00620189">
            <w:pPr>
              <w:jc w:val="center"/>
              <w:rPr>
                <w:rFonts w:ascii="Times New Roman" w:eastAsia="Times New Roman" w:hAnsi="Times New Roman" w:cs="Times New Roman"/>
                <w:color w:val="FFFFFF" w:themeColor="background1"/>
                <w:sz w:val="20"/>
                <w:szCs w:val="20"/>
              </w:rPr>
            </w:pPr>
            <w:r w:rsidRPr="00400FD2">
              <w:rPr>
                <w:rFonts w:ascii="Times New Roman" w:eastAsia="Times New Roman" w:hAnsi="Times New Roman" w:cs="Times New Roman"/>
                <w:color w:val="FFFFFF" w:themeColor="background1"/>
                <w:sz w:val="20"/>
                <w:szCs w:val="20"/>
              </w:rPr>
              <w:t>Objetivos de la propuesta</w:t>
            </w:r>
          </w:p>
        </w:tc>
      </w:tr>
      <w:tr w:rsidR="00EC2D42" w:rsidRPr="00400FD2" w14:paraId="7DAD58EC" w14:textId="77777777" w:rsidTr="00EC2D42">
        <w:trPr>
          <w:cantSplit/>
          <w:trHeight w:val="450"/>
          <w:jc w:val="center"/>
        </w:trPr>
        <w:tc>
          <w:tcPr>
            <w:tcW w:w="1294" w:type="dxa"/>
            <w:vMerge w:val="restart"/>
            <w:shd w:val="clear" w:color="auto" w:fill="auto"/>
            <w:textDirection w:val="btLr"/>
            <w:vAlign w:val="center"/>
            <w:hideMark/>
          </w:tcPr>
          <w:p w14:paraId="1B1B887E" w14:textId="77777777" w:rsidR="00EC2D42" w:rsidRPr="00400FD2" w:rsidRDefault="00EC2D42" w:rsidP="00620189">
            <w:pPr>
              <w:ind w:left="113" w:right="113"/>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Propuesta de implementación de un centro de monitoreo para flota de equipos y misión crítica de los clientes de jetstereo corporativo honduras</w:t>
            </w:r>
          </w:p>
        </w:tc>
        <w:tc>
          <w:tcPr>
            <w:tcW w:w="1131" w:type="dxa"/>
            <w:vMerge w:val="restart"/>
            <w:shd w:val="clear" w:color="auto" w:fill="auto"/>
            <w:textDirection w:val="btLr"/>
            <w:vAlign w:val="center"/>
            <w:hideMark/>
          </w:tcPr>
          <w:p w14:paraId="0A500040" w14:textId="77777777" w:rsidR="00EC2D42" w:rsidRPr="00400FD2" w:rsidRDefault="00EC2D42" w:rsidP="00620189">
            <w:pPr>
              <w:ind w:left="113" w:right="113"/>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Optimizar la eficiencia, seguridad y rentabilidad mediante una propuesta de implementación de un sistema de monitoreo en tiempo real para la flota de equipos de misión crítica.</w:t>
            </w:r>
          </w:p>
        </w:tc>
        <w:tc>
          <w:tcPr>
            <w:tcW w:w="1773" w:type="dxa"/>
            <w:vMerge w:val="restart"/>
            <w:shd w:val="clear" w:color="auto" w:fill="auto"/>
            <w:vAlign w:val="center"/>
            <w:hideMark/>
          </w:tcPr>
          <w:p w14:paraId="3A264CC0" w14:textId="2D6E033F" w:rsidR="00EC2D42" w:rsidRPr="00D353EE" w:rsidRDefault="00EC2D42">
            <w:pPr>
              <w:pStyle w:val="Prrafodelista"/>
              <w:numPr>
                <w:ilvl w:val="0"/>
                <w:numId w:val="43"/>
              </w:numPr>
              <w:ind w:left="248" w:hanging="180"/>
              <w:rPr>
                <w:rFonts w:ascii="Times New Roman" w:eastAsia="Times New Roman" w:hAnsi="Times New Roman" w:cs="Times New Roman"/>
                <w:color w:val="000000"/>
                <w:sz w:val="20"/>
                <w:szCs w:val="20"/>
                <w:lang w:val="es-419"/>
              </w:rPr>
            </w:pPr>
            <w:r w:rsidRPr="00D353EE">
              <w:rPr>
                <w:rFonts w:ascii="Times New Roman" w:eastAsia="Times New Roman" w:hAnsi="Times New Roman" w:cs="Times New Roman"/>
                <w:color w:val="000000"/>
                <w:sz w:val="20"/>
                <w:szCs w:val="20"/>
              </w:rPr>
              <w:t>Identificar tecnologías y soluciones de mercado adecuadas para la implementación de un sistema de monitoreo eficiente.</w:t>
            </w:r>
          </w:p>
        </w:tc>
        <w:tc>
          <w:tcPr>
            <w:tcW w:w="1972" w:type="dxa"/>
            <w:vMerge w:val="restart"/>
            <w:shd w:val="clear" w:color="auto" w:fill="auto"/>
            <w:vAlign w:val="center"/>
            <w:hideMark/>
          </w:tcPr>
          <w:p w14:paraId="6A5B2FC0" w14:textId="77777777" w:rsidR="00EC2D42" w:rsidRPr="00400FD2" w:rsidRDefault="00EC2D42" w:rsidP="00620189">
            <w:pP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lang w:val="es-419"/>
              </w:rPr>
              <w:t>SCRUM</w:t>
            </w:r>
            <w:r w:rsidRPr="00400FD2">
              <w:rPr>
                <w:rFonts w:ascii="Times New Roman" w:eastAsia="Times New Roman" w:hAnsi="Times New Roman" w:cs="Times New Roman"/>
                <w:color w:val="000000"/>
                <w:sz w:val="20"/>
                <w:szCs w:val="20"/>
                <w:lang w:val="es-419"/>
              </w:rPr>
              <w:br/>
              <w:t>ITIL v4</w:t>
            </w:r>
            <w:r w:rsidRPr="00400FD2">
              <w:rPr>
                <w:rFonts w:ascii="Times New Roman" w:eastAsia="Times New Roman" w:hAnsi="Times New Roman" w:cs="Times New Roman"/>
                <w:color w:val="000000"/>
                <w:sz w:val="20"/>
                <w:szCs w:val="20"/>
                <w:lang w:val="es-419"/>
              </w:rPr>
              <w:br/>
              <w:t>COBIT 2019</w:t>
            </w:r>
            <w:r w:rsidRPr="00400FD2">
              <w:rPr>
                <w:rFonts w:ascii="Times New Roman" w:eastAsia="Times New Roman" w:hAnsi="Times New Roman" w:cs="Times New Roman"/>
                <w:color w:val="000000"/>
                <w:sz w:val="20"/>
                <w:szCs w:val="20"/>
                <w:lang w:val="es-419"/>
              </w:rPr>
              <w:br/>
              <w:t>ISO 20000</w:t>
            </w:r>
            <w:r w:rsidRPr="00400FD2">
              <w:rPr>
                <w:rFonts w:ascii="Times New Roman" w:eastAsia="Times New Roman" w:hAnsi="Times New Roman" w:cs="Times New Roman"/>
                <w:color w:val="000000"/>
                <w:sz w:val="20"/>
                <w:szCs w:val="20"/>
                <w:lang w:val="es-419"/>
              </w:rPr>
              <w:br/>
              <w:t>Gestión de la comunicación según PMBOK sexta edición</w:t>
            </w:r>
            <w:r w:rsidRPr="00400FD2">
              <w:rPr>
                <w:rFonts w:ascii="Times New Roman" w:eastAsia="Times New Roman" w:hAnsi="Times New Roman" w:cs="Times New Roman"/>
                <w:color w:val="000000"/>
                <w:sz w:val="20"/>
                <w:szCs w:val="20"/>
                <w:lang w:val="es-419"/>
              </w:rPr>
              <w:br/>
              <w:t>Principio de la Triple Restricción</w:t>
            </w:r>
            <w:r w:rsidRPr="00400FD2">
              <w:rPr>
                <w:rFonts w:ascii="Times New Roman" w:eastAsia="Times New Roman" w:hAnsi="Times New Roman" w:cs="Times New Roman"/>
                <w:color w:val="000000"/>
                <w:sz w:val="20"/>
                <w:szCs w:val="20"/>
                <w:lang w:val="es-419"/>
              </w:rPr>
              <w:br/>
              <w:t>Gestión de los interesados según PMBOK sexta edición</w:t>
            </w:r>
          </w:p>
        </w:tc>
        <w:tc>
          <w:tcPr>
            <w:tcW w:w="1250" w:type="dxa"/>
            <w:vMerge w:val="restart"/>
            <w:shd w:val="clear" w:color="auto" w:fill="auto"/>
            <w:vAlign w:val="center"/>
            <w:hideMark/>
          </w:tcPr>
          <w:p w14:paraId="4743B5F6" w14:textId="77777777" w:rsidR="00EC2D42" w:rsidRPr="00400FD2" w:rsidRDefault="00EC2D42" w:rsidP="00620189">
            <w:pPr>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Tipo de tecnologías de monitoreo</w:t>
            </w:r>
          </w:p>
        </w:tc>
        <w:tc>
          <w:tcPr>
            <w:tcW w:w="1016" w:type="dxa"/>
            <w:vMerge w:val="restart"/>
            <w:shd w:val="clear" w:color="auto" w:fill="auto"/>
            <w:textDirection w:val="btLr"/>
            <w:vAlign w:val="center"/>
            <w:hideMark/>
          </w:tcPr>
          <w:p w14:paraId="0BA876B6" w14:textId="77777777" w:rsidR="00EC2D42" w:rsidRPr="00400FD2" w:rsidRDefault="00EC2D42" w:rsidP="00620189">
            <w:pPr>
              <w:ind w:left="113" w:right="113"/>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Clientes de Jetstereo Corporativo que han contratado los servicios de arrendamiento operativo de equipos de flota y misión crítica (PC como Servicio, IT como Servicio)</w:t>
            </w:r>
          </w:p>
        </w:tc>
        <w:tc>
          <w:tcPr>
            <w:tcW w:w="927" w:type="dxa"/>
            <w:vMerge w:val="restart"/>
            <w:shd w:val="clear" w:color="auto" w:fill="auto"/>
            <w:textDirection w:val="btLr"/>
            <w:vAlign w:val="center"/>
            <w:hideMark/>
          </w:tcPr>
          <w:p w14:paraId="58DEDD83" w14:textId="77777777" w:rsidR="00EC2D42" w:rsidRPr="00400FD2" w:rsidRDefault="00EC2D42" w:rsidP="00620189">
            <w:pPr>
              <w:ind w:left="113" w:right="113"/>
              <w:jc w:val="center"/>
              <w:rPr>
                <w:rFonts w:ascii="Times New Roman" w:eastAsia="Times New Roman" w:hAnsi="Times New Roman" w:cs="Times New Roman"/>
                <w:color w:val="000000"/>
                <w:sz w:val="20"/>
                <w:szCs w:val="20"/>
              </w:rPr>
            </w:pPr>
            <w:r w:rsidRPr="00400FD2">
              <w:rPr>
                <w:rFonts w:ascii="Times New Roman" w:eastAsia="Times New Roman" w:hAnsi="Times New Roman" w:cs="Times New Roman"/>
                <w:color w:val="000000"/>
                <w:sz w:val="20"/>
                <w:szCs w:val="20"/>
              </w:rPr>
              <w:t>Entrevista y Encuesta</w:t>
            </w:r>
          </w:p>
        </w:tc>
        <w:tc>
          <w:tcPr>
            <w:tcW w:w="1972" w:type="dxa"/>
            <w:vMerge w:val="restart"/>
            <w:shd w:val="clear" w:color="auto" w:fill="auto"/>
            <w:vAlign w:val="center"/>
            <w:hideMark/>
          </w:tcPr>
          <w:p w14:paraId="78E4C9AC" w14:textId="77777777" w:rsidR="00EC2D42" w:rsidRPr="00400FD2" w:rsidRDefault="00EC2D42" w:rsidP="00620189">
            <w:pP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Tras el análisis exhaustivo de datos cualitativos y cuantitativos recopilados a través de entrevistas y encuestas, se destaca la importancia de seleccionar cuidadosamente las tecnologías y soluciones de mercado para la implementación de un sistema de monitoreo eficiente. La retroalimentación positiva de los usuarios y la comprensión profunda de sus necesidades proporcionan una base sólida para avanzar en la elección de las herramientas más adecuadas.</w:t>
            </w:r>
          </w:p>
        </w:tc>
        <w:tc>
          <w:tcPr>
            <w:tcW w:w="1005" w:type="dxa"/>
            <w:vMerge w:val="restart"/>
            <w:shd w:val="clear" w:color="auto" w:fill="auto"/>
            <w:textDirection w:val="btLr"/>
            <w:vAlign w:val="center"/>
            <w:hideMark/>
          </w:tcPr>
          <w:p w14:paraId="7C19B894" w14:textId="77777777" w:rsidR="00EC2D42" w:rsidRPr="00400FD2" w:rsidRDefault="00EC2D42" w:rsidP="00620189">
            <w:pPr>
              <w:ind w:left="113" w:right="113"/>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Propuesta De Implementación De Un Centro De Monitoreo Para Flota De Equipos Y Misión Crítica De Los Clientes De Jetstereo Corporativo Honduras</w:t>
            </w:r>
          </w:p>
        </w:tc>
        <w:tc>
          <w:tcPr>
            <w:tcW w:w="1972" w:type="dxa"/>
            <w:vMerge w:val="restart"/>
            <w:shd w:val="clear" w:color="auto" w:fill="auto"/>
            <w:vAlign w:val="center"/>
            <w:hideMark/>
          </w:tcPr>
          <w:p w14:paraId="1D401BC1" w14:textId="77777777" w:rsidR="00D353EE" w:rsidRDefault="00EC2D42">
            <w:pPr>
              <w:pStyle w:val="Prrafodelista"/>
              <w:numPr>
                <w:ilvl w:val="0"/>
                <w:numId w:val="44"/>
              </w:numPr>
              <w:ind w:left="231"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Evaluar Requisitos y Normativas: Analizar los requisitos específicos de monitoreo para equipos de flota y misión crítica, considerando las normativas de ITIL, COBIT e ISO 20000, para establecer los estándares y procedimientos necesarios para la implementación.</w:t>
            </w:r>
          </w:p>
          <w:p w14:paraId="1B9E34CD" w14:textId="77777777" w:rsidR="00D353EE" w:rsidRDefault="00D353EE" w:rsidP="00D353EE">
            <w:pPr>
              <w:pStyle w:val="Prrafodelista"/>
              <w:ind w:left="720"/>
              <w:rPr>
                <w:rFonts w:ascii="Times New Roman" w:eastAsia="Times New Roman" w:hAnsi="Times New Roman" w:cs="Times New Roman"/>
                <w:color w:val="000000"/>
                <w:sz w:val="20"/>
                <w:szCs w:val="20"/>
              </w:rPr>
            </w:pPr>
          </w:p>
          <w:p w14:paraId="3B917A74" w14:textId="77777777" w:rsidR="00D353EE" w:rsidRDefault="00EC2D42">
            <w:pPr>
              <w:pStyle w:val="Prrafodelista"/>
              <w:numPr>
                <w:ilvl w:val="0"/>
                <w:numId w:val="44"/>
              </w:numPr>
              <w:ind w:left="231"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Selección de Tecnología y Herramientas: Investigar, evaluar y seleccionar las herramientas de monitoreo más adecuadas y compatibles con dispositivos móviles que se alineen con las necesidades de la organización, garantizando su efectividad y adaptabilidad a largo plazo.</w:t>
            </w:r>
          </w:p>
          <w:p w14:paraId="57137B79" w14:textId="77777777" w:rsidR="00D353EE" w:rsidRPr="00D353EE" w:rsidRDefault="00D353EE" w:rsidP="00D353EE">
            <w:pPr>
              <w:pStyle w:val="Prrafodelista"/>
              <w:rPr>
                <w:rFonts w:ascii="Times New Roman" w:eastAsia="Times New Roman" w:hAnsi="Times New Roman" w:cs="Times New Roman"/>
                <w:color w:val="000000"/>
                <w:sz w:val="20"/>
                <w:szCs w:val="20"/>
              </w:rPr>
            </w:pPr>
          </w:p>
          <w:p w14:paraId="5D83DB55" w14:textId="77777777" w:rsidR="00D353EE" w:rsidRDefault="00EC2D42">
            <w:pPr>
              <w:pStyle w:val="Prrafodelista"/>
              <w:numPr>
                <w:ilvl w:val="0"/>
                <w:numId w:val="44"/>
              </w:numPr>
              <w:ind w:left="231"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Diseño e Implementación del Centro de Monitoreo: Desarrollar un diseño detallado del centro de monitoreo, incluyendo la infraestructura requerida, la integración con los sistemas existentes y la implementación gradual, asegurando la capacitación del personal involucrado.</w:t>
            </w:r>
          </w:p>
          <w:p w14:paraId="26824378" w14:textId="77777777" w:rsidR="00D353EE" w:rsidRPr="00D353EE" w:rsidRDefault="00D353EE" w:rsidP="00D353EE">
            <w:pPr>
              <w:pStyle w:val="Prrafodelista"/>
              <w:rPr>
                <w:rFonts w:ascii="Times New Roman" w:eastAsia="Times New Roman" w:hAnsi="Times New Roman" w:cs="Times New Roman"/>
                <w:color w:val="000000"/>
                <w:sz w:val="20"/>
                <w:szCs w:val="20"/>
              </w:rPr>
            </w:pPr>
          </w:p>
          <w:p w14:paraId="34F842F2" w14:textId="77777777" w:rsidR="00D353EE" w:rsidRDefault="00EC2D42">
            <w:pPr>
              <w:pStyle w:val="Prrafodelista"/>
              <w:numPr>
                <w:ilvl w:val="0"/>
                <w:numId w:val="44"/>
              </w:numPr>
              <w:ind w:left="231"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Garantizar la Seguridad y Disponibilidad: Establecer protocolos de seguridad para proteger los datos y sistemas monitoreados, así como implementar medidas para garantizar la disponibilidad continua de los equipos críticos, minimizando las interrupciones.</w:t>
            </w:r>
          </w:p>
          <w:p w14:paraId="332D0625" w14:textId="77777777" w:rsidR="00D353EE" w:rsidRPr="00D353EE" w:rsidRDefault="00D353EE" w:rsidP="00D353EE">
            <w:pPr>
              <w:pStyle w:val="Prrafodelista"/>
              <w:rPr>
                <w:rFonts w:ascii="Times New Roman" w:eastAsia="Times New Roman" w:hAnsi="Times New Roman" w:cs="Times New Roman"/>
                <w:color w:val="000000"/>
                <w:sz w:val="20"/>
                <w:szCs w:val="20"/>
              </w:rPr>
            </w:pPr>
          </w:p>
          <w:p w14:paraId="3D54EA4D" w14:textId="5B1E5037" w:rsidR="00EC2D42" w:rsidRPr="00D353EE" w:rsidRDefault="00EC2D42">
            <w:pPr>
              <w:pStyle w:val="Prrafodelista"/>
              <w:numPr>
                <w:ilvl w:val="0"/>
                <w:numId w:val="44"/>
              </w:numPr>
              <w:ind w:left="231"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Medición de Resultados y Mejora Continua: Establecer métricas de desempeño y un sistema de seguimiento para evaluar la eficacia del centro de monitoreo, permitiendo ajustes y mejoras continuas para optimizar su funcionamiento y cumplir con los objetivos establecidos.</w:t>
            </w:r>
          </w:p>
        </w:tc>
      </w:tr>
      <w:tr w:rsidR="00EC2D42" w:rsidRPr="00400FD2" w14:paraId="22A28384" w14:textId="77777777" w:rsidTr="00EC2D42">
        <w:trPr>
          <w:trHeight w:val="450"/>
          <w:jc w:val="center"/>
        </w:trPr>
        <w:tc>
          <w:tcPr>
            <w:tcW w:w="1294" w:type="dxa"/>
            <w:vMerge/>
            <w:vAlign w:val="center"/>
            <w:hideMark/>
          </w:tcPr>
          <w:p w14:paraId="7E39447A"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7604E824"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ign w:val="center"/>
            <w:hideMark/>
          </w:tcPr>
          <w:p w14:paraId="354A959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095A1DC6"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vMerge/>
            <w:vAlign w:val="center"/>
            <w:hideMark/>
          </w:tcPr>
          <w:p w14:paraId="6134ECD3"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16" w:type="dxa"/>
            <w:vMerge/>
            <w:vAlign w:val="center"/>
            <w:hideMark/>
          </w:tcPr>
          <w:p w14:paraId="466E47D3"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0FC63615"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42158198"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05" w:type="dxa"/>
            <w:vMerge/>
            <w:vAlign w:val="center"/>
            <w:hideMark/>
          </w:tcPr>
          <w:p w14:paraId="4E198660"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4444E8C4"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7CB0568F" w14:textId="77777777" w:rsidTr="00EC2D42">
        <w:trPr>
          <w:trHeight w:val="450"/>
          <w:jc w:val="center"/>
        </w:trPr>
        <w:tc>
          <w:tcPr>
            <w:tcW w:w="1294" w:type="dxa"/>
            <w:vMerge/>
            <w:vAlign w:val="center"/>
            <w:hideMark/>
          </w:tcPr>
          <w:p w14:paraId="4F9C3066"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35F9A3E7"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ign w:val="center"/>
            <w:hideMark/>
          </w:tcPr>
          <w:p w14:paraId="4511AF8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5286D8D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vMerge/>
            <w:vAlign w:val="center"/>
            <w:hideMark/>
          </w:tcPr>
          <w:p w14:paraId="1A3A201A"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16" w:type="dxa"/>
            <w:vMerge/>
            <w:vAlign w:val="center"/>
            <w:hideMark/>
          </w:tcPr>
          <w:p w14:paraId="42EE576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4C9C72C5"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28EBD3AC"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05" w:type="dxa"/>
            <w:vMerge/>
            <w:vAlign w:val="center"/>
            <w:hideMark/>
          </w:tcPr>
          <w:p w14:paraId="7A243AB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5AEE228D"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241D4D77" w14:textId="77777777" w:rsidTr="00EC2D42">
        <w:trPr>
          <w:trHeight w:val="450"/>
          <w:jc w:val="center"/>
        </w:trPr>
        <w:tc>
          <w:tcPr>
            <w:tcW w:w="1294" w:type="dxa"/>
            <w:vMerge/>
            <w:vAlign w:val="center"/>
            <w:hideMark/>
          </w:tcPr>
          <w:p w14:paraId="13F595E7"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4F846C66"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ign w:val="center"/>
            <w:hideMark/>
          </w:tcPr>
          <w:p w14:paraId="263F68B6"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69A0D7E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vMerge/>
            <w:vAlign w:val="center"/>
            <w:hideMark/>
          </w:tcPr>
          <w:p w14:paraId="5A884F5A"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16" w:type="dxa"/>
            <w:vMerge/>
            <w:vAlign w:val="center"/>
            <w:hideMark/>
          </w:tcPr>
          <w:p w14:paraId="3A5908A3"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04AD1FFF"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00B137C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05" w:type="dxa"/>
            <w:vMerge/>
            <w:vAlign w:val="center"/>
            <w:hideMark/>
          </w:tcPr>
          <w:p w14:paraId="29B4B0D8"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13F11E1F"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3C258144" w14:textId="77777777" w:rsidTr="00EC2D42">
        <w:trPr>
          <w:trHeight w:val="450"/>
          <w:jc w:val="center"/>
        </w:trPr>
        <w:tc>
          <w:tcPr>
            <w:tcW w:w="1294" w:type="dxa"/>
            <w:vMerge/>
            <w:vAlign w:val="center"/>
            <w:hideMark/>
          </w:tcPr>
          <w:p w14:paraId="133180EC"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6D2B9FC8"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ign w:val="center"/>
            <w:hideMark/>
          </w:tcPr>
          <w:p w14:paraId="3D9DAD23"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6507E21E"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vMerge/>
            <w:vAlign w:val="center"/>
            <w:hideMark/>
          </w:tcPr>
          <w:p w14:paraId="7A7A80E5"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16" w:type="dxa"/>
            <w:vMerge/>
            <w:vAlign w:val="center"/>
            <w:hideMark/>
          </w:tcPr>
          <w:p w14:paraId="48AFD5E4"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1CAD59AE"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4156377C"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005" w:type="dxa"/>
            <w:vMerge/>
            <w:vAlign w:val="center"/>
            <w:hideMark/>
          </w:tcPr>
          <w:p w14:paraId="239B70A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1D3CAF80"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17A998E3" w14:textId="77777777" w:rsidTr="00EC2D42">
        <w:trPr>
          <w:trHeight w:val="1984"/>
          <w:jc w:val="center"/>
        </w:trPr>
        <w:tc>
          <w:tcPr>
            <w:tcW w:w="1294" w:type="dxa"/>
            <w:vMerge/>
            <w:vAlign w:val="center"/>
            <w:hideMark/>
          </w:tcPr>
          <w:p w14:paraId="05DCD749"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043BCD3C"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shd w:val="clear" w:color="auto" w:fill="auto"/>
            <w:vAlign w:val="center"/>
            <w:hideMark/>
          </w:tcPr>
          <w:p w14:paraId="053D35BE" w14:textId="242E3412" w:rsidR="00EC2D42" w:rsidRPr="00D353EE" w:rsidRDefault="00EC2D42">
            <w:pPr>
              <w:pStyle w:val="Prrafodelista"/>
              <w:numPr>
                <w:ilvl w:val="0"/>
                <w:numId w:val="43"/>
              </w:numPr>
              <w:ind w:left="248" w:hanging="180"/>
              <w:rPr>
                <w:rFonts w:ascii="Times New Roman" w:eastAsia="Times New Roman" w:hAnsi="Times New Roman" w:cs="Times New Roman"/>
                <w:color w:val="000000"/>
                <w:sz w:val="20"/>
                <w:szCs w:val="20"/>
                <w:lang w:val="es-419"/>
              </w:rPr>
            </w:pPr>
            <w:r w:rsidRPr="00D353EE">
              <w:rPr>
                <w:rFonts w:ascii="Times New Roman" w:eastAsia="Times New Roman" w:hAnsi="Times New Roman" w:cs="Times New Roman"/>
                <w:color w:val="000000"/>
                <w:sz w:val="20"/>
                <w:szCs w:val="20"/>
              </w:rPr>
              <w:t>Identificar y analizar las necesidades y requisitos específicos de los clientes que han adquirido flota de equipos tecnológicos y de misión crítica, a través de Jetstereo Corporativo.</w:t>
            </w:r>
          </w:p>
        </w:tc>
        <w:tc>
          <w:tcPr>
            <w:tcW w:w="1972" w:type="dxa"/>
            <w:vMerge/>
            <w:vAlign w:val="center"/>
            <w:hideMark/>
          </w:tcPr>
          <w:p w14:paraId="18435D51"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shd w:val="clear" w:color="auto" w:fill="auto"/>
            <w:vAlign w:val="center"/>
            <w:hideMark/>
          </w:tcPr>
          <w:p w14:paraId="6B5FB51B" w14:textId="77777777" w:rsidR="00EC2D42" w:rsidRPr="00400FD2" w:rsidRDefault="00EC2D42" w:rsidP="00620189">
            <w:pPr>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Necesidades específicas de los clientes</w:t>
            </w:r>
          </w:p>
        </w:tc>
        <w:tc>
          <w:tcPr>
            <w:tcW w:w="1016" w:type="dxa"/>
            <w:vMerge/>
            <w:vAlign w:val="center"/>
            <w:hideMark/>
          </w:tcPr>
          <w:p w14:paraId="51B3ADFD"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7526B360"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shd w:val="clear" w:color="auto" w:fill="auto"/>
            <w:vAlign w:val="center"/>
            <w:hideMark/>
          </w:tcPr>
          <w:p w14:paraId="68BC5C5D" w14:textId="77777777" w:rsidR="00EC2D42" w:rsidRPr="00400FD2" w:rsidRDefault="00EC2D42" w:rsidP="00620189">
            <w:pP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La investigación, a través de sus instrumentos, nos permitió identificar que las demandas centradas en la gestión integral de equipos, manejo eficiente de contratos y garantías, insuficiencia de datos para la toma de decisiones, así como procesos de escalamiento, resaltan la importancia de implementar un sistema de monitoreo robusto y personalizado.</w:t>
            </w:r>
          </w:p>
        </w:tc>
        <w:tc>
          <w:tcPr>
            <w:tcW w:w="1005" w:type="dxa"/>
            <w:vMerge/>
            <w:vAlign w:val="center"/>
            <w:hideMark/>
          </w:tcPr>
          <w:p w14:paraId="1D304A9B"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60AAE895"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3763B7EF" w14:textId="77777777" w:rsidTr="00EC2D42">
        <w:trPr>
          <w:trHeight w:val="2136"/>
          <w:jc w:val="center"/>
        </w:trPr>
        <w:tc>
          <w:tcPr>
            <w:tcW w:w="1294" w:type="dxa"/>
            <w:vMerge/>
            <w:vAlign w:val="center"/>
            <w:hideMark/>
          </w:tcPr>
          <w:p w14:paraId="605B0080"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1E2F05A5"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shd w:val="clear" w:color="auto" w:fill="auto"/>
            <w:vAlign w:val="center"/>
            <w:hideMark/>
          </w:tcPr>
          <w:p w14:paraId="0CF847F0" w14:textId="74B9DDEC" w:rsidR="00EC2D42" w:rsidRPr="00D353EE" w:rsidRDefault="00EC2D42">
            <w:pPr>
              <w:pStyle w:val="Prrafodelista"/>
              <w:numPr>
                <w:ilvl w:val="0"/>
                <w:numId w:val="43"/>
              </w:numPr>
              <w:ind w:left="248" w:hanging="180"/>
              <w:rPr>
                <w:rFonts w:ascii="Times New Roman" w:eastAsia="Times New Roman" w:hAnsi="Times New Roman" w:cs="Times New Roman"/>
                <w:color w:val="000000"/>
                <w:sz w:val="20"/>
                <w:szCs w:val="20"/>
                <w:lang w:val="es-419"/>
              </w:rPr>
            </w:pPr>
            <w:r w:rsidRPr="00D353EE">
              <w:rPr>
                <w:rFonts w:ascii="Times New Roman" w:eastAsia="Times New Roman" w:hAnsi="Times New Roman" w:cs="Times New Roman"/>
                <w:color w:val="000000"/>
                <w:sz w:val="20"/>
                <w:szCs w:val="20"/>
              </w:rPr>
              <w:t>Evaluar y cuantificar el nivel actual de visibilidad y control que los clientes tienen sobre el rendimiento y estado de sus equipos tecnológicos adquiridos a través de Jetstereo.</w:t>
            </w:r>
          </w:p>
        </w:tc>
        <w:tc>
          <w:tcPr>
            <w:tcW w:w="1972" w:type="dxa"/>
            <w:vMerge/>
            <w:vAlign w:val="center"/>
            <w:hideMark/>
          </w:tcPr>
          <w:p w14:paraId="2BEC701F"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shd w:val="clear" w:color="auto" w:fill="auto"/>
            <w:vAlign w:val="center"/>
            <w:hideMark/>
          </w:tcPr>
          <w:p w14:paraId="28961600" w14:textId="77777777" w:rsidR="00EC2D42" w:rsidRPr="00400FD2" w:rsidRDefault="00EC2D42" w:rsidP="00620189">
            <w:pPr>
              <w:jc w:val="cente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Rendimiento y estados de los equipos tecnológicos</w:t>
            </w:r>
          </w:p>
        </w:tc>
        <w:tc>
          <w:tcPr>
            <w:tcW w:w="1016" w:type="dxa"/>
            <w:vMerge/>
            <w:vAlign w:val="center"/>
            <w:hideMark/>
          </w:tcPr>
          <w:p w14:paraId="20D6D57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927" w:type="dxa"/>
            <w:vMerge/>
            <w:vAlign w:val="center"/>
            <w:hideMark/>
          </w:tcPr>
          <w:p w14:paraId="6CC728EA"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shd w:val="clear" w:color="auto" w:fill="auto"/>
            <w:vAlign w:val="center"/>
            <w:hideMark/>
          </w:tcPr>
          <w:p w14:paraId="2F79832F" w14:textId="77777777" w:rsidR="00EC2D42" w:rsidRPr="00400FD2" w:rsidRDefault="00EC2D42" w:rsidP="00620189">
            <w:pP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Tras la evaluación del nivel actual de visibilidad y control de los equipos, se identifica la necesidad urgente de mejorar la transparencia y accesibilidad a la información. Esta falta de visibilidad afecta la experiencia del cliente y limita la capacidad de tomar decisiones informadas sobre el mantenimiento y la optimización de los activos tecnológicos.</w:t>
            </w:r>
          </w:p>
        </w:tc>
        <w:tc>
          <w:tcPr>
            <w:tcW w:w="1005" w:type="dxa"/>
            <w:vMerge/>
            <w:vAlign w:val="center"/>
            <w:hideMark/>
          </w:tcPr>
          <w:p w14:paraId="63AA646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1AD9FA4A"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745D0E84" w14:textId="77777777" w:rsidTr="00EC2D42">
        <w:trPr>
          <w:trHeight w:val="3777"/>
          <w:jc w:val="center"/>
        </w:trPr>
        <w:tc>
          <w:tcPr>
            <w:tcW w:w="1294" w:type="dxa"/>
            <w:vMerge/>
            <w:vAlign w:val="center"/>
            <w:hideMark/>
          </w:tcPr>
          <w:p w14:paraId="07941781"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575674DF"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restart"/>
            <w:shd w:val="clear" w:color="auto" w:fill="auto"/>
            <w:vAlign w:val="center"/>
            <w:hideMark/>
          </w:tcPr>
          <w:p w14:paraId="2ACE7404" w14:textId="2F3A7D62" w:rsidR="00EC2D42" w:rsidRPr="00D353EE" w:rsidRDefault="00EC2D42">
            <w:pPr>
              <w:pStyle w:val="Prrafodelista"/>
              <w:numPr>
                <w:ilvl w:val="0"/>
                <w:numId w:val="43"/>
              </w:numPr>
              <w:ind w:left="248" w:hanging="180"/>
              <w:rPr>
                <w:rFonts w:ascii="Times New Roman" w:eastAsia="Times New Roman" w:hAnsi="Times New Roman" w:cs="Times New Roman"/>
                <w:color w:val="000000"/>
                <w:sz w:val="20"/>
                <w:szCs w:val="20"/>
              </w:rPr>
            </w:pPr>
            <w:r w:rsidRPr="00D353EE">
              <w:rPr>
                <w:rFonts w:ascii="Times New Roman" w:eastAsia="Times New Roman" w:hAnsi="Times New Roman" w:cs="Times New Roman"/>
                <w:color w:val="000000"/>
                <w:sz w:val="20"/>
                <w:szCs w:val="20"/>
              </w:rPr>
              <w:t>Identificar cómo un sistema de monitoreo de flota de equipos y de misión crítica puede contribuir a mejorar la eficiencia operativa y la satisfacción del cliente.</w:t>
            </w:r>
          </w:p>
        </w:tc>
        <w:tc>
          <w:tcPr>
            <w:tcW w:w="1972" w:type="dxa"/>
            <w:vMerge/>
            <w:vAlign w:val="center"/>
            <w:hideMark/>
          </w:tcPr>
          <w:p w14:paraId="4D459199"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shd w:val="clear" w:color="auto" w:fill="auto"/>
            <w:vAlign w:val="center"/>
            <w:hideMark/>
          </w:tcPr>
          <w:p w14:paraId="00EF73C0" w14:textId="77777777" w:rsidR="00EC2D42" w:rsidRPr="00400FD2" w:rsidRDefault="00EC2D42" w:rsidP="00620189">
            <w:pPr>
              <w:jc w:val="center"/>
              <w:rPr>
                <w:rFonts w:ascii="Times New Roman" w:eastAsia="Times New Roman" w:hAnsi="Times New Roman" w:cs="Times New Roman"/>
                <w:color w:val="000000"/>
                <w:sz w:val="20"/>
                <w:szCs w:val="20"/>
              </w:rPr>
            </w:pPr>
            <w:r w:rsidRPr="00400FD2">
              <w:rPr>
                <w:rFonts w:ascii="Times New Roman" w:eastAsia="Times New Roman" w:hAnsi="Times New Roman" w:cs="Times New Roman"/>
                <w:color w:val="000000"/>
                <w:sz w:val="20"/>
                <w:szCs w:val="20"/>
              </w:rPr>
              <w:t>Eficiencia operativa</w:t>
            </w:r>
          </w:p>
        </w:tc>
        <w:tc>
          <w:tcPr>
            <w:tcW w:w="1016" w:type="dxa"/>
            <w:vMerge/>
            <w:vAlign w:val="center"/>
            <w:hideMark/>
          </w:tcPr>
          <w:p w14:paraId="7D384611" w14:textId="77777777" w:rsidR="00EC2D42" w:rsidRPr="00400FD2" w:rsidRDefault="00EC2D42" w:rsidP="00620189">
            <w:pPr>
              <w:rPr>
                <w:rFonts w:ascii="Times New Roman" w:eastAsia="Times New Roman" w:hAnsi="Times New Roman" w:cs="Times New Roman"/>
                <w:color w:val="000000"/>
                <w:sz w:val="20"/>
                <w:szCs w:val="20"/>
              </w:rPr>
            </w:pPr>
          </w:p>
        </w:tc>
        <w:tc>
          <w:tcPr>
            <w:tcW w:w="927" w:type="dxa"/>
            <w:vMerge/>
            <w:vAlign w:val="center"/>
            <w:hideMark/>
          </w:tcPr>
          <w:p w14:paraId="72E4F8A7" w14:textId="77777777" w:rsidR="00EC2D42" w:rsidRPr="00400FD2" w:rsidRDefault="00EC2D42" w:rsidP="00620189">
            <w:pPr>
              <w:rPr>
                <w:rFonts w:ascii="Times New Roman" w:eastAsia="Times New Roman" w:hAnsi="Times New Roman" w:cs="Times New Roman"/>
                <w:color w:val="000000"/>
                <w:sz w:val="20"/>
                <w:szCs w:val="20"/>
              </w:rPr>
            </w:pPr>
          </w:p>
        </w:tc>
        <w:tc>
          <w:tcPr>
            <w:tcW w:w="1972" w:type="dxa"/>
            <w:vMerge w:val="restart"/>
            <w:shd w:val="clear" w:color="auto" w:fill="auto"/>
            <w:vAlign w:val="center"/>
            <w:hideMark/>
          </w:tcPr>
          <w:p w14:paraId="55241B6C" w14:textId="77777777" w:rsidR="00EC2D42" w:rsidRPr="00400FD2" w:rsidRDefault="00EC2D42" w:rsidP="00620189">
            <w:pPr>
              <w:rPr>
                <w:rFonts w:ascii="Times New Roman" w:eastAsia="Times New Roman" w:hAnsi="Times New Roman" w:cs="Times New Roman"/>
                <w:color w:val="000000"/>
                <w:sz w:val="20"/>
                <w:szCs w:val="20"/>
                <w:lang w:val="es-419"/>
              </w:rPr>
            </w:pPr>
            <w:r w:rsidRPr="00400FD2">
              <w:rPr>
                <w:rFonts w:ascii="Times New Roman" w:eastAsia="Times New Roman" w:hAnsi="Times New Roman" w:cs="Times New Roman"/>
                <w:color w:val="000000"/>
                <w:sz w:val="20"/>
                <w:szCs w:val="20"/>
              </w:rPr>
              <w:t>La implementación de este sistema de monitoreo se revela como un imperativo estratégico para mejorar la eficiencia operativa, la satisfacción del cliente y el proceso de toma de decisiones. Los datos recopilados mediante entrevistas y encuestas destacan la urgencia de contar con una solución integral que permita optimizar la gestión de los recursos y al mismo tiempo responda de manera efectiva a las expectativas de los clientes.</w:t>
            </w:r>
          </w:p>
        </w:tc>
        <w:tc>
          <w:tcPr>
            <w:tcW w:w="1005" w:type="dxa"/>
            <w:vMerge/>
            <w:vAlign w:val="center"/>
            <w:hideMark/>
          </w:tcPr>
          <w:p w14:paraId="653CE8B5"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6CB845DD" w14:textId="77777777" w:rsidR="00EC2D42" w:rsidRPr="00400FD2" w:rsidRDefault="00EC2D42" w:rsidP="00620189">
            <w:pPr>
              <w:rPr>
                <w:rFonts w:ascii="Times New Roman" w:eastAsia="Times New Roman" w:hAnsi="Times New Roman" w:cs="Times New Roman"/>
                <w:color w:val="000000"/>
                <w:sz w:val="20"/>
                <w:szCs w:val="20"/>
                <w:lang w:val="es-419"/>
              </w:rPr>
            </w:pPr>
          </w:p>
        </w:tc>
      </w:tr>
      <w:tr w:rsidR="00EC2D42" w:rsidRPr="00400FD2" w14:paraId="69A8894C" w14:textId="77777777" w:rsidTr="00EC2D42">
        <w:trPr>
          <w:trHeight w:val="851"/>
          <w:jc w:val="center"/>
        </w:trPr>
        <w:tc>
          <w:tcPr>
            <w:tcW w:w="1294" w:type="dxa"/>
            <w:vMerge/>
            <w:vAlign w:val="center"/>
            <w:hideMark/>
          </w:tcPr>
          <w:p w14:paraId="3102D910"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131" w:type="dxa"/>
            <w:vMerge/>
            <w:vAlign w:val="center"/>
            <w:hideMark/>
          </w:tcPr>
          <w:p w14:paraId="554DFF12"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773" w:type="dxa"/>
            <w:vMerge/>
            <w:vAlign w:val="center"/>
            <w:hideMark/>
          </w:tcPr>
          <w:p w14:paraId="2C3F4196"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972" w:type="dxa"/>
            <w:vMerge/>
            <w:vAlign w:val="center"/>
            <w:hideMark/>
          </w:tcPr>
          <w:p w14:paraId="11C3EE7D" w14:textId="77777777" w:rsidR="00EC2D42" w:rsidRPr="00400FD2" w:rsidRDefault="00EC2D42" w:rsidP="00620189">
            <w:pPr>
              <w:rPr>
                <w:rFonts w:ascii="Times New Roman" w:eastAsia="Times New Roman" w:hAnsi="Times New Roman" w:cs="Times New Roman"/>
                <w:color w:val="000000"/>
                <w:sz w:val="20"/>
                <w:szCs w:val="20"/>
                <w:lang w:val="es-419"/>
              </w:rPr>
            </w:pPr>
          </w:p>
        </w:tc>
        <w:tc>
          <w:tcPr>
            <w:tcW w:w="1250" w:type="dxa"/>
            <w:shd w:val="clear" w:color="auto" w:fill="auto"/>
            <w:vAlign w:val="center"/>
            <w:hideMark/>
          </w:tcPr>
          <w:p w14:paraId="24A0E078" w14:textId="77777777" w:rsidR="00EC2D42" w:rsidRPr="00400FD2" w:rsidRDefault="00EC2D42" w:rsidP="00620189">
            <w:pPr>
              <w:jc w:val="center"/>
              <w:rPr>
                <w:rFonts w:ascii="Times New Roman" w:eastAsia="Times New Roman" w:hAnsi="Times New Roman" w:cs="Times New Roman"/>
                <w:color w:val="000000"/>
                <w:sz w:val="20"/>
                <w:szCs w:val="20"/>
              </w:rPr>
            </w:pPr>
            <w:r w:rsidRPr="00400FD2">
              <w:rPr>
                <w:rFonts w:ascii="Times New Roman" w:eastAsia="Times New Roman" w:hAnsi="Times New Roman" w:cs="Times New Roman"/>
                <w:color w:val="000000"/>
                <w:sz w:val="20"/>
                <w:szCs w:val="20"/>
              </w:rPr>
              <w:t>Satisfacción del Cliente</w:t>
            </w:r>
          </w:p>
        </w:tc>
        <w:tc>
          <w:tcPr>
            <w:tcW w:w="1016" w:type="dxa"/>
            <w:vMerge/>
            <w:vAlign w:val="center"/>
            <w:hideMark/>
          </w:tcPr>
          <w:p w14:paraId="4AD011C4" w14:textId="77777777" w:rsidR="00EC2D42" w:rsidRPr="00400FD2" w:rsidRDefault="00EC2D42" w:rsidP="00620189">
            <w:pPr>
              <w:rPr>
                <w:rFonts w:ascii="Times New Roman" w:eastAsia="Times New Roman" w:hAnsi="Times New Roman" w:cs="Times New Roman"/>
                <w:color w:val="000000"/>
                <w:sz w:val="20"/>
                <w:szCs w:val="20"/>
              </w:rPr>
            </w:pPr>
          </w:p>
        </w:tc>
        <w:tc>
          <w:tcPr>
            <w:tcW w:w="927" w:type="dxa"/>
            <w:vMerge/>
            <w:vAlign w:val="center"/>
            <w:hideMark/>
          </w:tcPr>
          <w:p w14:paraId="2B46728F" w14:textId="77777777" w:rsidR="00EC2D42" w:rsidRPr="00400FD2" w:rsidRDefault="00EC2D42" w:rsidP="00620189">
            <w:pPr>
              <w:rPr>
                <w:rFonts w:ascii="Times New Roman" w:eastAsia="Times New Roman" w:hAnsi="Times New Roman" w:cs="Times New Roman"/>
                <w:color w:val="000000"/>
                <w:sz w:val="20"/>
                <w:szCs w:val="20"/>
              </w:rPr>
            </w:pPr>
          </w:p>
        </w:tc>
        <w:tc>
          <w:tcPr>
            <w:tcW w:w="1972" w:type="dxa"/>
            <w:vMerge/>
            <w:vAlign w:val="center"/>
            <w:hideMark/>
          </w:tcPr>
          <w:p w14:paraId="48A59012" w14:textId="77777777" w:rsidR="00EC2D42" w:rsidRPr="00400FD2" w:rsidRDefault="00EC2D42" w:rsidP="00620189">
            <w:pPr>
              <w:rPr>
                <w:rFonts w:ascii="Times New Roman" w:eastAsia="Times New Roman" w:hAnsi="Times New Roman" w:cs="Times New Roman"/>
                <w:color w:val="000000"/>
                <w:sz w:val="20"/>
                <w:szCs w:val="20"/>
              </w:rPr>
            </w:pPr>
          </w:p>
        </w:tc>
        <w:tc>
          <w:tcPr>
            <w:tcW w:w="1005" w:type="dxa"/>
            <w:vMerge/>
            <w:vAlign w:val="center"/>
            <w:hideMark/>
          </w:tcPr>
          <w:p w14:paraId="1294DE41" w14:textId="77777777" w:rsidR="00EC2D42" w:rsidRPr="00400FD2" w:rsidRDefault="00EC2D42" w:rsidP="00620189">
            <w:pPr>
              <w:rPr>
                <w:rFonts w:ascii="Times New Roman" w:eastAsia="Times New Roman" w:hAnsi="Times New Roman" w:cs="Times New Roman"/>
                <w:color w:val="000000"/>
                <w:sz w:val="20"/>
                <w:szCs w:val="20"/>
              </w:rPr>
            </w:pPr>
          </w:p>
        </w:tc>
        <w:tc>
          <w:tcPr>
            <w:tcW w:w="1972" w:type="dxa"/>
            <w:vMerge/>
            <w:vAlign w:val="center"/>
            <w:hideMark/>
          </w:tcPr>
          <w:p w14:paraId="741F23AD" w14:textId="77777777" w:rsidR="00EC2D42" w:rsidRPr="00400FD2" w:rsidRDefault="00EC2D42" w:rsidP="00620189">
            <w:pPr>
              <w:rPr>
                <w:rFonts w:ascii="Times New Roman" w:eastAsia="Times New Roman" w:hAnsi="Times New Roman" w:cs="Times New Roman"/>
                <w:color w:val="000000"/>
                <w:sz w:val="20"/>
                <w:szCs w:val="20"/>
              </w:rPr>
            </w:pPr>
          </w:p>
        </w:tc>
      </w:tr>
    </w:tbl>
    <w:p w14:paraId="03BD78A1" w14:textId="3FB64818" w:rsidR="000E2A5D" w:rsidRDefault="00EC2D42" w:rsidP="00EC2D42">
      <w:pPr>
        <w:pStyle w:val="CitaTextualLarga"/>
        <w:ind w:firstLine="0"/>
        <w:jc w:val="left"/>
      </w:pPr>
      <w:r w:rsidRPr="00E606C8">
        <w:t>Fuente: (E</w:t>
      </w:r>
      <w:r>
        <w:t>l</w:t>
      </w:r>
      <w:r w:rsidRPr="00E606C8">
        <w:t>aboración propia, 2023)</w:t>
      </w:r>
    </w:p>
    <w:p w14:paraId="0B993AED" w14:textId="77777777" w:rsidR="00EC2D42" w:rsidRDefault="00EC2D42" w:rsidP="00EC2D42">
      <w:pPr>
        <w:pStyle w:val="Ttulo2"/>
        <w:spacing w:line="360" w:lineRule="auto"/>
        <w:sectPr w:rsidR="00EC2D42" w:rsidSect="001F69BE">
          <w:pgSz w:w="15840" w:h="12240" w:orient="landscape" w:code="1"/>
          <w:pgMar w:top="1440" w:right="1440" w:bottom="1440" w:left="1440" w:header="706" w:footer="706" w:gutter="0"/>
          <w:cols w:space="708"/>
          <w:docGrid w:linePitch="360"/>
        </w:sectPr>
      </w:pPr>
      <w:bookmarkStart w:id="500" w:name="_Toc474331204"/>
      <w:bookmarkStart w:id="501" w:name="_Toc474331407"/>
    </w:p>
    <w:p w14:paraId="01BE99E4" w14:textId="517655E4" w:rsidR="0031755B" w:rsidRDefault="004F78C0" w:rsidP="0031755B">
      <w:pPr>
        <w:pStyle w:val="Ttulo2"/>
        <w:numPr>
          <w:ilvl w:val="1"/>
          <w:numId w:val="3"/>
        </w:numPr>
        <w:spacing w:line="360" w:lineRule="auto"/>
      </w:pPr>
      <w:bookmarkStart w:id="502" w:name="_Toc156151969"/>
      <w:r>
        <w:t>CR</w:t>
      </w:r>
      <w:r w:rsidR="00AA1AF5">
        <w:t>ONOGRAMA DE IMPLEMENTACIÓN Y PRESUPUESTO</w:t>
      </w:r>
      <w:bookmarkEnd w:id="502"/>
    </w:p>
    <w:p w14:paraId="26B833DF" w14:textId="5DADF599" w:rsidR="00137A0F" w:rsidRDefault="0031755B" w:rsidP="00137A0F">
      <w:pPr>
        <w:pStyle w:val="Ttulo2"/>
        <w:numPr>
          <w:ilvl w:val="2"/>
          <w:numId w:val="3"/>
        </w:numPr>
        <w:spacing w:line="360" w:lineRule="auto"/>
        <w:ind w:left="1296"/>
        <w:rPr>
          <w:b w:val="0"/>
          <w:bCs w:val="0"/>
        </w:rPr>
      </w:pPr>
      <w:r w:rsidRPr="0031755B">
        <w:rPr>
          <w:b w:val="0"/>
          <w:bCs w:val="0"/>
        </w:rPr>
        <w:t>CRONOGRAMA</w:t>
      </w:r>
    </w:p>
    <w:p w14:paraId="0D534674" w14:textId="6C0D8A43" w:rsidR="00137A0F" w:rsidRPr="00137A0F" w:rsidRDefault="00137A0F" w:rsidP="00137A0F">
      <w:pPr>
        <w:pStyle w:val="TextoPrincipal"/>
      </w:pPr>
      <w:r>
        <w:t xml:space="preserve">El siguiente cronograma incluye las actividades definidas dentro de la Estructura de desglose de trabajo, considerando que la duración del proyecto </w:t>
      </w:r>
      <w:r w:rsidR="003F784B">
        <w:t>es</w:t>
      </w:r>
      <w:r>
        <w:t xml:space="preserve"> de 6 meses.</w:t>
      </w:r>
    </w:p>
    <w:p w14:paraId="17D9CE53" w14:textId="77777777" w:rsidR="004F78C0" w:rsidRDefault="004F78C0" w:rsidP="004F78C0">
      <w:pPr>
        <w:keepNext/>
        <w:widowControl/>
        <w:spacing w:after="160" w:line="259" w:lineRule="auto"/>
        <w:jc w:val="center"/>
      </w:pPr>
      <w:r>
        <w:rPr>
          <w:noProof/>
          <w:lang w:val="es-419"/>
        </w:rPr>
        <w:drawing>
          <wp:inline distT="0" distB="0" distL="0" distR="0" wp14:anchorId="42247E32" wp14:editId="154E5C57">
            <wp:extent cx="7813522" cy="2849880"/>
            <wp:effectExtent l="0" t="0" r="0" b="7620"/>
            <wp:docPr id="13451721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825963" cy="2854418"/>
                    </a:xfrm>
                    <a:prstGeom prst="rect">
                      <a:avLst/>
                    </a:prstGeom>
                    <a:noFill/>
                  </pic:spPr>
                </pic:pic>
              </a:graphicData>
            </a:graphic>
          </wp:inline>
        </w:drawing>
      </w:r>
    </w:p>
    <w:p w14:paraId="19CD03F9" w14:textId="34D9716C" w:rsidR="004F78C0" w:rsidRDefault="004F78C0" w:rsidP="004F78C0">
      <w:pPr>
        <w:pStyle w:val="Descripcin"/>
        <w:spacing w:after="0"/>
        <w:rPr>
          <w:rFonts w:ascii="Times New Roman" w:hAnsi="Times New Roman" w:cs="Times New Roman"/>
          <w:b/>
          <w:bCs/>
          <w:i w:val="0"/>
          <w:iCs w:val="0"/>
          <w:color w:val="auto"/>
          <w:sz w:val="24"/>
          <w:szCs w:val="24"/>
          <w:lang w:val="es-419"/>
        </w:rPr>
      </w:pPr>
      <w:bookmarkStart w:id="503" w:name="_Toc156152032"/>
      <w:r w:rsidRPr="00CD6574">
        <w:rPr>
          <w:rFonts w:ascii="Times New Roman" w:hAnsi="Times New Roman" w:cs="Times New Roman"/>
          <w:b/>
          <w:bCs/>
          <w:i w:val="0"/>
          <w:iCs w:val="0"/>
          <w:color w:val="auto"/>
          <w:sz w:val="24"/>
          <w:szCs w:val="24"/>
          <w:lang w:val="es-419"/>
        </w:rPr>
        <w:t xml:space="preserve">Figura </w:t>
      </w:r>
      <w:r w:rsidRPr="00CD6574">
        <w:rPr>
          <w:rFonts w:ascii="Times New Roman" w:hAnsi="Times New Roman" w:cs="Times New Roman"/>
          <w:b/>
          <w:bCs/>
          <w:i w:val="0"/>
          <w:iCs w:val="0"/>
          <w:color w:val="auto"/>
          <w:sz w:val="24"/>
          <w:szCs w:val="24"/>
          <w:lang w:val="es-419"/>
        </w:rPr>
        <w:fldChar w:fldCharType="begin"/>
      </w:r>
      <w:r w:rsidRPr="00CD6574">
        <w:rPr>
          <w:rFonts w:ascii="Times New Roman" w:hAnsi="Times New Roman" w:cs="Times New Roman"/>
          <w:b/>
          <w:bCs/>
          <w:i w:val="0"/>
          <w:iCs w:val="0"/>
          <w:color w:val="auto"/>
          <w:sz w:val="24"/>
          <w:szCs w:val="24"/>
          <w:lang w:val="es-419"/>
        </w:rPr>
        <w:instrText xml:space="preserve"> SEQ Figura \* ARABIC </w:instrText>
      </w:r>
      <w:r w:rsidRPr="00CD6574">
        <w:rPr>
          <w:rFonts w:ascii="Times New Roman" w:hAnsi="Times New Roman" w:cs="Times New Roman"/>
          <w:b/>
          <w:bCs/>
          <w:i w:val="0"/>
          <w:iCs w:val="0"/>
          <w:color w:val="auto"/>
          <w:sz w:val="24"/>
          <w:szCs w:val="24"/>
          <w:lang w:val="es-419"/>
        </w:rPr>
        <w:fldChar w:fldCharType="separate"/>
      </w:r>
      <w:r w:rsidR="00B94EAF">
        <w:rPr>
          <w:rFonts w:ascii="Times New Roman" w:hAnsi="Times New Roman" w:cs="Times New Roman"/>
          <w:b/>
          <w:bCs/>
          <w:i w:val="0"/>
          <w:iCs w:val="0"/>
          <w:noProof/>
          <w:color w:val="auto"/>
          <w:sz w:val="24"/>
          <w:szCs w:val="24"/>
          <w:lang w:val="es-419"/>
        </w:rPr>
        <w:t>17</w:t>
      </w:r>
      <w:r w:rsidRPr="00CD6574">
        <w:rPr>
          <w:rFonts w:ascii="Times New Roman" w:hAnsi="Times New Roman" w:cs="Times New Roman"/>
          <w:b/>
          <w:bCs/>
          <w:i w:val="0"/>
          <w:iCs w:val="0"/>
          <w:color w:val="auto"/>
          <w:sz w:val="24"/>
          <w:szCs w:val="24"/>
          <w:lang w:val="es-419"/>
        </w:rPr>
        <w:fldChar w:fldCharType="end"/>
      </w:r>
      <w:r w:rsidRPr="00CD6574">
        <w:rPr>
          <w:rFonts w:ascii="Times New Roman" w:hAnsi="Times New Roman" w:cs="Times New Roman"/>
          <w:b/>
          <w:bCs/>
          <w:i w:val="0"/>
          <w:iCs w:val="0"/>
          <w:color w:val="auto"/>
          <w:sz w:val="24"/>
          <w:szCs w:val="24"/>
          <w:lang w:val="es-419"/>
        </w:rPr>
        <w:t>. Cronograma de Actividades</w:t>
      </w:r>
      <w:bookmarkEnd w:id="503"/>
    </w:p>
    <w:p w14:paraId="691E1550" w14:textId="77777777" w:rsidR="004F78C0" w:rsidRPr="003C17B5" w:rsidRDefault="004F78C0" w:rsidP="004F78C0">
      <w:pPr>
        <w:ind w:firstLine="144"/>
        <w:rPr>
          <w:rFonts w:ascii="Times New Roman" w:hAnsi="Times New Roman" w:cs="Times New Roman"/>
          <w:sz w:val="24"/>
          <w:szCs w:val="24"/>
        </w:rPr>
      </w:pPr>
      <w:r w:rsidRPr="001C2A3C">
        <w:rPr>
          <w:rFonts w:ascii="Times New Roman" w:hAnsi="Times New Roman" w:cs="Times New Roman"/>
          <w:sz w:val="24"/>
          <w:szCs w:val="24"/>
        </w:rPr>
        <w:t>Fuente: (Elaboración propia, 2023)</w:t>
      </w:r>
    </w:p>
    <w:p w14:paraId="0DC69F4C" w14:textId="7A393165" w:rsidR="004F78C0" w:rsidRDefault="004F78C0">
      <w:pPr>
        <w:widowControl/>
        <w:spacing w:after="160" w:line="259" w:lineRule="auto"/>
        <w:rPr>
          <w:rFonts w:ascii="Times New Roman" w:hAnsi="Times New Roman" w:cs="Times New Roman"/>
          <w:sz w:val="24"/>
          <w:szCs w:val="24"/>
        </w:rPr>
      </w:pPr>
      <w:r>
        <w:br w:type="page"/>
      </w:r>
    </w:p>
    <w:p w14:paraId="29D9E99A" w14:textId="6FE86D1F" w:rsidR="0031755B" w:rsidRPr="0031755B" w:rsidRDefault="0031755B" w:rsidP="0031755B">
      <w:pPr>
        <w:pStyle w:val="Ttulo2"/>
        <w:numPr>
          <w:ilvl w:val="2"/>
          <w:numId w:val="3"/>
        </w:numPr>
        <w:spacing w:line="360" w:lineRule="auto"/>
        <w:ind w:left="1296"/>
        <w:rPr>
          <w:b w:val="0"/>
          <w:bCs w:val="0"/>
        </w:rPr>
      </w:pPr>
      <w:r w:rsidRPr="0031755B">
        <w:rPr>
          <w:b w:val="0"/>
          <w:bCs w:val="0"/>
        </w:rPr>
        <w:t>FLUJO DE EFECTIVO (DETALLE DE INGRESOS Y EGRESOS)</w:t>
      </w:r>
    </w:p>
    <w:p w14:paraId="4A69F240" w14:textId="0FDE5009" w:rsidR="004F78C0" w:rsidRPr="00C550E8" w:rsidRDefault="004F78C0" w:rsidP="00C550E8">
      <w:pPr>
        <w:pStyle w:val="TextoPrincipal"/>
      </w:pPr>
      <w:bookmarkStart w:id="504" w:name="_Toc156152015"/>
      <w:r w:rsidRPr="00C550E8">
        <w:t>En este apartado se proyectan los ingresos y egresos generados a partir de la implementación del centro de monitoreo</w:t>
      </w:r>
      <w:r w:rsidR="00C550E8">
        <w:t>.</w:t>
      </w:r>
    </w:p>
    <w:p w14:paraId="09432A1F" w14:textId="3C8C6A82" w:rsidR="004D1426" w:rsidRPr="004D1426" w:rsidRDefault="004D1426" w:rsidP="004D1426">
      <w:pPr>
        <w:pStyle w:val="Descripcin"/>
        <w:keepNext/>
        <w:rPr>
          <w:rFonts w:ascii="Times New Roman" w:hAnsi="Times New Roman" w:cs="Times New Roman"/>
          <w:b/>
          <w:bCs/>
          <w:i w:val="0"/>
          <w:iCs w:val="0"/>
          <w:color w:val="auto"/>
          <w:sz w:val="24"/>
          <w:szCs w:val="24"/>
        </w:rPr>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41</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Flujo de efectivo</w:t>
      </w:r>
    </w:p>
    <w:tbl>
      <w:tblPr>
        <w:tblW w:w="12510" w:type="dxa"/>
        <w:jc w:val="center"/>
        <w:tblLook w:val="04A0" w:firstRow="1" w:lastRow="0" w:firstColumn="1" w:lastColumn="0" w:noHBand="0" w:noVBand="1"/>
      </w:tblPr>
      <w:tblGrid>
        <w:gridCol w:w="4500"/>
        <w:gridCol w:w="1905"/>
        <w:gridCol w:w="1901"/>
        <w:gridCol w:w="1901"/>
        <w:gridCol w:w="2303"/>
      </w:tblGrid>
      <w:tr w:rsidR="001F1A51" w:rsidRPr="001F1A51" w14:paraId="4015C392" w14:textId="77777777" w:rsidTr="00C550E8">
        <w:trPr>
          <w:trHeight w:val="288"/>
          <w:jc w:val="center"/>
        </w:trPr>
        <w:tc>
          <w:tcPr>
            <w:tcW w:w="4500" w:type="dxa"/>
            <w:tcBorders>
              <w:top w:val="nil"/>
              <w:left w:val="nil"/>
              <w:bottom w:val="nil"/>
              <w:right w:val="nil"/>
            </w:tcBorders>
            <w:shd w:val="clear" w:color="auto" w:fill="auto"/>
            <w:noWrap/>
            <w:vAlign w:val="center"/>
            <w:hideMark/>
          </w:tcPr>
          <w:p w14:paraId="394A3434" w14:textId="77777777" w:rsidR="001F1A51" w:rsidRPr="001F1A51" w:rsidRDefault="001F1A51" w:rsidP="001F1A51">
            <w:pPr>
              <w:widowControl/>
              <w:jc w:val="center"/>
              <w:rPr>
                <w:rFonts w:ascii="Times New Roman" w:eastAsia="Times New Roman" w:hAnsi="Times New Roman" w:cs="Times New Roman"/>
                <w:color w:val="000000"/>
                <w:sz w:val="20"/>
                <w:szCs w:val="20"/>
                <w:lang w:val="es-ES" w:eastAsia="es-ES"/>
              </w:rPr>
            </w:pPr>
          </w:p>
        </w:tc>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C18FEC" w14:textId="77777777" w:rsidR="001F1A51" w:rsidRPr="001F1A51" w:rsidRDefault="001F1A51" w:rsidP="001F1A51">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Año 1</w:t>
            </w:r>
          </w:p>
        </w:tc>
        <w:tc>
          <w:tcPr>
            <w:tcW w:w="1901" w:type="dxa"/>
            <w:tcBorders>
              <w:top w:val="single" w:sz="4" w:space="0" w:color="auto"/>
              <w:left w:val="nil"/>
              <w:bottom w:val="single" w:sz="4" w:space="0" w:color="auto"/>
              <w:right w:val="single" w:sz="4" w:space="0" w:color="auto"/>
            </w:tcBorders>
            <w:shd w:val="clear" w:color="auto" w:fill="auto"/>
            <w:noWrap/>
            <w:vAlign w:val="center"/>
            <w:hideMark/>
          </w:tcPr>
          <w:p w14:paraId="12BB3331" w14:textId="77777777" w:rsidR="001F1A51" w:rsidRPr="001F1A51" w:rsidRDefault="001F1A51" w:rsidP="001F1A51">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Año 2</w:t>
            </w:r>
          </w:p>
        </w:tc>
        <w:tc>
          <w:tcPr>
            <w:tcW w:w="1901" w:type="dxa"/>
            <w:tcBorders>
              <w:top w:val="single" w:sz="4" w:space="0" w:color="auto"/>
              <w:left w:val="nil"/>
              <w:bottom w:val="single" w:sz="4" w:space="0" w:color="auto"/>
              <w:right w:val="single" w:sz="4" w:space="0" w:color="auto"/>
            </w:tcBorders>
            <w:shd w:val="clear" w:color="auto" w:fill="auto"/>
            <w:noWrap/>
            <w:vAlign w:val="center"/>
            <w:hideMark/>
          </w:tcPr>
          <w:p w14:paraId="32A7AC5A" w14:textId="77777777" w:rsidR="001F1A51" w:rsidRPr="001F1A51" w:rsidRDefault="001F1A51" w:rsidP="001F1A51">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Año 3</w:t>
            </w:r>
          </w:p>
        </w:tc>
        <w:tc>
          <w:tcPr>
            <w:tcW w:w="2303" w:type="dxa"/>
            <w:tcBorders>
              <w:top w:val="single" w:sz="4" w:space="0" w:color="auto"/>
              <w:left w:val="nil"/>
              <w:bottom w:val="single" w:sz="4" w:space="0" w:color="auto"/>
              <w:right w:val="single" w:sz="4" w:space="0" w:color="auto"/>
            </w:tcBorders>
            <w:shd w:val="clear" w:color="auto" w:fill="auto"/>
            <w:noWrap/>
            <w:vAlign w:val="center"/>
            <w:hideMark/>
          </w:tcPr>
          <w:p w14:paraId="658BD275" w14:textId="2150AE22" w:rsidR="001F1A51" w:rsidRPr="001F1A51" w:rsidRDefault="001F1A51" w:rsidP="001F1A51">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 xml:space="preserve">Proyección </w:t>
            </w:r>
            <w:r w:rsidR="00604692" w:rsidRPr="00C550E8">
              <w:rPr>
                <w:rFonts w:ascii="Times New Roman" w:eastAsia="Times New Roman" w:hAnsi="Times New Roman" w:cs="Times New Roman"/>
                <w:b/>
                <w:bCs/>
                <w:color w:val="000000"/>
                <w:sz w:val="20"/>
                <w:szCs w:val="20"/>
                <w:lang w:val="es-ES" w:eastAsia="es-ES"/>
              </w:rPr>
              <w:t>t</w:t>
            </w:r>
            <w:r w:rsidRPr="001F1A51">
              <w:rPr>
                <w:rFonts w:ascii="Times New Roman" w:eastAsia="Times New Roman" w:hAnsi="Times New Roman" w:cs="Times New Roman"/>
                <w:b/>
                <w:bCs/>
                <w:color w:val="000000"/>
                <w:sz w:val="20"/>
                <w:szCs w:val="20"/>
                <w:lang w:val="es-ES" w:eastAsia="es-ES"/>
              </w:rPr>
              <w:t xml:space="preserve">otal </w:t>
            </w:r>
            <w:r w:rsidR="00604692" w:rsidRPr="00C550E8">
              <w:rPr>
                <w:rFonts w:ascii="Times New Roman" w:eastAsia="Times New Roman" w:hAnsi="Times New Roman" w:cs="Times New Roman"/>
                <w:b/>
                <w:bCs/>
                <w:color w:val="000000"/>
                <w:sz w:val="20"/>
                <w:szCs w:val="20"/>
                <w:lang w:val="es-ES" w:eastAsia="es-ES"/>
              </w:rPr>
              <w:t>por c</w:t>
            </w:r>
            <w:r w:rsidRPr="001F1A51">
              <w:rPr>
                <w:rFonts w:ascii="Times New Roman" w:eastAsia="Times New Roman" w:hAnsi="Times New Roman" w:cs="Times New Roman"/>
                <w:b/>
                <w:bCs/>
                <w:color w:val="000000"/>
                <w:sz w:val="20"/>
                <w:szCs w:val="20"/>
                <w:lang w:val="es-ES" w:eastAsia="es-ES"/>
              </w:rPr>
              <w:t>ontrato</w:t>
            </w:r>
          </w:p>
        </w:tc>
      </w:tr>
      <w:tr w:rsidR="001F1A51" w:rsidRPr="001F1A51" w14:paraId="1B5DE081" w14:textId="77777777" w:rsidTr="00C550E8">
        <w:trPr>
          <w:trHeight w:val="288"/>
          <w:jc w:val="center"/>
        </w:trPr>
        <w:tc>
          <w:tcPr>
            <w:tcW w:w="4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FC958D" w14:textId="77777777" w:rsidR="001F1A51" w:rsidRPr="001F1A51" w:rsidRDefault="001F1A51" w:rsidP="006526C2">
            <w:pPr>
              <w:widowControl/>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Ingresos</w:t>
            </w:r>
          </w:p>
        </w:tc>
        <w:tc>
          <w:tcPr>
            <w:tcW w:w="1905" w:type="dxa"/>
            <w:tcBorders>
              <w:top w:val="nil"/>
              <w:left w:val="nil"/>
              <w:bottom w:val="single" w:sz="4" w:space="0" w:color="auto"/>
              <w:right w:val="single" w:sz="4" w:space="0" w:color="auto"/>
            </w:tcBorders>
            <w:shd w:val="clear" w:color="auto" w:fill="auto"/>
            <w:noWrap/>
            <w:vAlign w:val="center"/>
            <w:hideMark/>
          </w:tcPr>
          <w:p w14:paraId="7E021012" w14:textId="0474CE7E"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76,717,820.61</w:t>
            </w:r>
          </w:p>
        </w:tc>
        <w:tc>
          <w:tcPr>
            <w:tcW w:w="1901" w:type="dxa"/>
            <w:tcBorders>
              <w:top w:val="nil"/>
              <w:left w:val="nil"/>
              <w:bottom w:val="single" w:sz="4" w:space="0" w:color="auto"/>
              <w:right w:val="single" w:sz="4" w:space="0" w:color="auto"/>
            </w:tcBorders>
            <w:shd w:val="clear" w:color="auto" w:fill="auto"/>
            <w:noWrap/>
            <w:vAlign w:val="center"/>
            <w:hideMark/>
          </w:tcPr>
          <w:p w14:paraId="302F782E" w14:textId="1229DFB2"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76,717,820.61</w:t>
            </w:r>
          </w:p>
        </w:tc>
        <w:tc>
          <w:tcPr>
            <w:tcW w:w="1901" w:type="dxa"/>
            <w:tcBorders>
              <w:top w:val="nil"/>
              <w:left w:val="nil"/>
              <w:bottom w:val="single" w:sz="4" w:space="0" w:color="auto"/>
              <w:right w:val="single" w:sz="4" w:space="0" w:color="auto"/>
            </w:tcBorders>
            <w:shd w:val="clear" w:color="auto" w:fill="auto"/>
            <w:noWrap/>
            <w:vAlign w:val="center"/>
            <w:hideMark/>
          </w:tcPr>
          <w:p w14:paraId="28223715" w14:textId="78C31EAE"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76,717,820.61</w:t>
            </w:r>
          </w:p>
        </w:tc>
        <w:tc>
          <w:tcPr>
            <w:tcW w:w="2303" w:type="dxa"/>
            <w:tcBorders>
              <w:top w:val="nil"/>
              <w:left w:val="nil"/>
              <w:bottom w:val="single" w:sz="4" w:space="0" w:color="auto"/>
              <w:right w:val="single" w:sz="4" w:space="0" w:color="auto"/>
            </w:tcBorders>
            <w:shd w:val="clear" w:color="auto" w:fill="auto"/>
            <w:noWrap/>
            <w:vAlign w:val="center"/>
            <w:hideMark/>
          </w:tcPr>
          <w:p w14:paraId="43A7E736" w14:textId="71856D3A"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230,153,461.83</w:t>
            </w:r>
          </w:p>
        </w:tc>
      </w:tr>
      <w:tr w:rsidR="001F1A51" w:rsidRPr="001F1A51" w14:paraId="59927837" w14:textId="77777777" w:rsidTr="00C550E8">
        <w:trPr>
          <w:trHeight w:val="288"/>
          <w:jc w:val="center"/>
        </w:trPr>
        <w:tc>
          <w:tcPr>
            <w:tcW w:w="4500" w:type="dxa"/>
            <w:tcBorders>
              <w:top w:val="nil"/>
              <w:left w:val="nil"/>
              <w:bottom w:val="nil"/>
              <w:right w:val="nil"/>
            </w:tcBorders>
            <w:shd w:val="clear" w:color="auto" w:fill="auto"/>
            <w:noWrap/>
            <w:vAlign w:val="center"/>
            <w:hideMark/>
          </w:tcPr>
          <w:p w14:paraId="7B7A7F30" w14:textId="77777777" w:rsidR="001F1A51" w:rsidRPr="001F1A51" w:rsidRDefault="001F1A51" w:rsidP="006526C2">
            <w:pPr>
              <w:widowControl/>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Gastos por servicios</w:t>
            </w:r>
          </w:p>
        </w:tc>
        <w:tc>
          <w:tcPr>
            <w:tcW w:w="1905" w:type="dxa"/>
            <w:tcBorders>
              <w:top w:val="nil"/>
              <w:left w:val="nil"/>
              <w:bottom w:val="nil"/>
              <w:right w:val="nil"/>
            </w:tcBorders>
            <w:shd w:val="clear" w:color="auto" w:fill="auto"/>
            <w:noWrap/>
            <w:vAlign w:val="center"/>
            <w:hideMark/>
          </w:tcPr>
          <w:p w14:paraId="256E5BD6" w14:textId="77777777"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p>
        </w:tc>
        <w:tc>
          <w:tcPr>
            <w:tcW w:w="1901" w:type="dxa"/>
            <w:tcBorders>
              <w:top w:val="nil"/>
              <w:left w:val="nil"/>
              <w:bottom w:val="nil"/>
              <w:right w:val="nil"/>
            </w:tcBorders>
            <w:shd w:val="clear" w:color="auto" w:fill="auto"/>
            <w:noWrap/>
            <w:vAlign w:val="center"/>
            <w:hideMark/>
          </w:tcPr>
          <w:p w14:paraId="15C5DCEA" w14:textId="77777777"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p>
        </w:tc>
        <w:tc>
          <w:tcPr>
            <w:tcW w:w="1901" w:type="dxa"/>
            <w:tcBorders>
              <w:top w:val="nil"/>
              <w:left w:val="nil"/>
              <w:bottom w:val="nil"/>
              <w:right w:val="nil"/>
            </w:tcBorders>
            <w:shd w:val="clear" w:color="auto" w:fill="auto"/>
            <w:noWrap/>
            <w:vAlign w:val="center"/>
            <w:hideMark/>
          </w:tcPr>
          <w:p w14:paraId="62B8AB03" w14:textId="77777777"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p>
        </w:tc>
        <w:tc>
          <w:tcPr>
            <w:tcW w:w="2303" w:type="dxa"/>
            <w:tcBorders>
              <w:top w:val="nil"/>
              <w:left w:val="nil"/>
              <w:bottom w:val="nil"/>
              <w:right w:val="nil"/>
            </w:tcBorders>
            <w:shd w:val="clear" w:color="auto" w:fill="auto"/>
            <w:noWrap/>
            <w:vAlign w:val="center"/>
            <w:hideMark/>
          </w:tcPr>
          <w:p w14:paraId="61858028" w14:textId="77777777"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p>
        </w:tc>
      </w:tr>
      <w:tr w:rsidR="001F1A51" w:rsidRPr="001F1A51" w14:paraId="45B8DB2B" w14:textId="77777777" w:rsidTr="00C550E8">
        <w:trPr>
          <w:trHeight w:val="288"/>
          <w:jc w:val="center"/>
        </w:trPr>
        <w:tc>
          <w:tcPr>
            <w:tcW w:w="4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1AAF38" w14:textId="77777777" w:rsidR="001F1A51" w:rsidRPr="001F1A51" w:rsidRDefault="001F1A51" w:rsidP="006526C2">
            <w:pPr>
              <w:widowControl/>
              <w:ind w:left="708"/>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Sueldos y salarios</w:t>
            </w:r>
          </w:p>
        </w:tc>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0DE00" w14:textId="6DF0E380"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(214,693.78)</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1153A2" w14:textId="5F4E204C"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(223,281.53)</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23914" w14:textId="295E598A"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(231,869.28)</w:t>
            </w:r>
          </w:p>
        </w:tc>
        <w:tc>
          <w:tcPr>
            <w:tcW w:w="23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149C31" w14:textId="10FDE032"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(669,844.59)</w:t>
            </w:r>
          </w:p>
        </w:tc>
      </w:tr>
      <w:tr w:rsidR="001F1A51" w:rsidRPr="001F1A51" w14:paraId="277D283E" w14:textId="77777777" w:rsidTr="00C550E8">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5FBCD284" w14:textId="77777777" w:rsidR="001F1A51" w:rsidRPr="001F1A51" w:rsidRDefault="001F1A51" w:rsidP="006526C2">
            <w:pPr>
              <w:widowControl/>
              <w:ind w:left="708"/>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Depreciación y amortización</w:t>
            </w:r>
          </w:p>
        </w:tc>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E5003F" w14:textId="176761D5"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(3,093.91)</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47591D" w14:textId="72A8A021"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(3,093.91)</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327A69" w14:textId="55CB44E5"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(3,093.91)</w:t>
            </w:r>
          </w:p>
        </w:tc>
        <w:tc>
          <w:tcPr>
            <w:tcW w:w="23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8EF5EC" w14:textId="7C754379"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 xml:space="preserve">L                    </w:t>
            </w:r>
            <w:r w:rsidR="00B77C26" w:rsidRPr="00B5638E">
              <w:rPr>
                <w:rFonts w:ascii="Times New Roman" w:eastAsia="Times New Roman" w:hAnsi="Times New Roman" w:cs="Times New Roman"/>
                <w:b/>
                <w:bCs/>
                <w:color w:val="000000"/>
                <w:sz w:val="20"/>
                <w:szCs w:val="20"/>
                <w:lang w:val="es-ES" w:eastAsia="es-ES"/>
              </w:rPr>
              <w:t xml:space="preserve"> </w:t>
            </w:r>
            <w:r w:rsidRPr="001F1A51">
              <w:rPr>
                <w:rFonts w:ascii="Times New Roman" w:eastAsia="Times New Roman" w:hAnsi="Times New Roman" w:cs="Times New Roman"/>
                <w:b/>
                <w:bCs/>
                <w:color w:val="000000"/>
                <w:sz w:val="20"/>
                <w:szCs w:val="20"/>
                <w:lang w:val="es-ES" w:eastAsia="es-ES"/>
              </w:rPr>
              <w:t>(9,281.72)</w:t>
            </w:r>
          </w:p>
        </w:tc>
      </w:tr>
      <w:tr w:rsidR="006526C2" w:rsidRPr="001F1A51" w14:paraId="5A4530B6" w14:textId="77777777" w:rsidTr="00C550E8">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077D8D45" w14:textId="77777777" w:rsidR="001F1A51" w:rsidRPr="001F1A51" w:rsidRDefault="001F1A51" w:rsidP="006526C2">
            <w:pPr>
              <w:widowControl/>
              <w:ind w:left="708"/>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Capacitación</w:t>
            </w:r>
          </w:p>
        </w:tc>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A15320" w14:textId="6821406C"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(19,815.52)</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EE245" w14:textId="4EEC716F"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w:t>
            </w:r>
          </w:p>
        </w:tc>
        <w:tc>
          <w:tcPr>
            <w:tcW w:w="1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3B3D6B" w14:textId="5FC886FD"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w:t>
            </w:r>
          </w:p>
        </w:tc>
        <w:tc>
          <w:tcPr>
            <w:tcW w:w="23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00F3C" w14:textId="1FF2F356"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(19,815.52)</w:t>
            </w:r>
          </w:p>
        </w:tc>
      </w:tr>
      <w:tr w:rsidR="006526C2" w:rsidRPr="001F1A51" w14:paraId="0CC15315" w14:textId="77777777" w:rsidTr="00C550E8">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2B6A8DA3" w14:textId="77777777" w:rsidR="001F1A51" w:rsidRPr="001F1A51" w:rsidRDefault="001F1A51" w:rsidP="006526C2">
            <w:pPr>
              <w:widowControl/>
              <w:ind w:left="708"/>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Gastos de representación</w:t>
            </w:r>
          </w:p>
        </w:tc>
        <w:tc>
          <w:tcPr>
            <w:tcW w:w="1905" w:type="dxa"/>
            <w:tcBorders>
              <w:top w:val="single" w:sz="4" w:space="0" w:color="auto"/>
              <w:left w:val="single" w:sz="4" w:space="0" w:color="auto"/>
              <w:bottom w:val="double" w:sz="4" w:space="0" w:color="auto"/>
              <w:right w:val="single" w:sz="4" w:space="0" w:color="auto"/>
            </w:tcBorders>
            <w:shd w:val="clear" w:color="auto" w:fill="auto"/>
            <w:noWrap/>
            <w:vAlign w:val="center"/>
            <w:hideMark/>
          </w:tcPr>
          <w:p w14:paraId="31C876B0" w14:textId="23618C71"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(11,000.00)</w:t>
            </w:r>
          </w:p>
        </w:tc>
        <w:tc>
          <w:tcPr>
            <w:tcW w:w="1901" w:type="dxa"/>
            <w:tcBorders>
              <w:top w:val="single" w:sz="4" w:space="0" w:color="auto"/>
              <w:left w:val="single" w:sz="4" w:space="0" w:color="auto"/>
              <w:bottom w:val="double" w:sz="4" w:space="0" w:color="auto"/>
              <w:right w:val="single" w:sz="4" w:space="0" w:color="auto"/>
            </w:tcBorders>
            <w:shd w:val="clear" w:color="auto" w:fill="auto"/>
            <w:noWrap/>
            <w:vAlign w:val="center"/>
            <w:hideMark/>
          </w:tcPr>
          <w:p w14:paraId="727E1AEC" w14:textId="7E4CFC14"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(12,100.00)</w:t>
            </w:r>
          </w:p>
        </w:tc>
        <w:tc>
          <w:tcPr>
            <w:tcW w:w="1901" w:type="dxa"/>
            <w:tcBorders>
              <w:top w:val="single" w:sz="4" w:space="0" w:color="auto"/>
              <w:left w:val="single" w:sz="4" w:space="0" w:color="auto"/>
              <w:bottom w:val="double" w:sz="4" w:space="0" w:color="auto"/>
              <w:right w:val="single" w:sz="4" w:space="0" w:color="auto"/>
            </w:tcBorders>
            <w:shd w:val="clear" w:color="auto" w:fill="auto"/>
            <w:noWrap/>
            <w:vAlign w:val="center"/>
            <w:hideMark/>
          </w:tcPr>
          <w:p w14:paraId="6ADBB988" w14:textId="2F7AF560"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(13,200.00)</w:t>
            </w:r>
          </w:p>
        </w:tc>
        <w:tc>
          <w:tcPr>
            <w:tcW w:w="2303" w:type="dxa"/>
            <w:tcBorders>
              <w:top w:val="single" w:sz="4" w:space="0" w:color="auto"/>
              <w:left w:val="single" w:sz="4" w:space="0" w:color="auto"/>
              <w:bottom w:val="double" w:sz="4" w:space="0" w:color="auto"/>
              <w:right w:val="single" w:sz="4" w:space="0" w:color="auto"/>
            </w:tcBorders>
            <w:shd w:val="clear" w:color="auto" w:fill="auto"/>
            <w:noWrap/>
            <w:vAlign w:val="center"/>
            <w:hideMark/>
          </w:tcPr>
          <w:p w14:paraId="0A698288" w14:textId="5270916A"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(36,300.00)</w:t>
            </w:r>
          </w:p>
        </w:tc>
      </w:tr>
      <w:tr w:rsidR="001F1A51" w:rsidRPr="001F1A51" w14:paraId="6C54FEED" w14:textId="77777777" w:rsidTr="00C550E8">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6F9CFE87" w14:textId="77777777" w:rsidR="001F1A51" w:rsidRPr="001F1A51" w:rsidRDefault="001F1A51" w:rsidP="006526C2">
            <w:pPr>
              <w:widowControl/>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Total de Gasto</w:t>
            </w:r>
          </w:p>
        </w:tc>
        <w:tc>
          <w:tcPr>
            <w:tcW w:w="1905" w:type="dxa"/>
            <w:tcBorders>
              <w:top w:val="double" w:sz="4" w:space="0" w:color="auto"/>
              <w:left w:val="single" w:sz="4" w:space="0" w:color="auto"/>
              <w:bottom w:val="double" w:sz="4" w:space="0" w:color="auto"/>
              <w:right w:val="single" w:sz="4" w:space="0" w:color="auto"/>
            </w:tcBorders>
            <w:shd w:val="clear" w:color="auto" w:fill="auto"/>
            <w:noWrap/>
            <w:vAlign w:val="center"/>
            <w:hideMark/>
          </w:tcPr>
          <w:p w14:paraId="74DD8032" w14:textId="4EFC0A35"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(248,603.21)</w:t>
            </w:r>
          </w:p>
        </w:tc>
        <w:tc>
          <w:tcPr>
            <w:tcW w:w="1901" w:type="dxa"/>
            <w:tcBorders>
              <w:top w:val="double" w:sz="4" w:space="0" w:color="auto"/>
              <w:left w:val="single" w:sz="4" w:space="0" w:color="auto"/>
              <w:bottom w:val="double" w:sz="4" w:space="0" w:color="auto"/>
              <w:right w:val="single" w:sz="4" w:space="0" w:color="auto"/>
            </w:tcBorders>
            <w:shd w:val="clear" w:color="auto" w:fill="auto"/>
            <w:noWrap/>
            <w:vAlign w:val="center"/>
            <w:hideMark/>
          </w:tcPr>
          <w:p w14:paraId="708BE171" w14:textId="55C49B10"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(238,475.44)</w:t>
            </w:r>
          </w:p>
        </w:tc>
        <w:tc>
          <w:tcPr>
            <w:tcW w:w="1901" w:type="dxa"/>
            <w:tcBorders>
              <w:top w:val="double" w:sz="4" w:space="0" w:color="auto"/>
              <w:left w:val="single" w:sz="4" w:space="0" w:color="auto"/>
              <w:bottom w:val="double" w:sz="4" w:space="0" w:color="auto"/>
              <w:right w:val="single" w:sz="4" w:space="0" w:color="auto"/>
            </w:tcBorders>
            <w:shd w:val="clear" w:color="auto" w:fill="auto"/>
            <w:noWrap/>
            <w:vAlign w:val="center"/>
            <w:hideMark/>
          </w:tcPr>
          <w:p w14:paraId="41549FD1" w14:textId="1E4CFC4A" w:rsidR="001F1A51" w:rsidRPr="001F1A51" w:rsidRDefault="001F1A51" w:rsidP="006526C2">
            <w:pPr>
              <w:widowControl/>
              <w:jc w:val="center"/>
              <w:rPr>
                <w:rFonts w:ascii="Times New Roman" w:eastAsia="Times New Roman" w:hAnsi="Times New Roman" w:cs="Times New Roman"/>
                <w:color w:val="000000"/>
                <w:sz w:val="20"/>
                <w:szCs w:val="20"/>
                <w:lang w:val="es-ES" w:eastAsia="es-ES"/>
              </w:rPr>
            </w:pPr>
            <w:r w:rsidRPr="001F1A51">
              <w:rPr>
                <w:rFonts w:ascii="Times New Roman" w:eastAsia="Times New Roman" w:hAnsi="Times New Roman" w:cs="Times New Roman"/>
                <w:color w:val="000000"/>
                <w:sz w:val="20"/>
                <w:szCs w:val="20"/>
                <w:lang w:val="es-ES" w:eastAsia="es-ES"/>
              </w:rPr>
              <w:t>L         (248,163.19)</w:t>
            </w:r>
          </w:p>
        </w:tc>
        <w:tc>
          <w:tcPr>
            <w:tcW w:w="2303" w:type="dxa"/>
            <w:tcBorders>
              <w:top w:val="double" w:sz="4" w:space="0" w:color="auto"/>
              <w:left w:val="single" w:sz="4" w:space="0" w:color="auto"/>
              <w:bottom w:val="double" w:sz="4" w:space="0" w:color="auto"/>
              <w:right w:val="single" w:sz="4" w:space="0" w:color="auto"/>
            </w:tcBorders>
            <w:shd w:val="clear" w:color="auto" w:fill="auto"/>
            <w:noWrap/>
            <w:vAlign w:val="center"/>
            <w:hideMark/>
          </w:tcPr>
          <w:p w14:paraId="6683E0D3" w14:textId="598F5D41"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 xml:space="preserve">L                </w:t>
            </w:r>
            <w:r w:rsidR="00B77C26" w:rsidRPr="00B5638E">
              <w:rPr>
                <w:rFonts w:ascii="Times New Roman" w:eastAsia="Times New Roman" w:hAnsi="Times New Roman" w:cs="Times New Roman"/>
                <w:b/>
                <w:bCs/>
                <w:color w:val="000000"/>
                <w:sz w:val="20"/>
                <w:szCs w:val="20"/>
                <w:lang w:val="es-ES" w:eastAsia="es-ES"/>
              </w:rPr>
              <w:t xml:space="preserve"> </w:t>
            </w:r>
            <w:r w:rsidRPr="001F1A51">
              <w:rPr>
                <w:rFonts w:ascii="Times New Roman" w:eastAsia="Times New Roman" w:hAnsi="Times New Roman" w:cs="Times New Roman"/>
                <w:b/>
                <w:bCs/>
                <w:color w:val="000000"/>
                <w:sz w:val="20"/>
                <w:szCs w:val="20"/>
                <w:lang w:val="es-ES" w:eastAsia="es-ES"/>
              </w:rPr>
              <w:t>(735,241.84)</w:t>
            </w:r>
          </w:p>
        </w:tc>
      </w:tr>
      <w:tr w:rsidR="001F1A51" w:rsidRPr="001F1A51" w14:paraId="193B46F1" w14:textId="77777777" w:rsidTr="00C550E8">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13C4C91B" w14:textId="77777777" w:rsidR="001F1A51" w:rsidRPr="001F1A51" w:rsidRDefault="001F1A51" w:rsidP="006526C2">
            <w:pPr>
              <w:widowControl/>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Flujo o Ganancia (Ingresos - Gastos estimados)</w:t>
            </w:r>
          </w:p>
        </w:tc>
        <w:tc>
          <w:tcPr>
            <w:tcW w:w="1905" w:type="dxa"/>
            <w:tcBorders>
              <w:top w:val="double" w:sz="4" w:space="0" w:color="auto"/>
              <w:left w:val="nil"/>
              <w:bottom w:val="single" w:sz="4" w:space="0" w:color="auto"/>
              <w:right w:val="single" w:sz="4" w:space="0" w:color="auto"/>
            </w:tcBorders>
            <w:shd w:val="clear" w:color="auto" w:fill="auto"/>
            <w:noWrap/>
            <w:vAlign w:val="center"/>
            <w:hideMark/>
          </w:tcPr>
          <w:p w14:paraId="7F63BFC9" w14:textId="2AEF85AF"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 xml:space="preserve">L  </w:t>
            </w:r>
            <w:r w:rsidRPr="00B5638E">
              <w:rPr>
                <w:rFonts w:ascii="Times New Roman" w:eastAsia="Times New Roman" w:hAnsi="Times New Roman" w:cs="Times New Roman"/>
                <w:b/>
                <w:bCs/>
                <w:color w:val="000000"/>
                <w:sz w:val="20"/>
                <w:szCs w:val="20"/>
                <w:lang w:val="es-ES" w:eastAsia="es-ES"/>
              </w:rPr>
              <w:t xml:space="preserve"> </w:t>
            </w:r>
            <w:r w:rsidRPr="001F1A51">
              <w:rPr>
                <w:rFonts w:ascii="Times New Roman" w:eastAsia="Times New Roman" w:hAnsi="Times New Roman" w:cs="Times New Roman"/>
                <w:b/>
                <w:bCs/>
                <w:color w:val="000000"/>
                <w:sz w:val="20"/>
                <w:szCs w:val="20"/>
                <w:lang w:val="es-ES" w:eastAsia="es-ES"/>
              </w:rPr>
              <w:t xml:space="preserve">   76,469,217.40</w:t>
            </w:r>
          </w:p>
        </w:tc>
        <w:tc>
          <w:tcPr>
            <w:tcW w:w="1901" w:type="dxa"/>
            <w:tcBorders>
              <w:top w:val="double" w:sz="4" w:space="0" w:color="auto"/>
              <w:left w:val="nil"/>
              <w:bottom w:val="single" w:sz="4" w:space="0" w:color="auto"/>
              <w:right w:val="single" w:sz="4" w:space="0" w:color="auto"/>
            </w:tcBorders>
            <w:shd w:val="clear" w:color="auto" w:fill="auto"/>
            <w:noWrap/>
            <w:vAlign w:val="center"/>
            <w:hideMark/>
          </w:tcPr>
          <w:p w14:paraId="30C17DF4" w14:textId="59DE5FE9"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76,479,345.17</w:t>
            </w:r>
          </w:p>
        </w:tc>
        <w:tc>
          <w:tcPr>
            <w:tcW w:w="1901" w:type="dxa"/>
            <w:tcBorders>
              <w:top w:val="double" w:sz="4" w:space="0" w:color="auto"/>
              <w:left w:val="nil"/>
              <w:bottom w:val="single" w:sz="4" w:space="0" w:color="auto"/>
              <w:right w:val="single" w:sz="4" w:space="0" w:color="auto"/>
            </w:tcBorders>
            <w:shd w:val="clear" w:color="auto" w:fill="auto"/>
            <w:noWrap/>
            <w:vAlign w:val="center"/>
            <w:hideMark/>
          </w:tcPr>
          <w:p w14:paraId="0A09BDE7" w14:textId="7791CD39"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76,469,657.42</w:t>
            </w:r>
          </w:p>
        </w:tc>
        <w:tc>
          <w:tcPr>
            <w:tcW w:w="2303" w:type="dxa"/>
            <w:tcBorders>
              <w:top w:val="double" w:sz="4" w:space="0" w:color="auto"/>
              <w:left w:val="nil"/>
              <w:bottom w:val="single" w:sz="4" w:space="0" w:color="auto"/>
              <w:right w:val="single" w:sz="4" w:space="0" w:color="auto"/>
            </w:tcBorders>
            <w:shd w:val="clear" w:color="auto" w:fill="auto"/>
            <w:noWrap/>
            <w:vAlign w:val="center"/>
            <w:hideMark/>
          </w:tcPr>
          <w:p w14:paraId="32C70C9A" w14:textId="036C8024" w:rsidR="001F1A51" w:rsidRPr="001F1A51" w:rsidRDefault="001F1A51" w:rsidP="006526C2">
            <w:pPr>
              <w:widowControl/>
              <w:jc w:val="center"/>
              <w:rPr>
                <w:rFonts w:ascii="Times New Roman" w:eastAsia="Times New Roman" w:hAnsi="Times New Roman" w:cs="Times New Roman"/>
                <w:b/>
                <w:bCs/>
                <w:color w:val="000000"/>
                <w:sz w:val="20"/>
                <w:szCs w:val="20"/>
                <w:lang w:val="es-ES" w:eastAsia="es-ES"/>
              </w:rPr>
            </w:pPr>
            <w:r w:rsidRPr="001F1A51">
              <w:rPr>
                <w:rFonts w:ascii="Times New Roman" w:eastAsia="Times New Roman" w:hAnsi="Times New Roman" w:cs="Times New Roman"/>
                <w:b/>
                <w:bCs/>
                <w:color w:val="000000"/>
                <w:sz w:val="20"/>
                <w:szCs w:val="20"/>
                <w:lang w:val="es-ES" w:eastAsia="es-ES"/>
              </w:rPr>
              <w:t>L           229,418,219.99</w:t>
            </w:r>
          </w:p>
        </w:tc>
      </w:tr>
    </w:tbl>
    <w:p w14:paraId="03537119" w14:textId="77777777" w:rsidR="00D86E6C" w:rsidRDefault="00D86E6C" w:rsidP="00D86E6C">
      <w:pPr>
        <w:pStyle w:val="CitaTextualLarga"/>
        <w:ind w:firstLine="0"/>
        <w:jc w:val="left"/>
      </w:pPr>
      <w:r w:rsidRPr="00E606C8">
        <w:t>Fuente: (E</w:t>
      </w:r>
      <w:r>
        <w:t>l</w:t>
      </w:r>
      <w:r w:rsidRPr="00E606C8">
        <w:t>aboración propia, 2023)</w:t>
      </w:r>
    </w:p>
    <w:p w14:paraId="50E2FEE5" w14:textId="77777777" w:rsidR="004F78C0" w:rsidRDefault="004F78C0" w:rsidP="004F78C0"/>
    <w:p w14:paraId="5AA26869" w14:textId="184B1C19" w:rsidR="00C550E8" w:rsidRDefault="00C550E8" w:rsidP="00C550E8">
      <w:pPr>
        <w:pStyle w:val="TextoPrincipal"/>
      </w:pPr>
      <w:r>
        <w:t>Los ingresos detallados en la tabla anterior corresponden a un período de 3 años de facturación total emitida por Jetstereo Corporativo a los 22 clientes de contrato, con las siguientes consideraciones:</w:t>
      </w:r>
    </w:p>
    <w:p w14:paraId="4B424A68" w14:textId="0C57C1F3" w:rsidR="00C550E8" w:rsidRDefault="00C550E8">
      <w:pPr>
        <w:pStyle w:val="TextoPrincipal"/>
        <w:numPr>
          <w:ilvl w:val="0"/>
          <w:numId w:val="47"/>
        </w:numPr>
      </w:pPr>
      <w:r>
        <w:t>El ingreso para los tres años es el mismo debido a que los contratos tienen una duración de 36 meses</w:t>
      </w:r>
      <w:r w:rsidR="005F4CBC">
        <w:t>. P</w:t>
      </w:r>
      <w:r w:rsidR="00BA3C97">
        <w:t xml:space="preserve">ara validar la información, </w:t>
      </w:r>
      <w:r w:rsidR="00B5638E">
        <w:t>ver anexo 4</w:t>
      </w:r>
      <w:r>
        <w:t>.</w:t>
      </w:r>
    </w:p>
    <w:p w14:paraId="23A4391A" w14:textId="5162A20D" w:rsidR="00FD16A7" w:rsidRDefault="00FD16A7">
      <w:pPr>
        <w:pStyle w:val="TextoPrincipal"/>
        <w:numPr>
          <w:ilvl w:val="0"/>
          <w:numId w:val="47"/>
        </w:numPr>
      </w:pPr>
      <w:r>
        <w:t xml:space="preserve">De acuerdo con </w:t>
      </w:r>
      <w:r w:rsidRPr="00865427">
        <w:rPr>
          <w:lang w:val="es-419"/>
        </w:rPr>
        <w:t>La Gaceta No. 36,161 ACUERDO No</w:t>
      </w:r>
      <w:r>
        <w:rPr>
          <w:lang w:val="es-419"/>
        </w:rPr>
        <w:t xml:space="preserve">. SETRASS 014-2023 </w:t>
      </w:r>
      <w:r>
        <w:rPr>
          <w:lang w:val="es-419"/>
        </w:rPr>
        <w:fldChar w:fldCharType="begin"/>
      </w:r>
      <w:r>
        <w:rPr>
          <w:lang w:val="es-419"/>
        </w:rPr>
        <w:instrText xml:space="preserve"> ADDIN ZOTERO_ITEM CSL_CITATION {"citationID":"mcNq5xsT","properties":{"formattedCitation":"(Tegucigalpa, 2023)","plainCitation":"(Tegucigalpa, 2023)","noteIndex":0},"citationItems":[{"id":40,"uris":["http://zotero.org/users/local/NgjjCE3v/items/V25I9EEQ"],"itemData":{"id":40,"type":"webpage","abstract":"Estimado Empresario: Cámara de Comercio e Industria de Tegucigalpa (CCIT) por este medio tiene a bien informarles que en fecha 21 de febrero de 2023 se publicó en el Diario Oficial La Gaceta el acuerdo No. SETRASS 014-2023 contentivo la nueva Tabla de Salario Mínimo aprobado para el año 2023 que regirá en todo el país, de conformidad a las actividades económicas, tamaño de empresa y montos, la cual queda vigente a partir del (01) de enero del año dos mil veintitrés. Para un mejor conocimiento de","container-title":"CCIT","language":"es","title":"Nueva Tabla de Salario Mínimo aprobado para el año 2023","URL":"https://www.ccit.hn/single-post/nueva-tabla-de-salario-mínimo-aprobado-para-el-año-2023","author":[{"family":"Tegucigalpa","given":"Cámara de Comercio e Industria","dropping-particle":"de"}],"accessed":{"date-parts":[["2023",12,17]]},"issued":{"date-parts":[["2023",3,9]]}}}],"schema":"https://github.com/citation-style-language/schema/raw/master/csl-citation.json"} </w:instrText>
      </w:r>
      <w:r>
        <w:rPr>
          <w:lang w:val="es-419"/>
        </w:rPr>
        <w:fldChar w:fldCharType="separate"/>
      </w:r>
      <w:r w:rsidRPr="00C550E8">
        <w:t>(Tegucigalpa, 2023)</w:t>
      </w:r>
      <w:r>
        <w:rPr>
          <w:lang w:val="es-419"/>
        </w:rPr>
        <w:fldChar w:fldCharType="end"/>
      </w:r>
      <w:r>
        <w:rPr>
          <w:lang w:val="es-419"/>
        </w:rPr>
        <w:t xml:space="preserve">, se define el sueldo del Ingeniero de servicios nivel I en L 15335.27, </w:t>
      </w:r>
      <w:r w:rsidR="00E3532C">
        <w:rPr>
          <w:lang w:val="es-419"/>
        </w:rPr>
        <w:t>con</w:t>
      </w:r>
      <w:r>
        <w:rPr>
          <w:lang w:val="es-419"/>
        </w:rPr>
        <w:t xml:space="preserve"> una revisión anual </w:t>
      </w:r>
      <w:r w:rsidR="00615CA8">
        <w:rPr>
          <w:lang w:val="es-419"/>
        </w:rPr>
        <w:t xml:space="preserve">proyectada </w:t>
      </w:r>
      <w:r w:rsidR="001F7E88">
        <w:rPr>
          <w:lang w:val="es-419"/>
        </w:rPr>
        <w:t xml:space="preserve">sobre un </w:t>
      </w:r>
      <w:r>
        <w:rPr>
          <w:lang w:val="es-419"/>
        </w:rPr>
        <w:t>4%.</w:t>
      </w:r>
    </w:p>
    <w:p w14:paraId="2F0FF8BE" w14:textId="419A77DB" w:rsidR="00315482" w:rsidRDefault="00315482">
      <w:pPr>
        <w:pStyle w:val="TextoPrincipal"/>
        <w:numPr>
          <w:ilvl w:val="0"/>
          <w:numId w:val="48"/>
        </w:numPr>
      </w:pPr>
      <w:r>
        <w:t>Los gastos de capacitación y de representación son una proyección con base a los precios de mercado</w:t>
      </w:r>
      <w:r w:rsidR="002F6F70">
        <w:t>.</w:t>
      </w:r>
    </w:p>
    <w:p w14:paraId="3BBFB9BC" w14:textId="1B05B2C0" w:rsidR="00C550E8" w:rsidRDefault="00C550E8">
      <w:pPr>
        <w:pStyle w:val="TextoPrincipal"/>
        <w:numPr>
          <w:ilvl w:val="0"/>
          <w:numId w:val="48"/>
        </w:numPr>
      </w:pPr>
      <w:r>
        <w:t xml:space="preserve">Los gastos de capacitación </w:t>
      </w:r>
      <w:r w:rsidR="00315482">
        <w:t>se presentarán únicamente en año 1.</w:t>
      </w:r>
    </w:p>
    <w:p w14:paraId="5ACE5BF0" w14:textId="781DF8FF" w:rsidR="00315482" w:rsidRPr="00137A0F" w:rsidRDefault="00315482">
      <w:pPr>
        <w:pStyle w:val="TextoPrincipal"/>
        <w:numPr>
          <w:ilvl w:val="0"/>
          <w:numId w:val="48"/>
        </w:numPr>
      </w:pPr>
      <w:r>
        <w:t>L</w:t>
      </w:r>
      <w:r w:rsidR="00FB74EC">
        <w:t>os activos a</w:t>
      </w:r>
      <w:r>
        <w:t xml:space="preserve"> deprecia</w:t>
      </w:r>
      <w:r w:rsidR="00FB74EC">
        <w:t>r</w:t>
      </w:r>
      <w:r>
        <w:t xml:space="preserve"> se toma</w:t>
      </w:r>
      <w:r w:rsidR="00FB74EC">
        <w:t>n</w:t>
      </w:r>
      <w:r>
        <w:t xml:space="preserve"> de la tabla 42, </w:t>
      </w:r>
      <w:r w:rsidR="00FB74EC">
        <w:t>aplicando</w:t>
      </w:r>
      <w:r>
        <w:t xml:space="preserve"> una depreciación de 5 años para el televisor y el brazo</w:t>
      </w:r>
      <w:r w:rsidR="00FB74EC">
        <w:t>. Tomar en cu</w:t>
      </w:r>
      <w:r w:rsidR="00661401">
        <w:t>e</w:t>
      </w:r>
      <w:r w:rsidR="00FB74EC">
        <w:t xml:space="preserve">nta que dentro de la </w:t>
      </w:r>
      <w:r w:rsidR="00541C36">
        <w:t>t</w:t>
      </w:r>
      <w:r w:rsidR="00FB74EC">
        <w:t>abla</w:t>
      </w:r>
      <w:r w:rsidR="00661401">
        <w:t xml:space="preserve"> 41</w:t>
      </w:r>
      <w:r w:rsidR="00FB74EC">
        <w:t xml:space="preserve"> solo se reflejarán 3 años </w:t>
      </w:r>
      <w:r w:rsidR="003C1470">
        <w:t>debido al tiempo evaluado en el</w:t>
      </w:r>
      <w:r w:rsidR="00FB74EC">
        <w:t xml:space="preserve"> flujo de efectivo.</w:t>
      </w:r>
    </w:p>
    <w:p w14:paraId="06F45D63" w14:textId="77777777" w:rsidR="004F78C0" w:rsidRPr="004F78C0" w:rsidRDefault="004F78C0" w:rsidP="004F78C0"/>
    <w:p w14:paraId="2E4177E4" w14:textId="15227589" w:rsidR="003C17B5" w:rsidRPr="00EC198B" w:rsidRDefault="003C17B5" w:rsidP="003C17B5">
      <w:pPr>
        <w:pStyle w:val="Descripcin"/>
        <w:keepNext/>
        <w:rPr>
          <w:rFonts w:ascii="Times New Roman" w:hAnsi="Times New Roman" w:cs="Times New Roman"/>
          <w:b/>
          <w:bCs/>
          <w:i w:val="0"/>
          <w:iCs w:val="0"/>
          <w:color w:val="auto"/>
          <w:sz w:val="24"/>
          <w:szCs w:val="24"/>
        </w:rPr>
      </w:pPr>
      <w:r w:rsidRPr="00EC198B">
        <w:rPr>
          <w:rFonts w:ascii="Times New Roman" w:hAnsi="Times New Roman" w:cs="Times New Roman"/>
          <w:b/>
          <w:bCs/>
          <w:i w:val="0"/>
          <w:iCs w:val="0"/>
          <w:color w:val="auto"/>
          <w:sz w:val="24"/>
          <w:szCs w:val="24"/>
        </w:rPr>
        <w:t xml:space="preserve">Tabla </w:t>
      </w:r>
      <w:r w:rsidRPr="00EC198B">
        <w:rPr>
          <w:rFonts w:ascii="Times New Roman" w:hAnsi="Times New Roman" w:cs="Times New Roman"/>
          <w:b/>
          <w:bCs/>
          <w:i w:val="0"/>
          <w:iCs w:val="0"/>
          <w:color w:val="auto"/>
          <w:sz w:val="24"/>
          <w:szCs w:val="24"/>
        </w:rPr>
        <w:fldChar w:fldCharType="begin"/>
      </w:r>
      <w:r w:rsidRPr="00EC198B">
        <w:rPr>
          <w:rFonts w:ascii="Times New Roman" w:hAnsi="Times New Roman" w:cs="Times New Roman"/>
          <w:b/>
          <w:bCs/>
          <w:i w:val="0"/>
          <w:iCs w:val="0"/>
          <w:color w:val="auto"/>
          <w:sz w:val="24"/>
          <w:szCs w:val="24"/>
        </w:rPr>
        <w:instrText xml:space="preserve"> SEQ Tabla \* ARABIC </w:instrText>
      </w:r>
      <w:r w:rsidRPr="00EC198B">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42</w:t>
      </w:r>
      <w:r w:rsidRPr="00EC198B">
        <w:rPr>
          <w:rFonts w:ascii="Times New Roman" w:hAnsi="Times New Roman" w:cs="Times New Roman"/>
          <w:b/>
          <w:bCs/>
          <w:i w:val="0"/>
          <w:iCs w:val="0"/>
          <w:color w:val="auto"/>
          <w:sz w:val="24"/>
          <w:szCs w:val="24"/>
        </w:rPr>
        <w:fldChar w:fldCharType="end"/>
      </w:r>
      <w:r w:rsidRPr="00EC198B">
        <w:rPr>
          <w:rFonts w:ascii="Times New Roman" w:hAnsi="Times New Roman" w:cs="Times New Roman"/>
          <w:b/>
          <w:bCs/>
          <w:i w:val="0"/>
          <w:iCs w:val="0"/>
          <w:color w:val="auto"/>
          <w:sz w:val="24"/>
          <w:szCs w:val="24"/>
        </w:rPr>
        <w:t xml:space="preserve">. </w:t>
      </w:r>
      <w:bookmarkEnd w:id="504"/>
      <w:r w:rsidR="00315482">
        <w:rPr>
          <w:rFonts w:ascii="Times New Roman" w:hAnsi="Times New Roman" w:cs="Times New Roman"/>
          <w:b/>
          <w:bCs/>
          <w:i w:val="0"/>
          <w:iCs w:val="0"/>
          <w:color w:val="auto"/>
          <w:sz w:val="24"/>
          <w:szCs w:val="24"/>
        </w:rPr>
        <w:t>Gastos del proyecto</w:t>
      </w:r>
    </w:p>
    <w:tbl>
      <w:tblPr>
        <w:tblW w:w="86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4254"/>
        <w:gridCol w:w="1203"/>
        <w:gridCol w:w="1758"/>
        <w:gridCol w:w="1463"/>
      </w:tblGrid>
      <w:tr w:rsidR="003C17B5" w:rsidRPr="00211E79" w14:paraId="0FC67AC6" w14:textId="77777777" w:rsidTr="001833FF">
        <w:trPr>
          <w:trHeight w:val="432"/>
          <w:tblHeader/>
          <w:jc w:val="center"/>
        </w:trPr>
        <w:tc>
          <w:tcPr>
            <w:tcW w:w="4254" w:type="dxa"/>
            <w:vAlign w:val="center"/>
            <w:hideMark/>
          </w:tcPr>
          <w:p w14:paraId="20A12A3D" w14:textId="77777777" w:rsidR="003C17B5" w:rsidRPr="009B098D" w:rsidRDefault="003C17B5" w:rsidP="001833FF">
            <w:pPr>
              <w:widowControl/>
              <w:jc w:val="center"/>
              <w:rPr>
                <w:rFonts w:ascii="Times New Roman" w:eastAsia="Times New Roman" w:hAnsi="Times New Roman" w:cs="Times New Roman"/>
                <w:b/>
                <w:bCs/>
                <w:color w:val="000000"/>
                <w:sz w:val="20"/>
                <w:szCs w:val="20"/>
                <w:lang w:val="es-ES" w:eastAsia="es-ES"/>
              </w:rPr>
            </w:pPr>
            <w:r w:rsidRPr="009B098D">
              <w:rPr>
                <w:rFonts w:ascii="Times New Roman" w:eastAsia="Times New Roman" w:hAnsi="Times New Roman" w:cs="Times New Roman"/>
                <w:b/>
                <w:bCs/>
                <w:color w:val="000000"/>
                <w:sz w:val="20"/>
                <w:szCs w:val="20"/>
                <w:lang w:val="es-ES" w:eastAsia="es-ES"/>
              </w:rPr>
              <w:t>Insumos</w:t>
            </w:r>
          </w:p>
        </w:tc>
        <w:tc>
          <w:tcPr>
            <w:tcW w:w="1203" w:type="dxa"/>
            <w:vAlign w:val="center"/>
            <w:hideMark/>
          </w:tcPr>
          <w:p w14:paraId="61DE39C7" w14:textId="77777777" w:rsidR="003C17B5" w:rsidRPr="009B098D" w:rsidRDefault="003C17B5" w:rsidP="001833FF">
            <w:pPr>
              <w:widowControl/>
              <w:jc w:val="center"/>
              <w:rPr>
                <w:rFonts w:ascii="Times New Roman" w:eastAsia="Times New Roman" w:hAnsi="Times New Roman" w:cs="Times New Roman"/>
                <w:b/>
                <w:bCs/>
                <w:color w:val="000000"/>
                <w:sz w:val="20"/>
                <w:szCs w:val="20"/>
                <w:lang w:val="es-ES" w:eastAsia="es-ES"/>
              </w:rPr>
            </w:pPr>
            <w:r w:rsidRPr="009B098D">
              <w:rPr>
                <w:rFonts w:ascii="Times New Roman" w:eastAsia="Times New Roman" w:hAnsi="Times New Roman" w:cs="Times New Roman"/>
                <w:b/>
                <w:bCs/>
                <w:color w:val="000000"/>
                <w:sz w:val="20"/>
                <w:szCs w:val="20"/>
                <w:lang w:val="es-ES" w:eastAsia="es-ES"/>
              </w:rPr>
              <w:t>Cantidad</w:t>
            </w:r>
          </w:p>
        </w:tc>
        <w:tc>
          <w:tcPr>
            <w:tcW w:w="1758" w:type="dxa"/>
            <w:vAlign w:val="center"/>
            <w:hideMark/>
          </w:tcPr>
          <w:p w14:paraId="255B7C68" w14:textId="77777777" w:rsidR="003C17B5" w:rsidRPr="009B098D" w:rsidRDefault="003C17B5" w:rsidP="001833FF">
            <w:pPr>
              <w:widowControl/>
              <w:jc w:val="center"/>
              <w:rPr>
                <w:rFonts w:ascii="Times New Roman" w:eastAsia="Times New Roman" w:hAnsi="Times New Roman" w:cs="Times New Roman"/>
                <w:b/>
                <w:bCs/>
                <w:color w:val="000000"/>
                <w:sz w:val="20"/>
                <w:szCs w:val="20"/>
                <w:lang w:val="es-ES" w:eastAsia="es-ES"/>
              </w:rPr>
            </w:pPr>
            <w:r w:rsidRPr="009B098D">
              <w:rPr>
                <w:rFonts w:ascii="Times New Roman" w:eastAsia="Times New Roman" w:hAnsi="Times New Roman" w:cs="Times New Roman"/>
                <w:b/>
                <w:bCs/>
                <w:color w:val="000000"/>
                <w:sz w:val="20"/>
                <w:szCs w:val="20"/>
                <w:lang w:val="es-ES" w:eastAsia="es-ES"/>
              </w:rPr>
              <w:t>Costo Unitario</w:t>
            </w:r>
          </w:p>
        </w:tc>
        <w:tc>
          <w:tcPr>
            <w:tcW w:w="1463" w:type="dxa"/>
            <w:vAlign w:val="center"/>
          </w:tcPr>
          <w:p w14:paraId="41C077F3" w14:textId="77777777" w:rsidR="003C17B5" w:rsidRPr="009B098D" w:rsidRDefault="003C17B5" w:rsidP="001833FF">
            <w:pPr>
              <w:widowControl/>
              <w:jc w:val="center"/>
              <w:rPr>
                <w:rFonts w:ascii="Times New Roman" w:eastAsia="Times New Roman" w:hAnsi="Times New Roman" w:cs="Times New Roman"/>
                <w:b/>
                <w:bCs/>
                <w:color w:val="000000"/>
                <w:sz w:val="20"/>
                <w:szCs w:val="20"/>
                <w:lang w:val="es-ES" w:eastAsia="es-ES"/>
              </w:rPr>
            </w:pPr>
            <w:r w:rsidRPr="009B098D">
              <w:rPr>
                <w:rFonts w:ascii="Times New Roman" w:eastAsia="Times New Roman" w:hAnsi="Times New Roman" w:cs="Times New Roman"/>
                <w:b/>
                <w:bCs/>
                <w:color w:val="000000"/>
                <w:sz w:val="20"/>
                <w:szCs w:val="20"/>
                <w:lang w:val="es-ES" w:eastAsia="es-ES"/>
              </w:rPr>
              <w:t>Costo Total</w:t>
            </w:r>
          </w:p>
        </w:tc>
      </w:tr>
      <w:tr w:rsidR="003C17B5" w:rsidRPr="00211E79" w14:paraId="5AB28334" w14:textId="77777777" w:rsidTr="001833FF">
        <w:trPr>
          <w:trHeight w:val="432"/>
          <w:jc w:val="center"/>
        </w:trPr>
        <w:tc>
          <w:tcPr>
            <w:tcW w:w="4254" w:type="dxa"/>
            <w:vAlign w:val="center"/>
            <w:hideMark/>
          </w:tcPr>
          <w:p w14:paraId="4C60BB12" w14:textId="77777777" w:rsidR="003C17B5" w:rsidRPr="00211E79" w:rsidRDefault="003C17B5" w:rsidP="001833FF">
            <w:pPr>
              <w:widowControl/>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 xml:space="preserve">Smart TV Samsung </w:t>
            </w:r>
            <w:r w:rsidRPr="00211E79">
              <w:rPr>
                <w:rFonts w:ascii="Times New Roman" w:eastAsia="Times New Roman" w:hAnsi="Times New Roman" w:cs="Times New Roman"/>
                <w:color w:val="000000"/>
                <w:sz w:val="20"/>
                <w:szCs w:val="20"/>
                <w:lang w:val="es-ES" w:eastAsia="es-ES"/>
              </w:rPr>
              <w:t>de 55”</w:t>
            </w:r>
          </w:p>
        </w:tc>
        <w:tc>
          <w:tcPr>
            <w:tcW w:w="1203" w:type="dxa"/>
            <w:vAlign w:val="center"/>
            <w:hideMark/>
          </w:tcPr>
          <w:p w14:paraId="35F583C5" w14:textId="77777777" w:rsidR="003C17B5" w:rsidRPr="00211E79" w:rsidRDefault="003C17B5" w:rsidP="001833FF">
            <w:pPr>
              <w:widowControl/>
              <w:jc w:val="center"/>
              <w:rPr>
                <w:rFonts w:ascii="Times New Roman" w:eastAsia="Times New Roman" w:hAnsi="Times New Roman" w:cs="Times New Roman"/>
                <w:color w:val="000000"/>
                <w:sz w:val="20"/>
                <w:szCs w:val="20"/>
                <w:lang w:val="es-ES" w:eastAsia="es-ES"/>
              </w:rPr>
            </w:pPr>
            <w:r w:rsidRPr="00211E79">
              <w:rPr>
                <w:rFonts w:ascii="Times New Roman" w:eastAsia="Times New Roman" w:hAnsi="Times New Roman" w:cs="Times New Roman"/>
                <w:color w:val="000000"/>
                <w:sz w:val="20"/>
                <w:szCs w:val="20"/>
                <w:lang w:val="es-ES" w:eastAsia="es-ES"/>
              </w:rPr>
              <w:t>1</w:t>
            </w:r>
          </w:p>
        </w:tc>
        <w:tc>
          <w:tcPr>
            <w:tcW w:w="1758" w:type="dxa"/>
            <w:noWrap/>
            <w:vAlign w:val="center"/>
            <w:hideMark/>
          </w:tcPr>
          <w:p w14:paraId="26CCFB6D" w14:textId="2C7F223C" w:rsidR="003C17B5" w:rsidRPr="00211E79" w:rsidRDefault="003C17B5" w:rsidP="001833FF">
            <w:pPr>
              <w:widowControl/>
              <w:jc w:val="right"/>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L</w:t>
            </w:r>
            <w:r w:rsidR="009B098D">
              <w:rPr>
                <w:rFonts w:ascii="Times New Roman" w:eastAsia="Times New Roman" w:hAnsi="Times New Roman" w:cs="Times New Roman"/>
                <w:color w:val="000000"/>
                <w:sz w:val="20"/>
                <w:szCs w:val="20"/>
                <w:lang w:val="es-ES" w:eastAsia="es-ES"/>
              </w:rPr>
              <w:t xml:space="preserve"> </w:t>
            </w:r>
            <w:r>
              <w:rPr>
                <w:rFonts w:ascii="Times New Roman" w:eastAsia="Times New Roman" w:hAnsi="Times New Roman" w:cs="Times New Roman"/>
                <w:color w:val="000000"/>
                <w:sz w:val="20"/>
                <w:szCs w:val="20"/>
                <w:lang w:val="es-ES" w:eastAsia="es-ES"/>
              </w:rPr>
              <w:t xml:space="preserve"> 13,908.69</w:t>
            </w:r>
          </w:p>
        </w:tc>
        <w:tc>
          <w:tcPr>
            <w:tcW w:w="1463" w:type="dxa"/>
            <w:vAlign w:val="center"/>
          </w:tcPr>
          <w:p w14:paraId="20D65CCA" w14:textId="493A6727" w:rsidR="003C17B5" w:rsidRPr="00211E79" w:rsidRDefault="003C17B5" w:rsidP="001833FF">
            <w:pPr>
              <w:widowControl/>
              <w:jc w:val="right"/>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L</w:t>
            </w:r>
            <w:r w:rsidR="009B098D">
              <w:rPr>
                <w:rFonts w:ascii="Times New Roman" w:eastAsia="Times New Roman" w:hAnsi="Times New Roman" w:cs="Times New Roman"/>
                <w:color w:val="000000"/>
                <w:sz w:val="20"/>
                <w:szCs w:val="20"/>
                <w:lang w:val="es-ES" w:eastAsia="es-ES"/>
              </w:rPr>
              <w:t xml:space="preserve"> </w:t>
            </w:r>
            <w:r>
              <w:rPr>
                <w:rFonts w:ascii="Times New Roman" w:eastAsia="Times New Roman" w:hAnsi="Times New Roman" w:cs="Times New Roman"/>
                <w:color w:val="000000"/>
                <w:sz w:val="20"/>
                <w:szCs w:val="20"/>
                <w:lang w:val="es-ES" w:eastAsia="es-ES"/>
              </w:rPr>
              <w:t xml:space="preserve"> 13,908.69</w:t>
            </w:r>
          </w:p>
        </w:tc>
      </w:tr>
      <w:tr w:rsidR="003C17B5" w:rsidRPr="00211E79" w14:paraId="49E4BDC9" w14:textId="77777777" w:rsidTr="001833FF">
        <w:trPr>
          <w:trHeight w:val="432"/>
          <w:jc w:val="center"/>
        </w:trPr>
        <w:tc>
          <w:tcPr>
            <w:tcW w:w="4254" w:type="dxa"/>
            <w:vAlign w:val="center"/>
          </w:tcPr>
          <w:p w14:paraId="0D604938" w14:textId="77777777" w:rsidR="003C17B5" w:rsidRPr="00211E79" w:rsidRDefault="003C17B5" w:rsidP="001833FF">
            <w:pPr>
              <w:widowControl/>
              <w:rPr>
                <w:rFonts w:ascii="Times New Roman" w:eastAsia="Times New Roman" w:hAnsi="Times New Roman" w:cs="Times New Roman"/>
                <w:color w:val="000000"/>
                <w:sz w:val="20"/>
                <w:szCs w:val="20"/>
                <w:lang w:val="es-ES" w:eastAsia="es-ES"/>
              </w:rPr>
            </w:pPr>
            <w:r w:rsidRPr="00211E79">
              <w:rPr>
                <w:rFonts w:ascii="Times New Roman" w:eastAsia="Times New Roman" w:hAnsi="Times New Roman" w:cs="Times New Roman"/>
                <w:color w:val="000000"/>
                <w:sz w:val="20"/>
                <w:szCs w:val="20"/>
                <w:lang w:val="es-ES" w:eastAsia="es-ES"/>
              </w:rPr>
              <w:t xml:space="preserve">Soporte </w:t>
            </w:r>
            <w:r>
              <w:rPr>
                <w:rFonts w:ascii="Times New Roman" w:eastAsia="Times New Roman" w:hAnsi="Times New Roman" w:cs="Times New Roman"/>
                <w:color w:val="000000"/>
                <w:sz w:val="20"/>
                <w:szCs w:val="20"/>
                <w:lang w:val="es-ES" w:eastAsia="es-ES"/>
              </w:rPr>
              <w:t>de brazo con giro e inclinación 32”- 60”</w:t>
            </w:r>
          </w:p>
        </w:tc>
        <w:tc>
          <w:tcPr>
            <w:tcW w:w="1203" w:type="dxa"/>
            <w:vAlign w:val="center"/>
          </w:tcPr>
          <w:p w14:paraId="41E5AF54" w14:textId="77777777" w:rsidR="003C17B5" w:rsidRPr="00211E79" w:rsidRDefault="003C17B5" w:rsidP="001833FF">
            <w:pPr>
              <w:widowControl/>
              <w:jc w:val="center"/>
              <w:rPr>
                <w:rFonts w:ascii="Times New Roman" w:eastAsia="Times New Roman" w:hAnsi="Times New Roman" w:cs="Times New Roman"/>
                <w:color w:val="000000"/>
                <w:sz w:val="20"/>
                <w:szCs w:val="20"/>
                <w:lang w:val="es-ES" w:eastAsia="es-ES"/>
              </w:rPr>
            </w:pPr>
            <w:r w:rsidRPr="00211E79">
              <w:rPr>
                <w:rFonts w:ascii="Times New Roman" w:eastAsia="Times New Roman" w:hAnsi="Times New Roman" w:cs="Times New Roman"/>
                <w:color w:val="000000"/>
                <w:sz w:val="20"/>
                <w:szCs w:val="20"/>
                <w:lang w:val="es-ES" w:eastAsia="es-ES"/>
              </w:rPr>
              <w:t>1</w:t>
            </w:r>
          </w:p>
        </w:tc>
        <w:tc>
          <w:tcPr>
            <w:tcW w:w="1758" w:type="dxa"/>
            <w:noWrap/>
            <w:vAlign w:val="center"/>
          </w:tcPr>
          <w:p w14:paraId="2383F605" w14:textId="6FF887D0" w:rsidR="003C17B5" w:rsidRPr="00211E79" w:rsidRDefault="003C17B5" w:rsidP="001833FF">
            <w:pPr>
              <w:widowControl/>
              <w:jc w:val="right"/>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L</w:t>
            </w:r>
            <w:r w:rsidR="009B098D">
              <w:rPr>
                <w:rFonts w:ascii="Times New Roman" w:eastAsia="Times New Roman" w:hAnsi="Times New Roman" w:cs="Times New Roman"/>
                <w:color w:val="000000"/>
                <w:sz w:val="20"/>
                <w:szCs w:val="20"/>
                <w:lang w:val="es-ES" w:eastAsia="es-ES"/>
              </w:rPr>
              <w:t xml:space="preserve">   </w:t>
            </w:r>
            <w:r>
              <w:rPr>
                <w:rFonts w:ascii="Times New Roman" w:eastAsia="Times New Roman" w:hAnsi="Times New Roman" w:cs="Times New Roman"/>
                <w:color w:val="000000"/>
                <w:sz w:val="20"/>
                <w:szCs w:val="20"/>
                <w:lang w:val="es-ES" w:eastAsia="es-ES"/>
              </w:rPr>
              <w:t xml:space="preserve"> 1,560.85</w:t>
            </w:r>
          </w:p>
        </w:tc>
        <w:tc>
          <w:tcPr>
            <w:tcW w:w="1463" w:type="dxa"/>
            <w:vAlign w:val="center"/>
          </w:tcPr>
          <w:p w14:paraId="1881E2C1" w14:textId="1859D483" w:rsidR="003C17B5" w:rsidRPr="00211E79" w:rsidRDefault="003C17B5" w:rsidP="001833FF">
            <w:pPr>
              <w:widowControl/>
              <w:jc w:val="right"/>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L</w:t>
            </w:r>
            <w:r w:rsidR="009B098D">
              <w:rPr>
                <w:rFonts w:ascii="Times New Roman" w:eastAsia="Times New Roman" w:hAnsi="Times New Roman" w:cs="Times New Roman"/>
                <w:color w:val="000000"/>
                <w:sz w:val="20"/>
                <w:szCs w:val="20"/>
                <w:lang w:val="es-ES" w:eastAsia="es-ES"/>
              </w:rPr>
              <w:t xml:space="preserve">   </w:t>
            </w:r>
            <w:r>
              <w:rPr>
                <w:rFonts w:ascii="Times New Roman" w:eastAsia="Times New Roman" w:hAnsi="Times New Roman" w:cs="Times New Roman"/>
                <w:color w:val="000000"/>
                <w:sz w:val="20"/>
                <w:szCs w:val="20"/>
                <w:lang w:val="es-ES" w:eastAsia="es-ES"/>
              </w:rPr>
              <w:t xml:space="preserve"> 1,560.85</w:t>
            </w:r>
          </w:p>
        </w:tc>
      </w:tr>
      <w:tr w:rsidR="003C17B5" w:rsidRPr="00211E79" w14:paraId="7B6BD434" w14:textId="77777777" w:rsidTr="001833FF">
        <w:trPr>
          <w:trHeight w:val="432"/>
          <w:jc w:val="center"/>
        </w:trPr>
        <w:tc>
          <w:tcPr>
            <w:tcW w:w="7215" w:type="dxa"/>
            <w:gridSpan w:val="3"/>
            <w:vAlign w:val="center"/>
          </w:tcPr>
          <w:p w14:paraId="612C34F1" w14:textId="77777777" w:rsidR="003C17B5" w:rsidRPr="00211E79" w:rsidRDefault="003C17B5" w:rsidP="001833FF">
            <w:pPr>
              <w:widowControl/>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Total</w:t>
            </w:r>
          </w:p>
        </w:tc>
        <w:tc>
          <w:tcPr>
            <w:tcW w:w="1463" w:type="dxa"/>
            <w:vAlign w:val="center"/>
          </w:tcPr>
          <w:p w14:paraId="77F7E07B" w14:textId="6B451FD1" w:rsidR="003C17B5" w:rsidRPr="00211E79" w:rsidRDefault="003C17B5" w:rsidP="001833FF">
            <w:pPr>
              <w:widowControl/>
              <w:jc w:val="right"/>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L</w:t>
            </w:r>
            <w:r w:rsidR="009B098D">
              <w:rPr>
                <w:rFonts w:ascii="Times New Roman" w:eastAsia="Times New Roman" w:hAnsi="Times New Roman" w:cs="Times New Roman"/>
                <w:color w:val="000000"/>
                <w:sz w:val="20"/>
                <w:szCs w:val="20"/>
                <w:lang w:val="es-ES" w:eastAsia="es-ES"/>
              </w:rPr>
              <w:t xml:space="preserve"> </w:t>
            </w:r>
            <w:r>
              <w:rPr>
                <w:rFonts w:ascii="Times New Roman" w:eastAsia="Times New Roman" w:hAnsi="Times New Roman" w:cs="Times New Roman"/>
                <w:color w:val="000000"/>
                <w:sz w:val="20"/>
                <w:szCs w:val="20"/>
                <w:lang w:val="es-ES" w:eastAsia="es-ES"/>
              </w:rPr>
              <w:t xml:space="preserve"> </w:t>
            </w:r>
            <w:r w:rsidR="001B3EC6">
              <w:rPr>
                <w:rFonts w:ascii="Times New Roman" w:eastAsia="Times New Roman" w:hAnsi="Times New Roman" w:cs="Times New Roman"/>
                <w:color w:val="000000"/>
                <w:sz w:val="20"/>
                <w:szCs w:val="20"/>
                <w:lang w:val="es-ES" w:eastAsia="es-ES"/>
              </w:rPr>
              <w:t>15,469.54</w:t>
            </w:r>
          </w:p>
        </w:tc>
      </w:tr>
    </w:tbl>
    <w:p w14:paraId="72B8C31A" w14:textId="77777777" w:rsidR="003C17B5" w:rsidRPr="00E606C8" w:rsidRDefault="003C17B5" w:rsidP="003C17B5">
      <w:pPr>
        <w:pStyle w:val="CitaTextualLarga"/>
        <w:ind w:firstLine="144"/>
        <w:jc w:val="left"/>
      </w:pPr>
      <w:r w:rsidRPr="00E606C8">
        <w:t>Fuente: (E</w:t>
      </w:r>
      <w:r>
        <w:t>l</w:t>
      </w:r>
      <w:r w:rsidRPr="00E606C8">
        <w:t>aboración propia, 2023)</w:t>
      </w:r>
    </w:p>
    <w:p w14:paraId="705EB9CD" w14:textId="780BE2FD" w:rsidR="006A6502" w:rsidRDefault="006A6502" w:rsidP="00B5638E">
      <w:pPr>
        <w:widowControl/>
        <w:spacing w:after="160" w:line="259" w:lineRule="auto"/>
        <w:rPr>
          <w:rFonts w:ascii="Times New Roman" w:eastAsiaTheme="majorEastAsia" w:hAnsi="Times New Roman" w:cs="Times New Roman"/>
          <w:b/>
          <w:sz w:val="28"/>
          <w:szCs w:val="28"/>
        </w:rPr>
      </w:pPr>
      <w:r w:rsidRPr="003B487F">
        <w:rPr>
          <w:lang w:val="es-419"/>
        </w:rPr>
        <w:br w:type="page"/>
      </w:r>
    </w:p>
    <w:p w14:paraId="48612834" w14:textId="77777777" w:rsidR="00AE1DE6" w:rsidRDefault="00AE1DE6" w:rsidP="00640979">
      <w:pPr>
        <w:pStyle w:val="Ttulo1"/>
        <w:sectPr w:rsidR="00AE1DE6" w:rsidSect="001F69BE">
          <w:pgSz w:w="15840" w:h="12240" w:orient="landscape" w:code="1"/>
          <w:pgMar w:top="1440" w:right="1440" w:bottom="1440" w:left="1440" w:header="706" w:footer="706" w:gutter="0"/>
          <w:cols w:space="708"/>
          <w:docGrid w:linePitch="360"/>
        </w:sectPr>
      </w:pPr>
      <w:bookmarkStart w:id="505" w:name="_Toc156151970"/>
    </w:p>
    <w:p w14:paraId="30FCA3C4" w14:textId="58207614" w:rsidR="00640979" w:rsidRDefault="00640979" w:rsidP="00640979">
      <w:pPr>
        <w:pStyle w:val="Ttulo1"/>
      </w:pPr>
      <w:r>
        <w:t>REFERENCIAS BIBLIOGRÁFICAS</w:t>
      </w:r>
      <w:bookmarkEnd w:id="500"/>
      <w:bookmarkEnd w:id="501"/>
      <w:bookmarkEnd w:id="505"/>
    </w:p>
    <w:p w14:paraId="749F3217" w14:textId="77777777" w:rsidR="00C550E8" w:rsidRPr="0023103E" w:rsidRDefault="00400E81" w:rsidP="00C550E8">
      <w:pPr>
        <w:pStyle w:val="Bibliografa"/>
        <w:rPr>
          <w:rFonts w:ascii="Calibri" w:hAnsi="Calibri" w:cs="Calibri"/>
          <w:szCs w:val="24"/>
        </w:rPr>
      </w:pPr>
      <w:r>
        <w:fldChar w:fldCharType="begin"/>
      </w:r>
      <w:r w:rsidR="003F06DE">
        <w:instrText xml:space="preserve"> ADDIN ZOTERO_BIBL {"uncited":[["http://zotero.org/users/local/NgjjCE3v/items/HEI569T8"]],"omitted":[],"custom":[]} CSL_BIBLIOGRAPHY </w:instrText>
      </w:r>
      <w:r>
        <w:fldChar w:fldCharType="separate"/>
      </w:r>
      <w:r w:rsidR="00C550E8" w:rsidRPr="00C550E8">
        <w:rPr>
          <w:rFonts w:ascii="Calibri" w:hAnsi="Calibri" w:cs="Calibri"/>
          <w:szCs w:val="24"/>
        </w:rPr>
        <w:t xml:space="preserve">Aguilar Ramos, C. (2006). Aplicación de conceptos de gestión de proyectos y gestión de riesgo en el desarrollo de productos nuevos en el campo de tecnología de información [M.E., University of Puerto Rico, Mayaguez (Puerto Rico)]. </w:t>
      </w:r>
      <w:r w:rsidR="00C550E8" w:rsidRPr="0023103E">
        <w:rPr>
          <w:rFonts w:ascii="Calibri" w:hAnsi="Calibri" w:cs="Calibri"/>
          <w:szCs w:val="24"/>
        </w:rPr>
        <w:t xml:space="preserve">En </w:t>
      </w:r>
      <w:r w:rsidR="00C550E8" w:rsidRPr="0023103E">
        <w:rPr>
          <w:rFonts w:ascii="Calibri" w:hAnsi="Calibri" w:cs="Calibri"/>
          <w:i/>
          <w:iCs/>
          <w:szCs w:val="24"/>
        </w:rPr>
        <w:t>ProQuest Dissertations and Theses</w:t>
      </w:r>
      <w:r w:rsidR="00C550E8" w:rsidRPr="0023103E">
        <w:rPr>
          <w:rFonts w:ascii="Calibri" w:hAnsi="Calibri" w:cs="Calibri"/>
          <w:szCs w:val="24"/>
        </w:rPr>
        <w:t>. https://www.proquest.com/docview/304935823/abstract/CFD7ADDCDFC841DDPQ/2</w:t>
      </w:r>
    </w:p>
    <w:p w14:paraId="1A51A09B"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Ajahuana Tacuri, M. L. (2021). Gestión de la triple restricción aplicando la metodología PMBOK para mejora del proyecto vial urbano Nueva Alborada en Arequipa. </w:t>
      </w:r>
      <w:r w:rsidRPr="00C550E8">
        <w:rPr>
          <w:rFonts w:ascii="Calibri" w:hAnsi="Calibri" w:cs="Calibri"/>
          <w:i/>
          <w:iCs/>
          <w:szCs w:val="24"/>
        </w:rPr>
        <w:t>Repositorio Institucional - UCV</w:t>
      </w:r>
      <w:r w:rsidRPr="00C550E8">
        <w:rPr>
          <w:rFonts w:ascii="Calibri" w:hAnsi="Calibri" w:cs="Calibri"/>
          <w:szCs w:val="24"/>
        </w:rPr>
        <w:t>. https://repositorio.ucv.edu.pe/handle/20.500.12692/75405</w:t>
      </w:r>
    </w:p>
    <w:p w14:paraId="488B24B6"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Asana. (2022, octubre 21). </w:t>
      </w:r>
      <w:r w:rsidRPr="00C550E8">
        <w:rPr>
          <w:rFonts w:ascii="Calibri" w:hAnsi="Calibri" w:cs="Calibri"/>
          <w:i/>
          <w:iCs/>
          <w:szCs w:val="24"/>
        </w:rPr>
        <w:t>Triple restricción</w:t>
      </w:r>
      <w:r w:rsidRPr="00C550E8">
        <w:rPr>
          <w:rFonts w:ascii="Calibri" w:hAnsi="Calibri" w:cs="Calibri"/>
          <w:szCs w:val="24"/>
        </w:rPr>
        <w:t>. Asana. https://asana.com/es/resources/project-management-triangle</w:t>
      </w:r>
    </w:p>
    <w:p w14:paraId="1D0C421F"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Atlassian. (s. f.). </w:t>
      </w:r>
      <w:r w:rsidRPr="00C550E8">
        <w:rPr>
          <w:rFonts w:ascii="Calibri" w:hAnsi="Calibri" w:cs="Calibri"/>
          <w:i/>
          <w:iCs/>
          <w:szCs w:val="24"/>
        </w:rPr>
        <w:t>¿Qué es una base de conocimientos? | Atlassian</w:t>
      </w:r>
      <w:r w:rsidRPr="00C550E8">
        <w:rPr>
          <w:rFonts w:ascii="Calibri" w:hAnsi="Calibri" w:cs="Calibri"/>
          <w:szCs w:val="24"/>
        </w:rPr>
        <w:t>. Atlassian. Recuperado 7 de noviembre de 2023, de https://www.atlassian.com/es/itsm/knowledge-management/what-is-a-knowledge-base</w:t>
      </w:r>
    </w:p>
    <w:p w14:paraId="7A51573B"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Avila, O. (2023). </w:t>
      </w:r>
      <w:r w:rsidRPr="00C550E8">
        <w:rPr>
          <w:rFonts w:ascii="Calibri" w:hAnsi="Calibri" w:cs="Calibri"/>
          <w:i/>
          <w:iCs/>
          <w:szCs w:val="24"/>
        </w:rPr>
        <w:t>Autoría Propia</w:t>
      </w:r>
      <w:r w:rsidRPr="00C550E8">
        <w:rPr>
          <w:rFonts w:ascii="Calibri" w:hAnsi="Calibri" w:cs="Calibri"/>
          <w:szCs w:val="24"/>
        </w:rPr>
        <w:t>.</w:t>
      </w:r>
    </w:p>
    <w:p w14:paraId="1D8C6693"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Chiquizuta Alvarado, B. (2022, agosto 19). ITIL 4—Las 4 Dimensiones de la Gestión de Servicio. </w:t>
      </w:r>
      <w:r w:rsidRPr="00C550E8">
        <w:rPr>
          <w:rFonts w:ascii="Calibri" w:hAnsi="Calibri" w:cs="Calibri"/>
          <w:i/>
          <w:iCs/>
          <w:szCs w:val="24"/>
        </w:rPr>
        <w:t>Certificados Internacionales ITIL 4 | PMP | DEVOPS | COBIT | SCRUM y Más</w:t>
      </w:r>
      <w:r w:rsidRPr="00C550E8">
        <w:rPr>
          <w:rFonts w:ascii="Calibri" w:hAnsi="Calibri" w:cs="Calibri"/>
          <w:szCs w:val="24"/>
        </w:rPr>
        <w:t>. https://tecmanagement.org/itil-4-las-4-dimensiones-de-la-gestion-de-servicio/</w:t>
      </w:r>
    </w:p>
    <w:p w14:paraId="2E47DDDC"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CNBS. (2022, diciembre 19). </w:t>
      </w:r>
      <w:r w:rsidRPr="00C550E8">
        <w:rPr>
          <w:rFonts w:ascii="Calibri" w:hAnsi="Calibri" w:cs="Calibri"/>
          <w:i/>
          <w:iCs/>
          <w:szCs w:val="24"/>
        </w:rPr>
        <w:t>CNBS No.025/2022</w:t>
      </w:r>
      <w:r w:rsidRPr="00C550E8">
        <w:rPr>
          <w:rFonts w:ascii="Calibri" w:hAnsi="Calibri" w:cs="Calibri"/>
          <w:szCs w:val="24"/>
        </w:rPr>
        <w:t>. https://circulares.cnbs.gob.hn/?Circular=CNBS%20No.025/2022</w:t>
      </w:r>
    </w:p>
    <w:p w14:paraId="16170D34"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De Dios, M. A. (2022, mayo 9). </w:t>
      </w:r>
      <w:r w:rsidRPr="00C550E8">
        <w:rPr>
          <w:rFonts w:ascii="Calibri" w:hAnsi="Calibri" w:cs="Calibri"/>
          <w:i/>
          <w:iCs/>
          <w:szCs w:val="24"/>
        </w:rPr>
        <w:t>Scrum: Qué es y cómo funciona este marco de trabajo</w:t>
      </w:r>
      <w:r w:rsidRPr="00C550E8">
        <w:rPr>
          <w:rFonts w:ascii="Calibri" w:hAnsi="Calibri" w:cs="Calibri"/>
          <w:szCs w:val="24"/>
        </w:rPr>
        <w:t>. https://www.wearemarketing.com/es/blog/metodologia-scrum-que-es-y-como-funciona.html</w:t>
      </w:r>
    </w:p>
    <w:p w14:paraId="0D6233EC"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Fernández, L. (2023, octubre 7). </w:t>
      </w:r>
      <w:r w:rsidRPr="00C550E8">
        <w:rPr>
          <w:rFonts w:ascii="Calibri" w:hAnsi="Calibri" w:cs="Calibri"/>
          <w:i/>
          <w:iCs/>
          <w:szCs w:val="24"/>
        </w:rPr>
        <w:t>SNMP</w:t>
      </w:r>
      <w:r w:rsidRPr="00C550E8">
        <w:rPr>
          <w:rFonts w:ascii="Calibri" w:hAnsi="Calibri" w:cs="Calibri"/>
          <w:szCs w:val="24"/>
        </w:rPr>
        <w:t>. RedesZone. https://www.redeszone.net/tutoriales/internet/protocolo-snmp-que-es/</w:t>
      </w:r>
    </w:p>
    <w:p w14:paraId="0B6EA8C6" w14:textId="77777777" w:rsidR="00C550E8" w:rsidRPr="0023103E" w:rsidRDefault="00C550E8" w:rsidP="00C550E8">
      <w:pPr>
        <w:pStyle w:val="Bibliografa"/>
        <w:rPr>
          <w:rFonts w:ascii="Calibri" w:hAnsi="Calibri" w:cs="Calibri"/>
          <w:szCs w:val="24"/>
        </w:rPr>
      </w:pPr>
      <w:r w:rsidRPr="00C550E8">
        <w:rPr>
          <w:rFonts w:ascii="Calibri" w:hAnsi="Calibri" w:cs="Calibri"/>
          <w:szCs w:val="24"/>
        </w:rPr>
        <w:t xml:space="preserve">Gerens. (2016, agosto 26). Gestión de riesgos: ¿Qué es? ¿Para qué y cómo emplearla? </w:t>
      </w:r>
      <w:r w:rsidRPr="0023103E">
        <w:rPr>
          <w:rFonts w:ascii="Calibri" w:hAnsi="Calibri" w:cs="Calibri"/>
          <w:i/>
          <w:iCs/>
          <w:szCs w:val="24"/>
        </w:rPr>
        <w:t>Gerens</w:t>
      </w:r>
      <w:r w:rsidRPr="0023103E">
        <w:rPr>
          <w:rFonts w:ascii="Calibri" w:hAnsi="Calibri" w:cs="Calibri"/>
          <w:szCs w:val="24"/>
        </w:rPr>
        <w:t>. https://gerens.pe/blog/gestion-de-riesgos/</w:t>
      </w:r>
    </w:p>
    <w:p w14:paraId="2F4D64B6" w14:textId="77777777" w:rsidR="00C550E8" w:rsidRPr="00C550E8" w:rsidRDefault="00C550E8" w:rsidP="00C550E8">
      <w:pPr>
        <w:pStyle w:val="Bibliografa"/>
        <w:rPr>
          <w:rFonts w:ascii="Calibri" w:hAnsi="Calibri" w:cs="Calibri"/>
          <w:szCs w:val="24"/>
        </w:rPr>
      </w:pPr>
      <w:r w:rsidRPr="0023103E">
        <w:rPr>
          <w:rFonts w:ascii="Calibri" w:hAnsi="Calibri" w:cs="Calibri"/>
          <w:szCs w:val="24"/>
        </w:rPr>
        <w:t xml:space="preserve">Herrada Gutiérrez, M. J. (2022). </w:t>
      </w:r>
      <w:r w:rsidRPr="00C550E8">
        <w:rPr>
          <w:rFonts w:ascii="Calibri" w:hAnsi="Calibri" w:cs="Calibri"/>
          <w:szCs w:val="24"/>
        </w:rPr>
        <w:t xml:space="preserve">Gestión de interesados bajo el enfoque PMBOK® como estrategia de competitividad global en proyectos de sistemas de información en entidades financieras estatales. </w:t>
      </w:r>
      <w:r w:rsidRPr="00C550E8">
        <w:rPr>
          <w:rFonts w:ascii="Calibri" w:hAnsi="Calibri" w:cs="Calibri"/>
          <w:i/>
          <w:iCs/>
          <w:szCs w:val="24"/>
        </w:rPr>
        <w:t>Universidad Ricardo Palma</w:t>
      </w:r>
      <w:r w:rsidRPr="00C550E8">
        <w:rPr>
          <w:rFonts w:ascii="Calibri" w:hAnsi="Calibri" w:cs="Calibri"/>
          <w:szCs w:val="24"/>
        </w:rPr>
        <w:t>. https://repositorio.urp.edu.pe/handle/20.500.14138/5716</w:t>
      </w:r>
    </w:p>
    <w:p w14:paraId="471D571C"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Ibujés Flores, E. R. (2015). </w:t>
      </w:r>
      <w:r w:rsidRPr="00C550E8">
        <w:rPr>
          <w:rFonts w:ascii="Calibri" w:hAnsi="Calibri" w:cs="Calibri"/>
          <w:i/>
          <w:iCs/>
          <w:szCs w:val="24"/>
        </w:rPr>
        <w:t>Diseño e implementación de un sistema de monitoreo y control para un Data Center de una industria.</w:t>
      </w:r>
      <w:r w:rsidRPr="00C550E8">
        <w:rPr>
          <w:rFonts w:ascii="Calibri" w:hAnsi="Calibri" w:cs="Calibri"/>
          <w:szCs w:val="24"/>
        </w:rPr>
        <w:t xml:space="preserve"> [bachelorThesis, Quito : EPN, 2015.]. http://bibdigital.epn.edu.ec/handle/15000/9111</w:t>
      </w:r>
    </w:p>
    <w:p w14:paraId="4BA3A177" w14:textId="77777777" w:rsidR="00C550E8" w:rsidRPr="00C550E8" w:rsidRDefault="00C550E8" w:rsidP="00C550E8">
      <w:pPr>
        <w:pStyle w:val="Bibliografa"/>
        <w:rPr>
          <w:rFonts w:ascii="Calibri" w:hAnsi="Calibri" w:cs="Calibri"/>
          <w:szCs w:val="24"/>
        </w:rPr>
      </w:pPr>
      <w:r w:rsidRPr="00C550E8">
        <w:rPr>
          <w:rFonts w:ascii="Calibri" w:hAnsi="Calibri" w:cs="Calibri"/>
          <w:i/>
          <w:iCs/>
          <w:szCs w:val="24"/>
        </w:rPr>
        <w:t>La teoría de la triple restricción en la gestión de proyectos</w:t>
      </w:r>
      <w:r w:rsidRPr="00C550E8">
        <w:rPr>
          <w:rFonts w:ascii="Calibri" w:hAnsi="Calibri" w:cs="Calibri"/>
          <w:szCs w:val="24"/>
        </w:rPr>
        <w:t>. (s. f.). Lucidspark. Recuperado 7 de noviembre de 2023, de http://lucidspark-cms.gatsby.lucidutil.comwww.lucidspark.com/es/blog/la-teoria-de-la-triple-restriccion-en-la-gestion-de-proyectos</w:t>
      </w:r>
    </w:p>
    <w:p w14:paraId="5F763955"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Maradiaga, D. (2023, octubre 23). </w:t>
      </w:r>
      <w:r w:rsidRPr="00C550E8">
        <w:rPr>
          <w:rFonts w:ascii="Calibri" w:hAnsi="Calibri" w:cs="Calibri"/>
          <w:i/>
          <w:iCs/>
          <w:szCs w:val="24"/>
        </w:rPr>
        <w:t>Cronología de antecedentes</w:t>
      </w:r>
      <w:r w:rsidRPr="00C550E8">
        <w:rPr>
          <w:rFonts w:ascii="Calibri" w:hAnsi="Calibri" w:cs="Calibri"/>
          <w:szCs w:val="24"/>
        </w:rPr>
        <w:t xml:space="preserve"> [Reunión Presencial].</w:t>
      </w:r>
    </w:p>
    <w:p w14:paraId="55824952"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Maradiaga, D. (2023, noviembre 5). </w:t>
      </w:r>
      <w:r w:rsidRPr="00C550E8">
        <w:rPr>
          <w:rFonts w:ascii="Calibri" w:hAnsi="Calibri" w:cs="Calibri"/>
          <w:i/>
          <w:iCs/>
          <w:szCs w:val="24"/>
        </w:rPr>
        <w:t>COBIT vs ITIL</w:t>
      </w:r>
      <w:r w:rsidRPr="00C550E8">
        <w:rPr>
          <w:rFonts w:ascii="Calibri" w:hAnsi="Calibri" w:cs="Calibri"/>
          <w:szCs w:val="24"/>
        </w:rPr>
        <w:t xml:space="preserve"> [Comunicación personal].</w:t>
      </w:r>
    </w:p>
    <w:p w14:paraId="0243A7A8"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Marte, C. (2020, abril 2). </w:t>
      </w:r>
      <w:r w:rsidRPr="00C550E8">
        <w:rPr>
          <w:rFonts w:ascii="Calibri" w:hAnsi="Calibri" w:cs="Calibri"/>
          <w:i/>
          <w:iCs/>
          <w:szCs w:val="24"/>
        </w:rPr>
        <w:t>Todo lo que debes saber sobre la NORMA ISO 20000</w:t>
      </w:r>
      <w:r w:rsidRPr="00C550E8">
        <w:rPr>
          <w:rFonts w:ascii="Calibri" w:hAnsi="Calibri" w:cs="Calibri"/>
          <w:szCs w:val="24"/>
        </w:rPr>
        <w:t>. https://www.ambit-bst.com/blog/todo-lo-que-debes-saber-sobre-la-norma-iso-20000</w:t>
      </w:r>
    </w:p>
    <w:p w14:paraId="78839BD7"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Martins, J. (2023, junio 19). </w:t>
      </w:r>
      <w:r w:rsidRPr="00C550E8">
        <w:rPr>
          <w:rFonts w:ascii="Calibri" w:hAnsi="Calibri" w:cs="Calibri"/>
          <w:i/>
          <w:iCs/>
          <w:szCs w:val="24"/>
        </w:rPr>
        <w:t>Scrum: Conceptos clave y cómo se aplica en la gestión de proyectos.</w:t>
      </w:r>
      <w:r w:rsidRPr="00C550E8">
        <w:rPr>
          <w:rFonts w:ascii="Calibri" w:hAnsi="Calibri" w:cs="Calibri"/>
          <w:szCs w:val="24"/>
        </w:rPr>
        <w:t xml:space="preserve"> Asana. https://asana.com/es/resources/what-is-scrum</w:t>
      </w:r>
    </w:p>
    <w:p w14:paraId="6BFE6FB5"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Mota, A. (2022, septiembre 23). </w:t>
      </w:r>
      <w:r w:rsidRPr="00C550E8">
        <w:rPr>
          <w:rFonts w:ascii="Calibri" w:hAnsi="Calibri" w:cs="Calibri"/>
          <w:i/>
          <w:iCs/>
          <w:szCs w:val="24"/>
        </w:rPr>
        <w:t>¿Qué Es y Para Qué Sirve la Certificación ISO 20000?</w:t>
      </w:r>
      <w:r w:rsidRPr="00C550E8">
        <w:rPr>
          <w:rFonts w:ascii="Calibri" w:hAnsi="Calibri" w:cs="Calibri"/>
          <w:szCs w:val="24"/>
        </w:rPr>
        <w:t xml:space="preserve"> https://blog.innevo.com/guia-rapida-certificacion-iso20000</w:t>
      </w:r>
    </w:p>
    <w:p w14:paraId="1B105330"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Obregón Rincón, D. A. (2018). </w:t>
      </w:r>
      <w:r w:rsidRPr="00C550E8">
        <w:rPr>
          <w:rFonts w:ascii="Calibri" w:hAnsi="Calibri" w:cs="Calibri"/>
          <w:i/>
          <w:iCs/>
          <w:szCs w:val="24"/>
        </w:rPr>
        <w:t>Definición de procedimientos para los servicios del centro de tecnologías de información y comunicaciones CTIC de la Universidad Pontificia Bolivariana Seccional Bucaramanga alineados con la norma ISO 20000:2011 e Itil</w:t>
      </w:r>
      <w:r w:rsidRPr="00C550E8">
        <w:rPr>
          <w:rFonts w:ascii="Calibri" w:hAnsi="Calibri" w:cs="Calibri"/>
          <w:szCs w:val="24"/>
        </w:rPr>
        <w:t>. https://repository.upb.edu.co/handle/20.500.11912/5406</w:t>
      </w:r>
    </w:p>
    <w:p w14:paraId="5C542995"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Ortiz, D. (2023, septiembre 7). </w:t>
      </w:r>
      <w:r w:rsidRPr="00C550E8">
        <w:rPr>
          <w:rFonts w:ascii="Calibri" w:hAnsi="Calibri" w:cs="Calibri"/>
          <w:i/>
          <w:iCs/>
          <w:szCs w:val="24"/>
        </w:rPr>
        <w:t>¿Qué es un dashboard y para qué se usa?</w:t>
      </w:r>
      <w:r w:rsidRPr="00C550E8">
        <w:rPr>
          <w:rFonts w:ascii="Calibri" w:hAnsi="Calibri" w:cs="Calibri"/>
          <w:szCs w:val="24"/>
        </w:rPr>
        <w:t xml:space="preserve"> https://www.cyberclick.es/numerical-blog/que-es-un-dashboard</w:t>
      </w:r>
    </w:p>
    <w:p w14:paraId="23CC2E78" w14:textId="77777777" w:rsidR="00C550E8" w:rsidRPr="00C550E8" w:rsidRDefault="00C550E8" w:rsidP="00C550E8">
      <w:pPr>
        <w:pStyle w:val="Bibliografa"/>
        <w:rPr>
          <w:rFonts w:ascii="Calibri" w:hAnsi="Calibri" w:cs="Calibri"/>
          <w:szCs w:val="24"/>
          <w:lang w:val="en-US"/>
        </w:rPr>
      </w:pPr>
      <w:r w:rsidRPr="00C550E8">
        <w:rPr>
          <w:rFonts w:ascii="Calibri" w:hAnsi="Calibri" w:cs="Calibri"/>
          <w:szCs w:val="24"/>
        </w:rPr>
        <w:t xml:space="preserve">Pérez Arbesú, L. B. (2021, noviembre 18). </w:t>
      </w:r>
      <w:r w:rsidRPr="00C550E8">
        <w:rPr>
          <w:rFonts w:ascii="Calibri" w:hAnsi="Calibri" w:cs="Calibri"/>
          <w:i/>
          <w:iCs/>
          <w:szCs w:val="24"/>
        </w:rPr>
        <w:t>6 razones para implementar monitoreo y control para las interacciones con clientes</w:t>
      </w:r>
      <w:r w:rsidRPr="00C550E8">
        <w:rPr>
          <w:rFonts w:ascii="Calibri" w:hAnsi="Calibri" w:cs="Calibri"/>
          <w:szCs w:val="24"/>
        </w:rPr>
        <w:t xml:space="preserve">. </w:t>
      </w:r>
      <w:r w:rsidRPr="00C550E8">
        <w:rPr>
          <w:rFonts w:ascii="Calibri" w:hAnsi="Calibri" w:cs="Calibri"/>
          <w:szCs w:val="24"/>
          <w:lang w:val="en-US"/>
        </w:rPr>
        <w:t>ComputerWeekly.es. https://www.computerweekly.com/es/consejo/6-razones-para-implementar-monitoreo-y-control-para-las-interacciones-con-clientes</w:t>
      </w:r>
    </w:p>
    <w:p w14:paraId="6B1F764D"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PMI, P. M. I. (2017a). </w:t>
      </w:r>
      <w:r w:rsidRPr="00C550E8">
        <w:rPr>
          <w:rFonts w:ascii="Calibri" w:hAnsi="Calibri" w:cs="Calibri"/>
          <w:i/>
          <w:iCs/>
          <w:szCs w:val="24"/>
        </w:rPr>
        <w:t>PMBOK - Gestión de las comunicaciones</w:t>
      </w:r>
      <w:r w:rsidRPr="00C550E8">
        <w:rPr>
          <w:rFonts w:ascii="Calibri" w:hAnsi="Calibri" w:cs="Calibri"/>
          <w:szCs w:val="24"/>
        </w:rPr>
        <w:t xml:space="preserve"> (6ta ed.).</w:t>
      </w:r>
    </w:p>
    <w:p w14:paraId="310A5778"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PMI, P. M. I. (2017b). </w:t>
      </w:r>
      <w:r w:rsidRPr="00C550E8">
        <w:rPr>
          <w:rFonts w:ascii="Calibri" w:hAnsi="Calibri" w:cs="Calibri"/>
          <w:i/>
          <w:iCs/>
          <w:szCs w:val="24"/>
        </w:rPr>
        <w:t>PMBOK - Gestión de las comunicaciones</w:t>
      </w:r>
      <w:r w:rsidRPr="00C550E8">
        <w:rPr>
          <w:rFonts w:ascii="Calibri" w:hAnsi="Calibri" w:cs="Calibri"/>
          <w:szCs w:val="24"/>
        </w:rPr>
        <w:t xml:space="preserve"> (6ta ed.).</w:t>
      </w:r>
    </w:p>
    <w:p w14:paraId="74CA54DB"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PMI, P. M. I. (2017c). </w:t>
      </w:r>
      <w:r w:rsidRPr="00C550E8">
        <w:rPr>
          <w:rFonts w:ascii="Calibri" w:hAnsi="Calibri" w:cs="Calibri"/>
          <w:i/>
          <w:iCs/>
          <w:szCs w:val="24"/>
        </w:rPr>
        <w:t>PMBOK - Gestión de los interesados</w:t>
      </w:r>
      <w:r w:rsidRPr="00C550E8">
        <w:rPr>
          <w:rFonts w:ascii="Calibri" w:hAnsi="Calibri" w:cs="Calibri"/>
          <w:szCs w:val="24"/>
        </w:rPr>
        <w:t xml:space="preserve"> (6ta ed.).</w:t>
      </w:r>
    </w:p>
    <w:p w14:paraId="11265397"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PMI, P. M. I. (2017d). </w:t>
      </w:r>
      <w:r w:rsidRPr="00C550E8">
        <w:rPr>
          <w:rFonts w:ascii="Calibri" w:hAnsi="Calibri" w:cs="Calibri"/>
          <w:i/>
          <w:iCs/>
          <w:szCs w:val="24"/>
        </w:rPr>
        <w:t>PMBOK - Gestión de los riesgos</w:t>
      </w:r>
      <w:r w:rsidRPr="00C550E8">
        <w:rPr>
          <w:rFonts w:ascii="Calibri" w:hAnsi="Calibri" w:cs="Calibri"/>
          <w:szCs w:val="24"/>
        </w:rPr>
        <w:t xml:space="preserve"> (6ta ed.).</w:t>
      </w:r>
    </w:p>
    <w:p w14:paraId="06618F6A"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PowerData. (2023, abril 26). </w:t>
      </w:r>
      <w:r w:rsidRPr="00C550E8">
        <w:rPr>
          <w:rFonts w:ascii="Calibri" w:hAnsi="Calibri" w:cs="Calibri"/>
          <w:i/>
          <w:iCs/>
          <w:szCs w:val="24"/>
        </w:rPr>
        <w:t>Seguridad de datos</w:t>
      </w:r>
      <w:r w:rsidRPr="00C550E8">
        <w:rPr>
          <w:rFonts w:ascii="Calibri" w:hAnsi="Calibri" w:cs="Calibri"/>
          <w:szCs w:val="24"/>
        </w:rPr>
        <w:t>. https://blog.powerdata.es/el-valor-de-la-gestion-de-datos/por-que-la-seguridad-de-datos-es-fundamental-en-la-gestion-de-datos</w:t>
      </w:r>
    </w:p>
    <w:p w14:paraId="67C79AE4"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Pozas, J. L. B. (2021, diciembre 10). </w:t>
      </w:r>
      <w:r w:rsidRPr="00C550E8">
        <w:rPr>
          <w:rFonts w:ascii="Calibri" w:hAnsi="Calibri" w:cs="Calibri"/>
          <w:i/>
          <w:iCs/>
          <w:szCs w:val="24"/>
        </w:rPr>
        <w:t>Tres pasos para una mejor gestión de riesgos del centro de datos</w:t>
      </w:r>
      <w:r w:rsidRPr="00C550E8">
        <w:rPr>
          <w:rFonts w:ascii="Calibri" w:hAnsi="Calibri" w:cs="Calibri"/>
          <w:szCs w:val="24"/>
        </w:rPr>
        <w:t>. https://cio.com.mx/tres-pasos-para-una-mejor-gestion-de-riesgos-del-centro-de-datos/</w:t>
      </w:r>
    </w:p>
    <w:p w14:paraId="6F8DFE4F"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Ricalde Casaverde, M. I. (2019). Gestión de las comunicaciones del proyecto bajo enfoque PMI-PMBOK: Estudio de casos de ingenieros y arquitectos en la elaboración de expedientes técnicos en el ministerio público del Perú, 2019. </w:t>
      </w:r>
      <w:r w:rsidRPr="00C550E8">
        <w:rPr>
          <w:rFonts w:ascii="Calibri" w:hAnsi="Calibri" w:cs="Calibri"/>
          <w:i/>
          <w:iCs/>
          <w:szCs w:val="24"/>
        </w:rPr>
        <w:t>Repositorio institucional - URP</w:t>
      </w:r>
      <w:r w:rsidRPr="00C550E8">
        <w:rPr>
          <w:rFonts w:ascii="Calibri" w:hAnsi="Calibri" w:cs="Calibri"/>
          <w:szCs w:val="24"/>
        </w:rPr>
        <w:t>. https://repositorio.urp.edu.pe/handle/20.500.14138/2504</w:t>
      </w:r>
    </w:p>
    <w:p w14:paraId="3562029A" w14:textId="77777777" w:rsidR="00C550E8" w:rsidRPr="00C550E8" w:rsidRDefault="00C550E8" w:rsidP="00C550E8">
      <w:pPr>
        <w:pStyle w:val="Bibliografa"/>
        <w:rPr>
          <w:rFonts w:ascii="Calibri" w:hAnsi="Calibri" w:cs="Calibri"/>
          <w:szCs w:val="24"/>
          <w:lang w:val="en-US"/>
        </w:rPr>
      </w:pPr>
      <w:r w:rsidRPr="00C550E8">
        <w:rPr>
          <w:rFonts w:ascii="Calibri" w:hAnsi="Calibri" w:cs="Calibri"/>
          <w:szCs w:val="24"/>
        </w:rPr>
        <w:t xml:space="preserve">School, T. (2022, septiembre 8). </w:t>
      </w:r>
      <w:r w:rsidRPr="00C550E8">
        <w:rPr>
          <w:rFonts w:ascii="Calibri" w:hAnsi="Calibri" w:cs="Calibri"/>
          <w:i/>
          <w:iCs/>
          <w:szCs w:val="24"/>
        </w:rPr>
        <w:t>¿Qué son los sensores IoT y para qué sirven?</w:t>
      </w:r>
      <w:r w:rsidRPr="00C550E8">
        <w:rPr>
          <w:rFonts w:ascii="Calibri" w:hAnsi="Calibri" w:cs="Calibri"/>
          <w:szCs w:val="24"/>
        </w:rPr>
        <w:t xml:space="preserve"> </w:t>
      </w:r>
      <w:r w:rsidRPr="00C550E8">
        <w:rPr>
          <w:rFonts w:ascii="Calibri" w:hAnsi="Calibri" w:cs="Calibri"/>
          <w:szCs w:val="24"/>
          <w:lang w:val="en-US"/>
        </w:rPr>
        <w:t>Tokio School. https://www.tokioschool.com/noticias/sensores-iot/</w:t>
      </w:r>
    </w:p>
    <w:p w14:paraId="0C0AA8FD" w14:textId="77777777" w:rsidR="00C550E8" w:rsidRPr="00C550E8" w:rsidRDefault="00C550E8" w:rsidP="00C550E8">
      <w:pPr>
        <w:pStyle w:val="Bibliografa"/>
        <w:rPr>
          <w:rFonts w:ascii="Calibri" w:hAnsi="Calibri" w:cs="Calibri"/>
          <w:szCs w:val="24"/>
        </w:rPr>
      </w:pPr>
      <w:r w:rsidRPr="00C550E8">
        <w:rPr>
          <w:rFonts w:ascii="Calibri" w:hAnsi="Calibri" w:cs="Calibri"/>
          <w:szCs w:val="24"/>
          <w:lang w:val="en-US"/>
        </w:rPr>
        <w:t xml:space="preserve">Security Operation Center. </w:t>
      </w:r>
      <w:r w:rsidRPr="00C550E8">
        <w:rPr>
          <w:rFonts w:ascii="Calibri" w:hAnsi="Calibri" w:cs="Calibri"/>
          <w:szCs w:val="24"/>
        </w:rPr>
        <w:t xml:space="preserve">(s. f.). </w:t>
      </w:r>
      <w:r w:rsidRPr="00C550E8">
        <w:rPr>
          <w:rFonts w:ascii="Calibri" w:hAnsi="Calibri" w:cs="Calibri"/>
          <w:i/>
          <w:iCs/>
          <w:szCs w:val="24"/>
        </w:rPr>
        <w:t>Grupo Kapa 7</w:t>
      </w:r>
      <w:r w:rsidRPr="00C550E8">
        <w:rPr>
          <w:rFonts w:ascii="Calibri" w:hAnsi="Calibri" w:cs="Calibri"/>
          <w:szCs w:val="24"/>
        </w:rPr>
        <w:t>. Recuperado 31 de octubre de 2023, de https://www.kapa7.com/security-operation-center/</w:t>
      </w:r>
    </w:p>
    <w:p w14:paraId="100199A0"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Sistema de Información: Definición, características y ejemplos. (2019, junio 1). </w:t>
      </w:r>
      <w:r w:rsidRPr="00C550E8">
        <w:rPr>
          <w:rFonts w:ascii="Calibri" w:hAnsi="Calibri" w:cs="Calibri"/>
          <w:i/>
          <w:iCs/>
          <w:szCs w:val="24"/>
        </w:rPr>
        <w:t>Rock Content - ES</w:t>
      </w:r>
      <w:r w:rsidRPr="00C550E8">
        <w:rPr>
          <w:rFonts w:ascii="Calibri" w:hAnsi="Calibri" w:cs="Calibri"/>
          <w:szCs w:val="24"/>
        </w:rPr>
        <w:t>. https://rockcontent.com/es/blog/que-es-un-sistema-de-informacion/</w:t>
      </w:r>
    </w:p>
    <w:p w14:paraId="286F4CF1"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Sobrino, C. (s. f.). </w:t>
      </w:r>
      <w:r w:rsidRPr="00C550E8">
        <w:rPr>
          <w:rFonts w:ascii="Calibri" w:hAnsi="Calibri" w:cs="Calibri"/>
          <w:i/>
          <w:iCs/>
          <w:szCs w:val="24"/>
        </w:rPr>
        <w:t>Monitoreo de sistemas</w:t>
      </w:r>
      <w:r w:rsidRPr="00C550E8">
        <w:rPr>
          <w:rFonts w:ascii="Calibri" w:hAnsi="Calibri" w:cs="Calibri"/>
          <w:szCs w:val="24"/>
        </w:rPr>
        <w:t>. CAPTIA. Recuperado 31 de octubre de 2023, de https://www.captia.es/blog/monitorizacion-sistemas.html</w:t>
      </w:r>
    </w:p>
    <w:p w14:paraId="50E78DC5" w14:textId="77777777" w:rsidR="00C550E8" w:rsidRPr="0023103E" w:rsidRDefault="00C550E8" w:rsidP="00C550E8">
      <w:pPr>
        <w:pStyle w:val="Bibliografa"/>
        <w:rPr>
          <w:rFonts w:ascii="Calibri" w:hAnsi="Calibri" w:cs="Calibri"/>
          <w:szCs w:val="24"/>
          <w:lang w:val="fr-FR"/>
        </w:rPr>
      </w:pPr>
      <w:r w:rsidRPr="00C550E8">
        <w:rPr>
          <w:rFonts w:ascii="Calibri" w:hAnsi="Calibri" w:cs="Calibri"/>
          <w:szCs w:val="24"/>
        </w:rPr>
        <w:t xml:space="preserve">Solutions, G. (2023, marzo 20). ¿Qué es la norma ISO 27001 y para qué sirve? </w:t>
      </w:r>
      <w:r w:rsidRPr="0023103E">
        <w:rPr>
          <w:rFonts w:ascii="Calibri" w:hAnsi="Calibri" w:cs="Calibri"/>
          <w:i/>
          <w:iCs/>
          <w:szCs w:val="24"/>
          <w:lang w:val="fr-FR"/>
        </w:rPr>
        <w:t>GlobalSuite Solutions</w:t>
      </w:r>
      <w:r w:rsidRPr="0023103E">
        <w:rPr>
          <w:rFonts w:ascii="Calibri" w:hAnsi="Calibri" w:cs="Calibri"/>
          <w:szCs w:val="24"/>
          <w:lang w:val="fr-FR"/>
        </w:rPr>
        <w:t>. https://www.globalsuitesolutions.com/es/que-es-la-norma-iso-27001-y-para-que-sirve/</w:t>
      </w:r>
    </w:p>
    <w:p w14:paraId="5E369EB3" w14:textId="77777777" w:rsidR="00C550E8" w:rsidRPr="0023103E" w:rsidRDefault="00C550E8" w:rsidP="00C550E8">
      <w:pPr>
        <w:pStyle w:val="Bibliografa"/>
        <w:rPr>
          <w:rFonts w:ascii="Calibri" w:hAnsi="Calibri" w:cs="Calibri"/>
          <w:szCs w:val="24"/>
          <w:lang w:val="fr-FR"/>
        </w:rPr>
      </w:pPr>
      <w:r w:rsidRPr="00C550E8">
        <w:rPr>
          <w:rFonts w:ascii="Calibri" w:hAnsi="Calibri" w:cs="Calibri"/>
          <w:szCs w:val="24"/>
        </w:rPr>
        <w:t xml:space="preserve">Team, S. E. (2022, junio 21). ¿Qué es la gestión de incidentes? </w:t>
      </w:r>
      <w:r w:rsidRPr="0023103E">
        <w:rPr>
          <w:rFonts w:ascii="Calibri" w:hAnsi="Calibri" w:cs="Calibri"/>
          <w:i/>
          <w:iCs/>
          <w:szCs w:val="24"/>
          <w:lang w:val="fr-FR"/>
        </w:rPr>
        <w:t>Sphera</w:t>
      </w:r>
      <w:r w:rsidRPr="0023103E">
        <w:rPr>
          <w:rFonts w:ascii="Calibri" w:hAnsi="Calibri" w:cs="Calibri"/>
          <w:szCs w:val="24"/>
          <w:lang w:val="fr-FR"/>
        </w:rPr>
        <w:t>. https://sphera.com/glosario-es/que-es-la-gestion-de-incidentes/?lang=es</w:t>
      </w:r>
    </w:p>
    <w:p w14:paraId="70731496"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Tegucigalpa, C. de C. e I. de. (2023, marzo 9). </w:t>
      </w:r>
      <w:r w:rsidRPr="00C550E8">
        <w:rPr>
          <w:rFonts w:ascii="Calibri" w:hAnsi="Calibri" w:cs="Calibri"/>
          <w:i/>
          <w:iCs/>
          <w:szCs w:val="24"/>
        </w:rPr>
        <w:t>Nueva Tabla de Salario Mínimo aprobado para el año 2023</w:t>
      </w:r>
      <w:r w:rsidRPr="00C550E8">
        <w:rPr>
          <w:rFonts w:ascii="Calibri" w:hAnsi="Calibri" w:cs="Calibri"/>
          <w:szCs w:val="24"/>
        </w:rPr>
        <w:t>. CCIT. https://www.ccit.hn/single-post/nueva-tabla-de-salario-mínimo-aprobado-para-el-año-2023</w:t>
      </w:r>
    </w:p>
    <w:p w14:paraId="09E9BD59" w14:textId="77777777" w:rsidR="00C550E8" w:rsidRPr="0023103E" w:rsidRDefault="00C550E8" w:rsidP="00C550E8">
      <w:pPr>
        <w:pStyle w:val="Bibliografa"/>
        <w:rPr>
          <w:rFonts w:ascii="Calibri" w:hAnsi="Calibri" w:cs="Calibri"/>
          <w:szCs w:val="24"/>
          <w:lang w:val="fr-FR"/>
        </w:rPr>
      </w:pPr>
      <w:r w:rsidRPr="00C550E8">
        <w:rPr>
          <w:rFonts w:ascii="Calibri" w:hAnsi="Calibri" w:cs="Calibri"/>
          <w:szCs w:val="24"/>
        </w:rPr>
        <w:t xml:space="preserve">Villamizar, C. (2022, enero 25). ¿Qué es COBIT y para qué sirve? </w:t>
      </w:r>
      <w:r w:rsidRPr="0023103E">
        <w:rPr>
          <w:rFonts w:ascii="Calibri" w:hAnsi="Calibri" w:cs="Calibri"/>
          <w:i/>
          <w:iCs/>
          <w:szCs w:val="24"/>
          <w:lang w:val="fr-FR"/>
        </w:rPr>
        <w:t>GlobalSuite Solutions</w:t>
      </w:r>
      <w:r w:rsidRPr="0023103E">
        <w:rPr>
          <w:rFonts w:ascii="Calibri" w:hAnsi="Calibri" w:cs="Calibri"/>
          <w:szCs w:val="24"/>
          <w:lang w:val="fr-FR"/>
        </w:rPr>
        <w:t>. https://www.globalsuitesolutions.com/es/que-es-cobit/</w:t>
      </w:r>
    </w:p>
    <w:p w14:paraId="6711C6BD" w14:textId="77777777" w:rsidR="00C550E8" w:rsidRPr="00C550E8" w:rsidRDefault="00C550E8" w:rsidP="00C550E8">
      <w:pPr>
        <w:pStyle w:val="Bibliografa"/>
        <w:rPr>
          <w:rFonts w:ascii="Calibri" w:hAnsi="Calibri" w:cs="Calibri"/>
          <w:szCs w:val="24"/>
        </w:rPr>
      </w:pPr>
      <w:r w:rsidRPr="00C550E8">
        <w:rPr>
          <w:rFonts w:ascii="Calibri" w:hAnsi="Calibri" w:cs="Calibri"/>
          <w:szCs w:val="24"/>
        </w:rPr>
        <w:t xml:space="preserve">Yarlequé Gutiérrez, A. (2019). </w:t>
      </w:r>
      <w:r w:rsidRPr="00C550E8">
        <w:rPr>
          <w:rFonts w:ascii="Calibri" w:hAnsi="Calibri" w:cs="Calibri"/>
          <w:i/>
          <w:iCs/>
          <w:szCs w:val="24"/>
        </w:rPr>
        <w:t>Diseño de un Plan de Recuperación de Desastres de TI (DRP TI) para el Centro de Cómputo de la sede principal de una entidad educativa superior del sector privado basado en la norma NIST SP 800-34</w:t>
      </w:r>
      <w:r w:rsidRPr="00C550E8">
        <w:rPr>
          <w:rFonts w:ascii="Calibri" w:hAnsi="Calibri" w:cs="Calibri"/>
          <w:szCs w:val="24"/>
        </w:rPr>
        <w:t xml:space="preserve"> [Licenciatura, Universidad Peruana de Ciencias Aplicadas]. https://doi.org/10.19083/tesis/625709</w:t>
      </w:r>
    </w:p>
    <w:p w14:paraId="52C547BD" w14:textId="5C57CB51" w:rsidR="00640979" w:rsidRDefault="00400E81">
      <w:pPr>
        <w:widowControl/>
        <w:spacing w:after="160" w:line="259" w:lineRule="auto"/>
        <w:rPr>
          <w:rFonts w:ascii="Times New Roman" w:hAnsi="Times New Roman" w:cs="Times New Roman"/>
          <w:sz w:val="24"/>
          <w:szCs w:val="24"/>
        </w:rPr>
      </w:pPr>
      <w:r>
        <w:fldChar w:fldCharType="end"/>
      </w:r>
      <w:r w:rsidR="00640979" w:rsidRPr="00346C5C">
        <w:br w:type="page"/>
      </w:r>
    </w:p>
    <w:p w14:paraId="4AF8F991" w14:textId="77777777" w:rsidR="009E2446" w:rsidRDefault="009E2446" w:rsidP="00116842">
      <w:pPr>
        <w:pStyle w:val="Ttulo1"/>
        <w:sectPr w:rsidR="009E2446" w:rsidSect="001F69BE">
          <w:pgSz w:w="12240" w:h="15840" w:code="1"/>
          <w:pgMar w:top="1440" w:right="1440" w:bottom="1440" w:left="1440" w:header="706" w:footer="706" w:gutter="0"/>
          <w:cols w:space="708"/>
          <w:docGrid w:linePitch="360"/>
        </w:sectPr>
      </w:pPr>
      <w:bookmarkStart w:id="506" w:name="_Toc474331205"/>
      <w:bookmarkStart w:id="507" w:name="_Toc474331408"/>
      <w:bookmarkStart w:id="508" w:name="_Toc156151971"/>
    </w:p>
    <w:p w14:paraId="590010E7" w14:textId="63A4C22E" w:rsidR="00C12DC8" w:rsidRPr="00116842" w:rsidRDefault="00640979" w:rsidP="00116842">
      <w:pPr>
        <w:pStyle w:val="Ttulo1"/>
      </w:pPr>
      <w:r>
        <w:t>ANEXOS</w:t>
      </w:r>
      <w:bookmarkStart w:id="509" w:name="_Toc474331206"/>
      <w:bookmarkStart w:id="510" w:name="_Toc474331409"/>
      <w:bookmarkEnd w:id="506"/>
      <w:bookmarkEnd w:id="507"/>
      <w:bookmarkEnd w:id="508"/>
    </w:p>
    <w:p w14:paraId="0F9653AF" w14:textId="3A38FCDC" w:rsidR="00903640" w:rsidRDefault="00993BA6" w:rsidP="00903640">
      <w:pPr>
        <w:pStyle w:val="Ttulo2"/>
        <w:rPr>
          <w:lang w:val="es-MX"/>
        </w:rPr>
      </w:pPr>
      <w:bookmarkStart w:id="511" w:name="_Toc156151972"/>
      <w:r w:rsidRPr="000E2A5D">
        <w:rPr>
          <w:lang w:val="es-MX"/>
        </w:rPr>
        <w:t>ANEXO 1</w:t>
      </w:r>
      <w:bookmarkEnd w:id="509"/>
      <w:bookmarkEnd w:id="510"/>
      <w:r>
        <w:rPr>
          <w:lang w:val="es-MX"/>
        </w:rPr>
        <w:t xml:space="preserve">. INSTRUMENTO – </w:t>
      </w:r>
      <w:hyperlink r:id="rId28" w:history="1">
        <w:r w:rsidRPr="00E56748">
          <w:rPr>
            <w:rStyle w:val="Hipervnculo"/>
            <w:lang w:val="es-MX"/>
          </w:rPr>
          <w:t>ENCUESTA EN MICROSOFT FORMS</w:t>
        </w:r>
        <w:bookmarkEnd w:id="511"/>
      </w:hyperlink>
      <w:r>
        <w:rPr>
          <w:lang w:val="es-MX"/>
        </w:rPr>
        <w:t xml:space="preserve"> </w:t>
      </w:r>
    </w:p>
    <w:p w14:paraId="2095D3AB" w14:textId="7B8BA49A" w:rsidR="00903640" w:rsidRDefault="00053331" w:rsidP="00053331">
      <w:pPr>
        <w:pStyle w:val="TextoPrincipal"/>
        <w:ind w:firstLine="0"/>
        <w:jc w:val="center"/>
      </w:pPr>
      <w:r w:rsidRPr="00053331">
        <w:rPr>
          <w:noProof/>
        </w:rPr>
        <w:drawing>
          <wp:inline distT="0" distB="0" distL="0" distR="0" wp14:anchorId="3736A72D" wp14:editId="46B82D4F">
            <wp:extent cx="5578323" cy="6668078"/>
            <wp:effectExtent l="0" t="0" r="3810" b="0"/>
            <wp:docPr id="5216198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619818" name=""/>
                    <pic:cNvPicPr/>
                  </pic:nvPicPr>
                  <pic:blipFill>
                    <a:blip r:embed="rId29"/>
                    <a:stretch>
                      <a:fillRect/>
                    </a:stretch>
                  </pic:blipFill>
                  <pic:spPr>
                    <a:xfrm>
                      <a:off x="0" y="0"/>
                      <a:ext cx="5578323" cy="6668078"/>
                    </a:xfrm>
                    <a:prstGeom prst="rect">
                      <a:avLst/>
                    </a:prstGeom>
                  </pic:spPr>
                </pic:pic>
              </a:graphicData>
            </a:graphic>
          </wp:inline>
        </w:drawing>
      </w:r>
    </w:p>
    <w:p w14:paraId="253BECCA" w14:textId="7C20487F" w:rsidR="00903640" w:rsidRDefault="00053331" w:rsidP="00053331">
      <w:pPr>
        <w:pStyle w:val="TextoPrincipal"/>
        <w:ind w:firstLine="0"/>
        <w:jc w:val="center"/>
      </w:pPr>
      <w:r w:rsidRPr="00053331">
        <w:rPr>
          <w:noProof/>
        </w:rPr>
        <w:drawing>
          <wp:inline distT="0" distB="0" distL="0" distR="0" wp14:anchorId="62F9B5D3" wp14:editId="20C15B96">
            <wp:extent cx="5578323" cy="7125317"/>
            <wp:effectExtent l="0" t="0" r="3810" b="0"/>
            <wp:docPr id="1976850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50799" name=""/>
                    <pic:cNvPicPr/>
                  </pic:nvPicPr>
                  <pic:blipFill>
                    <a:blip r:embed="rId30"/>
                    <a:stretch>
                      <a:fillRect/>
                    </a:stretch>
                  </pic:blipFill>
                  <pic:spPr>
                    <a:xfrm>
                      <a:off x="0" y="0"/>
                      <a:ext cx="5578323" cy="7125317"/>
                    </a:xfrm>
                    <a:prstGeom prst="rect">
                      <a:avLst/>
                    </a:prstGeom>
                  </pic:spPr>
                </pic:pic>
              </a:graphicData>
            </a:graphic>
          </wp:inline>
        </w:drawing>
      </w:r>
    </w:p>
    <w:p w14:paraId="632F9180" w14:textId="77777777" w:rsidR="00E56748" w:rsidRDefault="00E56748" w:rsidP="00E56748">
      <w:pPr>
        <w:pStyle w:val="Ttulo2"/>
        <w:rPr>
          <w:lang w:val="es-MX"/>
        </w:rPr>
        <w:sectPr w:rsidR="00E56748" w:rsidSect="001F69BE">
          <w:pgSz w:w="12240" w:h="15840" w:code="1"/>
          <w:pgMar w:top="1440" w:right="1440" w:bottom="1440" w:left="1440" w:header="706" w:footer="706" w:gutter="0"/>
          <w:cols w:space="708"/>
          <w:docGrid w:linePitch="360"/>
        </w:sectPr>
      </w:pPr>
    </w:p>
    <w:p w14:paraId="662EBDC0" w14:textId="258EBECE" w:rsidR="00053331" w:rsidRPr="00053331" w:rsidRDefault="00993BA6" w:rsidP="00CA4BE0">
      <w:pPr>
        <w:pStyle w:val="Ttulo2"/>
        <w:rPr>
          <w:lang w:val="es-MX"/>
        </w:rPr>
      </w:pPr>
      <w:bookmarkStart w:id="512" w:name="_Toc156151973"/>
      <w:r w:rsidRPr="000E2A5D">
        <w:rPr>
          <w:lang w:val="es-MX"/>
        </w:rPr>
        <w:t xml:space="preserve">ANEXO </w:t>
      </w:r>
      <w:r>
        <w:rPr>
          <w:lang w:val="es-MX"/>
        </w:rPr>
        <w:t>2. INSTRUMENTO – ENTREVISTA</w:t>
      </w:r>
      <w:bookmarkEnd w:id="512"/>
    </w:p>
    <w:p w14:paraId="5B94DE27" w14:textId="77777777" w:rsidR="00CA4BE0" w:rsidRDefault="00CA4BE0" w:rsidP="00053331">
      <w:pPr>
        <w:pStyle w:val="TextoPrincipal"/>
        <w:ind w:firstLine="0"/>
        <w:jc w:val="center"/>
        <w:rPr>
          <w:lang w:val="es-MX"/>
        </w:rPr>
      </w:pPr>
    </w:p>
    <w:p w14:paraId="7E527C40" w14:textId="7E714C9B" w:rsidR="00053331" w:rsidRDefault="00053331" w:rsidP="00053331">
      <w:pPr>
        <w:pStyle w:val="TextoPrincipal"/>
        <w:ind w:firstLine="0"/>
        <w:jc w:val="center"/>
        <w:rPr>
          <w:lang w:val="es-MX"/>
        </w:rPr>
        <w:sectPr w:rsidR="00053331" w:rsidSect="001F69BE">
          <w:pgSz w:w="12240" w:h="15840" w:code="1"/>
          <w:pgMar w:top="1440" w:right="1440" w:bottom="1440" w:left="1440" w:header="706" w:footer="706" w:gutter="0"/>
          <w:cols w:space="708"/>
          <w:docGrid w:linePitch="360"/>
        </w:sectPr>
      </w:pPr>
      <w:r w:rsidRPr="00053331">
        <w:rPr>
          <w:noProof/>
          <w:lang w:val="es-MX"/>
        </w:rPr>
        <w:drawing>
          <wp:inline distT="0" distB="0" distL="0" distR="0" wp14:anchorId="423D6E6D" wp14:editId="66CDF310">
            <wp:extent cx="5577840" cy="7124534"/>
            <wp:effectExtent l="0" t="0" r="3810" b="635"/>
            <wp:docPr id="16663239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323988" name=""/>
                    <pic:cNvPicPr/>
                  </pic:nvPicPr>
                  <pic:blipFill>
                    <a:blip r:embed="rId31"/>
                    <a:stretch>
                      <a:fillRect/>
                    </a:stretch>
                  </pic:blipFill>
                  <pic:spPr>
                    <a:xfrm>
                      <a:off x="0" y="0"/>
                      <a:ext cx="5577840" cy="7124534"/>
                    </a:xfrm>
                    <a:prstGeom prst="rect">
                      <a:avLst/>
                    </a:prstGeom>
                  </pic:spPr>
                </pic:pic>
              </a:graphicData>
            </a:graphic>
          </wp:inline>
        </w:drawing>
      </w:r>
    </w:p>
    <w:p w14:paraId="4E93BF2B" w14:textId="11494D85" w:rsidR="00724FA4" w:rsidRDefault="00993BA6" w:rsidP="00724FA4">
      <w:pPr>
        <w:pStyle w:val="Ttulo2"/>
        <w:rPr>
          <w:lang w:val="es-MX"/>
        </w:rPr>
      </w:pPr>
      <w:bookmarkStart w:id="513" w:name="_Toc156151974"/>
      <w:r w:rsidRPr="000E2A5D">
        <w:rPr>
          <w:lang w:val="es-MX"/>
        </w:rPr>
        <w:t xml:space="preserve">ANEXO </w:t>
      </w:r>
      <w:r>
        <w:rPr>
          <w:lang w:val="es-MX"/>
        </w:rPr>
        <w:t>3. INSTRUMENTO – ENTREVISTA COMPLETA TABULADA</w:t>
      </w:r>
      <w:bookmarkEnd w:id="513"/>
    </w:p>
    <w:p w14:paraId="32425578" w14:textId="62326444" w:rsidR="00E56748" w:rsidRDefault="00E56748" w:rsidP="00053331">
      <w:pPr>
        <w:pStyle w:val="TextoPrincipal"/>
        <w:ind w:firstLine="0"/>
        <w:jc w:val="center"/>
        <w:rPr>
          <w:lang w:val="es-MX"/>
        </w:rPr>
      </w:pPr>
    </w:p>
    <w:p w14:paraId="2079D930" w14:textId="5E91F82F" w:rsidR="004D1426" w:rsidRPr="004D1426" w:rsidRDefault="004D1426" w:rsidP="004D1426">
      <w:pPr>
        <w:pStyle w:val="Descripcin"/>
        <w:keepNext/>
        <w:rPr>
          <w:rFonts w:ascii="Times New Roman" w:hAnsi="Times New Roman" w:cs="Times New Roman"/>
          <w:b/>
          <w:bCs/>
          <w:i w:val="0"/>
          <w:iCs w:val="0"/>
          <w:color w:val="auto"/>
          <w:sz w:val="24"/>
          <w:szCs w:val="24"/>
        </w:rPr>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43</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Entrevista completa</w:t>
      </w:r>
    </w:p>
    <w:tbl>
      <w:tblPr>
        <w:tblW w:w="14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600"/>
        <w:gridCol w:w="3600"/>
        <w:gridCol w:w="3600"/>
        <w:gridCol w:w="3600"/>
      </w:tblGrid>
      <w:tr w:rsidR="005C0510" w:rsidRPr="00903640" w14:paraId="089A3C74" w14:textId="77777777" w:rsidTr="005C0510">
        <w:trPr>
          <w:trHeight w:val="915"/>
          <w:tblHeader/>
          <w:jc w:val="center"/>
        </w:trPr>
        <w:tc>
          <w:tcPr>
            <w:tcW w:w="3600" w:type="dxa"/>
            <w:vAlign w:val="center"/>
            <w:hideMark/>
          </w:tcPr>
          <w:p w14:paraId="613CA07F" w14:textId="77777777" w:rsidR="00E56748" w:rsidRPr="00E56748" w:rsidRDefault="00E56748" w:rsidP="00E56748">
            <w:pPr>
              <w:widowControl/>
              <w:jc w:val="center"/>
              <w:rPr>
                <w:rFonts w:ascii="Times New Roman" w:eastAsia="Times New Roman" w:hAnsi="Times New Roman" w:cs="Times New Roman"/>
                <w:b/>
                <w:bCs/>
                <w:color w:val="000000"/>
                <w:sz w:val="20"/>
                <w:szCs w:val="20"/>
                <w:lang w:val="es-419"/>
              </w:rPr>
            </w:pPr>
            <w:r w:rsidRPr="00E56748">
              <w:rPr>
                <w:rFonts w:ascii="Times New Roman" w:eastAsia="Times New Roman" w:hAnsi="Times New Roman" w:cs="Times New Roman"/>
                <w:b/>
                <w:bCs/>
                <w:color w:val="000000"/>
                <w:sz w:val="20"/>
                <w:szCs w:val="20"/>
                <w:lang w:val="es-419"/>
              </w:rPr>
              <w:t>Pregunta</w:t>
            </w:r>
          </w:p>
        </w:tc>
        <w:tc>
          <w:tcPr>
            <w:tcW w:w="3600" w:type="dxa"/>
            <w:vAlign w:val="center"/>
            <w:hideMark/>
          </w:tcPr>
          <w:p w14:paraId="6DE61C33" w14:textId="77777777" w:rsidR="00E56748" w:rsidRPr="00E56748" w:rsidRDefault="00E56748" w:rsidP="00E56748">
            <w:pPr>
              <w:widowControl/>
              <w:jc w:val="center"/>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Entrevistado 1</w:t>
            </w:r>
            <w:r w:rsidRPr="00E56748">
              <w:rPr>
                <w:rFonts w:ascii="Times New Roman" w:eastAsia="Times New Roman" w:hAnsi="Times New Roman" w:cs="Times New Roman"/>
                <w:color w:val="000000"/>
                <w:sz w:val="20"/>
                <w:szCs w:val="20"/>
                <w:lang w:val="es-419"/>
              </w:rPr>
              <w:br/>
              <w:t>Karla Castañeda</w:t>
            </w:r>
            <w:r w:rsidRPr="00E56748">
              <w:rPr>
                <w:rFonts w:ascii="Times New Roman" w:eastAsia="Times New Roman" w:hAnsi="Times New Roman" w:cs="Times New Roman"/>
                <w:color w:val="000000"/>
                <w:sz w:val="20"/>
                <w:szCs w:val="20"/>
                <w:lang w:val="es-419"/>
              </w:rPr>
              <w:br/>
              <w:t>Sub Gerente de Ventas</w:t>
            </w:r>
          </w:p>
        </w:tc>
        <w:tc>
          <w:tcPr>
            <w:tcW w:w="3600" w:type="dxa"/>
            <w:vAlign w:val="center"/>
            <w:hideMark/>
          </w:tcPr>
          <w:p w14:paraId="2FD4B83B" w14:textId="4A85F735" w:rsidR="00E56748" w:rsidRPr="00E56748" w:rsidRDefault="00E56748" w:rsidP="00903640">
            <w:pPr>
              <w:widowControl/>
              <w:jc w:val="center"/>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Entrevistado 2</w:t>
            </w:r>
            <w:r w:rsidRPr="00E56748">
              <w:rPr>
                <w:rFonts w:ascii="Times New Roman" w:eastAsia="Times New Roman" w:hAnsi="Times New Roman" w:cs="Times New Roman"/>
                <w:color w:val="000000"/>
                <w:sz w:val="20"/>
                <w:szCs w:val="20"/>
                <w:lang w:val="es-419"/>
              </w:rPr>
              <w:br/>
              <w:t>Sorina Murillo</w:t>
            </w:r>
            <w:r w:rsidRPr="00E56748">
              <w:rPr>
                <w:rFonts w:ascii="Times New Roman" w:eastAsia="Times New Roman" w:hAnsi="Times New Roman" w:cs="Times New Roman"/>
                <w:color w:val="000000"/>
                <w:sz w:val="20"/>
                <w:szCs w:val="20"/>
                <w:lang w:val="es-419"/>
              </w:rPr>
              <w:br/>
              <w:t>Jefe de Servicios Administrados</w:t>
            </w:r>
          </w:p>
        </w:tc>
        <w:tc>
          <w:tcPr>
            <w:tcW w:w="3600" w:type="dxa"/>
            <w:vAlign w:val="center"/>
            <w:hideMark/>
          </w:tcPr>
          <w:p w14:paraId="0EAC71E6" w14:textId="77777777" w:rsidR="00E56748" w:rsidRPr="00E56748" w:rsidRDefault="00E56748" w:rsidP="00E56748">
            <w:pPr>
              <w:widowControl/>
              <w:jc w:val="center"/>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Entrevistado 3</w:t>
            </w:r>
            <w:r w:rsidRPr="00E56748">
              <w:rPr>
                <w:rFonts w:ascii="Times New Roman" w:eastAsia="Times New Roman" w:hAnsi="Times New Roman" w:cs="Times New Roman"/>
                <w:color w:val="000000"/>
                <w:sz w:val="20"/>
                <w:szCs w:val="20"/>
                <w:lang w:val="es-419"/>
              </w:rPr>
              <w:br/>
              <w:t>José Manuel Torres</w:t>
            </w:r>
            <w:r w:rsidRPr="00E56748">
              <w:rPr>
                <w:rFonts w:ascii="Times New Roman" w:eastAsia="Times New Roman" w:hAnsi="Times New Roman" w:cs="Times New Roman"/>
                <w:color w:val="000000"/>
                <w:sz w:val="20"/>
                <w:szCs w:val="20"/>
                <w:lang w:val="es-419"/>
              </w:rPr>
              <w:br/>
              <w:t>Sub Gerente de Servicios Técnicos Corporativos</w:t>
            </w:r>
          </w:p>
        </w:tc>
      </w:tr>
      <w:tr w:rsidR="005C0510" w:rsidRPr="00903640" w14:paraId="62491FE4" w14:textId="77777777" w:rsidTr="005C0510">
        <w:trPr>
          <w:trHeight w:val="1215"/>
          <w:jc w:val="center"/>
        </w:trPr>
        <w:tc>
          <w:tcPr>
            <w:tcW w:w="3600" w:type="dxa"/>
            <w:vAlign w:val="center"/>
            <w:hideMark/>
          </w:tcPr>
          <w:p w14:paraId="200DF4F3"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1. ¿Cómo describiría la importancia de implementar un centro de monitoreo para PCs y equipos de centros de datos en el contexto de la estrategia de servicios de tu área?</w:t>
            </w:r>
          </w:p>
        </w:tc>
        <w:tc>
          <w:tcPr>
            <w:tcW w:w="3600" w:type="dxa"/>
            <w:vAlign w:val="center"/>
            <w:hideMark/>
          </w:tcPr>
          <w:p w14:paraId="527ADAB4"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Fundamental, ya que no se cuenta con el control y gestión eficiente de los equipos.</w:t>
            </w:r>
          </w:p>
        </w:tc>
        <w:tc>
          <w:tcPr>
            <w:tcW w:w="3600" w:type="dxa"/>
            <w:vAlign w:val="center"/>
            <w:hideMark/>
          </w:tcPr>
          <w:p w14:paraId="4E250FB8"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Poder tener un servicio centralizado completo para poder responder de forma eficiente al cliente</w:t>
            </w:r>
          </w:p>
        </w:tc>
        <w:tc>
          <w:tcPr>
            <w:tcW w:w="3600" w:type="dxa"/>
            <w:vAlign w:val="center"/>
            <w:hideMark/>
          </w:tcPr>
          <w:p w14:paraId="7ED8E7FF"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Desde el punto de vista de la responsabilidad del departamento, es de suma importancia brindar un servicio diferenciado y que suma valor al negocio.</w:t>
            </w:r>
          </w:p>
        </w:tc>
      </w:tr>
      <w:tr w:rsidR="005C0510" w:rsidRPr="00903640" w14:paraId="534A3900" w14:textId="77777777" w:rsidTr="005C0510">
        <w:trPr>
          <w:trHeight w:val="1215"/>
          <w:jc w:val="center"/>
        </w:trPr>
        <w:tc>
          <w:tcPr>
            <w:tcW w:w="3600" w:type="dxa"/>
            <w:vAlign w:val="center"/>
            <w:hideMark/>
          </w:tcPr>
          <w:p w14:paraId="2A594A37"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2. ¿Cuáles considera que son los principales beneficios que este centro de monitoreo podría aportar a la gestión y entrega de servicios de tu área?</w:t>
            </w:r>
          </w:p>
        </w:tc>
        <w:tc>
          <w:tcPr>
            <w:tcW w:w="3600" w:type="dxa"/>
            <w:vAlign w:val="center"/>
            <w:hideMark/>
          </w:tcPr>
          <w:p w14:paraId="3E80F865"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Mejor seguimiento en función de renovación y servicios, seguimiento de contratos de forma eficiente</w:t>
            </w:r>
          </w:p>
        </w:tc>
        <w:tc>
          <w:tcPr>
            <w:tcW w:w="3600" w:type="dxa"/>
            <w:vAlign w:val="center"/>
            <w:hideMark/>
          </w:tcPr>
          <w:p w14:paraId="74C6216A"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Disponibilidad de los datos, detalles de los equipos, seguimiento de contratos, tipos de contratos</w:t>
            </w:r>
          </w:p>
        </w:tc>
        <w:tc>
          <w:tcPr>
            <w:tcW w:w="3600" w:type="dxa"/>
            <w:vAlign w:val="center"/>
            <w:hideMark/>
          </w:tcPr>
          <w:p w14:paraId="6FFCE0D5"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Realizar remediaciones, mitigación de vulnerabilidades, revisiones en tiempo real de los equipos y trabajar de la manera más óptima.</w:t>
            </w:r>
          </w:p>
        </w:tc>
      </w:tr>
      <w:tr w:rsidR="005C0510" w:rsidRPr="00903640" w14:paraId="207B6085" w14:textId="77777777" w:rsidTr="005C0510">
        <w:trPr>
          <w:trHeight w:val="1215"/>
          <w:jc w:val="center"/>
        </w:trPr>
        <w:tc>
          <w:tcPr>
            <w:tcW w:w="3600" w:type="dxa"/>
            <w:vAlign w:val="center"/>
            <w:hideMark/>
          </w:tcPr>
          <w:p w14:paraId="617984F2"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3. ¿Cuáles son los objetivos clave que espera lograr mediante la implementación de un centro de monitoreo para PCs y equipos de centros de datos en tu organización?</w:t>
            </w:r>
          </w:p>
        </w:tc>
        <w:tc>
          <w:tcPr>
            <w:tcW w:w="3600" w:type="dxa"/>
            <w:vAlign w:val="center"/>
            <w:hideMark/>
          </w:tcPr>
          <w:p w14:paraId="0DEE30DA"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Lograr un posicionamiento como un plus, sobre nuestros procesos de IT as a Service o PC as a Service</w:t>
            </w:r>
          </w:p>
        </w:tc>
        <w:tc>
          <w:tcPr>
            <w:tcW w:w="3600" w:type="dxa"/>
            <w:vAlign w:val="center"/>
            <w:hideMark/>
          </w:tcPr>
          <w:p w14:paraId="05D4D51E" w14:textId="23B849DA"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Poder tener la información al alcance tiempo real, con m</w:t>
            </w:r>
            <w:r w:rsidR="00903640" w:rsidRPr="00903640">
              <w:rPr>
                <w:rFonts w:ascii="Times New Roman" w:eastAsia="Times New Roman" w:hAnsi="Times New Roman" w:cs="Times New Roman"/>
                <w:color w:val="000000"/>
                <w:sz w:val="20"/>
                <w:szCs w:val="20"/>
                <w:lang w:val="es-419"/>
              </w:rPr>
              <w:t>í</w:t>
            </w:r>
            <w:r w:rsidRPr="00E56748">
              <w:rPr>
                <w:rFonts w:ascii="Times New Roman" w:eastAsia="Times New Roman" w:hAnsi="Times New Roman" w:cs="Times New Roman"/>
                <w:color w:val="000000"/>
                <w:sz w:val="20"/>
                <w:szCs w:val="20"/>
                <w:lang w:val="es-419"/>
              </w:rPr>
              <w:t xml:space="preserve">nimo porcentaje de error, información al detalle. </w:t>
            </w:r>
          </w:p>
        </w:tc>
        <w:tc>
          <w:tcPr>
            <w:tcW w:w="3600" w:type="dxa"/>
            <w:vAlign w:val="center"/>
            <w:hideMark/>
          </w:tcPr>
          <w:p w14:paraId="5100A309"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Buscar la optimización de los equipos de los clientes, brindar sostenibilidad a la base de equipos y reaccionar de forma eficiente ante los eventos que se puedan presentar.</w:t>
            </w:r>
          </w:p>
        </w:tc>
      </w:tr>
      <w:tr w:rsidR="005C0510" w:rsidRPr="00903640" w14:paraId="19704CE8" w14:textId="77777777" w:rsidTr="005C0510">
        <w:trPr>
          <w:trHeight w:val="2535"/>
          <w:jc w:val="center"/>
        </w:trPr>
        <w:tc>
          <w:tcPr>
            <w:tcW w:w="3600" w:type="dxa"/>
            <w:vAlign w:val="center"/>
            <w:hideMark/>
          </w:tcPr>
          <w:p w14:paraId="38329666"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4. ¿Qué métricas o indicadores considera más relevantes para evaluar el éxito y la eficacia de este centro de monitoreo en la entrega de servicios de tu área?</w:t>
            </w:r>
          </w:p>
        </w:tc>
        <w:tc>
          <w:tcPr>
            <w:tcW w:w="3600" w:type="dxa"/>
            <w:vAlign w:val="center"/>
            <w:hideMark/>
          </w:tcPr>
          <w:p w14:paraId="07C096DB"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Para el área de ventas: Indicadores como durabilidad de los equipos y garantías</w:t>
            </w:r>
          </w:p>
        </w:tc>
        <w:tc>
          <w:tcPr>
            <w:tcW w:w="3600" w:type="dxa"/>
            <w:vAlign w:val="center"/>
            <w:hideMark/>
          </w:tcPr>
          <w:p w14:paraId="02681432" w14:textId="18CA99ED"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Rentabilidad del cliente, a través de las operaciones registradas para renovaciones.</w:t>
            </w:r>
            <w:r w:rsidRPr="00E56748">
              <w:rPr>
                <w:rFonts w:ascii="Times New Roman" w:eastAsia="Times New Roman" w:hAnsi="Times New Roman" w:cs="Times New Roman"/>
                <w:color w:val="000000"/>
                <w:sz w:val="20"/>
                <w:szCs w:val="20"/>
                <w:lang w:val="es-419"/>
              </w:rPr>
              <w:br/>
              <w:t xml:space="preserve">Cantidad de </w:t>
            </w:r>
            <w:r w:rsidR="00903640" w:rsidRPr="00903640">
              <w:rPr>
                <w:rFonts w:ascii="Times New Roman" w:eastAsia="Times New Roman" w:hAnsi="Times New Roman" w:cs="Times New Roman"/>
                <w:color w:val="000000"/>
                <w:sz w:val="20"/>
                <w:szCs w:val="20"/>
                <w:lang w:val="es-419"/>
              </w:rPr>
              <w:t>equipos</w:t>
            </w:r>
            <w:r w:rsidRPr="00E56748">
              <w:rPr>
                <w:rFonts w:ascii="Times New Roman" w:eastAsia="Times New Roman" w:hAnsi="Times New Roman" w:cs="Times New Roman"/>
                <w:color w:val="000000"/>
                <w:sz w:val="20"/>
                <w:szCs w:val="20"/>
                <w:lang w:val="es-419"/>
              </w:rPr>
              <w:t xml:space="preserve"> enlazados a sus contratos.</w:t>
            </w:r>
          </w:p>
        </w:tc>
        <w:tc>
          <w:tcPr>
            <w:tcW w:w="3600" w:type="dxa"/>
            <w:vAlign w:val="center"/>
            <w:hideMark/>
          </w:tcPr>
          <w:p w14:paraId="6DDB8453"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Identificación de los activos</w:t>
            </w:r>
            <w:r w:rsidRPr="00E56748">
              <w:rPr>
                <w:rFonts w:ascii="Times New Roman" w:eastAsia="Times New Roman" w:hAnsi="Times New Roman" w:cs="Times New Roman"/>
                <w:color w:val="000000"/>
                <w:sz w:val="20"/>
                <w:szCs w:val="20"/>
                <w:lang w:val="es-419"/>
              </w:rPr>
              <w:br/>
              <w:t>determinar activos por cartera de clientes</w:t>
            </w:r>
            <w:r w:rsidRPr="00E56748">
              <w:rPr>
                <w:rFonts w:ascii="Times New Roman" w:eastAsia="Times New Roman" w:hAnsi="Times New Roman" w:cs="Times New Roman"/>
                <w:color w:val="000000"/>
                <w:sz w:val="20"/>
                <w:szCs w:val="20"/>
                <w:lang w:val="es-419"/>
              </w:rPr>
              <w:br/>
              <w:t>Volumen de incidentes por equipos y clientes</w:t>
            </w:r>
          </w:p>
        </w:tc>
      </w:tr>
      <w:tr w:rsidR="005C0510" w:rsidRPr="00903640" w14:paraId="39710130" w14:textId="77777777" w:rsidTr="005C0510">
        <w:trPr>
          <w:trHeight w:val="1215"/>
          <w:jc w:val="center"/>
        </w:trPr>
        <w:tc>
          <w:tcPr>
            <w:tcW w:w="3600" w:type="dxa"/>
            <w:vAlign w:val="center"/>
            <w:hideMark/>
          </w:tcPr>
          <w:p w14:paraId="0443284B"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5. ¿Cómo visualiza el impacto de este centro de monitoreo en la optimización de costos y recursos dentro del área de servicios?</w:t>
            </w:r>
          </w:p>
        </w:tc>
        <w:tc>
          <w:tcPr>
            <w:tcW w:w="3600" w:type="dxa"/>
            <w:vAlign w:val="center"/>
            <w:hideMark/>
          </w:tcPr>
          <w:p w14:paraId="1F6D67B7"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Tener la posibilidad de consultar todo lo relacionado con nuestros equipos, inventario completo. Reduciendo los tiempos y recursos</w:t>
            </w:r>
          </w:p>
        </w:tc>
        <w:tc>
          <w:tcPr>
            <w:tcW w:w="3600" w:type="dxa"/>
            <w:vAlign w:val="center"/>
            <w:hideMark/>
          </w:tcPr>
          <w:p w14:paraId="4330A03C"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Lista de equipos por la naturaleza de sus contratos, visualizar diferentes datos de toma de decisiones relacionado con el inventario y gestión de los equipos</w:t>
            </w:r>
          </w:p>
        </w:tc>
        <w:tc>
          <w:tcPr>
            <w:tcW w:w="3600" w:type="dxa"/>
            <w:vAlign w:val="center"/>
            <w:hideMark/>
          </w:tcPr>
          <w:p w14:paraId="3B8005F3"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Se lograría una gran eficiencia en la prestación de servicios y reducción de carga operativa gracias a la automatización</w:t>
            </w:r>
          </w:p>
        </w:tc>
      </w:tr>
      <w:tr w:rsidR="005C0510" w:rsidRPr="00903640" w14:paraId="54B104AA" w14:textId="77777777" w:rsidTr="005C0510">
        <w:trPr>
          <w:trHeight w:val="1215"/>
          <w:jc w:val="center"/>
        </w:trPr>
        <w:tc>
          <w:tcPr>
            <w:tcW w:w="3600" w:type="dxa"/>
            <w:vAlign w:val="center"/>
            <w:hideMark/>
          </w:tcPr>
          <w:p w14:paraId="3F4753F9"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6. ¿Qué papel cree que debería desempeñar el centro de monitoreo en la resolución proactiva de incidentes y problemas relacionados con los equipos de centros de datos y PCs?</w:t>
            </w:r>
          </w:p>
        </w:tc>
        <w:tc>
          <w:tcPr>
            <w:tcW w:w="3600" w:type="dxa"/>
            <w:vAlign w:val="center"/>
            <w:hideMark/>
          </w:tcPr>
          <w:p w14:paraId="2E6D4083"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Sería genial poder contar con toda la información para poder solventarle al cliente en el menor tiempo posible.</w:t>
            </w:r>
          </w:p>
        </w:tc>
        <w:tc>
          <w:tcPr>
            <w:tcW w:w="3600" w:type="dxa"/>
            <w:vAlign w:val="center"/>
            <w:hideMark/>
          </w:tcPr>
          <w:p w14:paraId="3050BF40" w14:textId="76C2FFF9"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Los mantenimientos preventivos son de suma importancia para evitar llegar el problema, las alertas de este sistema ayudaría</w:t>
            </w:r>
            <w:r w:rsidR="00903640" w:rsidRPr="00903640">
              <w:rPr>
                <w:rFonts w:ascii="Times New Roman" w:eastAsia="Times New Roman" w:hAnsi="Times New Roman" w:cs="Times New Roman"/>
                <w:color w:val="000000"/>
                <w:sz w:val="20"/>
                <w:szCs w:val="20"/>
                <w:lang w:val="es-419"/>
              </w:rPr>
              <w:t>n</w:t>
            </w:r>
            <w:r w:rsidRPr="00E56748">
              <w:rPr>
                <w:rFonts w:ascii="Times New Roman" w:eastAsia="Times New Roman" w:hAnsi="Times New Roman" w:cs="Times New Roman"/>
                <w:color w:val="000000"/>
                <w:sz w:val="20"/>
                <w:szCs w:val="20"/>
                <w:lang w:val="es-419"/>
              </w:rPr>
              <w:t xml:space="preserve"> mucho a esta operativa</w:t>
            </w:r>
          </w:p>
        </w:tc>
        <w:tc>
          <w:tcPr>
            <w:tcW w:w="3600" w:type="dxa"/>
            <w:vAlign w:val="center"/>
            <w:hideMark/>
          </w:tcPr>
          <w:p w14:paraId="24C5D60A"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Predecir las posibles fallas, para permitir responder como área ante esos eventos</w:t>
            </w:r>
          </w:p>
        </w:tc>
      </w:tr>
      <w:tr w:rsidR="005C0510" w:rsidRPr="00903640" w14:paraId="0385F283" w14:textId="77777777" w:rsidTr="005C0510">
        <w:trPr>
          <w:trHeight w:val="1215"/>
          <w:jc w:val="center"/>
        </w:trPr>
        <w:tc>
          <w:tcPr>
            <w:tcW w:w="3600" w:type="dxa"/>
            <w:vAlign w:val="center"/>
            <w:hideMark/>
          </w:tcPr>
          <w:p w14:paraId="260CCF17"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7. ¿Cómo cree que la adopción de prácticas y estándares como ITIL, COBIT e ISO 20000 podría influir en la eficacia de este centro de monitoreo y en la entrega de servicios?</w:t>
            </w:r>
          </w:p>
        </w:tc>
        <w:tc>
          <w:tcPr>
            <w:tcW w:w="3600" w:type="dxa"/>
            <w:vAlign w:val="center"/>
            <w:hideMark/>
          </w:tcPr>
          <w:p w14:paraId="54717D52" w14:textId="309AC461"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 xml:space="preserve">Suena interesante como la adopción de estos marcos de trabajos </w:t>
            </w:r>
            <w:r w:rsidR="005F3903">
              <w:rPr>
                <w:rFonts w:ascii="Times New Roman" w:eastAsia="Times New Roman" w:hAnsi="Times New Roman" w:cs="Times New Roman"/>
                <w:color w:val="000000"/>
                <w:sz w:val="20"/>
                <w:szCs w:val="20"/>
                <w:lang w:val="es-419"/>
              </w:rPr>
              <w:t>mejorarían</w:t>
            </w:r>
            <w:r w:rsidRPr="00E56748">
              <w:rPr>
                <w:rFonts w:ascii="Times New Roman" w:eastAsia="Times New Roman" w:hAnsi="Times New Roman" w:cs="Times New Roman"/>
                <w:color w:val="000000"/>
                <w:sz w:val="20"/>
                <w:szCs w:val="20"/>
                <w:lang w:val="es-419"/>
              </w:rPr>
              <w:t xml:space="preserve"> los procesos de la organización</w:t>
            </w:r>
          </w:p>
        </w:tc>
        <w:tc>
          <w:tcPr>
            <w:tcW w:w="3600" w:type="dxa"/>
            <w:vAlign w:val="center"/>
            <w:hideMark/>
          </w:tcPr>
          <w:p w14:paraId="20E19612" w14:textId="59026518" w:rsidR="00E56748" w:rsidRPr="00E56748" w:rsidRDefault="00903640"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Evitaríamos</w:t>
            </w:r>
            <w:r w:rsidR="00E56748" w:rsidRPr="00E56748">
              <w:rPr>
                <w:rFonts w:ascii="Times New Roman" w:eastAsia="Times New Roman" w:hAnsi="Times New Roman" w:cs="Times New Roman"/>
                <w:color w:val="000000"/>
                <w:sz w:val="20"/>
                <w:szCs w:val="20"/>
                <w:lang w:val="es-419"/>
              </w:rPr>
              <w:t xml:space="preserve"> una gran cantidad de problemas, documentando nuestros procesos bajo estos estándares</w:t>
            </w:r>
          </w:p>
        </w:tc>
        <w:tc>
          <w:tcPr>
            <w:tcW w:w="3600" w:type="dxa"/>
            <w:vAlign w:val="center"/>
            <w:hideMark/>
          </w:tcPr>
          <w:p w14:paraId="0946FDDE"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Influiría en gran manera, con la optimización de recursos y mejora continua en los procesos del área</w:t>
            </w:r>
          </w:p>
        </w:tc>
      </w:tr>
      <w:tr w:rsidR="005C0510" w:rsidRPr="00903640" w14:paraId="320D81ED" w14:textId="77777777" w:rsidTr="005C0510">
        <w:trPr>
          <w:trHeight w:val="1530"/>
          <w:jc w:val="center"/>
        </w:trPr>
        <w:tc>
          <w:tcPr>
            <w:tcW w:w="3600" w:type="dxa"/>
            <w:vAlign w:val="center"/>
            <w:hideMark/>
          </w:tcPr>
          <w:p w14:paraId="44B53C4B"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8. ¿Qué aspectos de la seguridad y cumplimiento de normativas, en línea con ISO 20000 y COBIT, cree que deberían ser priorizados en la configuración y operación de este centro de monitoreo?</w:t>
            </w:r>
          </w:p>
        </w:tc>
        <w:tc>
          <w:tcPr>
            <w:tcW w:w="3600" w:type="dxa"/>
            <w:vAlign w:val="center"/>
            <w:hideMark/>
          </w:tcPr>
          <w:p w14:paraId="77D6E5A1" w14:textId="43B811D1"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 xml:space="preserve">La </w:t>
            </w:r>
            <w:r w:rsidR="00903640">
              <w:rPr>
                <w:rFonts w:ascii="Times New Roman" w:eastAsia="Times New Roman" w:hAnsi="Times New Roman" w:cs="Times New Roman"/>
                <w:color w:val="000000"/>
                <w:sz w:val="20"/>
                <w:szCs w:val="20"/>
                <w:lang w:val="es-419"/>
              </w:rPr>
              <w:t xml:space="preserve">seguridad </w:t>
            </w:r>
            <w:r w:rsidRPr="00E56748">
              <w:rPr>
                <w:rFonts w:ascii="Times New Roman" w:eastAsia="Times New Roman" w:hAnsi="Times New Roman" w:cs="Times New Roman"/>
                <w:color w:val="000000"/>
                <w:sz w:val="20"/>
                <w:szCs w:val="20"/>
                <w:lang w:val="es-419"/>
              </w:rPr>
              <w:t>de la información es sumamente relevante para el cliente, por el manejo de información sensible</w:t>
            </w:r>
          </w:p>
        </w:tc>
        <w:tc>
          <w:tcPr>
            <w:tcW w:w="3600" w:type="dxa"/>
            <w:vAlign w:val="center"/>
            <w:hideMark/>
          </w:tcPr>
          <w:p w14:paraId="0A345045"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Control de cumplimiento de los procesos</w:t>
            </w:r>
            <w:r w:rsidRPr="00E56748">
              <w:rPr>
                <w:rFonts w:ascii="Times New Roman" w:eastAsia="Times New Roman" w:hAnsi="Times New Roman" w:cs="Times New Roman"/>
                <w:color w:val="000000"/>
                <w:sz w:val="20"/>
                <w:szCs w:val="20"/>
                <w:lang w:val="es-419"/>
              </w:rPr>
              <w:br/>
              <w:t>Validación de los controles</w:t>
            </w:r>
          </w:p>
        </w:tc>
        <w:tc>
          <w:tcPr>
            <w:tcW w:w="3600" w:type="dxa"/>
            <w:vAlign w:val="center"/>
            <w:hideMark/>
          </w:tcPr>
          <w:p w14:paraId="13F8276F"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Garantizar a los clientes la disponibilidad, integridad y confidencialidad de la información, relacionadas con el sistema de monitoreo</w:t>
            </w:r>
          </w:p>
        </w:tc>
      </w:tr>
      <w:tr w:rsidR="005C0510" w:rsidRPr="00903640" w14:paraId="74C6AA62" w14:textId="77777777" w:rsidTr="005C0510">
        <w:trPr>
          <w:trHeight w:val="1530"/>
          <w:jc w:val="center"/>
        </w:trPr>
        <w:tc>
          <w:tcPr>
            <w:tcW w:w="3600" w:type="dxa"/>
            <w:vAlign w:val="center"/>
            <w:hideMark/>
          </w:tcPr>
          <w:p w14:paraId="4B3E2834"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9. ¿Cuáles son tus expectativas en cuanto a la contribución de este centro de monitoreo para garantizar la seguridad y el cumplimiento de normativas, conforme a los requisitos de ISO 20000 y COBIT?</w:t>
            </w:r>
          </w:p>
        </w:tc>
        <w:tc>
          <w:tcPr>
            <w:tcW w:w="3600" w:type="dxa"/>
            <w:vAlign w:val="center"/>
            <w:hideMark/>
          </w:tcPr>
          <w:p w14:paraId="2A993B31"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Podemos tener un mejor control bien definido de la gestión de los equipos y al manejo de la información para mejorar la percepción de servicios de nuestros clientes.</w:t>
            </w:r>
          </w:p>
        </w:tc>
        <w:tc>
          <w:tcPr>
            <w:tcW w:w="3600" w:type="dxa"/>
            <w:vAlign w:val="center"/>
            <w:hideMark/>
          </w:tcPr>
          <w:p w14:paraId="53809AA5"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Poder tener visibilidad en un solo lugar, que nos ayudaría a garantizar todo el proceso</w:t>
            </w:r>
          </w:p>
        </w:tc>
        <w:tc>
          <w:tcPr>
            <w:tcW w:w="3600" w:type="dxa"/>
            <w:vAlign w:val="center"/>
            <w:hideMark/>
          </w:tcPr>
          <w:p w14:paraId="07B98F9A"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Que el sistema no sea tan intrusivo y que garantice bajo las mejores prácticas el cuidado del activo más importante de las organizaciones, su información.</w:t>
            </w:r>
          </w:p>
        </w:tc>
      </w:tr>
      <w:tr w:rsidR="005C0510" w:rsidRPr="00903640" w14:paraId="0629ED04" w14:textId="77777777" w:rsidTr="005C0510">
        <w:trPr>
          <w:trHeight w:val="2745"/>
          <w:jc w:val="center"/>
        </w:trPr>
        <w:tc>
          <w:tcPr>
            <w:tcW w:w="3600" w:type="dxa"/>
            <w:vAlign w:val="center"/>
            <w:hideMark/>
          </w:tcPr>
          <w:p w14:paraId="04836E96"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10. ¿Qué recomendaciones o sugerencias daría para asegurar una implementación exitosa y una integración efectiva de este centro de monitoreo con los estándares ITIL, COBIT e ISO 20000 en tu área de servicios?</w:t>
            </w:r>
          </w:p>
        </w:tc>
        <w:tc>
          <w:tcPr>
            <w:tcW w:w="3600" w:type="dxa"/>
            <w:vAlign w:val="center"/>
            <w:hideMark/>
          </w:tcPr>
          <w:p w14:paraId="41362312"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Capacitación exhaustiva y el conocimiento pleno de las normativas y las plataformas utilizadas para orientar a nuestro equipo de ventas para ofrecer este plus.</w:t>
            </w:r>
          </w:p>
        </w:tc>
        <w:tc>
          <w:tcPr>
            <w:tcW w:w="3600" w:type="dxa"/>
            <w:vAlign w:val="center"/>
            <w:hideMark/>
          </w:tcPr>
          <w:p w14:paraId="54EC3451" w14:textId="77777777"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Levantar todos los escenarios posibles, para la identificación de oportunidades de negocio</w:t>
            </w:r>
          </w:p>
        </w:tc>
        <w:tc>
          <w:tcPr>
            <w:tcW w:w="3600" w:type="dxa"/>
            <w:vAlign w:val="center"/>
            <w:hideMark/>
          </w:tcPr>
          <w:p w14:paraId="049FEBE9" w14:textId="62AF4096" w:rsidR="00E56748" w:rsidRPr="00E56748" w:rsidRDefault="00E56748" w:rsidP="00E56748">
            <w:pPr>
              <w:widowControl/>
              <w:rPr>
                <w:rFonts w:ascii="Times New Roman" w:eastAsia="Times New Roman" w:hAnsi="Times New Roman" w:cs="Times New Roman"/>
                <w:color w:val="000000"/>
                <w:sz w:val="20"/>
                <w:szCs w:val="20"/>
                <w:lang w:val="es-419"/>
              </w:rPr>
            </w:pPr>
            <w:r w:rsidRPr="00E56748">
              <w:rPr>
                <w:rFonts w:ascii="Times New Roman" w:eastAsia="Times New Roman" w:hAnsi="Times New Roman" w:cs="Times New Roman"/>
                <w:color w:val="000000"/>
                <w:sz w:val="20"/>
                <w:szCs w:val="20"/>
                <w:lang w:val="es-419"/>
              </w:rPr>
              <w:t xml:space="preserve">Tener a la disposición plataformas o sistemas que se integren no solamente de </w:t>
            </w:r>
            <w:r w:rsidR="00903640" w:rsidRPr="00E56748">
              <w:rPr>
                <w:rFonts w:ascii="Times New Roman" w:eastAsia="Times New Roman" w:hAnsi="Times New Roman" w:cs="Times New Roman"/>
                <w:color w:val="000000"/>
                <w:sz w:val="20"/>
                <w:szCs w:val="20"/>
                <w:lang w:val="es-419"/>
              </w:rPr>
              <w:t>carácter</w:t>
            </w:r>
            <w:r w:rsidRPr="00E56748">
              <w:rPr>
                <w:rFonts w:ascii="Times New Roman" w:eastAsia="Times New Roman" w:hAnsi="Times New Roman" w:cs="Times New Roman"/>
                <w:color w:val="000000"/>
                <w:sz w:val="20"/>
                <w:szCs w:val="20"/>
                <w:lang w:val="es-419"/>
              </w:rPr>
              <w:t xml:space="preserve"> On-Premise, sino también a nivel de Nube.</w:t>
            </w:r>
            <w:r w:rsidRPr="00E56748">
              <w:rPr>
                <w:rFonts w:ascii="Times New Roman" w:eastAsia="Times New Roman" w:hAnsi="Times New Roman" w:cs="Times New Roman"/>
                <w:color w:val="000000"/>
                <w:sz w:val="20"/>
                <w:szCs w:val="20"/>
                <w:lang w:val="es-419"/>
              </w:rPr>
              <w:br/>
              <w:t>Establecer claramente la información que se entregará por parte del sistema</w:t>
            </w:r>
            <w:r w:rsidRPr="00E56748">
              <w:rPr>
                <w:rFonts w:ascii="Times New Roman" w:eastAsia="Times New Roman" w:hAnsi="Times New Roman" w:cs="Times New Roman"/>
                <w:color w:val="000000"/>
                <w:sz w:val="20"/>
                <w:szCs w:val="20"/>
                <w:lang w:val="es-419"/>
              </w:rPr>
              <w:br/>
              <w:t xml:space="preserve">Estructurar una </w:t>
            </w:r>
            <w:r w:rsidR="00903640" w:rsidRPr="00E56748">
              <w:rPr>
                <w:rFonts w:ascii="Times New Roman" w:eastAsia="Times New Roman" w:hAnsi="Times New Roman" w:cs="Times New Roman"/>
                <w:color w:val="000000"/>
                <w:sz w:val="20"/>
                <w:szCs w:val="20"/>
                <w:lang w:val="es-419"/>
              </w:rPr>
              <w:t>estrategia</w:t>
            </w:r>
            <w:r w:rsidRPr="00E56748">
              <w:rPr>
                <w:rFonts w:ascii="Times New Roman" w:eastAsia="Times New Roman" w:hAnsi="Times New Roman" w:cs="Times New Roman"/>
                <w:color w:val="000000"/>
                <w:sz w:val="20"/>
                <w:szCs w:val="20"/>
                <w:lang w:val="es-419"/>
              </w:rPr>
              <w:t xml:space="preserve"> de traslado de conocimiento referente al sistema de monitoreo, para que todas las partes involucradas </w:t>
            </w:r>
            <w:r w:rsidR="00903640" w:rsidRPr="00E56748">
              <w:rPr>
                <w:rFonts w:ascii="Times New Roman" w:eastAsia="Times New Roman" w:hAnsi="Times New Roman" w:cs="Times New Roman"/>
                <w:color w:val="000000"/>
                <w:sz w:val="20"/>
                <w:szCs w:val="20"/>
                <w:lang w:val="es-419"/>
              </w:rPr>
              <w:t>estén</w:t>
            </w:r>
            <w:r w:rsidRPr="00E56748">
              <w:rPr>
                <w:rFonts w:ascii="Times New Roman" w:eastAsia="Times New Roman" w:hAnsi="Times New Roman" w:cs="Times New Roman"/>
                <w:color w:val="000000"/>
                <w:sz w:val="20"/>
                <w:szCs w:val="20"/>
                <w:lang w:val="es-419"/>
              </w:rPr>
              <w:t xml:space="preserve"> </w:t>
            </w:r>
            <w:r w:rsidR="00C255F6" w:rsidRPr="00E56748">
              <w:rPr>
                <w:rFonts w:ascii="Times New Roman" w:eastAsia="Times New Roman" w:hAnsi="Times New Roman" w:cs="Times New Roman"/>
                <w:color w:val="000000"/>
                <w:sz w:val="20"/>
                <w:szCs w:val="20"/>
                <w:lang w:val="es-419"/>
              </w:rPr>
              <w:t>enteradas</w:t>
            </w:r>
            <w:r w:rsidRPr="00E56748">
              <w:rPr>
                <w:rFonts w:ascii="Times New Roman" w:eastAsia="Times New Roman" w:hAnsi="Times New Roman" w:cs="Times New Roman"/>
                <w:color w:val="000000"/>
                <w:sz w:val="20"/>
                <w:szCs w:val="20"/>
                <w:lang w:val="es-419"/>
              </w:rPr>
              <w:t xml:space="preserve"> del alcance.</w:t>
            </w:r>
          </w:p>
        </w:tc>
      </w:tr>
    </w:tbl>
    <w:p w14:paraId="33267BBD" w14:textId="77777777" w:rsidR="00D86E6C" w:rsidRDefault="00D86E6C" w:rsidP="00D86E6C">
      <w:pPr>
        <w:pStyle w:val="CitaTextualLarga"/>
        <w:ind w:firstLine="0"/>
        <w:jc w:val="left"/>
      </w:pPr>
      <w:r w:rsidRPr="00E606C8">
        <w:t>Fuente: (E</w:t>
      </w:r>
      <w:r>
        <w:t>l</w:t>
      </w:r>
      <w:r w:rsidRPr="00E606C8">
        <w:t>aboración propia, 2023)</w:t>
      </w:r>
    </w:p>
    <w:p w14:paraId="65652F87" w14:textId="5F6FFF87" w:rsidR="00B846C7" w:rsidRDefault="00B846C7" w:rsidP="00E56748">
      <w:pPr>
        <w:pStyle w:val="TextoPrincipal"/>
        <w:ind w:firstLine="0"/>
        <w:rPr>
          <w:lang w:val="es-419"/>
        </w:rPr>
      </w:pPr>
    </w:p>
    <w:p w14:paraId="66AACA16" w14:textId="77777777" w:rsidR="00B846C7" w:rsidRDefault="00B846C7">
      <w:pPr>
        <w:widowControl/>
        <w:spacing w:after="160" w:line="259" w:lineRule="auto"/>
        <w:rPr>
          <w:rFonts w:ascii="Times New Roman" w:hAnsi="Times New Roman" w:cs="Times New Roman"/>
          <w:sz w:val="24"/>
          <w:szCs w:val="24"/>
          <w:lang w:val="es-419"/>
        </w:rPr>
      </w:pPr>
      <w:r>
        <w:rPr>
          <w:lang w:val="es-419"/>
        </w:rPr>
        <w:br w:type="page"/>
      </w:r>
    </w:p>
    <w:p w14:paraId="0E91C427" w14:textId="77777777" w:rsidR="004646A6" w:rsidRDefault="004646A6" w:rsidP="00B846C7">
      <w:pPr>
        <w:pStyle w:val="Ttulo2"/>
        <w:rPr>
          <w:lang w:val="es-MX"/>
        </w:rPr>
        <w:sectPr w:rsidR="004646A6" w:rsidSect="001F69BE">
          <w:pgSz w:w="15840" w:h="12240" w:orient="landscape" w:code="1"/>
          <w:pgMar w:top="1440" w:right="1440" w:bottom="1440" w:left="1440" w:header="706" w:footer="706" w:gutter="0"/>
          <w:cols w:space="708"/>
          <w:docGrid w:linePitch="360"/>
        </w:sectPr>
      </w:pPr>
    </w:p>
    <w:p w14:paraId="5F04A673" w14:textId="7FA98BE9" w:rsidR="00ED01F6" w:rsidRDefault="00B846C7" w:rsidP="00ED01F6">
      <w:pPr>
        <w:pStyle w:val="Ttulo2"/>
        <w:rPr>
          <w:lang w:val="es-MX"/>
        </w:rPr>
      </w:pPr>
      <w:r w:rsidRPr="000E2A5D">
        <w:rPr>
          <w:lang w:val="es-MX"/>
        </w:rPr>
        <w:t xml:space="preserve">ANEXO </w:t>
      </w:r>
      <w:r>
        <w:rPr>
          <w:lang w:val="es-MX"/>
        </w:rPr>
        <w:t>4. DESGLOSE DE FACTURACIÓN POR CLIENTE DE CONTRATO</w:t>
      </w:r>
    </w:p>
    <w:p w14:paraId="2E24AE3E" w14:textId="181ADAB8" w:rsidR="00150658" w:rsidRPr="00ED01F6" w:rsidRDefault="00ED01F6" w:rsidP="00150658">
      <w:pPr>
        <w:pStyle w:val="TextoPrincipal"/>
      </w:pPr>
      <w:r>
        <w:t>A continuación, se detalla el monto facturado a cada uno de los 22 clientes considerados en este estudio, evaluando su porcentaje de participación dentro de la facturación</w:t>
      </w:r>
      <w:r w:rsidR="00391E9D">
        <w:t xml:space="preserve"> anual</w:t>
      </w:r>
      <w:r w:rsidR="008469E5">
        <w:t xml:space="preserve"> presentada por el área de contratos</w:t>
      </w:r>
      <w:r>
        <w:t>.</w:t>
      </w:r>
    </w:p>
    <w:p w14:paraId="3A92E1FF" w14:textId="1498F440" w:rsidR="004D1426" w:rsidRPr="004D1426" w:rsidRDefault="004D1426" w:rsidP="004D1426">
      <w:pPr>
        <w:pStyle w:val="Descripcin"/>
        <w:keepNext/>
        <w:rPr>
          <w:rFonts w:ascii="Times New Roman" w:hAnsi="Times New Roman" w:cs="Times New Roman"/>
          <w:b/>
          <w:bCs/>
          <w:i w:val="0"/>
          <w:iCs w:val="0"/>
          <w:color w:val="auto"/>
          <w:sz w:val="24"/>
          <w:szCs w:val="24"/>
        </w:rPr>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44</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Facturación por cliente</w:t>
      </w:r>
    </w:p>
    <w:tbl>
      <w:tblPr>
        <w:tblW w:w="10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2344"/>
        <w:gridCol w:w="2336"/>
        <w:gridCol w:w="2060"/>
        <w:gridCol w:w="2444"/>
      </w:tblGrid>
      <w:tr w:rsidR="00B846C7" w:rsidRPr="00D569B1" w14:paraId="076294A8" w14:textId="77777777" w:rsidTr="004646A6">
        <w:trPr>
          <w:trHeight w:val="432"/>
          <w:tblHeader/>
          <w:jc w:val="center"/>
        </w:trPr>
        <w:tc>
          <w:tcPr>
            <w:tcW w:w="1144" w:type="dxa"/>
            <w:shd w:val="clear" w:color="auto" w:fill="auto"/>
            <w:noWrap/>
            <w:vAlign w:val="center"/>
            <w:hideMark/>
          </w:tcPr>
          <w:p w14:paraId="3A7B2001" w14:textId="76942A82" w:rsidR="00B846C7" w:rsidRPr="00B846C7" w:rsidRDefault="00B846C7" w:rsidP="00B846C7">
            <w:pPr>
              <w:widowControl/>
              <w:jc w:val="center"/>
              <w:rPr>
                <w:rFonts w:ascii="Times New Roman" w:eastAsia="Times New Roman" w:hAnsi="Times New Roman" w:cs="Times New Roman"/>
                <w:b/>
                <w:bCs/>
                <w:color w:val="000000"/>
                <w:sz w:val="20"/>
                <w:szCs w:val="20"/>
                <w:lang w:val="es-419"/>
              </w:rPr>
            </w:pPr>
            <w:r w:rsidRPr="00D569B1">
              <w:rPr>
                <w:rFonts w:ascii="Times New Roman" w:eastAsia="Times New Roman" w:hAnsi="Times New Roman" w:cs="Times New Roman"/>
                <w:b/>
                <w:bCs/>
                <w:color w:val="000000"/>
                <w:sz w:val="20"/>
                <w:szCs w:val="20"/>
                <w:lang w:val="es-419"/>
              </w:rPr>
              <w:t>Cliente</w:t>
            </w:r>
          </w:p>
        </w:tc>
        <w:tc>
          <w:tcPr>
            <w:tcW w:w="2344" w:type="dxa"/>
            <w:shd w:val="clear" w:color="auto" w:fill="auto"/>
            <w:vAlign w:val="center"/>
            <w:hideMark/>
          </w:tcPr>
          <w:p w14:paraId="1B4758E5" w14:textId="03577FE4" w:rsidR="00B846C7" w:rsidRPr="00B846C7" w:rsidRDefault="00B846C7" w:rsidP="00B846C7">
            <w:pPr>
              <w:widowControl/>
              <w:jc w:val="center"/>
              <w:rPr>
                <w:rFonts w:ascii="Times New Roman" w:eastAsia="Times New Roman" w:hAnsi="Times New Roman" w:cs="Times New Roman"/>
                <w:b/>
                <w:bCs/>
                <w:color w:val="000000"/>
                <w:sz w:val="20"/>
                <w:szCs w:val="20"/>
                <w:lang w:val="es-419"/>
              </w:rPr>
            </w:pPr>
            <w:r w:rsidRPr="00D569B1">
              <w:rPr>
                <w:rFonts w:ascii="Times New Roman" w:eastAsia="Times New Roman" w:hAnsi="Times New Roman" w:cs="Times New Roman"/>
                <w:b/>
                <w:bCs/>
                <w:color w:val="000000"/>
                <w:sz w:val="20"/>
                <w:szCs w:val="20"/>
                <w:lang w:val="es-419"/>
              </w:rPr>
              <w:t>Mensualidad</w:t>
            </w:r>
          </w:p>
        </w:tc>
        <w:tc>
          <w:tcPr>
            <w:tcW w:w="2336" w:type="dxa"/>
            <w:shd w:val="clear" w:color="auto" w:fill="auto"/>
            <w:vAlign w:val="center"/>
            <w:hideMark/>
          </w:tcPr>
          <w:p w14:paraId="1B2A07E9" w14:textId="74080A00" w:rsidR="00B846C7" w:rsidRPr="00B846C7" w:rsidRDefault="00B846C7" w:rsidP="00B846C7">
            <w:pPr>
              <w:widowControl/>
              <w:jc w:val="center"/>
              <w:rPr>
                <w:rFonts w:ascii="Times New Roman" w:eastAsia="Times New Roman" w:hAnsi="Times New Roman" w:cs="Times New Roman"/>
                <w:b/>
                <w:bCs/>
                <w:color w:val="000000"/>
                <w:sz w:val="20"/>
                <w:szCs w:val="20"/>
                <w:lang w:val="es-419"/>
              </w:rPr>
            </w:pPr>
            <w:r w:rsidRPr="00D569B1">
              <w:rPr>
                <w:rFonts w:ascii="Times New Roman" w:eastAsia="Times New Roman" w:hAnsi="Times New Roman" w:cs="Times New Roman"/>
                <w:b/>
                <w:bCs/>
                <w:color w:val="000000"/>
                <w:sz w:val="20"/>
                <w:szCs w:val="20"/>
                <w:lang w:val="es-419"/>
              </w:rPr>
              <w:t>Facturado por año</w:t>
            </w:r>
          </w:p>
        </w:tc>
        <w:tc>
          <w:tcPr>
            <w:tcW w:w="2060" w:type="dxa"/>
            <w:shd w:val="clear" w:color="auto" w:fill="auto"/>
            <w:vAlign w:val="center"/>
            <w:hideMark/>
          </w:tcPr>
          <w:p w14:paraId="367E2A65" w14:textId="77777777" w:rsidR="00B846C7" w:rsidRPr="00B846C7" w:rsidRDefault="00B846C7" w:rsidP="00B846C7">
            <w:pPr>
              <w:widowControl/>
              <w:jc w:val="center"/>
              <w:rPr>
                <w:rFonts w:ascii="Times New Roman" w:eastAsia="Times New Roman" w:hAnsi="Times New Roman" w:cs="Times New Roman"/>
                <w:b/>
                <w:bCs/>
                <w:color w:val="000000"/>
                <w:sz w:val="20"/>
                <w:szCs w:val="20"/>
                <w:lang w:val="es-419"/>
              </w:rPr>
            </w:pPr>
            <w:r w:rsidRPr="00B846C7">
              <w:rPr>
                <w:rFonts w:ascii="Times New Roman" w:eastAsia="Times New Roman" w:hAnsi="Times New Roman" w:cs="Times New Roman"/>
                <w:b/>
                <w:bCs/>
                <w:color w:val="000000"/>
                <w:sz w:val="20"/>
                <w:szCs w:val="20"/>
                <w:lang w:val="es-419"/>
              </w:rPr>
              <w:t xml:space="preserve"> % de facturación </w:t>
            </w:r>
          </w:p>
        </w:tc>
        <w:tc>
          <w:tcPr>
            <w:tcW w:w="2444" w:type="dxa"/>
            <w:shd w:val="clear" w:color="auto" w:fill="auto"/>
            <w:vAlign w:val="center"/>
            <w:hideMark/>
          </w:tcPr>
          <w:p w14:paraId="5F0CC15A" w14:textId="296A7842" w:rsidR="00B846C7" w:rsidRPr="00B846C7" w:rsidRDefault="00B846C7" w:rsidP="00B846C7">
            <w:pPr>
              <w:widowControl/>
              <w:jc w:val="center"/>
              <w:rPr>
                <w:rFonts w:ascii="Times New Roman" w:eastAsia="Times New Roman" w:hAnsi="Times New Roman" w:cs="Times New Roman"/>
                <w:b/>
                <w:bCs/>
                <w:color w:val="000000"/>
                <w:sz w:val="20"/>
                <w:szCs w:val="20"/>
                <w:lang w:val="es-419"/>
              </w:rPr>
            </w:pPr>
            <w:r w:rsidRPr="00B846C7">
              <w:rPr>
                <w:rFonts w:ascii="Times New Roman" w:eastAsia="Times New Roman" w:hAnsi="Times New Roman" w:cs="Times New Roman"/>
                <w:b/>
                <w:bCs/>
                <w:color w:val="000000"/>
                <w:sz w:val="20"/>
                <w:szCs w:val="20"/>
                <w:lang w:val="es-419"/>
              </w:rPr>
              <w:t xml:space="preserve"> Total</w:t>
            </w:r>
            <w:r w:rsidR="001B1B7C" w:rsidRPr="00D569B1">
              <w:rPr>
                <w:rFonts w:ascii="Times New Roman" w:eastAsia="Times New Roman" w:hAnsi="Times New Roman" w:cs="Times New Roman"/>
                <w:b/>
                <w:bCs/>
                <w:color w:val="000000"/>
                <w:sz w:val="20"/>
                <w:szCs w:val="20"/>
                <w:lang w:val="es-419"/>
              </w:rPr>
              <w:t xml:space="preserve"> </w:t>
            </w:r>
            <w:r w:rsidRPr="00B846C7">
              <w:rPr>
                <w:rFonts w:ascii="Times New Roman" w:eastAsia="Times New Roman" w:hAnsi="Times New Roman" w:cs="Times New Roman"/>
                <w:b/>
                <w:bCs/>
                <w:color w:val="000000"/>
                <w:sz w:val="20"/>
                <w:szCs w:val="20"/>
                <w:lang w:val="es-419"/>
              </w:rPr>
              <w:t xml:space="preserve">contrato 36 meses </w:t>
            </w:r>
          </w:p>
        </w:tc>
      </w:tr>
      <w:tr w:rsidR="001B1B7C" w:rsidRPr="00D569B1" w14:paraId="59BF12AA" w14:textId="77777777" w:rsidTr="004646A6">
        <w:trPr>
          <w:trHeight w:val="432"/>
          <w:jc w:val="center"/>
        </w:trPr>
        <w:tc>
          <w:tcPr>
            <w:tcW w:w="1144" w:type="dxa"/>
            <w:shd w:val="clear" w:color="auto" w:fill="auto"/>
            <w:noWrap/>
            <w:vAlign w:val="center"/>
            <w:hideMark/>
          </w:tcPr>
          <w:p w14:paraId="6BEDA747" w14:textId="35C6990B"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w:t>
            </w:r>
          </w:p>
        </w:tc>
        <w:tc>
          <w:tcPr>
            <w:tcW w:w="2344" w:type="dxa"/>
            <w:shd w:val="clear" w:color="auto" w:fill="auto"/>
            <w:noWrap/>
            <w:vAlign w:val="center"/>
            <w:hideMark/>
          </w:tcPr>
          <w:p w14:paraId="3F4D7560" w14:textId="64A1F89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94,672.13 </w:t>
            </w:r>
          </w:p>
        </w:tc>
        <w:tc>
          <w:tcPr>
            <w:tcW w:w="2336" w:type="dxa"/>
            <w:shd w:val="clear" w:color="auto" w:fill="auto"/>
            <w:noWrap/>
            <w:vAlign w:val="center"/>
            <w:hideMark/>
          </w:tcPr>
          <w:p w14:paraId="199CB51A" w14:textId="73C52451"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1,136,065.56 </w:t>
            </w:r>
          </w:p>
        </w:tc>
        <w:tc>
          <w:tcPr>
            <w:tcW w:w="2060" w:type="dxa"/>
            <w:shd w:val="clear" w:color="auto" w:fill="auto"/>
            <w:noWrap/>
            <w:vAlign w:val="center"/>
            <w:hideMark/>
          </w:tcPr>
          <w:p w14:paraId="2BDC5607"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1.48%</w:t>
            </w:r>
          </w:p>
        </w:tc>
        <w:tc>
          <w:tcPr>
            <w:tcW w:w="2444" w:type="dxa"/>
            <w:shd w:val="clear" w:color="auto" w:fill="auto"/>
            <w:noWrap/>
            <w:vAlign w:val="center"/>
            <w:hideMark/>
          </w:tcPr>
          <w:p w14:paraId="4100E0DB" w14:textId="165BF74E"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3,408,196.68 </w:t>
            </w:r>
          </w:p>
        </w:tc>
      </w:tr>
      <w:tr w:rsidR="001B1B7C" w:rsidRPr="00D569B1" w14:paraId="70032E6A" w14:textId="77777777" w:rsidTr="004646A6">
        <w:trPr>
          <w:trHeight w:val="432"/>
          <w:jc w:val="center"/>
        </w:trPr>
        <w:tc>
          <w:tcPr>
            <w:tcW w:w="1144" w:type="dxa"/>
            <w:shd w:val="clear" w:color="auto" w:fill="auto"/>
            <w:noWrap/>
            <w:vAlign w:val="center"/>
            <w:hideMark/>
          </w:tcPr>
          <w:p w14:paraId="123BED2F" w14:textId="510EB6C6"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2</w:t>
            </w:r>
          </w:p>
        </w:tc>
        <w:tc>
          <w:tcPr>
            <w:tcW w:w="2344" w:type="dxa"/>
            <w:shd w:val="clear" w:color="auto" w:fill="auto"/>
            <w:noWrap/>
            <w:vAlign w:val="center"/>
            <w:hideMark/>
          </w:tcPr>
          <w:p w14:paraId="53ABC45C" w14:textId="788E92F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29,240.54 </w:t>
            </w:r>
          </w:p>
        </w:tc>
        <w:tc>
          <w:tcPr>
            <w:tcW w:w="2336" w:type="dxa"/>
            <w:shd w:val="clear" w:color="auto" w:fill="auto"/>
            <w:noWrap/>
            <w:vAlign w:val="center"/>
            <w:hideMark/>
          </w:tcPr>
          <w:p w14:paraId="7F98D443" w14:textId="6BDFE85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350,886.48 </w:t>
            </w:r>
          </w:p>
        </w:tc>
        <w:tc>
          <w:tcPr>
            <w:tcW w:w="2060" w:type="dxa"/>
            <w:shd w:val="clear" w:color="auto" w:fill="auto"/>
            <w:noWrap/>
            <w:vAlign w:val="center"/>
            <w:hideMark/>
          </w:tcPr>
          <w:p w14:paraId="2513FC30"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0.46%</w:t>
            </w:r>
          </w:p>
        </w:tc>
        <w:tc>
          <w:tcPr>
            <w:tcW w:w="2444" w:type="dxa"/>
            <w:shd w:val="clear" w:color="auto" w:fill="auto"/>
            <w:noWrap/>
            <w:vAlign w:val="center"/>
            <w:hideMark/>
          </w:tcPr>
          <w:p w14:paraId="48A7FF8A" w14:textId="14803AC9"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1,052,659.44 </w:t>
            </w:r>
          </w:p>
        </w:tc>
      </w:tr>
      <w:tr w:rsidR="001B1B7C" w:rsidRPr="00D569B1" w14:paraId="5DCC443F" w14:textId="77777777" w:rsidTr="004646A6">
        <w:trPr>
          <w:trHeight w:val="432"/>
          <w:jc w:val="center"/>
        </w:trPr>
        <w:tc>
          <w:tcPr>
            <w:tcW w:w="1144" w:type="dxa"/>
            <w:shd w:val="clear" w:color="auto" w:fill="auto"/>
            <w:noWrap/>
            <w:vAlign w:val="center"/>
            <w:hideMark/>
          </w:tcPr>
          <w:p w14:paraId="45189E2E" w14:textId="140930F5"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3</w:t>
            </w:r>
          </w:p>
        </w:tc>
        <w:tc>
          <w:tcPr>
            <w:tcW w:w="2344" w:type="dxa"/>
            <w:shd w:val="clear" w:color="auto" w:fill="auto"/>
            <w:noWrap/>
            <w:vAlign w:val="center"/>
            <w:hideMark/>
          </w:tcPr>
          <w:p w14:paraId="54779F38" w14:textId="4CA3B7D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3,623,490.00 </w:t>
            </w:r>
          </w:p>
        </w:tc>
        <w:tc>
          <w:tcPr>
            <w:tcW w:w="2336" w:type="dxa"/>
            <w:shd w:val="clear" w:color="auto" w:fill="auto"/>
            <w:noWrap/>
            <w:vAlign w:val="center"/>
            <w:hideMark/>
          </w:tcPr>
          <w:p w14:paraId="0C2411AC" w14:textId="20A1DD48"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43,481,879.94 </w:t>
            </w:r>
          </w:p>
        </w:tc>
        <w:tc>
          <w:tcPr>
            <w:tcW w:w="2060" w:type="dxa"/>
            <w:shd w:val="clear" w:color="auto" w:fill="auto"/>
            <w:noWrap/>
            <w:vAlign w:val="center"/>
            <w:hideMark/>
          </w:tcPr>
          <w:p w14:paraId="5EC69D4B"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56.68%</w:t>
            </w:r>
          </w:p>
        </w:tc>
        <w:tc>
          <w:tcPr>
            <w:tcW w:w="2444" w:type="dxa"/>
            <w:shd w:val="clear" w:color="auto" w:fill="auto"/>
            <w:noWrap/>
            <w:vAlign w:val="center"/>
            <w:hideMark/>
          </w:tcPr>
          <w:p w14:paraId="371FE621" w14:textId="217A669E"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130,445,639.83 </w:t>
            </w:r>
          </w:p>
        </w:tc>
      </w:tr>
      <w:tr w:rsidR="001B1B7C" w:rsidRPr="00D569B1" w14:paraId="73A614EA" w14:textId="77777777" w:rsidTr="004646A6">
        <w:trPr>
          <w:trHeight w:val="432"/>
          <w:jc w:val="center"/>
        </w:trPr>
        <w:tc>
          <w:tcPr>
            <w:tcW w:w="1144" w:type="dxa"/>
            <w:shd w:val="clear" w:color="auto" w:fill="auto"/>
            <w:noWrap/>
            <w:vAlign w:val="center"/>
            <w:hideMark/>
          </w:tcPr>
          <w:p w14:paraId="006310F0" w14:textId="26DCC231"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4</w:t>
            </w:r>
          </w:p>
        </w:tc>
        <w:tc>
          <w:tcPr>
            <w:tcW w:w="2344" w:type="dxa"/>
            <w:shd w:val="clear" w:color="auto" w:fill="auto"/>
            <w:noWrap/>
            <w:vAlign w:val="center"/>
            <w:hideMark/>
          </w:tcPr>
          <w:p w14:paraId="36B77063" w14:textId="3FD16424"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146,037.89 </w:t>
            </w:r>
          </w:p>
        </w:tc>
        <w:tc>
          <w:tcPr>
            <w:tcW w:w="2336" w:type="dxa"/>
            <w:shd w:val="clear" w:color="auto" w:fill="auto"/>
            <w:noWrap/>
            <w:vAlign w:val="center"/>
            <w:hideMark/>
          </w:tcPr>
          <w:p w14:paraId="365F4CA0" w14:textId="31256B83"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1,752,454.71 </w:t>
            </w:r>
          </w:p>
        </w:tc>
        <w:tc>
          <w:tcPr>
            <w:tcW w:w="2060" w:type="dxa"/>
            <w:shd w:val="clear" w:color="auto" w:fill="auto"/>
            <w:noWrap/>
            <w:vAlign w:val="center"/>
            <w:hideMark/>
          </w:tcPr>
          <w:p w14:paraId="010B549F"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2.28%</w:t>
            </w:r>
          </w:p>
        </w:tc>
        <w:tc>
          <w:tcPr>
            <w:tcW w:w="2444" w:type="dxa"/>
            <w:shd w:val="clear" w:color="auto" w:fill="auto"/>
            <w:noWrap/>
            <w:vAlign w:val="center"/>
            <w:hideMark/>
          </w:tcPr>
          <w:p w14:paraId="3B5CD6B8" w14:textId="06D81597"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5,257,364.13 </w:t>
            </w:r>
          </w:p>
        </w:tc>
      </w:tr>
      <w:tr w:rsidR="001B1B7C" w:rsidRPr="00D569B1" w14:paraId="74439B78" w14:textId="77777777" w:rsidTr="004646A6">
        <w:trPr>
          <w:trHeight w:val="432"/>
          <w:jc w:val="center"/>
        </w:trPr>
        <w:tc>
          <w:tcPr>
            <w:tcW w:w="1144" w:type="dxa"/>
            <w:shd w:val="clear" w:color="auto" w:fill="auto"/>
            <w:noWrap/>
            <w:vAlign w:val="center"/>
            <w:hideMark/>
          </w:tcPr>
          <w:p w14:paraId="457D42DA" w14:textId="2AC8C15A"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5</w:t>
            </w:r>
          </w:p>
        </w:tc>
        <w:tc>
          <w:tcPr>
            <w:tcW w:w="2344" w:type="dxa"/>
            <w:shd w:val="clear" w:color="auto" w:fill="auto"/>
            <w:noWrap/>
            <w:vAlign w:val="center"/>
            <w:hideMark/>
          </w:tcPr>
          <w:p w14:paraId="495FDC87" w14:textId="5EFB7E29"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114,022.15 </w:t>
            </w:r>
          </w:p>
        </w:tc>
        <w:tc>
          <w:tcPr>
            <w:tcW w:w="2336" w:type="dxa"/>
            <w:shd w:val="clear" w:color="auto" w:fill="auto"/>
            <w:noWrap/>
            <w:vAlign w:val="center"/>
            <w:hideMark/>
          </w:tcPr>
          <w:p w14:paraId="7D9BFA6F" w14:textId="3965E05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1,368,265.80 </w:t>
            </w:r>
          </w:p>
        </w:tc>
        <w:tc>
          <w:tcPr>
            <w:tcW w:w="2060" w:type="dxa"/>
            <w:shd w:val="clear" w:color="auto" w:fill="auto"/>
            <w:noWrap/>
            <w:vAlign w:val="center"/>
            <w:hideMark/>
          </w:tcPr>
          <w:p w14:paraId="63E37AE5"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1.78%</w:t>
            </w:r>
          </w:p>
        </w:tc>
        <w:tc>
          <w:tcPr>
            <w:tcW w:w="2444" w:type="dxa"/>
            <w:shd w:val="clear" w:color="auto" w:fill="auto"/>
            <w:noWrap/>
            <w:vAlign w:val="center"/>
            <w:hideMark/>
          </w:tcPr>
          <w:p w14:paraId="618CDE93" w14:textId="2719DDA9"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4,104,797.40 </w:t>
            </w:r>
          </w:p>
        </w:tc>
      </w:tr>
      <w:tr w:rsidR="001B1B7C" w:rsidRPr="00D569B1" w14:paraId="1CB05CCC" w14:textId="77777777" w:rsidTr="004646A6">
        <w:trPr>
          <w:trHeight w:val="432"/>
          <w:jc w:val="center"/>
        </w:trPr>
        <w:tc>
          <w:tcPr>
            <w:tcW w:w="1144" w:type="dxa"/>
            <w:shd w:val="clear" w:color="auto" w:fill="auto"/>
            <w:noWrap/>
            <w:vAlign w:val="center"/>
            <w:hideMark/>
          </w:tcPr>
          <w:p w14:paraId="60B04447" w14:textId="24BF180E"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6</w:t>
            </w:r>
          </w:p>
        </w:tc>
        <w:tc>
          <w:tcPr>
            <w:tcW w:w="2344" w:type="dxa"/>
            <w:shd w:val="clear" w:color="auto" w:fill="auto"/>
            <w:noWrap/>
            <w:vAlign w:val="center"/>
            <w:hideMark/>
          </w:tcPr>
          <w:p w14:paraId="1D304225" w14:textId="4BA13D8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56,256.04 </w:t>
            </w:r>
          </w:p>
        </w:tc>
        <w:tc>
          <w:tcPr>
            <w:tcW w:w="2336" w:type="dxa"/>
            <w:shd w:val="clear" w:color="auto" w:fill="auto"/>
            <w:noWrap/>
            <w:vAlign w:val="center"/>
            <w:hideMark/>
          </w:tcPr>
          <w:p w14:paraId="5F664701" w14:textId="7DB0913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675,072.48 </w:t>
            </w:r>
          </w:p>
        </w:tc>
        <w:tc>
          <w:tcPr>
            <w:tcW w:w="2060" w:type="dxa"/>
            <w:shd w:val="clear" w:color="auto" w:fill="auto"/>
            <w:noWrap/>
            <w:vAlign w:val="center"/>
            <w:hideMark/>
          </w:tcPr>
          <w:p w14:paraId="71BEC8BA"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0.88%</w:t>
            </w:r>
          </w:p>
        </w:tc>
        <w:tc>
          <w:tcPr>
            <w:tcW w:w="2444" w:type="dxa"/>
            <w:shd w:val="clear" w:color="auto" w:fill="auto"/>
            <w:noWrap/>
            <w:vAlign w:val="center"/>
            <w:hideMark/>
          </w:tcPr>
          <w:p w14:paraId="695FD662" w14:textId="1AB69EF8"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2,025,217.44 </w:t>
            </w:r>
          </w:p>
        </w:tc>
      </w:tr>
      <w:tr w:rsidR="001B1B7C" w:rsidRPr="00D569B1" w14:paraId="4B02F1EF" w14:textId="77777777" w:rsidTr="004646A6">
        <w:trPr>
          <w:trHeight w:val="432"/>
          <w:jc w:val="center"/>
        </w:trPr>
        <w:tc>
          <w:tcPr>
            <w:tcW w:w="1144" w:type="dxa"/>
            <w:shd w:val="clear" w:color="auto" w:fill="auto"/>
            <w:noWrap/>
            <w:vAlign w:val="center"/>
            <w:hideMark/>
          </w:tcPr>
          <w:p w14:paraId="34E4C6DE" w14:textId="7994CE15"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7</w:t>
            </w:r>
          </w:p>
        </w:tc>
        <w:tc>
          <w:tcPr>
            <w:tcW w:w="2344" w:type="dxa"/>
            <w:shd w:val="clear" w:color="auto" w:fill="auto"/>
            <w:noWrap/>
            <w:vAlign w:val="center"/>
            <w:hideMark/>
          </w:tcPr>
          <w:p w14:paraId="3AAB90F4" w14:textId="34FB31F7"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87,273.75 </w:t>
            </w:r>
          </w:p>
        </w:tc>
        <w:tc>
          <w:tcPr>
            <w:tcW w:w="2336" w:type="dxa"/>
            <w:shd w:val="clear" w:color="auto" w:fill="auto"/>
            <w:noWrap/>
            <w:vAlign w:val="center"/>
            <w:hideMark/>
          </w:tcPr>
          <w:p w14:paraId="62E4BE4D" w14:textId="7B7D96DA"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1,047,285.00 </w:t>
            </w:r>
          </w:p>
        </w:tc>
        <w:tc>
          <w:tcPr>
            <w:tcW w:w="2060" w:type="dxa"/>
            <w:shd w:val="clear" w:color="auto" w:fill="auto"/>
            <w:noWrap/>
            <w:vAlign w:val="center"/>
            <w:hideMark/>
          </w:tcPr>
          <w:p w14:paraId="7C656BC2"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1.37%</w:t>
            </w:r>
          </w:p>
        </w:tc>
        <w:tc>
          <w:tcPr>
            <w:tcW w:w="2444" w:type="dxa"/>
            <w:shd w:val="clear" w:color="auto" w:fill="auto"/>
            <w:noWrap/>
            <w:vAlign w:val="center"/>
            <w:hideMark/>
          </w:tcPr>
          <w:p w14:paraId="15E9F259" w14:textId="1574FDBE"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3,141,855.00 </w:t>
            </w:r>
          </w:p>
        </w:tc>
      </w:tr>
      <w:tr w:rsidR="001B1B7C" w:rsidRPr="00D569B1" w14:paraId="553E11CA" w14:textId="77777777" w:rsidTr="004646A6">
        <w:trPr>
          <w:trHeight w:val="432"/>
          <w:jc w:val="center"/>
        </w:trPr>
        <w:tc>
          <w:tcPr>
            <w:tcW w:w="1144" w:type="dxa"/>
            <w:shd w:val="clear" w:color="auto" w:fill="auto"/>
            <w:noWrap/>
            <w:vAlign w:val="center"/>
            <w:hideMark/>
          </w:tcPr>
          <w:p w14:paraId="4B08411B" w14:textId="5A0F2524"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8</w:t>
            </w:r>
          </w:p>
        </w:tc>
        <w:tc>
          <w:tcPr>
            <w:tcW w:w="2344" w:type="dxa"/>
            <w:shd w:val="clear" w:color="auto" w:fill="auto"/>
            <w:noWrap/>
            <w:vAlign w:val="center"/>
            <w:hideMark/>
          </w:tcPr>
          <w:p w14:paraId="2DD92722" w14:textId="55ADEAF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21,062.66 </w:t>
            </w:r>
          </w:p>
        </w:tc>
        <w:tc>
          <w:tcPr>
            <w:tcW w:w="2336" w:type="dxa"/>
            <w:shd w:val="clear" w:color="auto" w:fill="auto"/>
            <w:noWrap/>
            <w:vAlign w:val="center"/>
            <w:hideMark/>
          </w:tcPr>
          <w:p w14:paraId="7EBF0356" w14:textId="52A280C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252,751.92 </w:t>
            </w:r>
          </w:p>
        </w:tc>
        <w:tc>
          <w:tcPr>
            <w:tcW w:w="2060" w:type="dxa"/>
            <w:shd w:val="clear" w:color="auto" w:fill="auto"/>
            <w:noWrap/>
            <w:vAlign w:val="center"/>
            <w:hideMark/>
          </w:tcPr>
          <w:p w14:paraId="00EFFF18"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0.33%</w:t>
            </w:r>
          </w:p>
        </w:tc>
        <w:tc>
          <w:tcPr>
            <w:tcW w:w="2444" w:type="dxa"/>
            <w:shd w:val="clear" w:color="auto" w:fill="auto"/>
            <w:noWrap/>
            <w:vAlign w:val="center"/>
            <w:hideMark/>
          </w:tcPr>
          <w:p w14:paraId="0844DF7A" w14:textId="78F4276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758,255.76 </w:t>
            </w:r>
          </w:p>
        </w:tc>
      </w:tr>
      <w:tr w:rsidR="001B1B7C" w:rsidRPr="00D569B1" w14:paraId="0E36A0AB" w14:textId="77777777" w:rsidTr="004646A6">
        <w:trPr>
          <w:trHeight w:val="432"/>
          <w:jc w:val="center"/>
        </w:trPr>
        <w:tc>
          <w:tcPr>
            <w:tcW w:w="1144" w:type="dxa"/>
            <w:shd w:val="clear" w:color="auto" w:fill="auto"/>
            <w:noWrap/>
            <w:vAlign w:val="center"/>
            <w:hideMark/>
          </w:tcPr>
          <w:p w14:paraId="493D58FF" w14:textId="2758E39A"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9</w:t>
            </w:r>
          </w:p>
        </w:tc>
        <w:tc>
          <w:tcPr>
            <w:tcW w:w="2344" w:type="dxa"/>
            <w:shd w:val="clear" w:color="auto" w:fill="auto"/>
            <w:noWrap/>
            <w:vAlign w:val="center"/>
            <w:hideMark/>
          </w:tcPr>
          <w:p w14:paraId="3923C08C" w14:textId="0E2FBD0E"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35,536.19 </w:t>
            </w:r>
          </w:p>
        </w:tc>
        <w:tc>
          <w:tcPr>
            <w:tcW w:w="2336" w:type="dxa"/>
            <w:shd w:val="clear" w:color="auto" w:fill="auto"/>
            <w:noWrap/>
            <w:vAlign w:val="center"/>
            <w:hideMark/>
          </w:tcPr>
          <w:p w14:paraId="2B9E85A4" w14:textId="08C0309D"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426,434.28 </w:t>
            </w:r>
          </w:p>
        </w:tc>
        <w:tc>
          <w:tcPr>
            <w:tcW w:w="2060" w:type="dxa"/>
            <w:shd w:val="clear" w:color="auto" w:fill="auto"/>
            <w:noWrap/>
            <w:vAlign w:val="center"/>
            <w:hideMark/>
          </w:tcPr>
          <w:p w14:paraId="7B79A2B1"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0.56%</w:t>
            </w:r>
          </w:p>
        </w:tc>
        <w:tc>
          <w:tcPr>
            <w:tcW w:w="2444" w:type="dxa"/>
            <w:shd w:val="clear" w:color="auto" w:fill="auto"/>
            <w:noWrap/>
            <w:vAlign w:val="center"/>
            <w:hideMark/>
          </w:tcPr>
          <w:p w14:paraId="71100256" w14:textId="01197887"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1,279,302.84 </w:t>
            </w:r>
          </w:p>
        </w:tc>
      </w:tr>
      <w:tr w:rsidR="001B1B7C" w:rsidRPr="00D569B1" w14:paraId="6628580C" w14:textId="77777777" w:rsidTr="004646A6">
        <w:trPr>
          <w:trHeight w:val="432"/>
          <w:jc w:val="center"/>
        </w:trPr>
        <w:tc>
          <w:tcPr>
            <w:tcW w:w="1144" w:type="dxa"/>
            <w:shd w:val="clear" w:color="auto" w:fill="auto"/>
            <w:noWrap/>
            <w:vAlign w:val="center"/>
            <w:hideMark/>
          </w:tcPr>
          <w:p w14:paraId="60BE8AAC" w14:textId="182058B9"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10</w:t>
            </w:r>
          </w:p>
        </w:tc>
        <w:tc>
          <w:tcPr>
            <w:tcW w:w="2344" w:type="dxa"/>
            <w:shd w:val="clear" w:color="auto" w:fill="auto"/>
            <w:noWrap/>
            <w:vAlign w:val="center"/>
            <w:hideMark/>
          </w:tcPr>
          <w:p w14:paraId="4D765B42" w14:textId="7123D6DD"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181,753.22 </w:t>
            </w:r>
          </w:p>
        </w:tc>
        <w:tc>
          <w:tcPr>
            <w:tcW w:w="2336" w:type="dxa"/>
            <w:shd w:val="clear" w:color="auto" w:fill="auto"/>
            <w:noWrap/>
            <w:vAlign w:val="center"/>
            <w:hideMark/>
          </w:tcPr>
          <w:p w14:paraId="5097D4E8" w14:textId="2C7DC22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2,181,038.64 </w:t>
            </w:r>
          </w:p>
        </w:tc>
        <w:tc>
          <w:tcPr>
            <w:tcW w:w="2060" w:type="dxa"/>
            <w:shd w:val="clear" w:color="auto" w:fill="auto"/>
            <w:noWrap/>
            <w:vAlign w:val="center"/>
            <w:hideMark/>
          </w:tcPr>
          <w:p w14:paraId="6BCFB1A1"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2.84%</w:t>
            </w:r>
          </w:p>
        </w:tc>
        <w:tc>
          <w:tcPr>
            <w:tcW w:w="2444" w:type="dxa"/>
            <w:shd w:val="clear" w:color="auto" w:fill="auto"/>
            <w:noWrap/>
            <w:vAlign w:val="center"/>
            <w:hideMark/>
          </w:tcPr>
          <w:p w14:paraId="019C59A9" w14:textId="2263A370"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6,543,115.92 </w:t>
            </w:r>
          </w:p>
        </w:tc>
      </w:tr>
      <w:tr w:rsidR="001B1B7C" w:rsidRPr="00D569B1" w14:paraId="4818420E" w14:textId="77777777" w:rsidTr="004646A6">
        <w:trPr>
          <w:trHeight w:val="432"/>
          <w:jc w:val="center"/>
        </w:trPr>
        <w:tc>
          <w:tcPr>
            <w:tcW w:w="1144" w:type="dxa"/>
            <w:shd w:val="clear" w:color="auto" w:fill="auto"/>
            <w:noWrap/>
            <w:vAlign w:val="center"/>
            <w:hideMark/>
          </w:tcPr>
          <w:p w14:paraId="34C6B248" w14:textId="2BF87984"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11</w:t>
            </w:r>
          </w:p>
        </w:tc>
        <w:tc>
          <w:tcPr>
            <w:tcW w:w="2344" w:type="dxa"/>
            <w:shd w:val="clear" w:color="auto" w:fill="auto"/>
            <w:noWrap/>
            <w:vAlign w:val="center"/>
            <w:hideMark/>
          </w:tcPr>
          <w:p w14:paraId="30FF6140" w14:textId="1D5D1DE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43,905.91 </w:t>
            </w:r>
          </w:p>
        </w:tc>
        <w:tc>
          <w:tcPr>
            <w:tcW w:w="2336" w:type="dxa"/>
            <w:shd w:val="clear" w:color="auto" w:fill="auto"/>
            <w:noWrap/>
            <w:vAlign w:val="center"/>
            <w:hideMark/>
          </w:tcPr>
          <w:p w14:paraId="5042A09A" w14:textId="09854A1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526,870.92 </w:t>
            </w:r>
          </w:p>
        </w:tc>
        <w:tc>
          <w:tcPr>
            <w:tcW w:w="2060" w:type="dxa"/>
            <w:shd w:val="clear" w:color="auto" w:fill="auto"/>
            <w:noWrap/>
            <w:vAlign w:val="center"/>
            <w:hideMark/>
          </w:tcPr>
          <w:p w14:paraId="2718114F"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0.69%</w:t>
            </w:r>
          </w:p>
        </w:tc>
        <w:tc>
          <w:tcPr>
            <w:tcW w:w="2444" w:type="dxa"/>
            <w:shd w:val="clear" w:color="auto" w:fill="auto"/>
            <w:noWrap/>
            <w:vAlign w:val="center"/>
            <w:hideMark/>
          </w:tcPr>
          <w:p w14:paraId="3EC9358D" w14:textId="746C3504"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1,580,612.76 </w:t>
            </w:r>
          </w:p>
        </w:tc>
      </w:tr>
      <w:tr w:rsidR="001B1B7C" w:rsidRPr="00D569B1" w14:paraId="118930CD" w14:textId="77777777" w:rsidTr="004646A6">
        <w:trPr>
          <w:trHeight w:val="432"/>
          <w:jc w:val="center"/>
        </w:trPr>
        <w:tc>
          <w:tcPr>
            <w:tcW w:w="1144" w:type="dxa"/>
            <w:shd w:val="clear" w:color="auto" w:fill="auto"/>
            <w:noWrap/>
            <w:vAlign w:val="center"/>
            <w:hideMark/>
          </w:tcPr>
          <w:p w14:paraId="65AAF923" w14:textId="765A7B4A"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12</w:t>
            </w:r>
          </w:p>
        </w:tc>
        <w:tc>
          <w:tcPr>
            <w:tcW w:w="2344" w:type="dxa"/>
            <w:shd w:val="clear" w:color="auto" w:fill="auto"/>
            <w:noWrap/>
            <w:vAlign w:val="center"/>
            <w:hideMark/>
          </w:tcPr>
          <w:p w14:paraId="6ABC3868" w14:textId="06F6D2AD"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420,359.20 </w:t>
            </w:r>
          </w:p>
        </w:tc>
        <w:tc>
          <w:tcPr>
            <w:tcW w:w="2336" w:type="dxa"/>
            <w:shd w:val="clear" w:color="auto" w:fill="auto"/>
            <w:noWrap/>
            <w:vAlign w:val="center"/>
            <w:hideMark/>
          </w:tcPr>
          <w:p w14:paraId="51CCD209" w14:textId="7440C4DD"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5,044,310.40 </w:t>
            </w:r>
          </w:p>
        </w:tc>
        <w:tc>
          <w:tcPr>
            <w:tcW w:w="2060" w:type="dxa"/>
            <w:shd w:val="clear" w:color="auto" w:fill="auto"/>
            <w:noWrap/>
            <w:vAlign w:val="center"/>
            <w:hideMark/>
          </w:tcPr>
          <w:p w14:paraId="39A27E75"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6.58%</w:t>
            </w:r>
          </w:p>
        </w:tc>
        <w:tc>
          <w:tcPr>
            <w:tcW w:w="2444" w:type="dxa"/>
            <w:shd w:val="clear" w:color="auto" w:fill="auto"/>
            <w:noWrap/>
            <w:vAlign w:val="center"/>
            <w:hideMark/>
          </w:tcPr>
          <w:p w14:paraId="319DE5E4" w14:textId="1786787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15,132,931.20 </w:t>
            </w:r>
          </w:p>
        </w:tc>
      </w:tr>
      <w:tr w:rsidR="001B1B7C" w:rsidRPr="00D569B1" w14:paraId="725A0592" w14:textId="77777777" w:rsidTr="004646A6">
        <w:trPr>
          <w:trHeight w:val="432"/>
          <w:jc w:val="center"/>
        </w:trPr>
        <w:tc>
          <w:tcPr>
            <w:tcW w:w="1144" w:type="dxa"/>
            <w:shd w:val="clear" w:color="auto" w:fill="auto"/>
            <w:noWrap/>
            <w:vAlign w:val="center"/>
            <w:hideMark/>
          </w:tcPr>
          <w:p w14:paraId="5721DB33" w14:textId="0838CAE2"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13</w:t>
            </w:r>
          </w:p>
        </w:tc>
        <w:tc>
          <w:tcPr>
            <w:tcW w:w="2344" w:type="dxa"/>
            <w:shd w:val="clear" w:color="auto" w:fill="auto"/>
            <w:noWrap/>
            <w:vAlign w:val="center"/>
            <w:hideMark/>
          </w:tcPr>
          <w:p w14:paraId="600F3B65" w14:textId="240DF7C0"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41,823.01 </w:t>
            </w:r>
          </w:p>
        </w:tc>
        <w:tc>
          <w:tcPr>
            <w:tcW w:w="2336" w:type="dxa"/>
            <w:shd w:val="clear" w:color="auto" w:fill="auto"/>
            <w:noWrap/>
            <w:vAlign w:val="center"/>
            <w:hideMark/>
          </w:tcPr>
          <w:p w14:paraId="43666BE8" w14:textId="09D2D6B6"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501,876.12 </w:t>
            </w:r>
          </w:p>
        </w:tc>
        <w:tc>
          <w:tcPr>
            <w:tcW w:w="2060" w:type="dxa"/>
            <w:shd w:val="clear" w:color="auto" w:fill="auto"/>
            <w:noWrap/>
            <w:vAlign w:val="center"/>
            <w:hideMark/>
          </w:tcPr>
          <w:p w14:paraId="4B46716E"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0.65%</w:t>
            </w:r>
          </w:p>
        </w:tc>
        <w:tc>
          <w:tcPr>
            <w:tcW w:w="2444" w:type="dxa"/>
            <w:shd w:val="clear" w:color="auto" w:fill="auto"/>
            <w:noWrap/>
            <w:vAlign w:val="center"/>
            <w:hideMark/>
          </w:tcPr>
          <w:p w14:paraId="3CC52645" w14:textId="4114D1D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1,505,628.36 </w:t>
            </w:r>
          </w:p>
        </w:tc>
      </w:tr>
      <w:tr w:rsidR="001B1B7C" w:rsidRPr="00D569B1" w14:paraId="3C000DFF" w14:textId="77777777" w:rsidTr="004646A6">
        <w:trPr>
          <w:trHeight w:val="432"/>
          <w:jc w:val="center"/>
        </w:trPr>
        <w:tc>
          <w:tcPr>
            <w:tcW w:w="1144" w:type="dxa"/>
            <w:shd w:val="clear" w:color="auto" w:fill="auto"/>
            <w:noWrap/>
            <w:vAlign w:val="center"/>
            <w:hideMark/>
          </w:tcPr>
          <w:p w14:paraId="0294B072" w14:textId="05CC03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14</w:t>
            </w:r>
          </w:p>
        </w:tc>
        <w:tc>
          <w:tcPr>
            <w:tcW w:w="2344" w:type="dxa"/>
            <w:shd w:val="clear" w:color="auto" w:fill="auto"/>
            <w:noWrap/>
            <w:vAlign w:val="center"/>
            <w:hideMark/>
          </w:tcPr>
          <w:p w14:paraId="2DDB5CF6" w14:textId="45FCEA06"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150,186.92 </w:t>
            </w:r>
          </w:p>
        </w:tc>
        <w:tc>
          <w:tcPr>
            <w:tcW w:w="2336" w:type="dxa"/>
            <w:shd w:val="clear" w:color="auto" w:fill="auto"/>
            <w:noWrap/>
            <w:vAlign w:val="center"/>
            <w:hideMark/>
          </w:tcPr>
          <w:p w14:paraId="538A0E86" w14:textId="59C94F2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1,802,243.04 </w:t>
            </w:r>
          </w:p>
        </w:tc>
        <w:tc>
          <w:tcPr>
            <w:tcW w:w="2060" w:type="dxa"/>
            <w:shd w:val="clear" w:color="auto" w:fill="auto"/>
            <w:noWrap/>
            <w:vAlign w:val="center"/>
            <w:hideMark/>
          </w:tcPr>
          <w:p w14:paraId="725C1D9E"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2.35%</w:t>
            </w:r>
          </w:p>
        </w:tc>
        <w:tc>
          <w:tcPr>
            <w:tcW w:w="2444" w:type="dxa"/>
            <w:shd w:val="clear" w:color="auto" w:fill="auto"/>
            <w:noWrap/>
            <w:vAlign w:val="center"/>
            <w:hideMark/>
          </w:tcPr>
          <w:p w14:paraId="55C9DBBF" w14:textId="3181C467"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5,406,729.12 </w:t>
            </w:r>
          </w:p>
        </w:tc>
      </w:tr>
      <w:tr w:rsidR="001B1B7C" w:rsidRPr="00D569B1" w14:paraId="23577E1A" w14:textId="77777777" w:rsidTr="004646A6">
        <w:trPr>
          <w:trHeight w:val="432"/>
          <w:jc w:val="center"/>
        </w:trPr>
        <w:tc>
          <w:tcPr>
            <w:tcW w:w="1144" w:type="dxa"/>
            <w:shd w:val="clear" w:color="auto" w:fill="auto"/>
            <w:noWrap/>
            <w:vAlign w:val="center"/>
            <w:hideMark/>
          </w:tcPr>
          <w:p w14:paraId="6925C0C8" w14:textId="7EADAB04"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15</w:t>
            </w:r>
          </w:p>
        </w:tc>
        <w:tc>
          <w:tcPr>
            <w:tcW w:w="2344" w:type="dxa"/>
            <w:shd w:val="clear" w:color="auto" w:fill="auto"/>
            <w:noWrap/>
            <w:vAlign w:val="center"/>
            <w:hideMark/>
          </w:tcPr>
          <w:p w14:paraId="079C4A80" w14:textId="12AAC458"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168,458.58 </w:t>
            </w:r>
          </w:p>
        </w:tc>
        <w:tc>
          <w:tcPr>
            <w:tcW w:w="2336" w:type="dxa"/>
            <w:shd w:val="clear" w:color="auto" w:fill="auto"/>
            <w:noWrap/>
            <w:vAlign w:val="center"/>
            <w:hideMark/>
          </w:tcPr>
          <w:p w14:paraId="11E2C1CE" w14:textId="37EA7785"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2,021,502.96 </w:t>
            </w:r>
          </w:p>
        </w:tc>
        <w:tc>
          <w:tcPr>
            <w:tcW w:w="2060" w:type="dxa"/>
            <w:shd w:val="clear" w:color="auto" w:fill="auto"/>
            <w:noWrap/>
            <w:vAlign w:val="center"/>
            <w:hideMark/>
          </w:tcPr>
          <w:p w14:paraId="4331C33E"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2.63%</w:t>
            </w:r>
          </w:p>
        </w:tc>
        <w:tc>
          <w:tcPr>
            <w:tcW w:w="2444" w:type="dxa"/>
            <w:shd w:val="clear" w:color="auto" w:fill="auto"/>
            <w:noWrap/>
            <w:vAlign w:val="center"/>
            <w:hideMark/>
          </w:tcPr>
          <w:p w14:paraId="381F499B" w14:textId="35FA81D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6,064,508.88 </w:t>
            </w:r>
          </w:p>
        </w:tc>
      </w:tr>
      <w:tr w:rsidR="001B1B7C" w:rsidRPr="00D569B1" w14:paraId="5317AA34" w14:textId="77777777" w:rsidTr="004646A6">
        <w:trPr>
          <w:trHeight w:val="432"/>
          <w:jc w:val="center"/>
        </w:trPr>
        <w:tc>
          <w:tcPr>
            <w:tcW w:w="1144" w:type="dxa"/>
            <w:shd w:val="clear" w:color="auto" w:fill="auto"/>
            <w:noWrap/>
            <w:vAlign w:val="center"/>
            <w:hideMark/>
          </w:tcPr>
          <w:p w14:paraId="6E8D6729" w14:textId="6786C0E5"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16</w:t>
            </w:r>
          </w:p>
        </w:tc>
        <w:tc>
          <w:tcPr>
            <w:tcW w:w="2344" w:type="dxa"/>
            <w:shd w:val="clear" w:color="auto" w:fill="auto"/>
            <w:noWrap/>
            <w:vAlign w:val="center"/>
            <w:hideMark/>
          </w:tcPr>
          <w:p w14:paraId="0F8C4BF6" w14:textId="1C7E7423"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32,236.77 </w:t>
            </w:r>
          </w:p>
        </w:tc>
        <w:tc>
          <w:tcPr>
            <w:tcW w:w="2336" w:type="dxa"/>
            <w:shd w:val="clear" w:color="auto" w:fill="auto"/>
            <w:noWrap/>
            <w:vAlign w:val="center"/>
            <w:hideMark/>
          </w:tcPr>
          <w:p w14:paraId="144AE533" w14:textId="65A5371A"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386,841.24 </w:t>
            </w:r>
          </w:p>
        </w:tc>
        <w:tc>
          <w:tcPr>
            <w:tcW w:w="2060" w:type="dxa"/>
            <w:shd w:val="clear" w:color="auto" w:fill="auto"/>
            <w:noWrap/>
            <w:vAlign w:val="center"/>
            <w:hideMark/>
          </w:tcPr>
          <w:p w14:paraId="18479E49"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0.50%</w:t>
            </w:r>
          </w:p>
        </w:tc>
        <w:tc>
          <w:tcPr>
            <w:tcW w:w="2444" w:type="dxa"/>
            <w:shd w:val="clear" w:color="auto" w:fill="auto"/>
            <w:noWrap/>
            <w:vAlign w:val="center"/>
            <w:hideMark/>
          </w:tcPr>
          <w:p w14:paraId="4901549B" w14:textId="00EE34D5"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1,160,523.72 </w:t>
            </w:r>
          </w:p>
        </w:tc>
      </w:tr>
      <w:tr w:rsidR="001B1B7C" w:rsidRPr="00D569B1" w14:paraId="3EA38EE7" w14:textId="77777777" w:rsidTr="004646A6">
        <w:trPr>
          <w:trHeight w:val="432"/>
          <w:jc w:val="center"/>
        </w:trPr>
        <w:tc>
          <w:tcPr>
            <w:tcW w:w="1144" w:type="dxa"/>
            <w:shd w:val="clear" w:color="auto" w:fill="auto"/>
            <w:noWrap/>
            <w:vAlign w:val="center"/>
            <w:hideMark/>
          </w:tcPr>
          <w:p w14:paraId="4DE97C4F" w14:textId="37A3088E"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17</w:t>
            </w:r>
          </w:p>
        </w:tc>
        <w:tc>
          <w:tcPr>
            <w:tcW w:w="2344" w:type="dxa"/>
            <w:shd w:val="clear" w:color="auto" w:fill="auto"/>
            <w:noWrap/>
            <w:vAlign w:val="center"/>
            <w:hideMark/>
          </w:tcPr>
          <w:p w14:paraId="5608B4A3" w14:textId="3C3B277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159,486.71 </w:t>
            </w:r>
          </w:p>
        </w:tc>
        <w:tc>
          <w:tcPr>
            <w:tcW w:w="2336" w:type="dxa"/>
            <w:shd w:val="clear" w:color="auto" w:fill="auto"/>
            <w:noWrap/>
            <w:vAlign w:val="center"/>
            <w:hideMark/>
          </w:tcPr>
          <w:p w14:paraId="2706A92F" w14:textId="39223B61"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1,913,840.52 </w:t>
            </w:r>
          </w:p>
        </w:tc>
        <w:tc>
          <w:tcPr>
            <w:tcW w:w="2060" w:type="dxa"/>
            <w:shd w:val="clear" w:color="auto" w:fill="auto"/>
            <w:noWrap/>
            <w:vAlign w:val="center"/>
            <w:hideMark/>
          </w:tcPr>
          <w:p w14:paraId="45952CFE"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2.49%</w:t>
            </w:r>
          </w:p>
        </w:tc>
        <w:tc>
          <w:tcPr>
            <w:tcW w:w="2444" w:type="dxa"/>
            <w:shd w:val="clear" w:color="auto" w:fill="auto"/>
            <w:noWrap/>
            <w:vAlign w:val="center"/>
            <w:hideMark/>
          </w:tcPr>
          <w:p w14:paraId="2107ADCE" w14:textId="0CE8EAC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5,741,521.56 </w:t>
            </w:r>
          </w:p>
        </w:tc>
      </w:tr>
      <w:tr w:rsidR="001B1B7C" w:rsidRPr="00D569B1" w14:paraId="3E93CE75" w14:textId="77777777" w:rsidTr="004646A6">
        <w:trPr>
          <w:trHeight w:val="432"/>
          <w:jc w:val="center"/>
        </w:trPr>
        <w:tc>
          <w:tcPr>
            <w:tcW w:w="1144" w:type="dxa"/>
            <w:shd w:val="clear" w:color="auto" w:fill="auto"/>
            <w:noWrap/>
            <w:vAlign w:val="center"/>
            <w:hideMark/>
          </w:tcPr>
          <w:p w14:paraId="23AE104E" w14:textId="048BF0A1"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18</w:t>
            </w:r>
          </w:p>
        </w:tc>
        <w:tc>
          <w:tcPr>
            <w:tcW w:w="2344" w:type="dxa"/>
            <w:shd w:val="clear" w:color="auto" w:fill="auto"/>
            <w:noWrap/>
            <w:vAlign w:val="center"/>
            <w:hideMark/>
          </w:tcPr>
          <w:p w14:paraId="739332A0" w14:textId="27F3BFA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32,532.07 </w:t>
            </w:r>
          </w:p>
        </w:tc>
        <w:tc>
          <w:tcPr>
            <w:tcW w:w="2336" w:type="dxa"/>
            <w:shd w:val="clear" w:color="auto" w:fill="auto"/>
            <w:noWrap/>
            <w:vAlign w:val="center"/>
            <w:hideMark/>
          </w:tcPr>
          <w:p w14:paraId="710A0C6C" w14:textId="7EA5BC25"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390,384.84 </w:t>
            </w:r>
          </w:p>
        </w:tc>
        <w:tc>
          <w:tcPr>
            <w:tcW w:w="2060" w:type="dxa"/>
            <w:shd w:val="clear" w:color="auto" w:fill="auto"/>
            <w:noWrap/>
            <w:vAlign w:val="center"/>
            <w:hideMark/>
          </w:tcPr>
          <w:p w14:paraId="298B8572"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0.51%</w:t>
            </w:r>
          </w:p>
        </w:tc>
        <w:tc>
          <w:tcPr>
            <w:tcW w:w="2444" w:type="dxa"/>
            <w:shd w:val="clear" w:color="auto" w:fill="auto"/>
            <w:noWrap/>
            <w:vAlign w:val="center"/>
            <w:hideMark/>
          </w:tcPr>
          <w:p w14:paraId="3CE8806E" w14:textId="25E3D8C8"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1,171,154.52 </w:t>
            </w:r>
          </w:p>
        </w:tc>
      </w:tr>
      <w:tr w:rsidR="001B1B7C" w:rsidRPr="00D569B1" w14:paraId="4ACAD385" w14:textId="77777777" w:rsidTr="004646A6">
        <w:trPr>
          <w:trHeight w:val="432"/>
          <w:jc w:val="center"/>
        </w:trPr>
        <w:tc>
          <w:tcPr>
            <w:tcW w:w="1144" w:type="dxa"/>
            <w:shd w:val="clear" w:color="auto" w:fill="auto"/>
            <w:noWrap/>
            <w:vAlign w:val="center"/>
            <w:hideMark/>
          </w:tcPr>
          <w:p w14:paraId="476437D1" w14:textId="079AF715"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19</w:t>
            </w:r>
          </w:p>
        </w:tc>
        <w:tc>
          <w:tcPr>
            <w:tcW w:w="2344" w:type="dxa"/>
            <w:shd w:val="clear" w:color="auto" w:fill="auto"/>
            <w:noWrap/>
            <w:vAlign w:val="center"/>
            <w:hideMark/>
          </w:tcPr>
          <w:p w14:paraId="046BD2F6" w14:textId="3E7F8892"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25,417.88 </w:t>
            </w:r>
          </w:p>
        </w:tc>
        <w:tc>
          <w:tcPr>
            <w:tcW w:w="2336" w:type="dxa"/>
            <w:shd w:val="clear" w:color="auto" w:fill="auto"/>
            <w:noWrap/>
            <w:vAlign w:val="center"/>
            <w:hideMark/>
          </w:tcPr>
          <w:p w14:paraId="3788EA21" w14:textId="51C0AE97"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305,014.56 </w:t>
            </w:r>
          </w:p>
        </w:tc>
        <w:tc>
          <w:tcPr>
            <w:tcW w:w="2060" w:type="dxa"/>
            <w:shd w:val="clear" w:color="auto" w:fill="auto"/>
            <w:noWrap/>
            <w:vAlign w:val="center"/>
            <w:hideMark/>
          </w:tcPr>
          <w:p w14:paraId="1A8AD342"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0.40%</w:t>
            </w:r>
          </w:p>
        </w:tc>
        <w:tc>
          <w:tcPr>
            <w:tcW w:w="2444" w:type="dxa"/>
            <w:shd w:val="clear" w:color="auto" w:fill="auto"/>
            <w:noWrap/>
            <w:vAlign w:val="center"/>
            <w:hideMark/>
          </w:tcPr>
          <w:p w14:paraId="0FFF28BF" w14:textId="26625D7D"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915,043.68 </w:t>
            </w:r>
          </w:p>
        </w:tc>
      </w:tr>
      <w:tr w:rsidR="001B1B7C" w:rsidRPr="00D569B1" w14:paraId="60B397A9" w14:textId="77777777" w:rsidTr="004646A6">
        <w:trPr>
          <w:trHeight w:val="432"/>
          <w:jc w:val="center"/>
        </w:trPr>
        <w:tc>
          <w:tcPr>
            <w:tcW w:w="1144" w:type="dxa"/>
            <w:shd w:val="clear" w:color="auto" w:fill="auto"/>
            <w:noWrap/>
            <w:vAlign w:val="center"/>
            <w:hideMark/>
          </w:tcPr>
          <w:p w14:paraId="62216EA1" w14:textId="389C648D"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20</w:t>
            </w:r>
          </w:p>
        </w:tc>
        <w:tc>
          <w:tcPr>
            <w:tcW w:w="2344" w:type="dxa"/>
            <w:shd w:val="clear" w:color="auto" w:fill="auto"/>
            <w:noWrap/>
            <w:vAlign w:val="center"/>
            <w:hideMark/>
          </w:tcPr>
          <w:p w14:paraId="3BF342C6" w14:textId="2773A3F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744,127.91 </w:t>
            </w:r>
          </w:p>
        </w:tc>
        <w:tc>
          <w:tcPr>
            <w:tcW w:w="2336" w:type="dxa"/>
            <w:shd w:val="clear" w:color="auto" w:fill="auto"/>
            <w:noWrap/>
            <w:vAlign w:val="center"/>
            <w:hideMark/>
          </w:tcPr>
          <w:p w14:paraId="7E5568B0" w14:textId="0CF28F3F"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8,929,534.92 </w:t>
            </w:r>
          </w:p>
        </w:tc>
        <w:tc>
          <w:tcPr>
            <w:tcW w:w="2060" w:type="dxa"/>
            <w:shd w:val="clear" w:color="auto" w:fill="auto"/>
            <w:noWrap/>
            <w:vAlign w:val="center"/>
            <w:hideMark/>
          </w:tcPr>
          <w:p w14:paraId="2D9E2212"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11.64%</w:t>
            </w:r>
          </w:p>
        </w:tc>
        <w:tc>
          <w:tcPr>
            <w:tcW w:w="2444" w:type="dxa"/>
            <w:shd w:val="clear" w:color="auto" w:fill="auto"/>
            <w:noWrap/>
            <w:vAlign w:val="center"/>
            <w:hideMark/>
          </w:tcPr>
          <w:p w14:paraId="2D3EE3BD" w14:textId="70BF8E11"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26,788,604.76 </w:t>
            </w:r>
          </w:p>
        </w:tc>
      </w:tr>
      <w:tr w:rsidR="001B1B7C" w:rsidRPr="00D569B1" w14:paraId="6CD2EB5D" w14:textId="77777777" w:rsidTr="004646A6">
        <w:trPr>
          <w:trHeight w:val="432"/>
          <w:jc w:val="center"/>
        </w:trPr>
        <w:tc>
          <w:tcPr>
            <w:tcW w:w="1144" w:type="dxa"/>
            <w:shd w:val="clear" w:color="auto" w:fill="auto"/>
            <w:noWrap/>
            <w:vAlign w:val="center"/>
            <w:hideMark/>
          </w:tcPr>
          <w:p w14:paraId="64CE0B9A" w14:textId="62CA38E2"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21</w:t>
            </w:r>
          </w:p>
        </w:tc>
        <w:tc>
          <w:tcPr>
            <w:tcW w:w="2344" w:type="dxa"/>
            <w:shd w:val="clear" w:color="auto" w:fill="auto"/>
            <w:noWrap/>
            <w:vAlign w:val="center"/>
            <w:hideMark/>
          </w:tcPr>
          <w:p w14:paraId="419F074A" w14:textId="44666669"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154,029.95 </w:t>
            </w:r>
          </w:p>
        </w:tc>
        <w:tc>
          <w:tcPr>
            <w:tcW w:w="2336" w:type="dxa"/>
            <w:shd w:val="clear" w:color="auto" w:fill="auto"/>
            <w:noWrap/>
            <w:vAlign w:val="center"/>
            <w:hideMark/>
          </w:tcPr>
          <w:p w14:paraId="0CE76758" w14:textId="54168D14"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1,848,359.40 </w:t>
            </w:r>
          </w:p>
        </w:tc>
        <w:tc>
          <w:tcPr>
            <w:tcW w:w="2060" w:type="dxa"/>
            <w:shd w:val="clear" w:color="auto" w:fill="auto"/>
            <w:noWrap/>
            <w:vAlign w:val="center"/>
            <w:hideMark/>
          </w:tcPr>
          <w:p w14:paraId="24745D0F"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2.41%</w:t>
            </w:r>
          </w:p>
        </w:tc>
        <w:tc>
          <w:tcPr>
            <w:tcW w:w="2444" w:type="dxa"/>
            <w:shd w:val="clear" w:color="auto" w:fill="auto"/>
            <w:noWrap/>
            <w:vAlign w:val="center"/>
            <w:hideMark/>
          </w:tcPr>
          <w:p w14:paraId="13C0F710" w14:textId="5E83A4FE"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5,545,078.20 </w:t>
            </w:r>
          </w:p>
        </w:tc>
      </w:tr>
      <w:tr w:rsidR="001B1B7C" w:rsidRPr="00D569B1" w14:paraId="3133E9C1" w14:textId="77777777" w:rsidTr="004646A6">
        <w:trPr>
          <w:trHeight w:val="432"/>
          <w:jc w:val="center"/>
        </w:trPr>
        <w:tc>
          <w:tcPr>
            <w:tcW w:w="1144" w:type="dxa"/>
            <w:shd w:val="clear" w:color="auto" w:fill="auto"/>
            <w:noWrap/>
            <w:vAlign w:val="center"/>
            <w:hideMark/>
          </w:tcPr>
          <w:p w14:paraId="729C44B8" w14:textId="5C79572C"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D569B1">
              <w:rPr>
                <w:rFonts w:ascii="Times New Roman" w:eastAsia="Times New Roman" w:hAnsi="Times New Roman" w:cs="Times New Roman"/>
                <w:color w:val="000000"/>
                <w:sz w:val="20"/>
                <w:szCs w:val="20"/>
                <w:lang w:val="es-419"/>
              </w:rPr>
              <w:t>Cliente 22</w:t>
            </w:r>
          </w:p>
        </w:tc>
        <w:tc>
          <w:tcPr>
            <w:tcW w:w="2344" w:type="dxa"/>
            <w:shd w:val="clear" w:color="auto" w:fill="auto"/>
            <w:noWrap/>
            <w:vAlign w:val="center"/>
            <w:hideMark/>
          </w:tcPr>
          <w:p w14:paraId="14A73EDE" w14:textId="2BD8C4D3"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31,242.24 </w:t>
            </w:r>
          </w:p>
        </w:tc>
        <w:tc>
          <w:tcPr>
            <w:tcW w:w="2336" w:type="dxa"/>
            <w:shd w:val="clear" w:color="auto" w:fill="auto"/>
            <w:noWrap/>
            <w:vAlign w:val="center"/>
            <w:hideMark/>
          </w:tcPr>
          <w:p w14:paraId="6F237BE0" w14:textId="4162B2DB"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                374,906.88 </w:t>
            </w:r>
          </w:p>
        </w:tc>
        <w:tc>
          <w:tcPr>
            <w:tcW w:w="2060" w:type="dxa"/>
            <w:shd w:val="clear" w:color="auto" w:fill="auto"/>
            <w:noWrap/>
            <w:vAlign w:val="center"/>
            <w:hideMark/>
          </w:tcPr>
          <w:p w14:paraId="3F54272D" w14:textId="77777777" w:rsidR="001B1B7C" w:rsidRPr="00B846C7" w:rsidRDefault="001B1B7C" w:rsidP="001B1B7C">
            <w:pPr>
              <w:widowControl/>
              <w:jc w:val="center"/>
              <w:rPr>
                <w:rFonts w:ascii="Times New Roman" w:eastAsia="Times New Roman" w:hAnsi="Times New Roman" w:cs="Times New Roman"/>
                <w:color w:val="000000"/>
                <w:sz w:val="20"/>
                <w:szCs w:val="20"/>
                <w:lang w:val="es-419"/>
              </w:rPr>
            </w:pPr>
            <w:r w:rsidRPr="00B846C7">
              <w:rPr>
                <w:rFonts w:ascii="Times New Roman" w:eastAsia="Times New Roman" w:hAnsi="Times New Roman" w:cs="Times New Roman"/>
                <w:color w:val="000000"/>
                <w:sz w:val="20"/>
                <w:szCs w:val="20"/>
                <w:lang w:val="es-419"/>
              </w:rPr>
              <w:t>0.49%</w:t>
            </w:r>
          </w:p>
        </w:tc>
        <w:tc>
          <w:tcPr>
            <w:tcW w:w="2444" w:type="dxa"/>
            <w:shd w:val="clear" w:color="auto" w:fill="auto"/>
            <w:noWrap/>
            <w:vAlign w:val="center"/>
            <w:hideMark/>
          </w:tcPr>
          <w:p w14:paraId="4DD64C24" w14:textId="4A2ECF9C" w:rsidR="001B1B7C" w:rsidRPr="00B846C7" w:rsidRDefault="001B1B7C" w:rsidP="009E2446">
            <w:pPr>
              <w:widowControl/>
              <w:jc w:val="right"/>
              <w:rPr>
                <w:rFonts w:ascii="Times New Roman" w:eastAsia="Times New Roman" w:hAnsi="Times New Roman" w:cs="Times New Roman"/>
                <w:color w:val="000000"/>
                <w:sz w:val="20"/>
                <w:szCs w:val="20"/>
                <w:lang w:val="es-419"/>
              </w:rPr>
            </w:pPr>
            <w:r w:rsidRPr="00D569B1">
              <w:rPr>
                <w:rFonts w:ascii="Times New Roman" w:hAnsi="Times New Roman" w:cs="Times New Roman"/>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color w:val="000000"/>
              </w:rPr>
              <w:t xml:space="preserve">    1,124,720.64 </w:t>
            </w:r>
          </w:p>
        </w:tc>
      </w:tr>
      <w:tr w:rsidR="001B1B7C" w:rsidRPr="00D569B1" w14:paraId="5FDA9BB2" w14:textId="77777777" w:rsidTr="004646A6">
        <w:trPr>
          <w:trHeight w:val="432"/>
          <w:jc w:val="center"/>
        </w:trPr>
        <w:tc>
          <w:tcPr>
            <w:tcW w:w="1144" w:type="dxa"/>
            <w:shd w:val="clear" w:color="auto" w:fill="auto"/>
            <w:noWrap/>
            <w:vAlign w:val="center"/>
            <w:hideMark/>
          </w:tcPr>
          <w:p w14:paraId="4A402645" w14:textId="7C363CA8" w:rsidR="001B1B7C" w:rsidRPr="00B846C7" w:rsidRDefault="001B1B7C" w:rsidP="001B1B7C">
            <w:pPr>
              <w:widowControl/>
              <w:jc w:val="center"/>
              <w:rPr>
                <w:rFonts w:ascii="Times New Roman" w:eastAsia="Times New Roman" w:hAnsi="Times New Roman" w:cs="Times New Roman"/>
                <w:b/>
                <w:bCs/>
                <w:color w:val="000000"/>
                <w:sz w:val="20"/>
                <w:szCs w:val="20"/>
                <w:lang w:val="es-419"/>
              </w:rPr>
            </w:pPr>
            <w:r w:rsidRPr="00D569B1">
              <w:rPr>
                <w:rFonts w:ascii="Times New Roman" w:eastAsia="Times New Roman" w:hAnsi="Times New Roman" w:cs="Times New Roman"/>
                <w:b/>
                <w:bCs/>
                <w:color w:val="000000"/>
                <w:sz w:val="20"/>
                <w:szCs w:val="20"/>
                <w:lang w:val="es-419"/>
              </w:rPr>
              <w:t>Totales</w:t>
            </w:r>
          </w:p>
        </w:tc>
        <w:tc>
          <w:tcPr>
            <w:tcW w:w="2344" w:type="dxa"/>
            <w:shd w:val="clear" w:color="auto" w:fill="auto"/>
            <w:noWrap/>
            <w:vAlign w:val="center"/>
            <w:hideMark/>
          </w:tcPr>
          <w:p w14:paraId="5E0FA6B8" w14:textId="4A141E9B" w:rsidR="001B1B7C" w:rsidRPr="00B846C7" w:rsidRDefault="001B1B7C" w:rsidP="009E2446">
            <w:pPr>
              <w:widowControl/>
              <w:jc w:val="right"/>
              <w:rPr>
                <w:rFonts w:ascii="Times New Roman" w:eastAsia="Times New Roman" w:hAnsi="Times New Roman" w:cs="Times New Roman"/>
                <w:b/>
                <w:bCs/>
                <w:color w:val="000000"/>
                <w:sz w:val="20"/>
                <w:szCs w:val="20"/>
                <w:lang w:val="es-419"/>
              </w:rPr>
            </w:pPr>
            <w:r w:rsidRPr="00D569B1">
              <w:rPr>
                <w:rFonts w:ascii="Times New Roman" w:hAnsi="Times New Roman" w:cs="Times New Roman"/>
                <w:b/>
                <w:bCs/>
                <w:color w:val="000000"/>
              </w:rPr>
              <w:t xml:space="preserve"> L              </w:t>
            </w:r>
            <w:r w:rsidR="00CA5018">
              <w:rPr>
                <w:rFonts w:ascii="Times New Roman" w:hAnsi="Times New Roman" w:cs="Times New Roman"/>
                <w:b/>
                <w:bCs/>
                <w:color w:val="000000"/>
              </w:rPr>
              <w:t>6,393,151.72</w:t>
            </w:r>
            <w:r w:rsidRPr="00D569B1">
              <w:rPr>
                <w:rFonts w:ascii="Times New Roman" w:hAnsi="Times New Roman" w:cs="Times New Roman"/>
                <w:b/>
                <w:bCs/>
                <w:color w:val="000000"/>
              </w:rPr>
              <w:t xml:space="preserve"> </w:t>
            </w:r>
          </w:p>
        </w:tc>
        <w:tc>
          <w:tcPr>
            <w:tcW w:w="2336" w:type="dxa"/>
            <w:shd w:val="clear" w:color="auto" w:fill="auto"/>
            <w:noWrap/>
            <w:vAlign w:val="center"/>
            <w:hideMark/>
          </w:tcPr>
          <w:p w14:paraId="197BD210" w14:textId="4105D2CD" w:rsidR="001B1B7C" w:rsidRPr="00B846C7" w:rsidRDefault="001B1B7C" w:rsidP="009E2446">
            <w:pPr>
              <w:widowControl/>
              <w:jc w:val="right"/>
              <w:rPr>
                <w:rFonts w:ascii="Times New Roman" w:eastAsia="Times New Roman" w:hAnsi="Times New Roman" w:cs="Times New Roman"/>
                <w:b/>
                <w:bCs/>
                <w:color w:val="000000"/>
                <w:sz w:val="20"/>
                <w:szCs w:val="20"/>
                <w:lang w:val="es-419"/>
              </w:rPr>
            </w:pPr>
            <w:r w:rsidRPr="00D569B1">
              <w:rPr>
                <w:rFonts w:ascii="Times New Roman" w:hAnsi="Times New Roman" w:cs="Times New Roman"/>
                <w:b/>
                <w:bCs/>
                <w:color w:val="000000"/>
              </w:rPr>
              <w:t xml:space="preserve"> L           </w:t>
            </w:r>
            <w:r w:rsidR="00CA5018">
              <w:rPr>
                <w:rFonts w:ascii="Times New Roman" w:hAnsi="Times New Roman" w:cs="Times New Roman"/>
                <w:b/>
                <w:bCs/>
                <w:color w:val="000000"/>
              </w:rPr>
              <w:t>76,717,820.61</w:t>
            </w:r>
          </w:p>
        </w:tc>
        <w:tc>
          <w:tcPr>
            <w:tcW w:w="2060" w:type="dxa"/>
            <w:shd w:val="clear" w:color="auto" w:fill="auto"/>
            <w:noWrap/>
            <w:vAlign w:val="center"/>
            <w:hideMark/>
          </w:tcPr>
          <w:p w14:paraId="3E3674E6" w14:textId="77777777" w:rsidR="001B1B7C" w:rsidRPr="00B846C7" w:rsidRDefault="001B1B7C" w:rsidP="001B1B7C">
            <w:pPr>
              <w:widowControl/>
              <w:jc w:val="center"/>
              <w:rPr>
                <w:rFonts w:ascii="Times New Roman" w:eastAsia="Times New Roman" w:hAnsi="Times New Roman" w:cs="Times New Roman"/>
                <w:b/>
                <w:bCs/>
                <w:color w:val="000000"/>
                <w:sz w:val="20"/>
                <w:szCs w:val="20"/>
                <w:lang w:val="es-419"/>
              </w:rPr>
            </w:pPr>
            <w:r w:rsidRPr="00B846C7">
              <w:rPr>
                <w:rFonts w:ascii="Times New Roman" w:eastAsia="Times New Roman" w:hAnsi="Times New Roman" w:cs="Times New Roman"/>
                <w:b/>
                <w:bCs/>
                <w:color w:val="000000"/>
                <w:sz w:val="20"/>
                <w:szCs w:val="20"/>
                <w:lang w:val="es-419"/>
              </w:rPr>
              <w:t>100%</w:t>
            </w:r>
          </w:p>
        </w:tc>
        <w:tc>
          <w:tcPr>
            <w:tcW w:w="2444" w:type="dxa"/>
            <w:shd w:val="clear" w:color="auto" w:fill="auto"/>
            <w:noWrap/>
            <w:vAlign w:val="center"/>
            <w:hideMark/>
          </w:tcPr>
          <w:p w14:paraId="16AF5849" w14:textId="5A3EACEF" w:rsidR="001B1B7C" w:rsidRPr="00B846C7" w:rsidRDefault="001B1B7C" w:rsidP="009E2446">
            <w:pPr>
              <w:widowControl/>
              <w:jc w:val="right"/>
              <w:rPr>
                <w:rFonts w:ascii="Times New Roman" w:eastAsia="Times New Roman" w:hAnsi="Times New Roman" w:cs="Times New Roman"/>
                <w:b/>
                <w:bCs/>
                <w:color w:val="000000"/>
                <w:sz w:val="20"/>
                <w:szCs w:val="20"/>
                <w:lang w:val="es-419"/>
              </w:rPr>
            </w:pPr>
            <w:r w:rsidRPr="00D569B1">
              <w:rPr>
                <w:rFonts w:ascii="Times New Roman" w:hAnsi="Times New Roman" w:cs="Times New Roman"/>
                <w:b/>
                <w:bCs/>
                <w:color w:val="000000"/>
              </w:rPr>
              <w:t xml:space="preserve"> L</w:t>
            </w:r>
            <w:r w:rsidR="00BD486A" w:rsidRPr="00D569B1">
              <w:rPr>
                <w:rFonts w:ascii="Times New Roman" w:hAnsi="Times New Roman" w:cs="Times New Roman"/>
                <w:color w:val="000000"/>
              </w:rPr>
              <w:t xml:space="preserve"> </w:t>
            </w:r>
            <w:r w:rsidR="00BD486A">
              <w:rPr>
                <w:rFonts w:ascii="Times New Roman" w:hAnsi="Times New Roman" w:cs="Times New Roman"/>
                <w:color w:val="000000"/>
              </w:rPr>
              <w:t xml:space="preserve">      </w:t>
            </w:r>
            <w:r w:rsidRPr="00D569B1">
              <w:rPr>
                <w:rFonts w:ascii="Times New Roman" w:hAnsi="Times New Roman" w:cs="Times New Roman"/>
                <w:b/>
                <w:bCs/>
                <w:color w:val="000000"/>
              </w:rPr>
              <w:t xml:space="preserve">    </w:t>
            </w:r>
            <w:r w:rsidR="00CA5018">
              <w:rPr>
                <w:rFonts w:ascii="Times New Roman" w:hAnsi="Times New Roman" w:cs="Times New Roman"/>
                <w:b/>
                <w:bCs/>
                <w:color w:val="000000"/>
              </w:rPr>
              <w:t>230,153,461.84</w:t>
            </w:r>
            <w:r w:rsidRPr="00D569B1">
              <w:rPr>
                <w:rFonts w:ascii="Times New Roman" w:hAnsi="Times New Roman" w:cs="Times New Roman"/>
                <w:b/>
                <w:bCs/>
                <w:color w:val="000000"/>
              </w:rPr>
              <w:t xml:space="preserve"> </w:t>
            </w:r>
          </w:p>
        </w:tc>
      </w:tr>
    </w:tbl>
    <w:p w14:paraId="6665C938" w14:textId="77777777" w:rsidR="00D86E6C" w:rsidRDefault="00D86E6C" w:rsidP="00D86E6C">
      <w:pPr>
        <w:pStyle w:val="CitaTextualLarga"/>
        <w:ind w:firstLine="0"/>
        <w:jc w:val="left"/>
      </w:pPr>
      <w:r w:rsidRPr="00E606C8">
        <w:t>Fuente: (E</w:t>
      </w:r>
      <w:r>
        <w:t>l</w:t>
      </w:r>
      <w:r w:rsidRPr="00E606C8">
        <w:t>aboración propia, 2023)</w:t>
      </w:r>
    </w:p>
    <w:p w14:paraId="17B1C172" w14:textId="77777777" w:rsidR="00DD5566" w:rsidRDefault="00DD5566" w:rsidP="00D86E6C">
      <w:pPr>
        <w:pStyle w:val="CitaTextualLarga"/>
        <w:ind w:firstLine="0"/>
        <w:jc w:val="left"/>
      </w:pPr>
    </w:p>
    <w:p w14:paraId="4753DDC8" w14:textId="24DC8FBB" w:rsidR="008878F7" w:rsidRPr="00F810A6" w:rsidRDefault="00F64782" w:rsidP="00F810A6">
      <w:pPr>
        <w:pStyle w:val="TextoPrincipal"/>
      </w:pPr>
      <w:r>
        <w:t>Para el 2023, los 22 clientes</w:t>
      </w:r>
      <w:r w:rsidR="00663096">
        <w:t xml:space="preserve"> evaluados</w:t>
      </w:r>
      <w:r>
        <w:t xml:space="preserve"> </w:t>
      </w:r>
      <w:r w:rsidR="009E2AB6">
        <w:t>generaron u</w:t>
      </w:r>
      <w:r>
        <w:t>na facturación de L</w:t>
      </w:r>
      <w:r w:rsidR="00F9578A">
        <w:t xml:space="preserve"> </w:t>
      </w:r>
      <w:r>
        <w:t>76,717,820.61</w:t>
      </w:r>
      <w:r w:rsidR="009E2AB6">
        <w:t xml:space="preserve"> que representan el 9% </w:t>
      </w:r>
      <w:r>
        <w:t xml:space="preserve">sobre </w:t>
      </w:r>
      <w:r w:rsidR="009E2AB6">
        <w:t>el</w:t>
      </w:r>
      <w:r>
        <w:t xml:space="preserve"> monto global facturado por Jetstereo Corporativo de L 860,000,000.00</w:t>
      </w:r>
      <w:r w:rsidR="009E2AB6">
        <w:t xml:space="preserve">, </w:t>
      </w:r>
    </w:p>
    <w:p w14:paraId="07D79495" w14:textId="77777777" w:rsidR="008878F7" w:rsidRDefault="008878F7">
      <w:pPr>
        <w:widowControl/>
        <w:spacing w:after="160" w:line="259" w:lineRule="auto"/>
        <w:rPr>
          <w:rFonts w:ascii="Times New Roman" w:hAnsi="Times New Roman" w:cs="Times New Roman"/>
          <w:sz w:val="24"/>
          <w:szCs w:val="24"/>
          <w:lang w:val="es-419"/>
        </w:rPr>
      </w:pPr>
      <w:r>
        <w:rPr>
          <w:rFonts w:ascii="Times New Roman" w:hAnsi="Times New Roman" w:cs="Times New Roman"/>
          <w:sz w:val="24"/>
          <w:szCs w:val="24"/>
          <w:lang w:val="es-419"/>
        </w:rPr>
        <w:br w:type="page"/>
      </w:r>
    </w:p>
    <w:p w14:paraId="3C7A997A" w14:textId="36BA8BDB" w:rsidR="0039498E" w:rsidRDefault="0039498E" w:rsidP="0039498E">
      <w:pPr>
        <w:pStyle w:val="Ttulo2"/>
        <w:rPr>
          <w:lang w:val="es-MX"/>
        </w:rPr>
      </w:pPr>
      <w:r w:rsidRPr="000E2A5D">
        <w:rPr>
          <w:lang w:val="es-MX"/>
        </w:rPr>
        <w:t xml:space="preserve">ANEXO </w:t>
      </w:r>
      <w:r>
        <w:rPr>
          <w:lang w:val="es-MX"/>
        </w:rPr>
        <w:t xml:space="preserve">5. EJEMPLO DE </w:t>
      </w:r>
      <w:r w:rsidR="00BE29D8">
        <w:rPr>
          <w:lang w:val="es-MX"/>
        </w:rPr>
        <w:t>PROYECCIÓN</w:t>
      </w:r>
    </w:p>
    <w:p w14:paraId="296F5487" w14:textId="7124AEF3" w:rsidR="00026241" w:rsidRDefault="00026241" w:rsidP="00026241">
      <w:pPr>
        <w:pStyle w:val="TextoPrincipal"/>
      </w:pPr>
      <w:r>
        <w:t>Con el objetivo de lograr una proyección sobre 1 de los 22 clientes, se presentan los valores de las garantías negociadas con el fabricante detalladas en dos períodos (mensual y a 3 años)</w:t>
      </w:r>
      <w:r w:rsidR="00951CD2">
        <w:t>, considerando el tipo de equipo adquirido por dicho cliente.</w:t>
      </w:r>
    </w:p>
    <w:p w14:paraId="4E38DE96" w14:textId="47772299" w:rsidR="004D1426" w:rsidRPr="004D1426" w:rsidRDefault="004D1426" w:rsidP="004D1426">
      <w:pPr>
        <w:pStyle w:val="Descripcin"/>
        <w:keepNext/>
        <w:rPr>
          <w:rFonts w:ascii="Times New Roman" w:hAnsi="Times New Roman" w:cs="Times New Roman"/>
          <w:b/>
          <w:bCs/>
          <w:i w:val="0"/>
          <w:iCs w:val="0"/>
          <w:color w:val="auto"/>
          <w:sz w:val="24"/>
          <w:szCs w:val="24"/>
        </w:rPr>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45</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Proyección por costo y tipo de garantía</w:t>
      </w:r>
    </w:p>
    <w:tbl>
      <w:tblPr>
        <w:tblW w:w="10454" w:type="dxa"/>
        <w:jc w:val="center"/>
        <w:tblLook w:val="04A0" w:firstRow="1" w:lastRow="0" w:firstColumn="1" w:lastColumn="0" w:noHBand="0" w:noVBand="1"/>
      </w:tblPr>
      <w:tblGrid>
        <w:gridCol w:w="1639"/>
        <w:gridCol w:w="2016"/>
        <w:gridCol w:w="2116"/>
        <w:gridCol w:w="2158"/>
        <w:gridCol w:w="2525"/>
      </w:tblGrid>
      <w:tr w:rsidR="009E2446" w:rsidRPr="00CD70F5" w14:paraId="0EAD56E4" w14:textId="77777777" w:rsidTr="00791C2F">
        <w:trPr>
          <w:trHeight w:val="288"/>
          <w:tblHeader/>
          <w:jc w:val="center"/>
        </w:trPr>
        <w:tc>
          <w:tcPr>
            <w:tcW w:w="1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3210B3" w14:textId="77777777" w:rsidR="00CD70F5" w:rsidRPr="00CD70F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Tipo de Equipo</w:t>
            </w:r>
          </w:p>
        </w:tc>
        <w:tc>
          <w:tcPr>
            <w:tcW w:w="2016" w:type="dxa"/>
            <w:tcBorders>
              <w:top w:val="single" w:sz="4" w:space="0" w:color="auto"/>
              <w:left w:val="nil"/>
              <w:bottom w:val="single" w:sz="4" w:space="0" w:color="auto"/>
              <w:right w:val="single" w:sz="4" w:space="0" w:color="auto"/>
            </w:tcBorders>
            <w:shd w:val="clear" w:color="auto" w:fill="auto"/>
            <w:noWrap/>
            <w:vAlign w:val="center"/>
            <w:hideMark/>
          </w:tcPr>
          <w:p w14:paraId="3CB7536E" w14:textId="15DF8481" w:rsidR="00CD70F5" w:rsidRPr="00CD70F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ProSupport (M</w:t>
            </w:r>
            <w:r w:rsidR="00715135">
              <w:rPr>
                <w:rFonts w:ascii="Times New Roman" w:eastAsia="Times New Roman" w:hAnsi="Times New Roman" w:cs="Times New Roman"/>
                <w:b/>
                <w:bCs/>
                <w:color w:val="000000"/>
                <w:sz w:val="20"/>
                <w:szCs w:val="20"/>
                <w:lang w:val="es-419"/>
              </w:rPr>
              <w:t>ensual</w:t>
            </w:r>
            <w:r w:rsidRPr="00CD70F5">
              <w:rPr>
                <w:rFonts w:ascii="Times New Roman" w:eastAsia="Times New Roman" w:hAnsi="Times New Roman" w:cs="Times New Roman"/>
                <w:b/>
                <w:bCs/>
                <w:color w:val="000000"/>
                <w:sz w:val="20"/>
                <w:szCs w:val="20"/>
                <w:lang w:val="es-419"/>
              </w:rPr>
              <w:t>)</w:t>
            </w:r>
          </w:p>
        </w:tc>
        <w:tc>
          <w:tcPr>
            <w:tcW w:w="2116" w:type="dxa"/>
            <w:tcBorders>
              <w:top w:val="single" w:sz="4" w:space="0" w:color="auto"/>
              <w:left w:val="nil"/>
              <w:bottom w:val="single" w:sz="4" w:space="0" w:color="auto"/>
              <w:right w:val="single" w:sz="4" w:space="0" w:color="auto"/>
            </w:tcBorders>
            <w:shd w:val="clear" w:color="auto" w:fill="auto"/>
            <w:noWrap/>
            <w:vAlign w:val="center"/>
            <w:hideMark/>
          </w:tcPr>
          <w:p w14:paraId="600889D6" w14:textId="428E803E" w:rsidR="00CD70F5" w:rsidRPr="00CD70F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ProSupport Plus (M</w:t>
            </w:r>
            <w:r w:rsidR="00715135">
              <w:rPr>
                <w:rFonts w:ascii="Times New Roman" w:eastAsia="Times New Roman" w:hAnsi="Times New Roman" w:cs="Times New Roman"/>
                <w:b/>
                <w:bCs/>
                <w:color w:val="000000"/>
                <w:sz w:val="20"/>
                <w:szCs w:val="20"/>
                <w:lang w:val="es-419"/>
              </w:rPr>
              <w:t>ensual</w:t>
            </w:r>
            <w:r w:rsidRPr="00CD70F5">
              <w:rPr>
                <w:rFonts w:ascii="Times New Roman" w:eastAsia="Times New Roman" w:hAnsi="Times New Roman" w:cs="Times New Roman"/>
                <w:b/>
                <w:bCs/>
                <w:color w:val="000000"/>
                <w:sz w:val="20"/>
                <w:szCs w:val="20"/>
                <w:lang w:val="es-419"/>
              </w:rPr>
              <w:t>)</w:t>
            </w:r>
          </w:p>
        </w:tc>
        <w:tc>
          <w:tcPr>
            <w:tcW w:w="2158" w:type="dxa"/>
            <w:tcBorders>
              <w:top w:val="single" w:sz="4" w:space="0" w:color="auto"/>
              <w:left w:val="nil"/>
              <w:bottom w:val="single" w:sz="4" w:space="0" w:color="auto"/>
              <w:right w:val="single" w:sz="4" w:space="0" w:color="auto"/>
            </w:tcBorders>
            <w:shd w:val="clear" w:color="auto" w:fill="auto"/>
            <w:noWrap/>
            <w:vAlign w:val="center"/>
            <w:hideMark/>
          </w:tcPr>
          <w:p w14:paraId="0F9B938D" w14:textId="46F8A3CB" w:rsidR="0071513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ProSupport </w:t>
            </w:r>
            <w:r w:rsidR="00715135">
              <w:rPr>
                <w:rFonts w:ascii="Times New Roman" w:eastAsia="Times New Roman" w:hAnsi="Times New Roman" w:cs="Times New Roman"/>
                <w:b/>
                <w:bCs/>
                <w:color w:val="000000"/>
                <w:sz w:val="20"/>
                <w:szCs w:val="20"/>
                <w:lang w:val="es-419"/>
              </w:rPr>
              <w:t>c</w:t>
            </w:r>
            <w:r w:rsidRPr="00CD70F5">
              <w:rPr>
                <w:rFonts w:ascii="Times New Roman" w:eastAsia="Times New Roman" w:hAnsi="Times New Roman" w:cs="Times New Roman"/>
                <w:b/>
                <w:bCs/>
                <w:color w:val="000000"/>
                <w:sz w:val="20"/>
                <w:szCs w:val="20"/>
                <w:lang w:val="es-419"/>
              </w:rPr>
              <w:t xml:space="preserve">ontrato </w:t>
            </w:r>
          </w:p>
          <w:p w14:paraId="429CBFA4" w14:textId="080053CD" w:rsidR="00CD70F5" w:rsidRPr="00CD70F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w:t>
            </w:r>
            <w:r w:rsidR="00715135">
              <w:rPr>
                <w:rFonts w:ascii="Times New Roman" w:eastAsia="Times New Roman" w:hAnsi="Times New Roman" w:cs="Times New Roman"/>
                <w:b/>
                <w:bCs/>
                <w:color w:val="000000"/>
                <w:sz w:val="20"/>
                <w:szCs w:val="20"/>
                <w:lang w:val="es-419"/>
              </w:rPr>
              <w:t>3 años</w:t>
            </w:r>
            <w:r w:rsidRPr="00CD70F5">
              <w:rPr>
                <w:rFonts w:ascii="Times New Roman" w:eastAsia="Times New Roman" w:hAnsi="Times New Roman" w:cs="Times New Roman"/>
                <w:b/>
                <w:bCs/>
                <w:color w:val="000000"/>
                <w:sz w:val="20"/>
                <w:szCs w:val="20"/>
                <w:lang w:val="es-419"/>
              </w:rPr>
              <w:t>)</w:t>
            </w:r>
          </w:p>
        </w:tc>
        <w:tc>
          <w:tcPr>
            <w:tcW w:w="2525" w:type="dxa"/>
            <w:tcBorders>
              <w:top w:val="single" w:sz="4" w:space="0" w:color="auto"/>
              <w:left w:val="nil"/>
              <w:bottom w:val="single" w:sz="4" w:space="0" w:color="auto"/>
              <w:right w:val="single" w:sz="4" w:space="0" w:color="auto"/>
            </w:tcBorders>
            <w:shd w:val="clear" w:color="auto" w:fill="auto"/>
            <w:noWrap/>
            <w:vAlign w:val="center"/>
            <w:hideMark/>
          </w:tcPr>
          <w:p w14:paraId="027C3F1F" w14:textId="77777777" w:rsidR="00CD70F5" w:rsidRDefault="00CD70F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ProSupport Plus </w:t>
            </w:r>
            <w:r w:rsidR="00715135">
              <w:rPr>
                <w:rFonts w:ascii="Times New Roman" w:eastAsia="Times New Roman" w:hAnsi="Times New Roman" w:cs="Times New Roman"/>
                <w:b/>
                <w:bCs/>
                <w:color w:val="000000"/>
                <w:sz w:val="20"/>
                <w:szCs w:val="20"/>
                <w:lang w:val="es-419"/>
              </w:rPr>
              <w:t>c</w:t>
            </w:r>
            <w:r w:rsidRPr="00CD70F5">
              <w:rPr>
                <w:rFonts w:ascii="Times New Roman" w:eastAsia="Times New Roman" w:hAnsi="Times New Roman" w:cs="Times New Roman"/>
                <w:b/>
                <w:bCs/>
                <w:color w:val="000000"/>
                <w:sz w:val="20"/>
                <w:szCs w:val="20"/>
                <w:lang w:val="es-419"/>
              </w:rPr>
              <w:t>ontrato</w:t>
            </w:r>
          </w:p>
          <w:p w14:paraId="1270DBCF" w14:textId="738E348B" w:rsidR="00715135" w:rsidRPr="00CD70F5" w:rsidRDefault="00715135" w:rsidP="00CD70F5">
            <w:pPr>
              <w:widowControl/>
              <w:jc w:val="center"/>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w:t>
            </w:r>
            <w:r>
              <w:rPr>
                <w:rFonts w:ascii="Times New Roman" w:eastAsia="Times New Roman" w:hAnsi="Times New Roman" w:cs="Times New Roman"/>
                <w:b/>
                <w:bCs/>
                <w:color w:val="000000"/>
                <w:sz w:val="20"/>
                <w:szCs w:val="20"/>
                <w:lang w:val="es-419"/>
              </w:rPr>
              <w:t>3 años</w:t>
            </w:r>
            <w:r w:rsidRPr="00CD70F5">
              <w:rPr>
                <w:rFonts w:ascii="Times New Roman" w:eastAsia="Times New Roman" w:hAnsi="Times New Roman" w:cs="Times New Roman"/>
                <w:b/>
                <w:bCs/>
                <w:color w:val="000000"/>
                <w:sz w:val="20"/>
                <w:szCs w:val="20"/>
                <w:lang w:val="es-419"/>
              </w:rPr>
              <w:t>)</w:t>
            </w:r>
          </w:p>
        </w:tc>
      </w:tr>
      <w:tr w:rsidR="009E2446" w:rsidRPr="00CD70F5" w14:paraId="1750F77F" w14:textId="77777777" w:rsidTr="00791C2F">
        <w:trPr>
          <w:trHeight w:val="288"/>
          <w:jc w:val="center"/>
        </w:trPr>
        <w:tc>
          <w:tcPr>
            <w:tcW w:w="1639" w:type="dxa"/>
            <w:tcBorders>
              <w:top w:val="nil"/>
              <w:left w:val="single" w:sz="4" w:space="0" w:color="auto"/>
              <w:bottom w:val="single" w:sz="4" w:space="0" w:color="auto"/>
              <w:right w:val="single" w:sz="4" w:space="0" w:color="auto"/>
            </w:tcBorders>
            <w:shd w:val="clear" w:color="auto" w:fill="auto"/>
            <w:noWrap/>
            <w:vAlign w:val="center"/>
            <w:hideMark/>
          </w:tcPr>
          <w:p w14:paraId="2AEB0F45" w14:textId="6DA9912F" w:rsidR="00CD70F5" w:rsidRPr="00CD70F5" w:rsidRDefault="001D1B12" w:rsidP="00CD70F5">
            <w:pPr>
              <w:widowControl/>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PC/Laptop</w:t>
            </w:r>
          </w:p>
        </w:tc>
        <w:tc>
          <w:tcPr>
            <w:tcW w:w="2016" w:type="dxa"/>
            <w:tcBorders>
              <w:top w:val="nil"/>
              <w:left w:val="nil"/>
              <w:bottom w:val="single" w:sz="4" w:space="0" w:color="auto"/>
              <w:right w:val="single" w:sz="4" w:space="0" w:color="auto"/>
            </w:tcBorders>
            <w:shd w:val="clear" w:color="auto" w:fill="auto"/>
            <w:noWrap/>
            <w:vAlign w:val="center"/>
            <w:hideMark/>
          </w:tcPr>
          <w:p w14:paraId="16B58483" w14:textId="7606AE84"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2.00</w:t>
            </w:r>
          </w:p>
        </w:tc>
        <w:tc>
          <w:tcPr>
            <w:tcW w:w="2116" w:type="dxa"/>
            <w:tcBorders>
              <w:top w:val="nil"/>
              <w:left w:val="nil"/>
              <w:bottom w:val="single" w:sz="4" w:space="0" w:color="auto"/>
              <w:right w:val="single" w:sz="4" w:space="0" w:color="auto"/>
            </w:tcBorders>
            <w:shd w:val="clear" w:color="auto" w:fill="auto"/>
            <w:noWrap/>
            <w:vAlign w:val="center"/>
            <w:hideMark/>
          </w:tcPr>
          <w:p w14:paraId="4CA96324" w14:textId="26E4C0E5"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3.61</w:t>
            </w:r>
          </w:p>
        </w:tc>
        <w:tc>
          <w:tcPr>
            <w:tcW w:w="2158" w:type="dxa"/>
            <w:tcBorders>
              <w:top w:val="nil"/>
              <w:left w:val="nil"/>
              <w:bottom w:val="single" w:sz="4" w:space="0" w:color="auto"/>
              <w:right w:val="single" w:sz="4" w:space="0" w:color="auto"/>
            </w:tcBorders>
            <w:shd w:val="clear" w:color="auto" w:fill="auto"/>
            <w:noWrap/>
            <w:vAlign w:val="center"/>
            <w:hideMark/>
          </w:tcPr>
          <w:p w14:paraId="194D35D8" w14:textId="5605CABE"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72.00</w:t>
            </w:r>
          </w:p>
        </w:tc>
        <w:tc>
          <w:tcPr>
            <w:tcW w:w="2525" w:type="dxa"/>
            <w:tcBorders>
              <w:top w:val="nil"/>
              <w:left w:val="nil"/>
              <w:bottom w:val="single" w:sz="4" w:space="0" w:color="auto"/>
              <w:right w:val="single" w:sz="4" w:space="0" w:color="auto"/>
            </w:tcBorders>
            <w:shd w:val="clear" w:color="auto" w:fill="auto"/>
            <w:noWrap/>
            <w:vAlign w:val="center"/>
            <w:hideMark/>
          </w:tcPr>
          <w:p w14:paraId="42176A2C" w14:textId="34D6A5BC"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129.96</w:t>
            </w:r>
          </w:p>
        </w:tc>
      </w:tr>
      <w:tr w:rsidR="009E2446" w:rsidRPr="00CD70F5" w14:paraId="186E0F6C" w14:textId="77777777" w:rsidTr="00791C2F">
        <w:trPr>
          <w:trHeight w:val="288"/>
          <w:jc w:val="center"/>
        </w:trPr>
        <w:tc>
          <w:tcPr>
            <w:tcW w:w="1639" w:type="dxa"/>
            <w:tcBorders>
              <w:top w:val="nil"/>
              <w:left w:val="single" w:sz="4" w:space="0" w:color="auto"/>
              <w:bottom w:val="single" w:sz="4" w:space="0" w:color="auto"/>
              <w:right w:val="single" w:sz="4" w:space="0" w:color="auto"/>
            </w:tcBorders>
            <w:shd w:val="clear" w:color="auto" w:fill="auto"/>
            <w:noWrap/>
            <w:vAlign w:val="center"/>
            <w:hideMark/>
          </w:tcPr>
          <w:p w14:paraId="183390FD" w14:textId="20938334" w:rsidR="00CD70F5" w:rsidRPr="00CD70F5" w:rsidRDefault="001D1B12" w:rsidP="00CD70F5">
            <w:pPr>
              <w:widowControl/>
              <w:jc w:val="center"/>
              <w:rPr>
                <w:rFonts w:ascii="Times New Roman" w:eastAsia="Times New Roman" w:hAnsi="Times New Roman" w:cs="Times New Roman"/>
                <w:b/>
                <w:bCs/>
                <w:color w:val="000000"/>
                <w:sz w:val="20"/>
                <w:szCs w:val="20"/>
                <w:lang w:val="es-419"/>
              </w:rPr>
            </w:pPr>
            <w:r>
              <w:rPr>
                <w:rFonts w:ascii="Times New Roman" w:eastAsia="Times New Roman" w:hAnsi="Times New Roman" w:cs="Times New Roman"/>
                <w:b/>
                <w:bCs/>
                <w:color w:val="000000"/>
                <w:sz w:val="20"/>
                <w:szCs w:val="20"/>
                <w:lang w:val="es-419"/>
              </w:rPr>
              <w:t>Misión crítica</w:t>
            </w:r>
          </w:p>
        </w:tc>
        <w:tc>
          <w:tcPr>
            <w:tcW w:w="2016" w:type="dxa"/>
            <w:tcBorders>
              <w:top w:val="nil"/>
              <w:left w:val="nil"/>
              <w:bottom w:val="single" w:sz="4" w:space="0" w:color="auto"/>
              <w:right w:val="single" w:sz="4" w:space="0" w:color="auto"/>
            </w:tcBorders>
            <w:shd w:val="clear" w:color="auto" w:fill="auto"/>
            <w:noWrap/>
            <w:vAlign w:val="center"/>
            <w:hideMark/>
          </w:tcPr>
          <w:p w14:paraId="0D4E0930" w14:textId="22E82E0D"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70.00</w:t>
            </w:r>
          </w:p>
        </w:tc>
        <w:tc>
          <w:tcPr>
            <w:tcW w:w="2116" w:type="dxa"/>
            <w:tcBorders>
              <w:top w:val="nil"/>
              <w:left w:val="nil"/>
              <w:bottom w:val="single" w:sz="4" w:space="0" w:color="auto"/>
              <w:right w:val="single" w:sz="4" w:space="0" w:color="auto"/>
            </w:tcBorders>
            <w:shd w:val="clear" w:color="auto" w:fill="auto"/>
            <w:noWrap/>
            <w:vAlign w:val="center"/>
            <w:hideMark/>
          </w:tcPr>
          <w:p w14:paraId="05C330A9" w14:textId="0EBF290E"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97.00</w:t>
            </w:r>
          </w:p>
        </w:tc>
        <w:tc>
          <w:tcPr>
            <w:tcW w:w="2158" w:type="dxa"/>
            <w:tcBorders>
              <w:top w:val="nil"/>
              <w:left w:val="nil"/>
              <w:bottom w:val="single" w:sz="4" w:space="0" w:color="auto"/>
              <w:right w:val="single" w:sz="4" w:space="0" w:color="auto"/>
            </w:tcBorders>
            <w:shd w:val="clear" w:color="auto" w:fill="auto"/>
            <w:noWrap/>
            <w:vAlign w:val="center"/>
            <w:hideMark/>
          </w:tcPr>
          <w:p w14:paraId="2C2E7C0B" w14:textId="4C593134"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2,520.00</w:t>
            </w:r>
          </w:p>
        </w:tc>
        <w:tc>
          <w:tcPr>
            <w:tcW w:w="2525" w:type="dxa"/>
            <w:tcBorders>
              <w:top w:val="nil"/>
              <w:left w:val="nil"/>
              <w:bottom w:val="single" w:sz="4" w:space="0" w:color="auto"/>
              <w:right w:val="single" w:sz="4" w:space="0" w:color="auto"/>
            </w:tcBorders>
            <w:shd w:val="clear" w:color="auto" w:fill="auto"/>
            <w:noWrap/>
            <w:vAlign w:val="center"/>
            <w:hideMark/>
          </w:tcPr>
          <w:p w14:paraId="0E5971C3" w14:textId="3F1FC308"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xml:space="preserve">$     </w:t>
            </w:r>
            <w:r w:rsidR="00715135">
              <w:rPr>
                <w:rFonts w:ascii="Times New Roman" w:eastAsia="Times New Roman" w:hAnsi="Times New Roman" w:cs="Times New Roman"/>
                <w:color w:val="000000"/>
                <w:sz w:val="20"/>
                <w:szCs w:val="20"/>
                <w:lang w:val="es-419"/>
              </w:rPr>
              <w:t xml:space="preserve">       </w:t>
            </w:r>
            <w:r w:rsidRPr="00CD70F5">
              <w:rPr>
                <w:rFonts w:ascii="Times New Roman" w:eastAsia="Times New Roman" w:hAnsi="Times New Roman" w:cs="Times New Roman"/>
                <w:color w:val="000000"/>
                <w:sz w:val="20"/>
                <w:szCs w:val="20"/>
                <w:lang w:val="es-419"/>
              </w:rPr>
              <w:t xml:space="preserve">                  3,492.00</w:t>
            </w:r>
          </w:p>
        </w:tc>
      </w:tr>
    </w:tbl>
    <w:p w14:paraId="1BB0EF5A" w14:textId="77777777" w:rsidR="00D86E6C" w:rsidRDefault="00D86E6C" w:rsidP="00D86E6C">
      <w:pPr>
        <w:pStyle w:val="CitaTextualLarga"/>
        <w:ind w:firstLine="0"/>
        <w:jc w:val="left"/>
      </w:pPr>
      <w:r w:rsidRPr="00E606C8">
        <w:t>Fuente: (E</w:t>
      </w:r>
      <w:r>
        <w:t>l</w:t>
      </w:r>
      <w:r w:rsidRPr="00E606C8">
        <w:t>aboración propia, 2023)</w:t>
      </w:r>
    </w:p>
    <w:p w14:paraId="7E40429E" w14:textId="77777777" w:rsidR="00CD70F5" w:rsidRDefault="00CD70F5" w:rsidP="004D1426">
      <w:pPr>
        <w:pStyle w:val="Descripcin"/>
        <w:keepNext/>
        <w:rPr>
          <w:rFonts w:ascii="Times New Roman" w:hAnsi="Times New Roman" w:cs="Times New Roman"/>
          <w:b/>
          <w:bCs/>
          <w:i w:val="0"/>
          <w:iCs w:val="0"/>
          <w:color w:val="auto"/>
          <w:sz w:val="24"/>
          <w:szCs w:val="24"/>
        </w:rPr>
      </w:pPr>
    </w:p>
    <w:p w14:paraId="0A822981" w14:textId="6EEC02AE" w:rsidR="00951CD2" w:rsidRPr="00951CD2" w:rsidRDefault="00951CD2" w:rsidP="00951CD2">
      <w:pPr>
        <w:pStyle w:val="TextoPrincipal"/>
      </w:pPr>
      <w:r>
        <w:t>A continuación</w:t>
      </w:r>
      <w:r w:rsidR="00A920B8">
        <w:t>,</w:t>
      </w:r>
      <w:r>
        <w:t xml:space="preserve"> se realiza la proyección para el Cliente 3, quien posee la mayor participación de la facturación anual:</w:t>
      </w:r>
    </w:p>
    <w:p w14:paraId="3574BEE7" w14:textId="211960AA" w:rsidR="004D1426" w:rsidRPr="004D1426" w:rsidRDefault="004D1426" w:rsidP="004D1426">
      <w:pPr>
        <w:pStyle w:val="Descripcin"/>
        <w:keepNext/>
        <w:rPr>
          <w:rFonts w:ascii="Times New Roman" w:hAnsi="Times New Roman" w:cs="Times New Roman"/>
          <w:b/>
          <w:bCs/>
          <w:i w:val="0"/>
          <w:iCs w:val="0"/>
          <w:color w:val="auto"/>
          <w:sz w:val="24"/>
          <w:szCs w:val="24"/>
        </w:rPr>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46</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Ejemplo de proyección para Cliente 3</w:t>
      </w:r>
    </w:p>
    <w:tbl>
      <w:tblPr>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8"/>
        <w:gridCol w:w="2200"/>
      </w:tblGrid>
      <w:tr w:rsidR="00CD70F5" w:rsidRPr="00CD70F5" w14:paraId="6EA892BF" w14:textId="77777777" w:rsidTr="00791C2F">
        <w:trPr>
          <w:trHeight w:val="288"/>
          <w:jc w:val="center"/>
        </w:trPr>
        <w:tc>
          <w:tcPr>
            <w:tcW w:w="4738" w:type="dxa"/>
            <w:shd w:val="clear" w:color="auto" w:fill="auto"/>
            <w:noWrap/>
            <w:vAlign w:val="center"/>
            <w:hideMark/>
          </w:tcPr>
          <w:p w14:paraId="0F36831E" w14:textId="77777777"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Cliente</w:t>
            </w:r>
          </w:p>
        </w:tc>
        <w:tc>
          <w:tcPr>
            <w:tcW w:w="2200" w:type="dxa"/>
            <w:shd w:val="clear" w:color="auto" w:fill="auto"/>
            <w:noWrap/>
            <w:vAlign w:val="center"/>
            <w:hideMark/>
          </w:tcPr>
          <w:p w14:paraId="3950DFDA" w14:textId="2E4D83AA" w:rsidR="00CD70F5" w:rsidRPr="00CD70F5" w:rsidRDefault="00CD70F5" w:rsidP="00CD70F5">
            <w:pPr>
              <w:widowControl/>
              <w:jc w:val="center"/>
              <w:rPr>
                <w:rFonts w:ascii="Times New Roman" w:eastAsia="Times New Roman" w:hAnsi="Times New Roman" w:cs="Times New Roman"/>
                <w:color w:val="000000"/>
                <w:sz w:val="20"/>
                <w:szCs w:val="20"/>
                <w:lang w:val="es-419"/>
              </w:rPr>
            </w:pPr>
            <w:r w:rsidRPr="00CC285C">
              <w:rPr>
                <w:rFonts w:ascii="Times New Roman" w:eastAsia="Times New Roman" w:hAnsi="Times New Roman" w:cs="Times New Roman"/>
                <w:color w:val="000000"/>
                <w:sz w:val="20"/>
                <w:szCs w:val="20"/>
                <w:lang w:val="es-419"/>
              </w:rPr>
              <w:t>Cliente 3</w:t>
            </w:r>
          </w:p>
        </w:tc>
      </w:tr>
      <w:tr w:rsidR="00CD70F5" w:rsidRPr="00CD70F5" w14:paraId="0CCD98A5" w14:textId="77777777" w:rsidTr="00791C2F">
        <w:trPr>
          <w:trHeight w:val="288"/>
          <w:jc w:val="center"/>
        </w:trPr>
        <w:tc>
          <w:tcPr>
            <w:tcW w:w="4738" w:type="dxa"/>
            <w:shd w:val="clear" w:color="auto" w:fill="auto"/>
            <w:noWrap/>
            <w:vAlign w:val="center"/>
            <w:hideMark/>
          </w:tcPr>
          <w:p w14:paraId="5412A072" w14:textId="70A1D928"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Cantidad de equipos </w:t>
            </w:r>
            <w:r w:rsidR="001D1B12">
              <w:rPr>
                <w:rFonts w:ascii="Times New Roman" w:eastAsia="Times New Roman" w:hAnsi="Times New Roman" w:cs="Times New Roman"/>
                <w:b/>
                <w:bCs/>
                <w:color w:val="000000"/>
                <w:sz w:val="20"/>
                <w:szCs w:val="20"/>
                <w:lang w:val="es-419"/>
              </w:rPr>
              <w:t>PC/Laptop</w:t>
            </w:r>
          </w:p>
        </w:tc>
        <w:tc>
          <w:tcPr>
            <w:tcW w:w="2200" w:type="dxa"/>
            <w:shd w:val="clear" w:color="auto" w:fill="auto"/>
            <w:noWrap/>
            <w:vAlign w:val="center"/>
            <w:hideMark/>
          </w:tcPr>
          <w:p w14:paraId="69A22761" w14:textId="77777777" w:rsidR="00CD70F5" w:rsidRPr="00CD70F5" w:rsidRDefault="00CD70F5" w:rsidP="00CD70F5">
            <w:pPr>
              <w:widowControl/>
              <w:jc w:val="center"/>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3500</w:t>
            </w:r>
          </w:p>
        </w:tc>
      </w:tr>
      <w:tr w:rsidR="00CD70F5" w:rsidRPr="00CD70F5" w14:paraId="08B4CE96" w14:textId="77777777" w:rsidTr="00791C2F">
        <w:trPr>
          <w:trHeight w:val="288"/>
          <w:jc w:val="center"/>
        </w:trPr>
        <w:tc>
          <w:tcPr>
            <w:tcW w:w="4738" w:type="dxa"/>
            <w:shd w:val="clear" w:color="auto" w:fill="auto"/>
            <w:noWrap/>
            <w:vAlign w:val="center"/>
            <w:hideMark/>
          </w:tcPr>
          <w:p w14:paraId="4665B4B4" w14:textId="0BEA7FB8"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Cantidad de equipos </w:t>
            </w:r>
            <w:r w:rsidR="001D1B12">
              <w:rPr>
                <w:rFonts w:ascii="Times New Roman" w:eastAsia="Times New Roman" w:hAnsi="Times New Roman" w:cs="Times New Roman"/>
                <w:b/>
                <w:bCs/>
                <w:color w:val="000000"/>
                <w:sz w:val="20"/>
                <w:szCs w:val="20"/>
                <w:lang w:val="es-419"/>
              </w:rPr>
              <w:t>Misión crítica</w:t>
            </w:r>
          </w:p>
        </w:tc>
        <w:tc>
          <w:tcPr>
            <w:tcW w:w="2200" w:type="dxa"/>
            <w:shd w:val="clear" w:color="auto" w:fill="auto"/>
            <w:noWrap/>
            <w:vAlign w:val="center"/>
            <w:hideMark/>
          </w:tcPr>
          <w:p w14:paraId="46D23129" w14:textId="77777777" w:rsidR="00CD70F5" w:rsidRPr="00CD70F5" w:rsidRDefault="00CD70F5" w:rsidP="00CD70F5">
            <w:pPr>
              <w:widowControl/>
              <w:jc w:val="center"/>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0</w:t>
            </w:r>
          </w:p>
        </w:tc>
      </w:tr>
      <w:tr w:rsidR="00CD70F5" w:rsidRPr="00CD70F5" w14:paraId="7A27FDF9" w14:textId="77777777" w:rsidTr="00791C2F">
        <w:trPr>
          <w:trHeight w:val="288"/>
          <w:jc w:val="center"/>
        </w:trPr>
        <w:tc>
          <w:tcPr>
            <w:tcW w:w="4738" w:type="dxa"/>
            <w:shd w:val="clear" w:color="auto" w:fill="auto"/>
            <w:noWrap/>
            <w:vAlign w:val="center"/>
            <w:hideMark/>
          </w:tcPr>
          <w:p w14:paraId="1B65F80F" w14:textId="6F822A54"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Facturación </w:t>
            </w:r>
            <w:r w:rsidR="00AE4CCB">
              <w:rPr>
                <w:rFonts w:ascii="Times New Roman" w:eastAsia="Times New Roman" w:hAnsi="Times New Roman" w:cs="Times New Roman"/>
                <w:b/>
                <w:bCs/>
                <w:color w:val="000000"/>
                <w:sz w:val="20"/>
                <w:szCs w:val="20"/>
                <w:lang w:val="es-419"/>
              </w:rPr>
              <w:t>total de c</w:t>
            </w:r>
            <w:r w:rsidRPr="00CD70F5">
              <w:rPr>
                <w:rFonts w:ascii="Times New Roman" w:eastAsia="Times New Roman" w:hAnsi="Times New Roman" w:cs="Times New Roman"/>
                <w:b/>
                <w:bCs/>
                <w:color w:val="000000"/>
                <w:sz w:val="20"/>
                <w:szCs w:val="20"/>
                <w:lang w:val="es-419"/>
              </w:rPr>
              <w:t>ontrato</w:t>
            </w:r>
            <w:r w:rsidR="009B263B">
              <w:rPr>
                <w:rFonts w:ascii="Times New Roman" w:eastAsia="Times New Roman" w:hAnsi="Times New Roman" w:cs="Times New Roman"/>
                <w:b/>
                <w:bCs/>
                <w:color w:val="000000"/>
                <w:sz w:val="20"/>
                <w:szCs w:val="20"/>
                <w:lang w:val="es-419"/>
              </w:rPr>
              <w:t xml:space="preserve"> (anexo 4)</w:t>
            </w:r>
          </w:p>
        </w:tc>
        <w:tc>
          <w:tcPr>
            <w:tcW w:w="2200" w:type="dxa"/>
            <w:shd w:val="clear" w:color="auto" w:fill="auto"/>
            <w:noWrap/>
            <w:vAlign w:val="center"/>
            <w:hideMark/>
          </w:tcPr>
          <w:p w14:paraId="31EA0754" w14:textId="03CA9FAE"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L       130,445,639.82</w:t>
            </w:r>
          </w:p>
        </w:tc>
      </w:tr>
      <w:tr w:rsidR="00CD70F5" w:rsidRPr="00CD70F5" w14:paraId="58C7136B" w14:textId="77777777" w:rsidTr="00791C2F">
        <w:trPr>
          <w:trHeight w:val="288"/>
          <w:jc w:val="center"/>
        </w:trPr>
        <w:tc>
          <w:tcPr>
            <w:tcW w:w="4738" w:type="dxa"/>
            <w:shd w:val="clear" w:color="auto" w:fill="auto"/>
            <w:noWrap/>
            <w:vAlign w:val="center"/>
            <w:hideMark/>
          </w:tcPr>
          <w:p w14:paraId="6B473F34" w14:textId="3AAFAD1C"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Costo </w:t>
            </w:r>
            <w:r w:rsidRPr="00CC285C">
              <w:rPr>
                <w:rFonts w:ascii="Times New Roman" w:eastAsia="Times New Roman" w:hAnsi="Times New Roman" w:cs="Times New Roman"/>
                <w:b/>
                <w:bCs/>
                <w:color w:val="000000"/>
                <w:sz w:val="20"/>
                <w:szCs w:val="20"/>
                <w:lang w:val="es-419"/>
              </w:rPr>
              <w:t>por</w:t>
            </w:r>
            <w:r w:rsidRPr="00CD70F5">
              <w:rPr>
                <w:rFonts w:ascii="Times New Roman" w:eastAsia="Times New Roman" w:hAnsi="Times New Roman" w:cs="Times New Roman"/>
                <w:b/>
                <w:bCs/>
                <w:color w:val="000000"/>
                <w:sz w:val="20"/>
                <w:szCs w:val="20"/>
                <w:lang w:val="es-419"/>
              </w:rPr>
              <w:t xml:space="preserve"> equipo bajo contrato con garantía</w:t>
            </w:r>
          </w:p>
        </w:tc>
        <w:tc>
          <w:tcPr>
            <w:tcW w:w="2200" w:type="dxa"/>
            <w:shd w:val="clear" w:color="auto" w:fill="auto"/>
            <w:noWrap/>
            <w:vAlign w:val="center"/>
            <w:hideMark/>
          </w:tcPr>
          <w:p w14:paraId="27509093" w14:textId="3433E42D"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L                37,270.18</w:t>
            </w:r>
          </w:p>
        </w:tc>
      </w:tr>
      <w:tr w:rsidR="00CD70F5" w:rsidRPr="00CD70F5" w14:paraId="0DFEF11D" w14:textId="77777777" w:rsidTr="00791C2F">
        <w:trPr>
          <w:trHeight w:val="288"/>
          <w:jc w:val="center"/>
        </w:trPr>
        <w:tc>
          <w:tcPr>
            <w:tcW w:w="4738" w:type="dxa"/>
            <w:shd w:val="clear" w:color="auto" w:fill="auto"/>
            <w:noWrap/>
            <w:vAlign w:val="center"/>
            <w:hideMark/>
          </w:tcPr>
          <w:p w14:paraId="6840DCAA" w14:textId="1AF5AB30"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Costo </w:t>
            </w:r>
            <w:r w:rsidRPr="00CC285C">
              <w:rPr>
                <w:rFonts w:ascii="Times New Roman" w:eastAsia="Times New Roman" w:hAnsi="Times New Roman" w:cs="Times New Roman"/>
                <w:b/>
                <w:bCs/>
                <w:color w:val="000000"/>
                <w:sz w:val="20"/>
                <w:szCs w:val="20"/>
                <w:lang w:val="es-419"/>
              </w:rPr>
              <w:t>por</w:t>
            </w:r>
            <w:r w:rsidRPr="00CD70F5">
              <w:rPr>
                <w:rFonts w:ascii="Times New Roman" w:eastAsia="Times New Roman" w:hAnsi="Times New Roman" w:cs="Times New Roman"/>
                <w:b/>
                <w:bCs/>
                <w:color w:val="000000"/>
                <w:sz w:val="20"/>
                <w:szCs w:val="20"/>
                <w:lang w:val="es-419"/>
              </w:rPr>
              <w:t xml:space="preserve"> equipo bajo contrato con garantía</w:t>
            </w:r>
          </w:p>
        </w:tc>
        <w:tc>
          <w:tcPr>
            <w:tcW w:w="2200" w:type="dxa"/>
            <w:shd w:val="clear" w:color="auto" w:fill="auto"/>
            <w:noWrap/>
            <w:vAlign w:val="center"/>
            <w:hideMark/>
          </w:tcPr>
          <w:p w14:paraId="1B5E5C12" w14:textId="0F5C8F4F"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1,504.69</w:t>
            </w:r>
          </w:p>
        </w:tc>
      </w:tr>
      <w:tr w:rsidR="00CD70F5" w:rsidRPr="00CD70F5" w14:paraId="523C79D3" w14:textId="77777777" w:rsidTr="00791C2F">
        <w:trPr>
          <w:trHeight w:val="288"/>
          <w:jc w:val="center"/>
        </w:trPr>
        <w:tc>
          <w:tcPr>
            <w:tcW w:w="4738" w:type="dxa"/>
            <w:shd w:val="clear" w:color="auto" w:fill="auto"/>
            <w:noWrap/>
            <w:vAlign w:val="center"/>
            <w:hideMark/>
          </w:tcPr>
          <w:p w14:paraId="08749F75" w14:textId="31A224E8"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Costo </w:t>
            </w:r>
            <w:r w:rsidRPr="00CC285C">
              <w:rPr>
                <w:rFonts w:ascii="Times New Roman" w:eastAsia="Times New Roman" w:hAnsi="Times New Roman" w:cs="Times New Roman"/>
                <w:b/>
                <w:bCs/>
                <w:color w:val="000000"/>
                <w:sz w:val="20"/>
                <w:szCs w:val="20"/>
                <w:lang w:val="es-419"/>
              </w:rPr>
              <w:t>por</w:t>
            </w:r>
            <w:r w:rsidRPr="00CD70F5">
              <w:rPr>
                <w:rFonts w:ascii="Times New Roman" w:eastAsia="Times New Roman" w:hAnsi="Times New Roman" w:cs="Times New Roman"/>
                <w:b/>
                <w:bCs/>
                <w:color w:val="000000"/>
                <w:sz w:val="20"/>
                <w:szCs w:val="20"/>
                <w:lang w:val="es-419"/>
              </w:rPr>
              <w:t xml:space="preserve"> equipo bajo contrato sin garantía</w:t>
            </w:r>
          </w:p>
        </w:tc>
        <w:tc>
          <w:tcPr>
            <w:tcW w:w="2200" w:type="dxa"/>
            <w:shd w:val="clear" w:color="auto" w:fill="auto"/>
            <w:noWrap/>
            <w:vAlign w:val="center"/>
            <w:hideMark/>
          </w:tcPr>
          <w:p w14:paraId="7D160EA3" w14:textId="7527EEE4"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L                34,051.15</w:t>
            </w:r>
          </w:p>
        </w:tc>
      </w:tr>
      <w:tr w:rsidR="00CD70F5" w:rsidRPr="00CD70F5" w14:paraId="5556B4C7" w14:textId="77777777" w:rsidTr="00791C2F">
        <w:trPr>
          <w:trHeight w:val="288"/>
          <w:jc w:val="center"/>
        </w:trPr>
        <w:tc>
          <w:tcPr>
            <w:tcW w:w="4738" w:type="dxa"/>
            <w:shd w:val="clear" w:color="auto" w:fill="auto"/>
            <w:noWrap/>
            <w:vAlign w:val="center"/>
            <w:hideMark/>
          </w:tcPr>
          <w:p w14:paraId="751A822B" w14:textId="2C27257A"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xml:space="preserve">Costo </w:t>
            </w:r>
            <w:r w:rsidRPr="00CC285C">
              <w:rPr>
                <w:rFonts w:ascii="Times New Roman" w:eastAsia="Times New Roman" w:hAnsi="Times New Roman" w:cs="Times New Roman"/>
                <w:b/>
                <w:bCs/>
                <w:color w:val="000000"/>
                <w:sz w:val="20"/>
                <w:szCs w:val="20"/>
                <w:lang w:val="es-419"/>
              </w:rPr>
              <w:t>por</w:t>
            </w:r>
            <w:r w:rsidRPr="00CD70F5">
              <w:rPr>
                <w:rFonts w:ascii="Times New Roman" w:eastAsia="Times New Roman" w:hAnsi="Times New Roman" w:cs="Times New Roman"/>
                <w:b/>
                <w:bCs/>
                <w:color w:val="000000"/>
                <w:sz w:val="20"/>
                <w:szCs w:val="20"/>
                <w:lang w:val="es-419"/>
              </w:rPr>
              <w:t xml:space="preserve"> equipo bajo contrato sin garant</w:t>
            </w:r>
            <w:r w:rsidRPr="00CC285C">
              <w:rPr>
                <w:rFonts w:ascii="Times New Roman" w:eastAsia="Times New Roman" w:hAnsi="Times New Roman" w:cs="Times New Roman"/>
                <w:b/>
                <w:bCs/>
                <w:color w:val="000000"/>
                <w:sz w:val="20"/>
                <w:szCs w:val="20"/>
                <w:lang w:val="es-419"/>
              </w:rPr>
              <w:t>ía</w:t>
            </w:r>
          </w:p>
        </w:tc>
        <w:tc>
          <w:tcPr>
            <w:tcW w:w="2200" w:type="dxa"/>
            <w:shd w:val="clear" w:color="auto" w:fill="auto"/>
            <w:noWrap/>
            <w:vAlign w:val="center"/>
            <w:hideMark/>
          </w:tcPr>
          <w:p w14:paraId="1500A8C1" w14:textId="6CF28CE8"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                   1,374.73</w:t>
            </w:r>
          </w:p>
        </w:tc>
      </w:tr>
      <w:tr w:rsidR="00CD70F5" w:rsidRPr="00CD70F5" w14:paraId="2DB89D50" w14:textId="77777777" w:rsidTr="00791C2F">
        <w:trPr>
          <w:trHeight w:val="288"/>
          <w:jc w:val="center"/>
        </w:trPr>
        <w:tc>
          <w:tcPr>
            <w:tcW w:w="4738" w:type="dxa"/>
            <w:shd w:val="clear" w:color="auto" w:fill="auto"/>
            <w:noWrap/>
            <w:vAlign w:val="center"/>
            <w:hideMark/>
          </w:tcPr>
          <w:p w14:paraId="7A6206C3" w14:textId="77777777"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Facturación sin garantía</w:t>
            </w:r>
          </w:p>
        </w:tc>
        <w:tc>
          <w:tcPr>
            <w:tcW w:w="2200" w:type="dxa"/>
            <w:shd w:val="clear" w:color="auto" w:fill="auto"/>
            <w:noWrap/>
            <w:vAlign w:val="center"/>
            <w:hideMark/>
          </w:tcPr>
          <w:p w14:paraId="1DAA6A31" w14:textId="30149DDD"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L       119,179,030.54</w:t>
            </w:r>
          </w:p>
        </w:tc>
      </w:tr>
      <w:tr w:rsidR="00CD70F5" w:rsidRPr="00CD70F5" w14:paraId="70778160" w14:textId="77777777" w:rsidTr="00791C2F">
        <w:trPr>
          <w:trHeight w:val="288"/>
          <w:jc w:val="center"/>
        </w:trPr>
        <w:tc>
          <w:tcPr>
            <w:tcW w:w="4738" w:type="dxa"/>
            <w:shd w:val="clear" w:color="auto" w:fill="auto"/>
            <w:noWrap/>
            <w:vAlign w:val="center"/>
            <w:hideMark/>
          </w:tcPr>
          <w:p w14:paraId="1E77D2CB" w14:textId="77777777"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Ganancia por adquisición de garantía</w:t>
            </w:r>
          </w:p>
        </w:tc>
        <w:tc>
          <w:tcPr>
            <w:tcW w:w="2200" w:type="dxa"/>
            <w:shd w:val="clear" w:color="auto" w:fill="auto"/>
            <w:noWrap/>
            <w:vAlign w:val="center"/>
            <w:hideMark/>
          </w:tcPr>
          <w:p w14:paraId="75DE6938" w14:textId="21F8EB3F"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L         11,266,609.28</w:t>
            </w:r>
          </w:p>
        </w:tc>
      </w:tr>
      <w:tr w:rsidR="00CD70F5" w:rsidRPr="00CD70F5" w14:paraId="4F6DD8E2" w14:textId="77777777" w:rsidTr="00791C2F">
        <w:trPr>
          <w:trHeight w:val="288"/>
          <w:jc w:val="center"/>
        </w:trPr>
        <w:tc>
          <w:tcPr>
            <w:tcW w:w="4738" w:type="dxa"/>
            <w:shd w:val="clear" w:color="auto" w:fill="auto"/>
            <w:noWrap/>
            <w:vAlign w:val="center"/>
            <w:hideMark/>
          </w:tcPr>
          <w:p w14:paraId="33AB3FC7" w14:textId="77777777" w:rsidR="00CD70F5" w:rsidRPr="00CD70F5" w:rsidRDefault="00CD70F5" w:rsidP="00CD70F5">
            <w:pPr>
              <w:widowControl/>
              <w:rPr>
                <w:rFonts w:ascii="Times New Roman" w:eastAsia="Times New Roman" w:hAnsi="Times New Roman" w:cs="Times New Roman"/>
                <w:b/>
                <w:bCs/>
                <w:color w:val="000000"/>
                <w:sz w:val="20"/>
                <w:szCs w:val="20"/>
                <w:lang w:val="es-419"/>
              </w:rPr>
            </w:pPr>
            <w:r w:rsidRPr="00CD70F5">
              <w:rPr>
                <w:rFonts w:ascii="Times New Roman" w:eastAsia="Times New Roman" w:hAnsi="Times New Roman" w:cs="Times New Roman"/>
                <w:b/>
                <w:bCs/>
                <w:color w:val="000000"/>
                <w:sz w:val="20"/>
                <w:szCs w:val="20"/>
                <w:lang w:val="es-419"/>
              </w:rPr>
              <w:t>% de la facturación total que representa la garantía</w:t>
            </w:r>
          </w:p>
        </w:tc>
        <w:tc>
          <w:tcPr>
            <w:tcW w:w="2200" w:type="dxa"/>
            <w:shd w:val="clear" w:color="auto" w:fill="auto"/>
            <w:noWrap/>
            <w:vAlign w:val="center"/>
            <w:hideMark/>
          </w:tcPr>
          <w:p w14:paraId="4BBA9188" w14:textId="309C7214" w:rsidR="00CD70F5" w:rsidRPr="00CD70F5" w:rsidRDefault="00CD70F5" w:rsidP="00CD70F5">
            <w:pPr>
              <w:widowControl/>
              <w:jc w:val="right"/>
              <w:rPr>
                <w:rFonts w:ascii="Times New Roman" w:eastAsia="Times New Roman" w:hAnsi="Times New Roman" w:cs="Times New Roman"/>
                <w:color w:val="000000"/>
                <w:sz w:val="20"/>
                <w:szCs w:val="20"/>
                <w:lang w:val="es-419"/>
              </w:rPr>
            </w:pPr>
            <w:r w:rsidRPr="00CD70F5">
              <w:rPr>
                <w:rFonts w:ascii="Times New Roman" w:eastAsia="Times New Roman" w:hAnsi="Times New Roman" w:cs="Times New Roman"/>
                <w:color w:val="000000"/>
                <w:sz w:val="20"/>
                <w:szCs w:val="20"/>
                <w:lang w:val="es-419"/>
              </w:rPr>
              <w:t>9%</w:t>
            </w:r>
          </w:p>
        </w:tc>
      </w:tr>
    </w:tbl>
    <w:p w14:paraId="6DDB100E" w14:textId="77777777" w:rsidR="00D86E6C" w:rsidRDefault="00D86E6C" w:rsidP="00D86E6C">
      <w:pPr>
        <w:pStyle w:val="CitaTextualLarga"/>
        <w:ind w:firstLine="0"/>
        <w:jc w:val="left"/>
      </w:pPr>
      <w:r w:rsidRPr="00E606C8">
        <w:t>Fuente: (E</w:t>
      </w:r>
      <w:r>
        <w:t>l</w:t>
      </w:r>
      <w:r w:rsidRPr="00E606C8">
        <w:t>aboración propia, 2023)</w:t>
      </w:r>
    </w:p>
    <w:p w14:paraId="70B05AB7" w14:textId="77777777" w:rsidR="005204FA" w:rsidRDefault="005204FA" w:rsidP="00515308">
      <w:pPr>
        <w:widowControl/>
        <w:rPr>
          <w:rFonts w:ascii="Times New Roman" w:eastAsia="Times New Roman" w:hAnsi="Times New Roman" w:cs="Times New Roman"/>
          <w:b/>
          <w:bCs/>
          <w:color w:val="000000"/>
          <w:sz w:val="20"/>
          <w:szCs w:val="20"/>
          <w:lang w:val="es-419"/>
        </w:rPr>
      </w:pPr>
    </w:p>
    <w:p w14:paraId="7476F101" w14:textId="77777777" w:rsidR="00466012" w:rsidRPr="00466012" w:rsidRDefault="00466012" w:rsidP="00CD70F5">
      <w:pPr>
        <w:widowControl/>
        <w:jc w:val="center"/>
        <w:rPr>
          <w:rFonts w:ascii="Times New Roman" w:eastAsia="Times New Roman" w:hAnsi="Times New Roman" w:cs="Times New Roman"/>
          <w:b/>
          <w:bCs/>
          <w:color w:val="000000"/>
          <w:sz w:val="20"/>
          <w:szCs w:val="20"/>
        </w:rPr>
      </w:pPr>
    </w:p>
    <w:p w14:paraId="5E7325B7" w14:textId="5093211C" w:rsidR="004D1426" w:rsidRDefault="004D1426" w:rsidP="004D1426">
      <w:pPr>
        <w:pStyle w:val="Descripcin"/>
        <w:keepNext/>
      </w:pPr>
      <w:r w:rsidRPr="004D1426">
        <w:rPr>
          <w:rFonts w:ascii="Times New Roman" w:hAnsi="Times New Roman" w:cs="Times New Roman"/>
          <w:b/>
          <w:bCs/>
          <w:i w:val="0"/>
          <w:iCs w:val="0"/>
          <w:color w:val="auto"/>
          <w:sz w:val="24"/>
          <w:szCs w:val="24"/>
        </w:rPr>
        <w:t xml:space="preserve">Tabla </w:t>
      </w:r>
      <w:r w:rsidRPr="004D1426">
        <w:rPr>
          <w:rFonts w:ascii="Times New Roman" w:hAnsi="Times New Roman" w:cs="Times New Roman"/>
          <w:b/>
          <w:bCs/>
          <w:i w:val="0"/>
          <w:iCs w:val="0"/>
          <w:color w:val="auto"/>
          <w:sz w:val="24"/>
          <w:szCs w:val="24"/>
        </w:rPr>
        <w:fldChar w:fldCharType="begin"/>
      </w:r>
      <w:r w:rsidRPr="004D1426">
        <w:rPr>
          <w:rFonts w:ascii="Times New Roman" w:hAnsi="Times New Roman" w:cs="Times New Roman"/>
          <w:b/>
          <w:bCs/>
          <w:i w:val="0"/>
          <w:iCs w:val="0"/>
          <w:color w:val="auto"/>
          <w:sz w:val="24"/>
          <w:szCs w:val="24"/>
        </w:rPr>
        <w:instrText xml:space="preserve"> SEQ Tabla \* ARABIC </w:instrText>
      </w:r>
      <w:r w:rsidRPr="004D1426">
        <w:rPr>
          <w:rFonts w:ascii="Times New Roman" w:hAnsi="Times New Roman" w:cs="Times New Roman"/>
          <w:b/>
          <w:bCs/>
          <w:i w:val="0"/>
          <w:iCs w:val="0"/>
          <w:color w:val="auto"/>
          <w:sz w:val="24"/>
          <w:szCs w:val="24"/>
        </w:rPr>
        <w:fldChar w:fldCharType="separate"/>
      </w:r>
      <w:r w:rsidR="00B94EAF">
        <w:rPr>
          <w:rFonts w:ascii="Times New Roman" w:hAnsi="Times New Roman" w:cs="Times New Roman"/>
          <w:b/>
          <w:bCs/>
          <w:i w:val="0"/>
          <w:iCs w:val="0"/>
          <w:noProof/>
          <w:color w:val="auto"/>
          <w:sz w:val="24"/>
          <w:szCs w:val="24"/>
        </w:rPr>
        <w:t>47</w:t>
      </w:r>
      <w:r w:rsidRPr="004D1426">
        <w:rPr>
          <w:rFonts w:ascii="Times New Roman" w:hAnsi="Times New Roman" w:cs="Times New Roman"/>
          <w:b/>
          <w:bCs/>
          <w:i w:val="0"/>
          <w:iCs w:val="0"/>
          <w:color w:val="auto"/>
          <w:sz w:val="24"/>
          <w:szCs w:val="24"/>
        </w:rPr>
        <w:fldChar w:fldCharType="end"/>
      </w:r>
      <w:r w:rsidRPr="004D1426">
        <w:rPr>
          <w:rFonts w:ascii="Times New Roman" w:hAnsi="Times New Roman" w:cs="Times New Roman"/>
          <w:b/>
          <w:bCs/>
          <w:i w:val="0"/>
          <w:iCs w:val="0"/>
          <w:color w:val="auto"/>
          <w:sz w:val="24"/>
          <w:szCs w:val="24"/>
        </w:rPr>
        <w:t>. Totales de facturación por período</w:t>
      </w:r>
    </w:p>
    <w:tbl>
      <w:tblPr>
        <w:tblW w:w="6400" w:type="dxa"/>
        <w:jc w:val="center"/>
        <w:tblLook w:val="04A0" w:firstRow="1" w:lastRow="0" w:firstColumn="1" w:lastColumn="0" w:noHBand="0" w:noVBand="1"/>
      </w:tblPr>
      <w:tblGrid>
        <w:gridCol w:w="4500"/>
        <w:gridCol w:w="1900"/>
      </w:tblGrid>
      <w:tr w:rsidR="00D341F9" w:rsidRPr="0018014D" w14:paraId="016CF7F5" w14:textId="77777777" w:rsidTr="0018014D">
        <w:trPr>
          <w:trHeight w:val="288"/>
          <w:jc w:val="center"/>
        </w:trPr>
        <w:tc>
          <w:tcPr>
            <w:tcW w:w="45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64E870" w14:textId="72D7CB8A" w:rsidR="00D341F9" w:rsidRPr="0018014D" w:rsidRDefault="00D341F9" w:rsidP="00D341F9">
            <w:pPr>
              <w:widowControl/>
              <w:rPr>
                <w:rFonts w:ascii="Times New Roman" w:eastAsia="Times New Roman" w:hAnsi="Times New Roman" w:cs="Times New Roman"/>
                <w:b/>
                <w:bCs/>
                <w:color w:val="000000"/>
                <w:sz w:val="20"/>
                <w:szCs w:val="20"/>
                <w:lang w:val="es-419"/>
              </w:rPr>
            </w:pPr>
            <w:r w:rsidRPr="0018014D">
              <w:rPr>
                <w:rFonts w:ascii="Times New Roman" w:eastAsia="Times New Roman" w:hAnsi="Times New Roman" w:cs="Times New Roman"/>
                <w:b/>
                <w:bCs/>
                <w:color w:val="000000"/>
                <w:sz w:val="20"/>
                <w:szCs w:val="20"/>
                <w:lang w:val="es-419"/>
              </w:rPr>
              <w:t>Facturación Mensual</w:t>
            </w:r>
          </w:p>
        </w:tc>
        <w:tc>
          <w:tcPr>
            <w:tcW w:w="1900" w:type="dxa"/>
            <w:tcBorders>
              <w:top w:val="single" w:sz="4" w:space="0" w:color="auto"/>
              <w:left w:val="nil"/>
              <w:bottom w:val="single" w:sz="4" w:space="0" w:color="auto"/>
              <w:right w:val="single" w:sz="4" w:space="0" w:color="auto"/>
            </w:tcBorders>
            <w:shd w:val="clear" w:color="auto" w:fill="auto"/>
            <w:noWrap/>
            <w:vAlign w:val="center"/>
          </w:tcPr>
          <w:p w14:paraId="1035F7B8" w14:textId="5BA86DC9" w:rsidR="00D341F9" w:rsidRPr="0018014D" w:rsidRDefault="00D341F9" w:rsidP="00D341F9">
            <w:pPr>
              <w:widowControl/>
              <w:jc w:val="center"/>
              <w:rPr>
                <w:rFonts w:ascii="Times New Roman" w:eastAsia="Times New Roman" w:hAnsi="Times New Roman" w:cs="Times New Roman"/>
                <w:color w:val="000000"/>
                <w:sz w:val="20"/>
                <w:szCs w:val="20"/>
                <w:lang w:val="es-419"/>
              </w:rPr>
            </w:pPr>
            <w:r w:rsidRPr="0018014D">
              <w:rPr>
                <w:rFonts w:ascii="Times New Roman" w:eastAsia="Times New Roman" w:hAnsi="Times New Roman" w:cs="Times New Roman"/>
                <w:color w:val="000000"/>
                <w:sz w:val="20"/>
                <w:szCs w:val="20"/>
                <w:lang w:val="es-419"/>
              </w:rPr>
              <w:t>L          3,623,490.00</w:t>
            </w:r>
          </w:p>
        </w:tc>
      </w:tr>
      <w:tr w:rsidR="00D341F9" w:rsidRPr="0018014D" w14:paraId="2C5A4AC2" w14:textId="77777777" w:rsidTr="0018014D">
        <w:trPr>
          <w:trHeight w:val="288"/>
          <w:jc w:val="center"/>
        </w:trPr>
        <w:tc>
          <w:tcPr>
            <w:tcW w:w="4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9A7C38" w14:textId="77777777" w:rsidR="00D341F9" w:rsidRPr="0018014D" w:rsidRDefault="00D341F9" w:rsidP="00D341F9">
            <w:pPr>
              <w:widowControl/>
              <w:rPr>
                <w:rFonts w:ascii="Times New Roman" w:eastAsia="Times New Roman" w:hAnsi="Times New Roman" w:cs="Times New Roman"/>
                <w:b/>
                <w:bCs/>
                <w:color w:val="000000"/>
                <w:sz w:val="20"/>
                <w:szCs w:val="20"/>
                <w:lang w:val="es-419"/>
              </w:rPr>
            </w:pPr>
            <w:r w:rsidRPr="0018014D">
              <w:rPr>
                <w:rFonts w:ascii="Times New Roman" w:eastAsia="Times New Roman" w:hAnsi="Times New Roman" w:cs="Times New Roman"/>
                <w:b/>
                <w:bCs/>
                <w:color w:val="000000"/>
                <w:sz w:val="20"/>
                <w:szCs w:val="20"/>
                <w:lang w:val="es-419"/>
              </w:rPr>
              <w:t>Facturación Anual</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14:paraId="159C684F" w14:textId="786BA03A" w:rsidR="00D341F9" w:rsidRPr="0018014D" w:rsidRDefault="00D341F9" w:rsidP="00D341F9">
            <w:pPr>
              <w:widowControl/>
              <w:jc w:val="center"/>
              <w:rPr>
                <w:rFonts w:ascii="Times New Roman" w:eastAsia="Times New Roman" w:hAnsi="Times New Roman" w:cs="Times New Roman"/>
                <w:color w:val="000000"/>
                <w:sz w:val="20"/>
                <w:szCs w:val="20"/>
                <w:lang w:val="es-419"/>
              </w:rPr>
            </w:pPr>
            <w:r w:rsidRPr="0018014D">
              <w:rPr>
                <w:rFonts w:ascii="Times New Roman" w:eastAsia="Times New Roman" w:hAnsi="Times New Roman" w:cs="Times New Roman"/>
                <w:color w:val="000000"/>
                <w:sz w:val="20"/>
                <w:szCs w:val="20"/>
                <w:lang w:val="es-419"/>
              </w:rPr>
              <w:t>L        43,481,879.94</w:t>
            </w:r>
          </w:p>
        </w:tc>
      </w:tr>
      <w:tr w:rsidR="00D341F9" w:rsidRPr="0018014D" w14:paraId="57C44F59" w14:textId="77777777" w:rsidTr="0018014D">
        <w:trPr>
          <w:trHeight w:val="288"/>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14:paraId="310E36E8" w14:textId="0162BB3B" w:rsidR="00D341F9" w:rsidRPr="0018014D" w:rsidRDefault="00D341F9" w:rsidP="00D341F9">
            <w:pPr>
              <w:widowControl/>
              <w:rPr>
                <w:rFonts w:ascii="Times New Roman" w:eastAsia="Times New Roman" w:hAnsi="Times New Roman" w:cs="Times New Roman"/>
                <w:b/>
                <w:bCs/>
                <w:color w:val="000000"/>
                <w:sz w:val="20"/>
                <w:szCs w:val="20"/>
                <w:lang w:val="es-419"/>
              </w:rPr>
            </w:pPr>
            <w:r w:rsidRPr="0018014D">
              <w:rPr>
                <w:rFonts w:ascii="Times New Roman" w:eastAsia="Times New Roman" w:hAnsi="Times New Roman" w:cs="Times New Roman"/>
                <w:b/>
                <w:bCs/>
                <w:color w:val="000000"/>
                <w:sz w:val="20"/>
                <w:szCs w:val="20"/>
                <w:lang w:val="es-419"/>
              </w:rPr>
              <w:t>Facturación Contrato</w:t>
            </w:r>
            <w:r>
              <w:rPr>
                <w:rFonts w:ascii="Times New Roman" w:eastAsia="Times New Roman" w:hAnsi="Times New Roman" w:cs="Times New Roman"/>
                <w:b/>
                <w:bCs/>
                <w:color w:val="000000"/>
                <w:sz w:val="20"/>
                <w:szCs w:val="20"/>
                <w:lang w:val="es-419"/>
              </w:rPr>
              <w:t xml:space="preserve"> (3 años)</w:t>
            </w:r>
          </w:p>
        </w:tc>
        <w:tc>
          <w:tcPr>
            <w:tcW w:w="1900" w:type="dxa"/>
            <w:tcBorders>
              <w:top w:val="nil"/>
              <w:left w:val="nil"/>
              <w:bottom w:val="single" w:sz="4" w:space="0" w:color="auto"/>
              <w:right w:val="single" w:sz="4" w:space="0" w:color="auto"/>
            </w:tcBorders>
            <w:shd w:val="clear" w:color="auto" w:fill="auto"/>
            <w:noWrap/>
            <w:vAlign w:val="center"/>
            <w:hideMark/>
          </w:tcPr>
          <w:p w14:paraId="095D34EE" w14:textId="12220906" w:rsidR="00D341F9" w:rsidRPr="0018014D" w:rsidRDefault="00D341F9" w:rsidP="00D341F9">
            <w:pPr>
              <w:widowControl/>
              <w:jc w:val="center"/>
              <w:rPr>
                <w:rFonts w:ascii="Times New Roman" w:eastAsia="Times New Roman" w:hAnsi="Times New Roman" w:cs="Times New Roman"/>
                <w:color w:val="000000"/>
                <w:sz w:val="20"/>
                <w:szCs w:val="20"/>
                <w:lang w:val="es-419"/>
              </w:rPr>
            </w:pPr>
            <w:r w:rsidRPr="0018014D">
              <w:rPr>
                <w:rFonts w:ascii="Times New Roman" w:eastAsia="Times New Roman" w:hAnsi="Times New Roman" w:cs="Times New Roman"/>
                <w:color w:val="000000"/>
                <w:sz w:val="20"/>
                <w:szCs w:val="20"/>
                <w:lang w:val="es-419"/>
              </w:rPr>
              <w:t>L      130,445,639.82</w:t>
            </w:r>
          </w:p>
        </w:tc>
      </w:tr>
    </w:tbl>
    <w:p w14:paraId="757AA323" w14:textId="77777777" w:rsidR="00CD70F5" w:rsidRDefault="00CD70F5" w:rsidP="00CD70F5">
      <w:pPr>
        <w:widowControl/>
        <w:jc w:val="center"/>
        <w:rPr>
          <w:rFonts w:ascii="Times New Roman" w:eastAsia="Times New Roman" w:hAnsi="Times New Roman" w:cs="Times New Roman"/>
          <w:b/>
          <w:bCs/>
          <w:color w:val="000000"/>
          <w:sz w:val="20"/>
          <w:szCs w:val="20"/>
          <w:lang w:val="es-419"/>
        </w:rPr>
      </w:pPr>
    </w:p>
    <w:p w14:paraId="0803EA6A" w14:textId="77777777" w:rsidR="00D86E6C" w:rsidRDefault="00D86E6C" w:rsidP="00D86E6C">
      <w:pPr>
        <w:pStyle w:val="CitaTextualLarga"/>
        <w:ind w:firstLine="0"/>
        <w:jc w:val="left"/>
      </w:pPr>
      <w:r w:rsidRPr="00E606C8">
        <w:t>Fuente: (E</w:t>
      </w:r>
      <w:r>
        <w:t>l</w:t>
      </w:r>
      <w:r w:rsidRPr="00E606C8">
        <w:t>aboración propia, 2023)</w:t>
      </w:r>
    </w:p>
    <w:p w14:paraId="7877331F" w14:textId="77777777" w:rsidR="00515308" w:rsidRDefault="00515308" w:rsidP="002B6395">
      <w:pPr>
        <w:pStyle w:val="TextoPrincipal"/>
      </w:pPr>
    </w:p>
    <w:p w14:paraId="5E219C0F" w14:textId="3835868A" w:rsidR="00340722" w:rsidRPr="00B537D6" w:rsidRDefault="00B537D6" w:rsidP="002B6395">
      <w:pPr>
        <w:pStyle w:val="TextoPrincipal"/>
        <w:rPr>
          <w:rFonts w:eastAsia="Times New Roman"/>
          <w:b/>
          <w:bCs/>
          <w:color w:val="000000"/>
          <w:sz w:val="20"/>
          <w:szCs w:val="20"/>
        </w:rPr>
      </w:pPr>
      <w:r>
        <w:t>Para el Cliente 3, el cobro por garantía representa el 9% de su facturación total, valor que se afectado si el cliente tomara la decisión de no optar por el servicio de monitoreo.</w:t>
      </w:r>
    </w:p>
    <w:sectPr w:rsidR="00340722" w:rsidRPr="00B537D6" w:rsidSect="001F69BE">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E859F" w14:textId="77777777" w:rsidR="001F69BE" w:rsidRDefault="001F69BE" w:rsidP="002313B9">
      <w:r>
        <w:separator/>
      </w:r>
    </w:p>
    <w:p w14:paraId="1D78E38E" w14:textId="77777777" w:rsidR="001F69BE" w:rsidRDefault="001F69BE"/>
  </w:endnote>
  <w:endnote w:type="continuationSeparator" w:id="0">
    <w:p w14:paraId="4366D342" w14:textId="77777777" w:rsidR="001F69BE" w:rsidRDefault="001F69BE" w:rsidP="002313B9">
      <w:r>
        <w:continuationSeparator/>
      </w:r>
    </w:p>
    <w:p w14:paraId="5AC36B68" w14:textId="77777777" w:rsidR="001F69BE" w:rsidRDefault="001F69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rsidRPr="00F74201">
          <w:rPr>
            <w:rFonts w:ascii="Times New Roman" w:hAnsi="Times New Roman" w:cs="Times New Roman"/>
          </w:rPr>
          <w:fldChar w:fldCharType="begin"/>
        </w:r>
        <w:r w:rsidRPr="00F74201">
          <w:rPr>
            <w:rFonts w:ascii="Times New Roman" w:hAnsi="Times New Roman" w:cs="Times New Roman"/>
          </w:rPr>
          <w:instrText>PAGE   \* MERGEFORMAT</w:instrText>
        </w:r>
        <w:r w:rsidRPr="00F74201">
          <w:rPr>
            <w:rFonts w:ascii="Times New Roman" w:hAnsi="Times New Roman" w:cs="Times New Roman"/>
          </w:rPr>
          <w:fldChar w:fldCharType="separate"/>
        </w:r>
        <w:r w:rsidR="008E1745" w:rsidRPr="00F74201">
          <w:rPr>
            <w:rFonts w:ascii="Times New Roman" w:hAnsi="Times New Roman" w:cs="Times New Roman"/>
            <w:noProof/>
            <w:lang w:val="es-ES"/>
          </w:rPr>
          <w:t>9</w:t>
        </w:r>
        <w:r w:rsidRPr="00F74201">
          <w:rPr>
            <w:rFonts w:ascii="Times New Roman" w:hAnsi="Times New Roman" w:cs="Times New Roman"/>
          </w:rP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EB03E4" w14:textId="77777777" w:rsidR="001F69BE" w:rsidRDefault="001F69BE" w:rsidP="002313B9">
      <w:r>
        <w:separator/>
      </w:r>
    </w:p>
    <w:p w14:paraId="4801307F" w14:textId="77777777" w:rsidR="001F69BE" w:rsidRDefault="001F69BE"/>
  </w:footnote>
  <w:footnote w:type="continuationSeparator" w:id="0">
    <w:p w14:paraId="6C2F629C" w14:textId="77777777" w:rsidR="001F69BE" w:rsidRDefault="001F69BE" w:rsidP="002313B9">
      <w:r>
        <w:continuationSeparator/>
      </w:r>
    </w:p>
    <w:p w14:paraId="70E6E032" w14:textId="77777777" w:rsidR="001F69BE" w:rsidRDefault="001F69B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1288"/>
    <w:multiLevelType w:val="hybridMultilevel"/>
    <w:tmpl w:val="5AC816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BD383C"/>
    <w:multiLevelType w:val="hybridMultilevel"/>
    <w:tmpl w:val="282A455E"/>
    <w:lvl w:ilvl="0" w:tplc="04090001">
      <w:start w:val="1"/>
      <w:numFmt w:val="bullet"/>
      <w:lvlText w:val=""/>
      <w:lvlJc w:val="left"/>
      <w:pPr>
        <w:ind w:left="1426" w:hanging="360"/>
      </w:pPr>
      <w:rPr>
        <w:rFonts w:ascii="Symbol" w:hAnsi="Symbol" w:hint="default"/>
      </w:rPr>
    </w:lvl>
    <w:lvl w:ilvl="1" w:tplc="04090003">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2" w15:restartNumberingAfterBreak="0">
    <w:nsid w:val="0BC372F2"/>
    <w:multiLevelType w:val="hybridMultilevel"/>
    <w:tmpl w:val="10DC10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DE948A6"/>
    <w:multiLevelType w:val="hybridMultilevel"/>
    <w:tmpl w:val="99586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FB19E5"/>
    <w:multiLevelType w:val="hybridMultilevel"/>
    <w:tmpl w:val="1368CD7E"/>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5" w15:restartNumberingAfterBreak="0">
    <w:nsid w:val="17763B6D"/>
    <w:multiLevelType w:val="hybridMultilevel"/>
    <w:tmpl w:val="082E0A82"/>
    <w:lvl w:ilvl="0" w:tplc="04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19546DE6"/>
    <w:multiLevelType w:val="hybridMultilevel"/>
    <w:tmpl w:val="D71CE994"/>
    <w:lvl w:ilvl="0" w:tplc="585090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C2035E1"/>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CEE7E39"/>
    <w:multiLevelType w:val="hybridMultilevel"/>
    <w:tmpl w:val="299EEF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0" w15:restartNumberingAfterBreak="0">
    <w:nsid w:val="263D3AF8"/>
    <w:multiLevelType w:val="hybridMultilevel"/>
    <w:tmpl w:val="1450949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268D1BC4"/>
    <w:multiLevelType w:val="hybridMultilevel"/>
    <w:tmpl w:val="9DFEA7CE"/>
    <w:lvl w:ilvl="0" w:tplc="0C0A0001">
      <w:start w:val="1"/>
      <w:numFmt w:val="bullet"/>
      <w:lvlText w:val=""/>
      <w:lvlJc w:val="left"/>
      <w:pPr>
        <w:ind w:left="1440" w:hanging="360"/>
      </w:pPr>
      <w:rPr>
        <w:rFonts w:ascii="Symbol" w:hAnsi="Symbol" w:hint="default"/>
      </w:rPr>
    </w:lvl>
    <w:lvl w:ilvl="1" w:tplc="2452DBE6">
      <w:numFmt w:val="bullet"/>
      <w:lvlText w:val="-"/>
      <w:lvlJc w:val="left"/>
      <w:pPr>
        <w:ind w:left="2160" w:hanging="360"/>
      </w:pPr>
      <w:rPr>
        <w:rFonts w:ascii="Times New Roman" w:eastAsiaTheme="minorHAnsi" w:hAnsi="Times New Roman" w:cs="Times New Roman"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15:restartNumberingAfterBreak="0">
    <w:nsid w:val="26A131F2"/>
    <w:multiLevelType w:val="hybridMultilevel"/>
    <w:tmpl w:val="9B102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4B67E3"/>
    <w:multiLevelType w:val="hybridMultilevel"/>
    <w:tmpl w:val="6FC685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34641CA"/>
    <w:multiLevelType w:val="multilevel"/>
    <w:tmpl w:val="642A3BA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pStyle w:val="Ttulo4"/>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5054F81"/>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5177614"/>
    <w:multiLevelType w:val="hybridMultilevel"/>
    <w:tmpl w:val="4DBEF140"/>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357B75F0"/>
    <w:multiLevelType w:val="hybridMultilevel"/>
    <w:tmpl w:val="A3C09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3064B0"/>
    <w:multiLevelType w:val="hybridMultilevel"/>
    <w:tmpl w:val="41A49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563C6B"/>
    <w:multiLevelType w:val="hybridMultilevel"/>
    <w:tmpl w:val="315C1DEA"/>
    <w:lvl w:ilvl="0" w:tplc="FFFFFFFF">
      <w:start w:val="1"/>
      <w:numFmt w:val="bullet"/>
      <w:lvlText w:val=""/>
      <w:lvlJc w:val="left"/>
      <w:pPr>
        <w:ind w:left="1440" w:hanging="360"/>
      </w:pPr>
      <w:rPr>
        <w:rFonts w:ascii="Symbol" w:hAnsi="Symbol" w:hint="default"/>
      </w:rPr>
    </w:lvl>
    <w:lvl w:ilvl="1" w:tplc="0C0A0001">
      <w:start w:val="1"/>
      <w:numFmt w:val="bullet"/>
      <w:lvlText w:val=""/>
      <w:lvlJc w:val="left"/>
      <w:pPr>
        <w:ind w:left="2160" w:hanging="360"/>
      </w:pPr>
      <w:rPr>
        <w:rFonts w:ascii="Symbol" w:hAnsi="Symbol"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3DC5602C"/>
    <w:multiLevelType w:val="hybridMultilevel"/>
    <w:tmpl w:val="F57084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48610E"/>
    <w:multiLevelType w:val="hybridMultilevel"/>
    <w:tmpl w:val="9E42B600"/>
    <w:lvl w:ilvl="0" w:tplc="04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4717101B"/>
    <w:multiLevelType w:val="hybridMultilevel"/>
    <w:tmpl w:val="093C848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3" w15:restartNumberingAfterBreak="0">
    <w:nsid w:val="49D536A8"/>
    <w:multiLevelType w:val="hybridMultilevel"/>
    <w:tmpl w:val="FB9C3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914DCC"/>
    <w:multiLevelType w:val="hybridMultilevel"/>
    <w:tmpl w:val="6A7687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DD9452E"/>
    <w:multiLevelType w:val="hybridMultilevel"/>
    <w:tmpl w:val="60A4C8D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6" w15:restartNumberingAfterBreak="0">
    <w:nsid w:val="53C57009"/>
    <w:multiLevelType w:val="multilevel"/>
    <w:tmpl w:val="5B006F7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3F47EB2"/>
    <w:multiLevelType w:val="hybridMultilevel"/>
    <w:tmpl w:val="8A3C848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8" w15:restartNumberingAfterBreak="0">
    <w:nsid w:val="55E02C5E"/>
    <w:multiLevelType w:val="hybridMultilevel"/>
    <w:tmpl w:val="99F86D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85F093C"/>
    <w:multiLevelType w:val="hybridMultilevel"/>
    <w:tmpl w:val="2F9E4C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7F49E8"/>
    <w:multiLevelType w:val="hybridMultilevel"/>
    <w:tmpl w:val="FFCCD2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9462B5C"/>
    <w:multiLevelType w:val="hybridMultilevel"/>
    <w:tmpl w:val="5CAC94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5B2B4CD7"/>
    <w:multiLevelType w:val="multilevel"/>
    <w:tmpl w:val="DFB23114"/>
    <w:lvl w:ilvl="0">
      <w:start w:val="1"/>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D752EE5"/>
    <w:multiLevelType w:val="hybridMultilevel"/>
    <w:tmpl w:val="6BFAE3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6932C1"/>
    <w:multiLevelType w:val="hybridMultilevel"/>
    <w:tmpl w:val="C2F4920A"/>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5" w15:restartNumberingAfterBreak="0">
    <w:nsid w:val="673C3D2C"/>
    <w:multiLevelType w:val="hybridMultilevel"/>
    <w:tmpl w:val="1952A3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BBC5143"/>
    <w:multiLevelType w:val="hybridMultilevel"/>
    <w:tmpl w:val="835491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094235"/>
    <w:multiLevelType w:val="multilevel"/>
    <w:tmpl w:val="DE24C5A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080" w:hanging="360"/>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D261039"/>
    <w:multiLevelType w:val="hybridMultilevel"/>
    <w:tmpl w:val="19C27E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E5618B6"/>
    <w:multiLevelType w:val="hybridMultilevel"/>
    <w:tmpl w:val="6FF2F81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0" w15:restartNumberingAfterBreak="0">
    <w:nsid w:val="6F375E38"/>
    <w:multiLevelType w:val="multilevel"/>
    <w:tmpl w:val="83304B06"/>
    <w:lvl w:ilvl="0">
      <w:start w:val="1"/>
      <w:numFmt w:val="decimal"/>
      <w:lvlText w:val="%1"/>
      <w:lvlJc w:val="left"/>
      <w:pPr>
        <w:ind w:left="360" w:hanging="360"/>
      </w:pPr>
      <w:rPr>
        <w:rFonts w:hint="default"/>
      </w:rPr>
    </w:lvl>
    <w:lvl w:ilvl="1">
      <w:start w:val="1"/>
      <w:numFmt w:val="decimal"/>
      <w:lvlText w:val="%2."/>
      <w:lvlJc w:val="left"/>
      <w:pPr>
        <w:ind w:left="360" w:hanging="360"/>
      </w:pPr>
      <w:rPr>
        <w:strike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0890B43"/>
    <w:multiLevelType w:val="hybridMultilevel"/>
    <w:tmpl w:val="8610A8D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2" w15:restartNumberingAfterBreak="0">
    <w:nsid w:val="71F108ED"/>
    <w:multiLevelType w:val="hybridMultilevel"/>
    <w:tmpl w:val="70DAD17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3" w15:restartNumberingAfterBreak="0">
    <w:nsid w:val="739B4C83"/>
    <w:multiLevelType w:val="hybridMultilevel"/>
    <w:tmpl w:val="27B245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5050B94"/>
    <w:multiLevelType w:val="hybridMultilevel"/>
    <w:tmpl w:val="D9E483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768D48F8"/>
    <w:multiLevelType w:val="hybridMultilevel"/>
    <w:tmpl w:val="14CADC3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6" w15:restartNumberingAfterBreak="0">
    <w:nsid w:val="78AA6DE0"/>
    <w:multiLevelType w:val="hybridMultilevel"/>
    <w:tmpl w:val="F056D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953124"/>
    <w:multiLevelType w:val="hybridMultilevel"/>
    <w:tmpl w:val="01E284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312686028">
    <w:abstractNumId w:val="9"/>
  </w:num>
  <w:num w:numId="2" w16cid:durableId="208148126">
    <w:abstractNumId w:val="14"/>
  </w:num>
  <w:num w:numId="3" w16cid:durableId="749742647">
    <w:abstractNumId w:val="7"/>
  </w:num>
  <w:num w:numId="4" w16cid:durableId="505562462">
    <w:abstractNumId w:val="32"/>
  </w:num>
  <w:num w:numId="5" w16cid:durableId="1288782483">
    <w:abstractNumId w:val="40"/>
  </w:num>
  <w:num w:numId="6" w16cid:durableId="1519391845">
    <w:abstractNumId w:val="10"/>
  </w:num>
  <w:num w:numId="7" w16cid:durableId="132333968">
    <w:abstractNumId w:val="45"/>
  </w:num>
  <w:num w:numId="8" w16cid:durableId="1889226010">
    <w:abstractNumId w:val="11"/>
  </w:num>
  <w:num w:numId="9" w16cid:durableId="582646712">
    <w:abstractNumId w:val="19"/>
  </w:num>
  <w:num w:numId="10" w16cid:durableId="1203903117">
    <w:abstractNumId w:val="22"/>
  </w:num>
  <w:num w:numId="11" w16cid:durableId="17856329">
    <w:abstractNumId w:val="4"/>
  </w:num>
  <w:num w:numId="12" w16cid:durableId="1957757374">
    <w:abstractNumId w:val="1"/>
  </w:num>
  <w:num w:numId="13" w16cid:durableId="1237745572">
    <w:abstractNumId w:val="0"/>
  </w:num>
  <w:num w:numId="14" w16cid:durableId="78992362">
    <w:abstractNumId w:val="3"/>
  </w:num>
  <w:num w:numId="15" w16cid:durableId="930090256">
    <w:abstractNumId w:val="24"/>
  </w:num>
  <w:num w:numId="16" w16cid:durableId="992948353">
    <w:abstractNumId w:val="15"/>
  </w:num>
  <w:num w:numId="17" w16cid:durableId="752359224">
    <w:abstractNumId w:val="37"/>
  </w:num>
  <w:num w:numId="18" w16cid:durableId="987630377">
    <w:abstractNumId w:val="25"/>
  </w:num>
  <w:num w:numId="19" w16cid:durableId="1906184278">
    <w:abstractNumId w:val="42"/>
  </w:num>
  <w:num w:numId="20" w16cid:durableId="430510333">
    <w:abstractNumId w:val="41"/>
  </w:num>
  <w:num w:numId="21" w16cid:durableId="1971586947">
    <w:abstractNumId w:val="39"/>
  </w:num>
  <w:num w:numId="22" w16cid:durableId="1338117522">
    <w:abstractNumId w:val="27"/>
  </w:num>
  <w:num w:numId="23" w16cid:durableId="316881489">
    <w:abstractNumId w:val="43"/>
  </w:num>
  <w:num w:numId="24" w16cid:durableId="2085641209">
    <w:abstractNumId w:val="8"/>
  </w:num>
  <w:num w:numId="25" w16cid:durableId="1434665610">
    <w:abstractNumId w:val="44"/>
  </w:num>
  <w:num w:numId="26" w16cid:durableId="1676809967">
    <w:abstractNumId w:val="20"/>
  </w:num>
  <w:num w:numId="27" w16cid:durableId="1665626073">
    <w:abstractNumId w:val="13"/>
  </w:num>
  <w:num w:numId="28" w16cid:durableId="1582568684">
    <w:abstractNumId w:val="35"/>
  </w:num>
  <w:num w:numId="29" w16cid:durableId="1094518188">
    <w:abstractNumId w:val="36"/>
  </w:num>
  <w:num w:numId="30" w16cid:durableId="425729945">
    <w:abstractNumId w:val="34"/>
  </w:num>
  <w:num w:numId="31" w16cid:durableId="387800440">
    <w:abstractNumId w:val="2"/>
  </w:num>
  <w:num w:numId="32" w16cid:durableId="1697150055">
    <w:abstractNumId w:val="26"/>
  </w:num>
  <w:num w:numId="33" w16cid:durableId="378017511">
    <w:abstractNumId w:val="21"/>
  </w:num>
  <w:num w:numId="34" w16cid:durableId="295572560">
    <w:abstractNumId w:val="5"/>
  </w:num>
  <w:num w:numId="35" w16cid:durableId="619456553">
    <w:abstractNumId w:val="30"/>
  </w:num>
  <w:num w:numId="36" w16cid:durableId="920143721">
    <w:abstractNumId w:val="23"/>
  </w:num>
  <w:num w:numId="37" w16cid:durableId="1345017485">
    <w:abstractNumId w:val="17"/>
  </w:num>
  <w:num w:numId="38" w16cid:durableId="636224187">
    <w:abstractNumId w:val="46"/>
  </w:num>
  <w:num w:numId="39" w16cid:durableId="2066175582">
    <w:abstractNumId w:val="29"/>
  </w:num>
  <w:num w:numId="40" w16cid:durableId="736978218">
    <w:abstractNumId w:val="28"/>
  </w:num>
  <w:num w:numId="41" w16cid:durableId="1416702439">
    <w:abstractNumId w:val="6"/>
  </w:num>
  <w:num w:numId="42" w16cid:durableId="60325134">
    <w:abstractNumId w:val="33"/>
  </w:num>
  <w:num w:numId="43" w16cid:durableId="382561425">
    <w:abstractNumId w:val="12"/>
  </w:num>
  <w:num w:numId="44" w16cid:durableId="86271720">
    <w:abstractNumId w:val="18"/>
  </w:num>
  <w:num w:numId="45" w16cid:durableId="710573520">
    <w:abstractNumId w:val="38"/>
  </w:num>
  <w:num w:numId="46" w16cid:durableId="1170801809">
    <w:abstractNumId w:val="31"/>
  </w:num>
  <w:num w:numId="47" w16cid:durableId="1083985902">
    <w:abstractNumId w:val="16"/>
  </w:num>
  <w:num w:numId="48" w16cid:durableId="1111435879">
    <w:abstractNumId w:val="4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B44"/>
    <w:rsid w:val="00003605"/>
    <w:rsid w:val="00004BF0"/>
    <w:rsid w:val="00006A2F"/>
    <w:rsid w:val="00013071"/>
    <w:rsid w:val="000210E2"/>
    <w:rsid w:val="00021EA0"/>
    <w:rsid w:val="0002470E"/>
    <w:rsid w:val="00026241"/>
    <w:rsid w:val="00033D51"/>
    <w:rsid w:val="00041E61"/>
    <w:rsid w:val="000449A4"/>
    <w:rsid w:val="00044B6B"/>
    <w:rsid w:val="0004530A"/>
    <w:rsid w:val="00045DCF"/>
    <w:rsid w:val="00045DE7"/>
    <w:rsid w:val="00051CE7"/>
    <w:rsid w:val="00053331"/>
    <w:rsid w:val="00055F05"/>
    <w:rsid w:val="000600F8"/>
    <w:rsid w:val="000611E2"/>
    <w:rsid w:val="0006433D"/>
    <w:rsid w:val="00074971"/>
    <w:rsid w:val="00082C0B"/>
    <w:rsid w:val="00085450"/>
    <w:rsid w:val="00090B99"/>
    <w:rsid w:val="00092CB4"/>
    <w:rsid w:val="000934D2"/>
    <w:rsid w:val="00095C5A"/>
    <w:rsid w:val="000A063D"/>
    <w:rsid w:val="000A1C32"/>
    <w:rsid w:val="000A3606"/>
    <w:rsid w:val="000A5783"/>
    <w:rsid w:val="000A70D9"/>
    <w:rsid w:val="000B3328"/>
    <w:rsid w:val="000C1566"/>
    <w:rsid w:val="000D3876"/>
    <w:rsid w:val="000D4518"/>
    <w:rsid w:val="000E1C09"/>
    <w:rsid w:val="000E2733"/>
    <w:rsid w:val="000E2A5D"/>
    <w:rsid w:val="000E3DA4"/>
    <w:rsid w:val="000E4F97"/>
    <w:rsid w:val="000E7DCE"/>
    <w:rsid w:val="000F33B4"/>
    <w:rsid w:val="000F6FD9"/>
    <w:rsid w:val="000F7BD1"/>
    <w:rsid w:val="0010050B"/>
    <w:rsid w:val="0010327A"/>
    <w:rsid w:val="00106DB1"/>
    <w:rsid w:val="00107429"/>
    <w:rsid w:val="0011178F"/>
    <w:rsid w:val="00114CBC"/>
    <w:rsid w:val="00115C8D"/>
    <w:rsid w:val="00115F5F"/>
    <w:rsid w:val="00116842"/>
    <w:rsid w:val="00117B8B"/>
    <w:rsid w:val="0012221B"/>
    <w:rsid w:val="00124B97"/>
    <w:rsid w:val="0012504C"/>
    <w:rsid w:val="0012528A"/>
    <w:rsid w:val="00126CC4"/>
    <w:rsid w:val="00131E0C"/>
    <w:rsid w:val="00134319"/>
    <w:rsid w:val="001373DD"/>
    <w:rsid w:val="00137A0F"/>
    <w:rsid w:val="00137A78"/>
    <w:rsid w:val="00137EB9"/>
    <w:rsid w:val="00142129"/>
    <w:rsid w:val="00150658"/>
    <w:rsid w:val="00151F2D"/>
    <w:rsid w:val="00152483"/>
    <w:rsid w:val="001534CC"/>
    <w:rsid w:val="0015373E"/>
    <w:rsid w:val="001551AA"/>
    <w:rsid w:val="00166834"/>
    <w:rsid w:val="001707A6"/>
    <w:rsid w:val="00175B9A"/>
    <w:rsid w:val="00177305"/>
    <w:rsid w:val="00177448"/>
    <w:rsid w:val="0018014D"/>
    <w:rsid w:val="00183478"/>
    <w:rsid w:val="001849FC"/>
    <w:rsid w:val="00190067"/>
    <w:rsid w:val="001924D5"/>
    <w:rsid w:val="00195E89"/>
    <w:rsid w:val="00196A01"/>
    <w:rsid w:val="001975AC"/>
    <w:rsid w:val="001A2EA3"/>
    <w:rsid w:val="001A5D33"/>
    <w:rsid w:val="001B0181"/>
    <w:rsid w:val="001B1B7C"/>
    <w:rsid w:val="001B3EC6"/>
    <w:rsid w:val="001C084F"/>
    <w:rsid w:val="001C2366"/>
    <w:rsid w:val="001C2A3C"/>
    <w:rsid w:val="001C2E6D"/>
    <w:rsid w:val="001C3CFC"/>
    <w:rsid w:val="001C7174"/>
    <w:rsid w:val="001C745F"/>
    <w:rsid w:val="001D1B12"/>
    <w:rsid w:val="001D41DC"/>
    <w:rsid w:val="001E0DFD"/>
    <w:rsid w:val="001E23EC"/>
    <w:rsid w:val="001F1A51"/>
    <w:rsid w:val="001F1FE9"/>
    <w:rsid w:val="001F262B"/>
    <w:rsid w:val="001F625D"/>
    <w:rsid w:val="001F69BE"/>
    <w:rsid w:val="001F71A1"/>
    <w:rsid w:val="001F7E7F"/>
    <w:rsid w:val="001F7E88"/>
    <w:rsid w:val="002001FE"/>
    <w:rsid w:val="00205FEF"/>
    <w:rsid w:val="00210E95"/>
    <w:rsid w:val="00211E79"/>
    <w:rsid w:val="00211F14"/>
    <w:rsid w:val="002122F7"/>
    <w:rsid w:val="00214CB3"/>
    <w:rsid w:val="00215BF1"/>
    <w:rsid w:val="002168AA"/>
    <w:rsid w:val="00220F5A"/>
    <w:rsid w:val="00221756"/>
    <w:rsid w:val="00221F32"/>
    <w:rsid w:val="0022328E"/>
    <w:rsid w:val="00224FC4"/>
    <w:rsid w:val="00227874"/>
    <w:rsid w:val="00227F67"/>
    <w:rsid w:val="0023103E"/>
    <w:rsid w:val="002313B9"/>
    <w:rsid w:val="002431B0"/>
    <w:rsid w:val="00243602"/>
    <w:rsid w:val="00244E56"/>
    <w:rsid w:val="002469A2"/>
    <w:rsid w:val="00252966"/>
    <w:rsid w:val="00253D33"/>
    <w:rsid w:val="0025521C"/>
    <w:rsid w:val="00255396"/>
    <w:rsid w:val="002567B5"/>
    <w:rsid w:val="00256900"/>
    <w:rsid w:val="00256E6B"/>
    <w:rsid w:val="002609D0"/>
    <w:rsid w:val="00264EDF"/>
    <w:rsid w:val="00265872"/>
    <w:rsid w:val="00270989"/>
    <w:rsid w:val="00270E06"/>
    <w:rsid w:val="00271C60"/>
    <w:rsid w:val="002727DB"/>
    <w:rsid w:val="00272915"/>
    <w:rsid w:val="0028056A"/>
    <w:rsid w:val="002816F4"/>
    <w:rsid w:val="00284AAB"/>
    <w:rsid w:val="00285222"/>
    <w:rsid w:val="00285673"/>
    <w:rsid w:val="00285D2D"/>
    <w:rsid w:val="002862DE"/>
    <w:rsid w:val="0028663E"/>
    <w:rsid w:val="00286698"/>
    <w:rsid w:val="00287852"/>
    <w:rsid w:val="002A1817"/>
    <w:rsid w:val="002A1844"/>
    <w:rsid w:val="002A4855"/>
    <w:rsid w:val="002A6C3C"/>
    <w:rsid w:val="002B5540"/>
    <w:rsid w:val="002B61FB"/>
    <w:rsid w:val="002B6395"/>
    <w:rsid w:val="002B6816"/>
    <w:rsid w:val="002C55E9"/>
    <w:rsid w:val="002C66C9"/>
    <w:rsid w:val="002C78C2"/>
    <w:rsid w:val="002D377A"/>
    <w:rsid w:val="002D730A"/>
    <w:rsid w:val="002D7FBC"/>
    <w:rsid w:val="002E14C2"/>
    <w:rsid w:val="002E7395"/>
    <w:rsid w:val="002E7911"/>
    <w:rsid w:val="002F2439"/>
    <w:rsid w:val="002F69F2"/>
    <w:rsid w:val="002F6AAC"/>
    <w:rsid w:val="002F6F70"/>
    <w:rsid w:val="0030146A"/>
    <w:rsid w:val="00302816"/>
    <w:rsid w:val="00304585"/>
    <w:rsid w:val="00315482"/>
    <w:rsid w:val="003154ED"/>
    <w:rsid w:val="00315FD6"/>
    <w:rsid w:val="0031755B"/>
    <w:rsid w:val="0032069F"/>
    <w:rsid w:val="0032177B"/>
    <w:rsid w:val="00324791"/>
    <w:rsid w:val="00326B58"/>
    <w:rsid w:val="0033031A"/>
    <w:rsid w:val="0033273C"/>
    <w:rsid w:val="00334053"/>
    <w:rsid w:val="003405D1"/>
    <w:rsid w:val="00340722"/>
    <w:rsid w:val="00341381"/>
    <w:rsid w:val="00341C10"/>
    <w:rsid w:val="00342E60"/>
    <w:rsid w:val="00342EE4"/>
    <w:rsid w:val="00342EE8"/>
    <w:rsid w:val="00344A38"/>
    <w:rsid w:val="00346C5C"/>
    <w:rsid w:val="00351080"/>
    <w:rsid w:val="003542F1"/>
    <w:rsid w:val="003630AB"/>
    <w:rsid w:val="0037099F"/>
    <w:rsid w:val="003733B2"/>
    <w:rsid w:val="00373ACC"/>
    <w:rsid w:val="00384B73"/>
    <w:rsid w:val="00391E9D"/>
    <w:rsid w:val="0039498E"/>
    <w:rsid w:val="003A0374"/>
    <w:rsid w:val="003A2278"/>
    <w:rsid w:val="003A6A2B"/>
    <w:rsid w:val="003B1A3D"/>
    <w:rsid w:val="003B4412"/>
    <w:rsid w:val="003B487F"/>
    <w:rsid w:val="003B72E9"/>
    <w:rsid w:val="003B7B0C"/>
    <w:rsid w:val="003C1470"/>
    <w:rsid w:val="003C17B5"/>
    <w:rsid w:val="003C3235"/>
    <w:rsid w:val="003C3494"/>
    <w:rsid w:val="003C37F4"/>
    <w:rsid w:val="003C6409"/>
    <w:rsid w:val="003C72C2"/>
    <w:rsid w:val="003D1A4B"/>
    <w:rsid w:val="003D2728"/>
    <w:rsid w:val="003D5B9B"/>
    <w:rsid w:val="003D62FB"/>
    <w:rsid w:val="003D7307"/>
    <w:rsid w:val="003D7E8E"/>
    <w:rsid w:val="003E11FE"/>
    <w:rsid w:val="003E4331"/>
    <w:rsid w:val="003E449E"/>
    <w:rsid w:val="003E50C9"/>
    <w:rsid w:val="003E5267"/>
    <w:rsid w:val="003E638D"/>
    <w:rsid w:val="003E7358"/>
    <w:rsid w:val="003F06DE"/>
    <w:rsid w:val="003F3B0D"/>
    <w:rsid w:val="003F60B4"/>
    <w:rsid w:val="003F784B"/>
    <w:rsid w:val="004001BB"/>
    <w:rsid w:val="00400BF3"/>
    <w:rsid w:val="00400E81"/>
    <w:rsid w:val="00402424"/>
    <w:rsid w:val="004135C7"/>
    <w:rsid w:val="00417A37"/>
    <w:rsid w:val="00431025"/>
    <w:rsid w:val="00440831"/>
    <w:rsid w:val="00440E9A"/>
    <w:rsid w:val="00443B11"/>
    <w:rsid w:val="0044497F"/>
    <w:rsid w:val="00452FA4"/>
    <w:rsid w:val="00457E64"/>
    <w:rsid w:val="004602EB"/>
    <w:rsid w:val="004610F6"/>
    <w:rsid w:val="004613CD"/>
    <w:rsid w:val="004646A6"/>
    <w:rsid w:val="00466012"/>
    <w:rsid w:val="00467DAE"/>
    <w:rsid w:val="00472FAA"/>
    <w:rsid w:val="00476E0E"/>
    <w:rsid w:val="00480BE8"/>
    <w:rsid w:val="00482EF1"/>
    <w:rsid w:val="00487226"/>
    <w:rsid w:val="00491457"/>
    <w:rsid w:val="0049160B"/>
    <w:rsid w:val="00497348"/>
    <w:rsid w:val="004A74B5"/>
    <w:rsid w:val="004A7C51"/>
    <w:rsid w:val="004B0177"/>
    <w:rsid w:val="004B03FD"/>
    <w:rsid w:val="004B6AD5"/>
    <w:rsid w:val="004D1426"/>
    <w:rsid w:val="004D17BE"/>
    <w:rsid w:val="004D77B8"/>
    <w:rsid w:val="004E3216"/>
    <w:rsid w:val="004E4E3D"/>
    <w:rsid w:val="004F0A8C"/>
    <w:rsid w:val="004F266C"/>
    <w:rsid w:val="004F3D37"/>
    <w:rsid w:val="004F4BC6"/>
    <w:rsid w:val="004F78C0"/>
    <w:rsid w:val="00500F42"/>
    <w:rsid w:val="005052D2"/>
    <w:rsid w:val="00505628"/>
    <w:rsid w:val="00506129"/>
    <w:rsid w:val="00511133"/>
    <w:rsid w:val="00514936"/>
    <w:rsid w:val="00515308"/>
    <w:rsid w:val="00515821"/>
    <w:rsid w:val="00515CB8"/>
    <w:rsid w:val="00516014"/>
    <w:rsid w:val="00517382"/>
    <w:rsid w:val="00517C51"/>
    <w:rsid w:val="005204FA"/>
    <w:rsid w:val="00520EBC"/>
    <w:rsid w:val="00521EA9"/>
    <w:rsid w:val="00522788"/>
    <w:rsid w:val="0052502C"/>
    <w:rsid w:val="005310A3"/>
    <w:rsid w:val="005328D7"/>
    <w:rsid w:val="00532C83"/>
    <w:rsid w:val="00541C36"/>
    <w:rsid w:val="005463AC"/>
    <w:rsid w:val="00546867"/>
    <w:rsid w:val="00546E0E"/>
    <w:rsid w:val="0055439D"/>
    <w:rsid w:val="00556C34"/>
    <w:rsid w:val="00557A7D"/>
    <w:rsid w:val="00566970"/>
    <w:rsid w:val="00573E6F"/>
    <w:rsid w:val="00573FBB"/>
    <w:rsid w:val="00582102"/>
    <w:rsid w:val="005852C6"/>
    <w:rsid w:val="0058587F"/>
    <w:rsid w:val="00593196"/>
    <w:rsid w:val="0059410D"/>
    <w:rsid w:val="00595D51"/>
    <w:rsid w:val="005A2AF2"/>
    <w:rsid w:val="005B787D"/>
    <w:rsid w:val="005C0510"/>
    <w:rsid w:val="005C40F3"/>
    <w:rsid w:val="005C6F16"/>
    <w:rsid w:val="005E05C3"/>
    <w:rsid w:val="005E1E35"/>
    <w:rsid w:val="005E2755"/>
    <w:rsid w:val="005E35CC"/>
    <w:rsid w:val="005E4B7D"/>
    <w:rsid w:val="005E5135"/>
    <w:rsid w:val="005E57E3"/>
    <w:rsid w:val="005F2D6D"/>
    <w:rsid w:val="005F3903"/>
    <w:rsid w:val="005F4C54"/>
    <w:rsid w:val="005F4CBC"/>
    <w:rsid w:val="005F4D68"/>
    <w:rsid w:val="005F7C7B"/>
    <w:rsid w:val="00602D96"/>
    <w:rsid w:val="00604692"/>
    <w:rsid w:val="00615CA8"/>
    <w:rsid w:val="0062083D"/>
    <w:rsid w:val="00621803"/>
    <w:rsid w:val="00622DD5"/>
    <w:rsid w:val="006236BE"/>
    <w:rsid w:val="00624452"/>
    <w:rsid w:val="00625BD0"/>
    <w:rsid w:val="00626F64"/>
    <w:rsid w:val="00636330"/>
    <w:rsid w:val="0064083D"/>
    <w:rsid w:val="00640979"/>
    <w:rsid w:val="0064405A"/>
    <w:rsid w:val="00644C2F"/>
    <w:rsid w:val="00650357"/>
    <w:rsid w:val="006526C2"/>
    <w:rsid w:val="00654B5E"/>
    <w:rsid w:val="006551F8"/>
    <w:rsid w:val="00655963"/>
    <w:rsid w:val="0065640F"/>
    <w:rsid w:val="00660FF8"/>
    <w:rsid w:val="00661401"/>
    <w:rsid w:val="00663096"/>
    <w:rsid w:val="0066693C"/>
    <w:rsid w:val="0067121F"/>
    <w:rsid w:val="00672F40"/>
    <w:rsid w:val="006765AE"/>
    <w:rsid w:val="00683798"/>
    <w:rsid w:val="006878BB"/>
    <w:rsid w:val="0069202A"/>
    <w:rsid w:val="0069478C"/>
    <w:rsid w:val="006A294F"/>
    <w:rsid w:val="006A2BCE"/>
    <w:rsid w:val="006A3361"/>
    <w:rsid w:val="006A3886"/>
    <w:rsid w:val="006A3A7C"/>
    <w:rsid w:val="006A40F5"/>
    <w:rsid w:val="006A6502"/>
    <w:rsid w:val="006A65AA"/>
    <w:rsid w:val="006A754A"/>
    <w:rsid w:val="006A76D6"/>
    <w:rsid w:val="006B050B"/>
    <w:rsid w:val="006C3C94"/>
    <w:rsid w:val="006D4B4A"/>
    <w:rsid w:val="006D4D04"/>
    <w:rsid w:val="006D552B"/>
    <w:rsid w:val="006D672E"/>
    <w:rsid w:val="006E0161"/>
    <w:rsid w:val="006E13D7"/>
    <w:rsid w:val="006E1F17"/>
    <w:rsid w:val="006E2F40"/>
    <w:rsid w:val="006E4E7A"/>
    <w:rsid w:val="006E569C"/>
    <w:rsid w:val="006F2BCE"/>
    <w:rsid w:val="006F2FC7"/>
    <w:rsid w:val="006F3A54"/>
    <w:rsid w:val="006F4DDD"/>
    <w:rsid w:val="006F7F7B"/>
    <w:rsid w:val="0070567F"/>
    <w:rsid w:val="00710547"/>
    <w:rsid w:val="00710E8D"/>
    <w:rsid w:val="007135F2"/>
    <w:rsid w:val="00713DAE"/>
    <w:rsid w:val="007146C2"/>
    <w:rsid w:val="00715135"/>
    <w:rsid w:val="00716377"/>
    <w:rsid w:val="007202C1"/>
    <w:rsid w:val="00720E0E"/>
    <w:rsid w:val="00724FA4"/>
    <w:rsid w:val="00733A5D"/>
    <w:rsid w:val="0073454A"/>
    <w:rsid w:val="00737E89"/>
    <w:rsid w:val="00745CF0"/>
    <w:rsid w:val="0075020F"/>
    <w:rsid w:val="00750EB1"/>
    <w:rsid w:val="00750EE0"/>
    <w:rsid w:val="00752CE7"/>
    <w:rsid w:val="00755227"/>
    <w:rsid w:val="00760D5E"/>
    <w:rsid w:val="00764B10"/>
    <w:rsid w:val="0077358C"/>
    <w:rsid w:val="0078326E"/>
    <w:rsid w:val="00783D8B"/>
    <w:rsid w:val="0078460D"/>
    <w:rsid w:val="00791C2F"/>
    <w:rsid w:val="00792A69"/>
    <w:rsid w:val="00795140"/>
    <w:rsid w:val="007952FD"/>
    <w:rsid w:val="007A01EE"/>
    <w:rsid w:val="007A07A8"/>
    <w:rsid w:val="007A2674"/>
    <w:rsid w:val="007A3941"/>
    <w:rsid w:val="007A4153"/>
    <w:rsid w:val="007A558E"/>
    <w:rsid w:val="007A7F66"/>
    <w:rsid w:val="007B1B71"/>
    <w:rsid w:val="007B4B03"/>
    <w:rsid w:val="007B5C35"/>
    <w:rsid w:val="007C3FC5"/>
    <w:rsid w:val="007C501F"/>
    <w:rsid w:val="007C72F1"/>
    <w:rsid w:val="007D1D51"/>
    <w:rsid w:val="007D39A2"/>
    <w:rsid w:val="007D413A"/>
    <w:rsid w:val="007D561A"/>
    <w:rsid w:val="007D5C9B"/>
    <w:rsid w:val="007D6C13"/>
    <w:rsid w:val="007D6CF8"/>
    <w:rsid w:val="007D721D"/>
    <w:rsid w:val="007D7DC9"/>
    <w:rsid w:val="007E10C3"/>
    <w:rsid w:val="007E66C2"/>
    <w:rsid w:val="007E6932"/>
    <w:rsid w:val="007F6292"/>
    <w:rsid w:val="008003CE"/>
    <w:rsid w:val="00800A0E"/>
    <w:rsid w:val="00802720"/>
    <w:rsid w:val="00802DFF"/>
    <w:rsid w:val="00803A18"/>
    <w:rsid w:val="00804073"/>
    <w:rsid w:val="008044A4"/>
    <w:rsid w:val="00806653"/>
    <w:rsid w:val="00817D25"/>
    <w:rsid w:val="008204B5"/>
    <w:rsid w:val="008237A0"/>
    <w:rsid w:val="0082412B"/>
    <w:rsid w:val="0083186A"/>
    <w:rsid w:val="0083267D"/>
    <w:rsid w:val="00833871"/>
    <w:rsid w:val="00837D11"/>
    <w:rsid w:val="00843057"/>
    <w:rsid w:val="0084401C"/>
    <w:rsid w:val="00844B63"/>
    <w:rsid w:val="008469E5"/>
    <w:rsid w:val="008476BB"/>
    <w:rsid w:val="00850806"/>
    <w:rsid w:val="00850FB3"/>
    <w:rsid w:val="00857D95"/>
    <w:rsid w:val="008619ED"/>
    <w:rsid w:val="008621F1"/>
    <w:rsid w:val="00865427"/>
    <w:rsid w:val="00874231"/>
    <w:rsid w:val="008745A5"/>
    <w:rsid w:val="00874C2E"/>
    <w:rsid w:val="00875A69"/>
    <w:rsid w:val="00882B81"/>
    <w:rsid w:val="008831D2"/>
    <w:rsid w:val="0088419B"/>
    <w:rsid w:val="00884A7C"/>
    <w:rsid w:val="00884D5A"/>
    <w:rsid w:val="00886F22"/>
    <w:rsid w:val="008878F7"/>
    <w:rsid w:val="00896CB6"/>
    <w:rsid w:val="008A2A86"/>
    <w:rsid w:val="008A7379"/>
    <w:rsid w:val="008B10C1"/>
    <w:rsid w:val="008B1107"/>
    <w:rsid w:val="008B3218"/>
    <w:rsid w:val="008B4FE0"/>
    <w:rsid w:val="008C2F1C"/>
    <w:rsid w:val="008C3610"/>
    <w:rsid w:val="008C544E"/>
    <w:rsid w:val="008C6DF0"/>
    <w:rsid w:val="008D16CF"/>
    <w:rsid w:val="008D33BE"/>
    <w:rsid w:val="008D38E4"/>
    <w:rsid w:val="008E1105"/>
    <w:rsid w:val="008E1745"/>
    <w:rsid w:val="008E46B5"/>
    <w:rsid w:val="008E74AA"/>
    <w:rsid w:val="008E7AC0"/>
    <w:rsid w:val="008F1156"/>
    <w:rsid w:val="008F4878"/>
    <w:rsid w:val="0090112A"/>
    <w:rsid w:val="00903640"/>
    <w:rsid w:val="009036FA"/>
    <w:rsid w:val="0090625E"/>
    <w:rsid w:val="00913889"/>
    <w:rsid w:val="00914087"/>
    <w:rsid w:val="00914571"/>
    <w:rsid w:val="00914E01"/>
    <w:rsid w:val="009164F1"/>
    <w:rsid w:val="0091751F"/>
    <w:rsid w:val="00917646"/>
    <w:rsid w:val="0092077C"/>
    <w:rsid w:val="00921043"/>
    <w:rsid w:val="009212EE"/>
    <w:rsid w:val="00921A05"/>
    <w:rsid w:val="00922438"/>
    <w:rsid w:val="0092375F"/>
    <w:rsid w:val="009301C8"/>
    <w:rsid w:val="009312A1"/>
    <w:rsid w:val="009340E3"/>
    <w:rsid w:val="00934643"/>
    <w:rsid w:val="009417CD"/>
    <w:rsid w:val="00942A16"/>
    <w:rsid w:val="00942BEB"/>
    <w:rsid w:val="0094345E"/>
    <w:rsid w:val="009438BA"/>
    <w:rsid w:val="00950E35"/>
    <w:rsid w:val="00951CD2"/>
    <w:rsid w:val="0095300A"/>
    <w:rsid w:val="00956035"/>
    <w:rsid w:val="00956A37"/>
    <w:rsid w:val="00956D93"/>
    <w:rsid w:val="00957657"/>
    <w:rsid w:val="0096057F"/>
    <w:rsid w:val="00963716"/>
    <w:rsid w:val="00964958"/>
    <w:rsid w:val="00965F5B"/>
    <w:rsid w:val="00966CA6"/>
    <w:rsid w:val="00976093"/>
    <w:rsid w:val="00976887"/>
    <w:rsid w:val="0097763B"/>
    <w:rsid w:val="00977F69"/>
    <w:rsid w:val="00984E17"/>
    <w:rsid w:val="00993BA6"/>
    <w:rsid w:val="0099497E"/>
    <w:rsid w:val="00994D70"/>
    <w:rsid w:val="00995F2D"/>
    <w:rsid w:val="009A07A6"/>
    <w:rsid w:val="009B098D"/>
    <w:rsid w:val="009B192A"/>
    <w:rsid w:val="009B1C65"/>
    <w:rsid w:val="009B263B"/>
    <w:rsid w:val="009B532D"/>
    <w:rsid w:val="009B5A48"/>
    <w:rsid w:val="009B6A05"/>
    <w:rsid w:val="009B7E1A"/>
    <w:rsid w:val="009C1305"/>
    <w:rsid w:val="009C73FF"/>
    <w:rsid w:val="009D1055"/>
    <w:rsid w:val="009D1886"/>
    <w:rsid w:val="009D2A9E"/>
    <w:rsid w:val="009D3428"/>
    <w:rsid w:val="009D7CF1"/>
    <w:rsid w:val="009E159D"/>
    <w:rsid w:val="009E2446"/>
    <w:rsid w:val="009E2AB6"/>
    <w:rsid w:val="009E3EA7"/>
    <w:rsid w:val="009E6B6A"/>
    <w:rsid w:val="009F2277"/>
    <w:rsid w:val="009F2397"/>
    <w:rsid w:val="00A012E9"/>
    <w:rsid w:val="00A0170E"/>
    <w:rsid w:val="00A01BE6"/>
    <w:rsid w:val="00A0611A"/>
    <w:rsid w:val="00A06F14"/>
    <w:rsid w:val="00A073DF"/>
    <w:rsid w:val="00A138D5"/>
    <w:rsid w:val="00A17986"/>
    <w:rsid w:val="00A224F1"/>
    <w:rsid w:val="00A24EF4"/>
    <w:rsid w:val="00A32B05"/>
    <w:rsid w:val="00A415AE"/>
    <w:rsid w:val="00A42495"/>
    <w:rsid w:val="00A43ED4"/>
    <w:rsid w:val="00A4430D"/>
    <w:rsid w:val="00A44400"/>
    <w:rsid w:val="00A45EF4"/>
    <w:rsid w:val="00A464DA"/>
    <w:rsid w:val="00A509D5"/>
    <w:rsid w:val="00A51FF4"/>
    <w:rsid w:val="00A523A2"/>
    <w:rsid w:val="00A5492F"/>
    <w:rsid w:val="00A55A07"/>
    <w:rsid w:val="00A61086"/>
    <w:rsid w:val="00A63B52"/>
    <w:rsid w:val="00A653E1"/>
    <w:rsid w:val="00A7424F"/>
    <w:rsid w:val="00A74252"/>
    <w:rsid w:val="00A8034A"/>
    <w:rsid w:val="00A80E75"/>
    <w:rsid w:val="00A81DEB"/>
    <w:rsid w:val="00A84BDF"/>
    <w:rsid w:val="00A871DB"/>
    <w:rsid w:val="00A91325"/>
    <w:rsid w:val="00A914C3"/>
    <w:rsid w:val="00A920B8"/>
    <w:rsid w:val="00A92ACD"/>
    <w:rsid w:val="00A947D0"/>
    <w:rsid w:val="00A947D5"/>
    <w:rsid w:val="00A94B2A"/>
    <w:rsid w:val="00A95A87"/>
    <w:rsid w:val="00AA0D74"/>
    <w:rsid w:val="00AA180E"/>
    <w:rsid w:val="00AA1AF5"/>
    <w:rsid w:val="00AA395F"/>
    <w:rsid w:val="00AB48DC"/>
    <w:rsid w:val="00AC0EDE"/>
    <w:rsid w:val="00AD22F9"/>
    <w:rsid w:val="00AD7267"/>
    <w:rsid w:val="00AE1DE6"/>
    <w:rsid w:val="00AE34ED"/>
    <w:rsid w:val="00AE445C"/>
    <w:rsid w:val="00AE484C"/>
    <w:rsid w:val="00AE4AFE"/>
    <w:rsid w:val="00AE4CCB"/>
    <w:rsid w:val="00AF2349"/>
    <w:rsid w:val="00AF674C"/>
    <w:rsid w:val="00AF6E68"/>
    <w:rsid w:val="00B0334E"/>
    <w:rsid w:val="00B10390"/>
    <w:rsid w:val="00B117FF"/>
    <w:rsid w:val="00B11B0F"/>
    <w:rsid w:val="00B15671"/>
    <w:rsid w:val="00B17B82"/>
    <w:rsid w:val="00B20220"/>
    <w:rsid w:val="00B21854"/>
    <w:rsid w:val="00B26301"/>
    <w:rsid w:val="00B26E53"/>
    <w:rsid w:val="00B325EB"/>
    <w:rsid w:val="00B32AAB"/>
    <w:rsid w:val="00B36558"/>
    <w:rsid w:val="00B42FCF"/>
    <w:rsid w:val="00B475D3"/>
    <w:rsid w:val="00B537D6"/>
    <w:rsid w:val="00B5638E"/>
    <w:rsid w:val="00B6000E"/>
    <w:rsid w:val="00B63205"/>
    <w:rsid w:val="00B73792"/>
    <w:rsid w:val="00B737BE"/>
    <w:rsid w:val="00B77C26"/>
    <w:rsid w:val="00B81376"/>
    <w:rsid w:val="00B825E4"/>
    <w:rsid w:val="00B846C7"/>
    <w:rsid w:val="00B940C4"/>
    <w:rsid w:val="00B94EAF"/>
    <w:rsid w:val="00B96FA1"/>
    <w:rsid w:val="00BA0141"/>
    <w:rsid w:val="00BA3C97"/>
    <w:rsid w:val="00BA4C5D"/>
    <w:rsid w:val="00BA6CFE"/>
    <w:rsid w:val="00BB10BA"/>
    <w:rsid w:val="00BB37B4"/>
    <w:rsid w:val="00BB4B07"/>
    <w:rsid w:val="00BB7F34"/>
    <w:rsid w:val="00BC2319"/>
    <w:rsid w:val="00BC495E"/>
    <w:rsid w:val="00BC5B0F"/>
    <w:rsid w:val="00BC5C8D"/>
    <w:rsid w:val="00BD0463"/>
    <w:rsid w:val="00BD486A"/>
    <w:rsid w:val="00BE29D8"/>
    <w:rsid w:val="00BE2F74"/>
    <w:rsid w:val="00BE47D9"/>
    <w:rsid w:val="00BE5D04"/>
    <w:rsid w:val="00BE6D1A"/>
    <w:rsid w:val="00BF1FA8"/>
    <w:rsid w:val="00BF7427"/>
    <w:rsid w:val="00C02F2C"/>
    <w:rsid w:val="00C03873"/>
    <w:rsid w:val="00C05E9C"/>
    <w:rsid w:val="00C117E5"/>
    <w:rsid w:val="00C12DC8"/>
    <w:rsid w:val="00C13891"/>
    <w:rsid w:val="00C15E9E"/>
    <w:rsid w:val="00C15FFF"/>
    <w:rsid w:val="00C205C6"/>
    <w:rsid w:val="00C20974"/>
    <w:rsid w:val="00C20D41"/>
    <w:rsid w:val="00C255F6"/>
    <w:rsid w:val="00C25E4A"/>
    <w:rsid w:val="00C26939"/>
    <w:rsid w:val="00C36C30"/>
    <w:rsid w:val="00C37A61"/>
    <w:rsid w:val="00C42691"/>
    <w:rsid w:val="00C50A80"/>
    <w:rsid w:val="00C52E7B"/>
    <w:rsid w:val="00C550E8"/>
    <w:rsid w:val="00C571E1"/>
    <w:rsid w:val="00C60B59"/>
    <w:rsid w:val="00C824AC"/>
    <w:rsid w:val="00C82B94"/>
    <w:rsid w:val="00C8528D"/>
    <w:rsid w:val="00C85A81"/>
    <w:rsid w:val="00C93300"/>
    <w:rsid w:val="00C964CF"/>
    <w:rsid w:val="00CA2275"/>
    <w:rsid w:val="00CA251C"/>
    <w:rsid w:val="00CA4BE0"/>
    <w:rsid w:val="00CA5018"/>
    <w:rsid w:val="00CA5A88"/>
    <w:rsid w:val="00CA5C92"/>
    <w:rsid w:val="00CA70CA"/>
    <w:rsid w:val="00CB0B94"/>
    <w:rsid w:val="00CB285B"/>
    <w:rsid w:val="00CB513F"/>
    <w:rsid w:val="00CC285C"/>
    <w:rsid w:val="00CC4812"/>
    <w:rsid w:val="00CC6D3A"/>
    <w:rsid w:val="00CC74FC"/>
    <w:rsid w:val="00CD05AC"/>
    <w:rsid w:val="00CD5217"/>
    <w:rsid w:val="00CD619B"/>
    <w:rsid w:val="00CD6574"/>
    <w:rsid w:val="00CD70F5"/>
    <w:rsid w:val="00CE275B"/>
    <w:rsid w:val="00CE3CEB"/>
    <w:rsid w:val="00CE4141"/>
    <w:rsid w:val="00CE48B6"/>
    <w:rsid w:val="00CE5E69"/>
    <w:rsid w:val="00CF31AB"/>
    <w:rsid w:val="00D01898"/>
    <w:rsid w:val="00D02470"/>
    <w:rsid w:val="00D04B5B"/>
    <w:rsid w:val="00D04DC4"/>
    <w:rsid w:val="00D128CB"/>
    <w:rsid w:val="00D13AD7"/>
    <w:rsid w:val="00D16D4C"/>
    <w:rsid w:val="00D22C3E"/>
    <w:rsid w:val="00D26DC5"/>
    <w:rsid w:val="00D30D84"/>
    <w:rsid w:val="00D341F9"/>
    <w:rsid w:val="00D353EE"/>
    <w:rsid w:val="00D37433"/>
    <w:rsid w:val="00D406E5"/>
    <w:rsid w:val="00D43934"/>
    <w:rsid w:val="00D46EF3"/>
    <w:rsid w:val="00D569B1"/>
    <w:rsid w:val="00D6199B"/>
    <w:rsid w:val="00D67B23"/>
    <w:rsid w:val="00D72336"/>
    <w:rsid w:val="00D72D9D"/>
    <w:rsid w:val="00D73BD8"/>
    <w:rsid w:val="00D86E6C"/>
    <w:rsid w:val="00D932FB"/>
    <w:rsid w:val="00DA257E"/>
    <w:rsid w:val="00DB0405"/>
    <w:rsid w:val="00DB4BAA"/>
    <w:rsid w:val="00DD03D7"/>
    <w:rsid w:val="00DD1FCA"/>
    <w:rsid w:val="00DD2AAB"/>
    <w:rsid w:val="00DD5566"/>
    <w:rsid w:val="00DD6567"/>
    <w:rsid w:val="00DE2909"/>
    <w:rsid w:val="00DE29AA"/>
    <w:rsid w:val="00DE31D0"/>
    <w:rsid w:val="00DE4B46"/>
    <w:rsid w:val="00DE6F7B"/>
    <w:rsid w:val="00DF0731"/>
    <w:rsid w:val="00DF3FC1"/>
    <w:rsid w:val="00DF4730"/>
    <w:rsid w:val="00DF7ADC"/>
    <w:rsid w:val="00E009EF"/>
    <w:rsid w:val="00E01634"/>
    <w:rsid w:val="00E0292B"/>
    <w:rsid w:val="00E05E06"/>
    <w:rsid w:val="00E10947"/>
    <w:rsid w:val="00E10F6D"/>
    <w:rsid w:val="00E1295D"/>
    <w:rsid w:val="00E12FDD"/>
    <w:rsid w:val="00E14895"/>
    <w:rsid w:val="00E150AC"/>
    <w:rsid w:val="00E1669A"/>
    <w:rsid w:val="00E17042"/>
    <w:rsid w:val="00E21AB6"/>
    <w:rsid w:val="00E2233F"/>
    <w:rsid w:val="00E235E7"/>
    <w:rsid w:val="00E238D0"/>
    <w:rsid w:val="00E24CBD"/>
    <w:rsid w:val="00E26ED1"/>
    <w:rsid w:val="00E2752B"/>
    <w:rsid w:val="00E301C3"/>
    <w:rsid w:val="00E31812"/>
    <w:rsid w:val="00E32768"/>
    <w:rsid w:val="00E3532C"/>
    <w:rsid w:val="00E35E06"/>
    <w:rsid w:val="00E427D0"/>
    <w:rsid w:val="00E42879"/>
    <w:rsid w:val="00E5014D"/>
    <w:rsid w:val="00E550BA"/>
    <w:rsid w:val="00E56748"/>
    <w:rsid w:val="00E606C8"/>
    <w:rsid w:val="00E6331A"/>
    <w:rsid w:val="00E63D8C"/>
    <w:rsid w:val="00E65BF3"/>
    <w:rsid w:val="00E70AC5"/>
    <w:rsid w:val="00E70C01"/>
    <w:rsid w:val="00E713E1"/>
    <w:rsid w:val="00E71498"/>
    <w:rsid w:val="00E736C2"/>
    <w:rsid w:val="00E75F64"/>
    <w:rsid w:val="00E85A4D"/>
    <w:rsid w:val="00E878D8"/>
    <w:rsid w:val="00E91E78"/>
    <w:rsid w:val="00E9604A"/>
    <w:rsid w:val="00E96462"/>
    <w:rsid w:val="00EA018C"/>
    <w:rsid w:val="00EA074F"/>
    <w:rsid w:val="00EA2BE9"/>
    <w:rsid w:val="00EB12DF"/>
    <w:rsid w:val="00EB38A0"/>
    <w:rsid w:val="00EB49AA"/>
    <w:rsid w:val="00EB5693"/>
    <w:rsid w:val="00EC198B"/>
    <w:rsid w:val="00EC2D42"/>
    <w:rsid w:val="00EC3EAD"/>
    <w:rsid w:val="00EC594E"/>
    <w:rsid w:val="00ED01F6"/>
    <w:rsid w:val="00ED0E29"/>
    <w:rsid w:val="00ED1ADF"/>
    <w:rsid w:val="00EE5E85"/>
    <w:rsid w:val="00EE71BB"/>
    <w:rsid w:val="00EF532A"/>
    <w:rsid w:val="00F003AB"/>
    <w:rsid w:val="00F006E8"/>
    <w:rsid w:val="00F035C8"/>
    <w:rsid w:val="00F0368E"/>
    <w:rsid w:val="00F041F9"/>
    <w:rsid w:val="00F05B4F"/>
    <w:rsid w:val="00F10769"/>
    <w:rsid w:val="00F1094E"/>
    <w:rsid w:val="00F11352"/>
    <w:rsid w:val="00F175AE"/>
    <w:rsid w:val="00F20CB7"/>
    <w:rsid w:val="00F211A2"/>
    <w:rsid w:val="00F21355"/>
    <w:rsid w:val="00F2252E"/>
    <w:rsid w:val="00F35661"/>
    <w:rsid w:val="00F41847"/>
    <w:rsid w:val="00F429EF"/>
    <w:rsid w:val="00F450B3"/>
    <w:rsid w:val="00F46FFB"/>
    <w:rsid w:val="00F473B9"/>
    <w:rsid w:val="00F51997"/>
    <w:rsid w:val="00F520CC"/>
    <w:rsid w:val="00F537E8"/>
    <w:rsid w:val="00F560FD"/>
    <w:rsid w:val="00F570F6"/>
    <w:rsid w:val="00F64782"/>
    <w:rsid w:val="00F6559F"/>
    <w:rsid w:val="00F669ED"/>
    <w:rsid w:val="00F7189B"/>
    <w:rsid w:val="00F735B1"/>
    <w:rsid w:val="00F74201"/>
    <w:rsid w:val="00F8033E"/>
    <w:rsid w:val="00F810A6"/>
    <w:rsid w:val="00F829D9"/>
    <w:rsid w:val="00F85C0B"/>
    <w:rsid w:val="00F91859"/>
    <w:rsid w:val="00F92EBA"/>
    <w:rsid w:val="00F93E47"/>
    <w:rsid w:val="00F93FCB"/>
    <w:rsid w:val="00F94BFB"/>
    <w:rsid w:val="00F9578A"/>
    <w:rsid w:val="00F95C3F"/>
    <w:rsid w:val="00FA12A7"/>
    <w:rsid w:val="00FA31FB"/>
    <w:rsid w:val="00FA3BD7"/>
    <w:rsid w:val="00FA73EF"/>
    <w:rsid w:val="00FA7A31"/>
    <w:rsid w:val="00FA7BAC"/>
    <w:rsid w:val="00FB1796"/>
    <w:rsid w:val="00FB74EC"/>
    <w:rsid w:val="00FC2188"/>
    <w:rsid w:val="00FC6564"/>
    <w:rsid w:val="00FC7C1D"/>
    <w:rsid w:val="00FD16A7"/>
    <w:rsid w:val="00FD1CAD"/>
    <w:rsid w:val="00FD30AD"/>
    <w:rsid w:val="00FD43EC"/>
    <w:rsid w:val="00FE071D"/>
    <w:rsid w:val="00FE19D1"/>
    <w:rsid w:val="00FF453B"/>
    <w:rsid w:val="00FF5E58"/>
    <w:rsid w:val="00FF72AC"/>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B63205"/>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tulo3"/>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99497E"/>
    <w:pPr>
      <w:keepNext/>
      <w:keepLines/>
      <w:spacing w:before="40" w:after="120"/>
      <w:ind w:left="1416"/>
      <w:outlineLvl w:val="2"/>
    </w:pPr>
    <w:rPr>
      <w:rFonts w:ascii="Times New Roman" w:eastAsiaTheme="majorEastAsia" w:hAnsi="Times New Roman" w:cstheme="majorBidi"/>
      <w:sz w:val="24"/>
      <w:szCs w:val="24"/>
    </w:rPr>
  </w:style>
  <w:style w:type="paragraph" w:styleId="Ttulo4">
    <w:name w:val="heading 4"/>
    <w:basedOn w:val="Ttulo3"/>
    <w:next w:val="Ttulo5"/>
    <w:link w:val="Ttulo4Car"/>
    <w:autoRedefine/>
    <w:uiPriority w:val="1"/>
    <w:qFormat/>
    <w:rsid w:val="00A464DA"/>
    <w:pPr>
      <w:numPr>
        <w:ilvl w:val="6"/>
        <w:numId w:val="2"/>
      </w:numPr>
      <w:ind w:left="3204"/>
      <w:outlineLvl w:val="3"/>
    </w:pPr>
    <w:rPr>
      <w:rFonts w:eastAsia="Times New Roman"/>
      <w:b/>
      <w:bCs/>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ED1ADF"/>
    <w:rPr>
      <w:rFonts w:ascii="Times New Roman" w:eastAsia="Times New Roman" w:hAnsi="Times New Roman" w:cstheme="majorBidi"/>
      <w:b/>
      <w:bCs/>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DE31D0"/>
    <w:pPr>
      <w:spacing w:after="120" w:line="36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DE31D0"/>
    <w:rPr>
      <w:rFonts w:ascii="Times New Roman" w:hAnsi="Times New Roman" w:cs="Times New Roman"/>
      <w:sz w:val="24"/>
      <w:szCs w:val="24"/>
    </w:rPr>
  </w:style>
  <w:style w:type="character" w:customStyle="1" w:styleId="Ttulo3Car">
    <w:name w:val="Título 3 Car"/>
    <w:basedOn w:val="Fuentedeprrafopredeter"/>
    <w:link w:val="Ttulo3"/>
    <w:uiPriority w:val="9"/>
    <w:rsid w:val="0099497E"/>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next w:val="TextoPrincipal"/>
    <w:link w:val="CitaLargaCar"/>
    <w:uiPriority w:val="1"/>
    <w:qFormat/>
    <w:rsid w:val="00137EB9"/>
    <w:pPr>
      <w:spacing w:line="360" w:lineRule="auto"/>
      <w:ind w:left="680" w:firstLine="0"/>
    </w:pPr>
    <w:rPr>
      <w:sz w:val="24"/>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137EB9"/>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NormalWeb">
    <w:name w:val="Normal (Web)"/>
    <w:basedOn w:val="Normal"/>
    <w:uiPriority w:val="99"/>
    <w:unhideWhenUsed/>
    <w:rsid w:val="00C824AC"/>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Bibliografa">
    <w:name w:val="Bibliography"/>
    <w:basedOn w:val="Normal"/>
    <w:next w:val="Normal"/>
    <w:uiPriority w:val="37"/>
    <w:unhideWhenUsed/>
    <w:rsid w:val="00400E81"/>
    <w:pPr>
      <w:spacing w:line="480" w:lineRule="auto"/>
      <w:ind w:left="720" w:hanging="720"/>
    </w:pPr>
  </w:style>
  <w:style w:type="paragraph" w:styleId="Descripcin">
    <w:name w:val="caption"/>
    <w:basedOn w:val="Normal"/>
    <w:next w:val="Normal"/>
    <w:uiPriority w:val="35"/>
    <w:unhideWhenUsed/>
    <w:qFormat/>
    <w:rsid w:val="0028056A"/>
    <w:pPr>
      <w:spacing w:after="200"/>
    </w:pPr>
    <w:rPr>
      <w:i/>
      <w:iCs/>
      <w:color w:val="44546A" w:themeColor="text2"/>
      <w:sz w:val="18"/>
      <w:szCs w:val="18"/>
    </w:rPr>
  </w:style>
  <w:style w:type="paragraph" w:styleId="TDC5">
    <w:name w:val="toc 5"/>
    <w:basedOn w:val="Normal"/>
    <w:next w:val="Normal"/>
    <w:autoRedefine/>
    <w:uiPriority w:val="39"/>
    <w:unhideWhenUsed/>
    <w:rsid w:val="007C3FC5"/>
    <w:pPr>
      <w:widowControl/>
      <w:spacing w:after="100" w:line="259" w:lineRule="auto"/>
      <w:ind w:left="880"/>
    </w:pPr>
    <w:rPr>
      <w:rFonts w:eastAsiaTheme="minorEastAsia"/>
      <w:kern w:val="2"/>
      <w:lang w:val="es-ES" w:eastAsia="es-ES"/>
      <w14:ligatures w14:val="standardContextual"/>
    </w:rPr>
  </w:style>
  <w:style w:type="paragraph" w:styleId="TDC6">
    <w:name w:val="toc 6"/>
    <w:basedOn w:val="Normal"/>
    <w:next w:val="Normal"/>
    <w:autoRedefine/>
    <w:uiPriority w:val="39"/>
    <w:unhideWhenUsed/>
    <w:rsid w:val="007C3FC5"/>
    <w:pPr>
      <w:widowControl/>
      <w:spacing w:after="100" w:line="259" w:lineRule="auto"/>
      <w:ind w:left="1100"/>
    </w:pPr>
    <w:rPr>
      <w:rFonts w:eastAsiaTheme="minorEastAsia"/>
      <w:kern w:val="2"/>
      <w:lang w:val="es-ES" w:eastAsia="es-ES"/>
      <w14:ligatures w14:val="standardContextual"/>
    </w:rPr>
  </w:style>
  <w:style w:type="paragraph" w:styleId="TDC7">
    <w:name w:val="toc 7"/>
    <w:basedOn w:val="Normal"/>
    <w:next w:val="Normal"/>
    <w:autoRedefine/>
    <w:uiPriority w:val="39"/>
    <w:unhideWhenUsed/>
    <w:rsid w:val="007C3FC5"/>
    <w:pPr>
      <w:widowControl/>
      <w:spacing w:after="100" w:line="259" w:lineRule="auto"/>
      <w:ind w:left="1320"/>
    </w:pPr>
    <w:rPr>
      <w:rFonts w:eastAsiaTheme="minorEastAsia"/>
      <w:kern w:val="2"/>
      <w:lang w:val="es-ES" w:eastAsia="es-ES"/>
      <w14:ligatures w14:val="standardContextual"/>
    </w:rPr>
  </w:style>
  <w:style w:type="paragraph" w:styleId="TDC8">
    <w:name w:val="toc 8"/>
    <w:basedOn w:val="Normal"/>
    <w:next w:val="Normal"/>
    <w:autoRedefine/>
    <w:uiPriority w:val="39"/>
    <w:unhideWhenUsed/>
    <w:rsid w:val="007C3FC5"/>
    <w:pPr>
      <w:widowControl/>
      <w:spacing w:after="100" w:line="259" w:lineRule="auto"/>
      <w:ind w:left="1540"/>
    </w:pPr>
    <w:rPr>
      <w:rFonts w:eastAsiaTheme="minorEastAsia"/>
      <w:kern w:val="2"/>
      <w:lang w:val="es-ES" w:eastAsia="es-ES"/>
      <w14:ligatures w14:val="standardContextual"/>
    </w:rPr>
  </w:style>
  <w:style w:type="paragraph" w:styleId="TDC9">
    <w:name w:val="toc 9"/>
    <w:basedOn w:val="Normal"/>
    <w:next w:val="Normal"/>
    <w:autoRedefine/>
    <w:uiPriority w:val="39"/>
    <w:unhideWhenUsed/>
    <w:rsid w:val="007C3FC5"/>
    <w:pPr>
      <w:widowControl/>
      <w:spacing w:after="100" w:line="259" w:lineRule="auto"/>
      <w:ind w:left="1760"/>
    </w:pPr>
    <w:rPr>
      <w:rFonts w:eastAsiaTheme="minorEastAsia"/>
      <w:kern w:val="2"/>
      <w:lang w:val="es-ES" w:eastAsia="es-ES"/>
      <w14:ligatures w14:val="standardContextual"/>
    </w:rPr>
  </w:style>
  <w:style w:type="character" w:styleId="Mencinsinresolver">
    <w:name w:val="Unresolved Mention"/>
    <w:basedOn w:val="Fuentedeprrafopredeter"/>
    <w:uiPriority w:val="99"/>
    <w:semiHidden/>
    <w:unhideWhenUsed/>
    <w:rsid w:val="007C3FC5"/>
    <w:rPr>
      <w:color w:val="605E5C"/>
      <w:shd w:val="clear" w:color="auto" w:fill="E1DFDD"/>
    </w:rPr>
  </w:style>
  <w:style w:type="paragraph" w:styleId="Tabladeilustraciones">
    <w:name w:val="table of figures"/>
    <w:basedOn w:val="Normal"/>
    <w:next w:val="Normal"/>
    <w:uiPriority w:val="99"/>
    <w:unhideWhenUsed/>
    <w:rsid w:val="00956D93"/>
  </w:style>
  <w:style w:type="paragraph" w:styleId="Revisin">
    <w:name w:val="Revision"/>
    <w:hidden/>
    <w:uiPriority w:val="99"/>
    <w:semiHidden/>
    <w:rsid w:val="00152483"/>
    <w:pPr>
      <w:spacing w:after="0" w:line="240" w:lineRule="auto"/>
    </w:pPr>
    <w:rPr>
      <w:lang w:val="en-US"/>
    </w:rPr>
  </w:style>
  <w:style w:type="character" w:customStyle="1" w:styleId="ui-provider">
    <w:name w:val="ui-provider"/>
    <w:basedOn w:val="Fuentedeprrafopredeter"/>
    <w:rsid w:val="00270E06"/>
  </w:style>
  <w:style w:type="paragraph" w:styleId="Textonotapie">
    <w:name w:val="footnote text"/>
    <w:basedOn w:val="Normal"/>
    <w:link w:val="TextonotapieCar"/>
    <w:uiPriority w:val="99"/>
    <w:semiHidden/>
    <w:unhideWhenUsed/>
    <w:rsid w:val="00865427"/>
    <w:rPr>
      <w:sz w:val="20"/>
      <w:szCs w:val="20"/>
    </w:rPr>
  </w:style>
  <w:style w:type="character" w:customStyle="1" w:styleId="TextonotapieCar">
    <w:name w:val="Texto nota pie Car"/>
    <w:basedOn w:val="Fuentedeprrafopredeter"/>
    <w:link w:val="Textonotapie"/>
    <w:uiPriority w:val="99"/>
    <w:semiHidden/>
    <w:rsid w:val="00865427"/>
    <w:rPr>
      <w:sz w:val="20"/>
      <w:szCs w:val="20"/>
      <w:lang w:val="en-US"/>
    </w:rPr>
  </w:style>
  <w:style w:type="character" w:styleId="Refdenotaalpie">
    <w:name w:val="footnote reference"/>
    <w:basedOn w:val="Fuentedeprrafopredeter"/>
    <w:uiPriority w:val="99"/>
    <w:semiHidden/>
    <w:unhideWhenUsed/>
    <w:rsid w:val="0086542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084731">
      <w:bodyDiv w:val="1"/>
      <w:marLeft w:val="0"/>
      <w:marRight w:val="0"/>
      <w:marTop w:val="0"/>
      <w:marBottom w:val="0"/>
      <w:divBdr>
        <w:top w:val="none" w:sz="0" w:space="0" w:color="auto"/>
        <w:left w:val="none" w:sz="0" w:space="0" w:color="auto"/>
        <w:bottom w:val="none" w:sz="0" w:space="0" w:color="auto"/>
        <w:right w:val="none" w:sz="0" w:space="0" w:color="auto"/>
      </w:divBdr>
    </w:div>
    <w:div w:id="60443443">
      <w:bodyDiv w:val="1"/>
      <w:marLeft w:val="0"/>
      <w:marRight w:val="0"/>
      <w:marTop w:val="0"/>
      <w:marBottom w:val="0"/>
      <w:divBdr>
        <w:top w:val="none" w:sz="0" w:space="0" w:color="auto"/>
        <w:left w:val="none" w:sz="0" w:space="0" w:color="auto"/>
        <w:bottom w:val="none" w:sz="0" w:space="0" w:color="auto"/>
        <w:right w:val="none" w:sz="0" w:space="0" w:color="auto"/>
      </w:divBdr>
    </w:div>
    <w:div w:id="61833210">
      <w:bodyDiv w:val="1"/>
      <w:marLeft w:val="0"/>
      <w:marRight w:val="0"/>
      <w:marTop w:val="0"/>
      <w:marBottom w:val="0"/>
      <w:divBdr>
        <w:top w:val="none" w:sz="0" w:space="0" w:color="auto"/>
        <w:left w:val="none" w:sz="0" w:space="0" w:color="auto"/>
        <w:bottom w:val="none" w:sz="0" w:space="0" w:color="auto"/>
        <w:right w:val="none" w:sz="0" w:space="0" w:color="auto"/>
      </w:divBdr>
    </w:div>
    <w:div w:id="80412914">
      <w:bodyDiv w:val="1"/>
      <w:marLeft w:val="0"/>
      <w:marRight w:val="0"/>
      <w:marTop w:val="0"/>
      <w:marBottom w:val="0"/>
      <w:divBdr>
        <w:top w:val="none" w:sz="0" w:space="0" w:color="auto"/>
        <w:left w:val="none" w:sz="0" w:space="0" w:color="auto"/>
        <w:bottom w:val="none" w:sz="0" w:space="0" w:color="auto"/>
        <w:right w:val="none" w:sz="0" w:space="0" w:color="auto"/>
      </w:divBdr>
    </w:div>
    <w:div w:id="210270258">
      <w:bodyDiv w:val="1"/>
      <w:marLeft w:val="0"/>
      <w:marRight w:val="0"/>
      <w:marTop w:val="0"/>
      <w:marBottom w:val="0"/>
      <w:divBdr>
        <w:top w:val="none" w:sz="0" w:space="0" w:color="auto"/>
        <w:left w:val="none" w:sz="0" w:space="0" w:color="auto"/>
        <w:bottom w:val="none" w:sz="0" w:space="0" w:color="auto"/>
        <w:right w:val="none" w:sz="0" w:space="0" w:color="auto"/>
      </w:divBdr>
    </w:div>
    <w:div w:id="316685908">
      <w:bodyDiv w:val="1"/>
      <w:marLeft w:val="0"/>
      <w:marRight w:val="0"/>
      <w:marTop w:val="0"/>
      <w:marBottom w:val="0"/>
      <w:divBdr>
        <w:top w:val="none" w:sz="0" w:space="0" w:color="auto"/>
        <w:left w:val="none" w:sz="0" w:space="0" w:color="auto"/>
        <w:bottom w:val="none" w:sz="0" w:space="0" w:color="auto"/>
        <w:right w:val="none" w:sz="0" w:space="0" w:color="auto"/>
      </w:divBdr>
    </w:div>
    <w:div w:id="390541261">
      <w:bodyDiv w:val="1"/>
      <w:marLeft w:val="0"/>
      <w:marRight w:val="0"/>
      <w:marTop w:val="0"/>
      <w:marBottom w:val="0"/>
      <w:divBdr>
        <w:top w:val="none" w:sz="0" w:space="0" w:color="auto"/>
        <w:left w:val="none" w:sz="0" w:space="0" w:color="auto"/>
        <w:bottom w:val="none" w:sz="0" w:space="0" w:color="auto"/>
        <w:right w:val="none" w:sz="0" w:space="0" w:color="auto"/>
      </w:divBdr>
    </w:div>
    <w:div w:id="398014620">
      <w:bodyDiv w:val="1"/>
      <w:marLeft w:val="0"/>
      <w:marRight w:val="0"/>
      <w:marTop w:val="0"/>
      <w:marBottom w:val="0"/>
      <w:divBdr>
        <w:top w:val="none" w:sz="0" w:space="0" w:color="auto"/>
        <w:left w:val="none" w:sz="0" w:space="0" w:color="auto"/>
        <w:bottom w:val="none" w:sz="0" w:space="0" w:color="auto"/>
        <w:right w:val="none" w:sz="0" w:space="0" w:color="auto"/>
      </w:divBdr>
      <w:divsChild>
        <w:div w:id="1238713529">
          <w:marLeft w:val="0"/>
          <w:marRight w:val="0"/>
          <w:marTop w:val="0"/>
          <w:marBottom w:val="0"/>
          <w:divBdr>
            <w:top w:val="none" w:sz="0" w:space="0" w:color="auto"/>
            <w:left w:val="none" w:sz="0" w:space="0" w:color="auto"/>
            <w:bottom w:val="none" w:sz="0" w:space="0" w:color="auto"/>
            <w:right w:val="none" w:sz="0" w:space="0" w:color="auto"/>
          </w:divBdr>
        </w:div>
      </w:divsChild>
    </w:div>
    <w:div w:id="410583284">
      <w:bodyDiv w:val="1"/>
      <w:marLeft w:val="0"/>
      <w:marRight w:val="0"/>
      <w:marTop w:val="0"/>
      <w:marBottom w:val="0"/>
      <w:divBdr>
        <w:top w:val="none" w:sz="0" w:space="0" w:color="auto"/>
        <w:left w:val="none" w:sz="0" w:space="0" w:color="auto"/>
        <w:bottom w:val="none" w:sz="0" w:space="0" w:color="auto"/>
        <w:right w:val="none" w:sz="0" w:space="0" w:color="auto"/>
      </w:divBdr>
    </w:div>
    <w:div w:id="425198853">
      <w:bodyDiv w:val="1"/>
      <w:marLeft w:val="0"/>
      <w:marRight w:val="0"/>
      <w:marTop w:val="0"/>
      <w:marBottom w:val="0"/>
      <w:divBdr>
        <w:top w:val="none" w:sz="0" w:space="0" w:color="auto"/>
        <w:left w:val="none" w:sz="0" w:space="0" w:color="auto"/>
        <w:bottom w:val="none" w:sz="0" w:space="0" w:color="auto"/>
        <w:right w:val="none" w:sz="0" w:space="0" w:color="auto"/>
      </w:divBdr>
    </w:div>
    <w:div w:id="450175585">
      <w:bodyDiv w:val="1"/>
      <w:marLeft w:val="0"/>
      <w:marRight w:val="0"/>
      <w:marTop w:val="0"/>
      <w:marBottom w:val="0"/>
      <w:divBdr>
        <w:top w:val="none" w:sz="0" w:space="0" w:color="auto"/>
        <w:left w:val="none" w:sz="0" w:space="0" w:color="auto"/>
        <w:bottom w:val="none" w:sz="0" w:space="0" w:color="auto"/>
        <w:right w:val="none" w:sz="0" w:space="0" w:color="auto"/>
      </w:divBdr>
    </w:div>
    <w:div w:id="518661746">
      <w:bodyDiv w:val="1"/>
      <w:marLeft w:val="0"/>
      <w:marRight w:val="0"/>
      <w:marTop w:val="0"/>
      <w:marBottom w:val="0"/>
      <w:divBdr>
        <w:top w:val="none" w:sz="0" w:space="0" w:color="auto"/>
        <w:left w:val="none" w:sz="0" w:space="0" w:color="auto"/>
        <w:bottom w:val="none" w:sz="0" w:space="0" w:color="auto"/>
        <w:right w:val="none" w:sz="0" w:space="0" w:color="auto"/>
      </w:divBdr>
    </w:div>
    <w:div w:id="553781932">
      <w:bodyDiv w:val="1"/>
      <w:marLeft w:val="0"/>
      <w:marRight w:val="0"/>
      <w:marTop w:val="0"/>
      <w:marBottom w:val="0"/>
      <w:divBdr>
        <w:top w:val="none" w:sz="0" w:space="0" w:color="auto"/>
        <w:left w:val="none" w:sz="0" w:space="0" w:color="auto"/>
        <w:bottom w:val="none" w:sz="0" w:space="0" w:color="auto"/>
        <w:right w:val="none" w:sz="0" w:space="0" w:color="auto"/>
      </w:divBdr>
      <w:divsChild>
        <w:div w:id="1239704814">
          <w:marLeft w:val="0"/>
          <w:marRight w:val="0"/>
          <w:marTop w:val="0"/>
          <w:marBottom w:val="0"/>
          <w:divBdr>
            <w:top w:val="none" w:sz="0" w:space="0" w:color="auto"/>
            <w:left w:val="none" w:sz="0" w:space="0" w:color="auto"/>
            <w:bottom w:val="none" w:sz="0" w:space="0" w:color="auto"/>
            <w:right w:val="none" w:sz="0" w:space="0" w:color="auto"/>
          </w:divBdr>
        </w:div>
      </w:divsChild>
    </w:div>
    <w:div w:id="602998592">
      <w:bodyDiv w:val="1"/>
      <w:marLeft w:val="0"/>
      <w:marRight w:val="0"/>
      <w:marTop w:val="0"/>
      <w:marBottom w:val="0"/>
      <w:divBdr>
        <w:top w:val="none" w:sz="0" w:space="0" w:color="auto"/>
        <w:left w:val="none" w:sz="0" w:space="0" w:color="auto"/>
        <w:bottom w:val="none" w:sz="0" w:space="0" w:color="auto"/>
        <w:right w:val="none" w:sz="0" w:space="0" w:color="auto"/>
      </w:divBdr>
    </w:div>
    <w:div w:id="631179190">
      <w:bodyDiv w:val="1"/>
      <w:marLeft w:val="0"/>
      <w:marRight w:val="0"/>
      <w:marTop w:val="0"/>
      <w:marBottom w:val="0"/>
      <w:divBdr>
        <w:top w:val="none" w:sz="0" w:space="0" w:color="auto"/>
        <w:left w:val="none" w:sz="0" w:space="0" w:color="auto"/>
        <w:bottom w:val="none" w:sz="0" w:space="0" w:color="auto"/>
        <w:right w:val="none" w:sz="0" w:space="0" w:color="auto"/>
      </w:divBdr>
    </w:div>
    <w:div w:id="652829984">
      <w:bodyDiv w:val="1"/>
      <w:marLeft w:val="0"/>
      <w:marRight w:val="0"/>
      <w:marTop w:val="0"/>
      <w:marBottom w:val="0"/>
      <w:divBdr>
        <w:top w:val="none" w:sz="0" w:space="0" w:color="auto"/>
        <w:left w:val="none" w:sz="0" w:space="0" w:color="auto"/>
        <w:bottom w:val="none" w:sz="0" w:space="0" w:color="auto"/>
        <w:right w:val="none" w:sz="0" w:space="0" w:color="auto"/>
      </w:divBdr>
    </w:div>
    <w:div w:id="713581290">
      <w:bodyDiv w:val="1"/>
      <w:marLeft w:val="0"/>
      <w:marRight w:val="0"/>
      <w:marTop w:val="0"/>
      <w:marBottom w:val="0"/>
      <w:divBdr>
        <w:top w:val="none" w:sz="0" w:space="0" w:color="auto"/>
        <w:left w:val="none" w:sz="0" w:space="0" w:color="auto"/>
        <w:bottom w:val="none" w:sz="0" w:space="0" w:color="auto"/>
        <w:right w:val="none" w:sz="0" w:space="0" w:color="auto"/>
      </w:divBdr>
    </w:div>
    <w:div w:id="727848966">
      <w:bodyDiv w:val="1"/>
      <w:marLeft w:val="0"/>
      <w:marRight w:val="0"/>
      <w:marTop w:val="0"/>
      <w:marBottom w:val="0"/>
      <w:divBdr>
        <w:top w:val="none" w:sz="0" w:space="0" w:color="auto"/>
        <w:left w:val="none" w:sz="0" w:space="0" w:color="auto"/>
        <w:bottom w:val="none" w:sz="0" w:space="0" w:color="auto"/>
        <w:right w:val="none" w:sz="0" w:space="0" w:color="auto"/>
      </w:divBdr>
    </w:div>
    <w:div w:id="788933554">
      <w:bodyDiv w:val="1"/>
      <w:marLeft w:val="0"/>
      <w:marRight w:val="0"/>
      <w:marTop w:val="0"/>
      <w:marBottom w:val="0"/>
      <w:divBdr>
        <w:top w:val="none" w:sz="0" w:space="0" w:color="auto"/>
        <w:left w:val="none" w:sz="0" w:space="0" w:color="auto"/>
        <w:bottom w:val="none" w:sz="0" w:space="0" w:color="auto"/>
        <w:right w:val="none" w:sz="0" w:space="0" w:color="auto"/>
      </w:divBdr>
    </w:div>
    <w:div w:id="804742395">
      <w:bodyDiv w:val="1"/>
      <w:marLeft w:val="0"/>
      <w:marRight w:val="0"/>
      <w:marTop w:val="0"/>
      <w:marBottom w:val="0"/>
      <w:divBdr>
        <w:top w:val="none" w:sz="0" w:space="0" w:color="auto"/>
        <w:left w:val="none" w:sz="0" w:space="0" w:color="auto"/>
        <w:bottom w:val="none" w:sz="0" w:space="0" w:color="auto"/>
        <w:right w:val="none" w:sz="0" w:space="0" w:color="auto"/>
      </w:divBdr>
    </w:div>
    <w:div w:id="823162132">
      <w:bodyDiv w:val="1"/>
      <w:marLeft w:val="0"/>
      <w:marRight w:val="0"/>
      <w:marTop w:val="0"/>
      <w:marBottom w:val="0"/>
      <w:divBdr>
        <w:top w:val="none" w:sz="0" w:space="0" w:color="auto"/>
        <w:left w:val="none" w:sz="0" w:space="0" w:color="auto"/>
        <w:bottom w:val="none" w:sz="0" w:space="0" w:color="auto"/>
        <w:right w:val="none" w:sz="0" w:space="0" w:color="auto"/>
      </w:divBdr>
    </w:div>
    <w:div w:id="843013917">
      <w:bodyDiv w:val="1"/>
      <w:marLeft w:val="0"/>
      <w:marRight w:val="0"/>
      <w:marTop w:val="0"/>
      <w:marBottom w:val="0"/>
      <w:divBdr>
        <w:top w:val="none" w:sz="0" w:space="0" w:color="auto"/>
        <w:left w:val="none" w:sz="0" w:space="0" w:color="auto"/>
        <w:bottom w:val="none" w:sz="0" w:space="0" w:color="auto"/>
        <w:right w:val="none" w:sz="0" w:space="0" w:color="auto"/>
      </w:divBdr>
      <w:divsChild>
        <w:div w:id="1405682446">
          <w:marLeft w:val="0"/>
          <w:marRight w:val="0"/>
          <w:marTop w:val="0"/>
          <w:marBottom w:val="0"/>
          <w:divBdr>
            <w:top w:val="none" w:sz="0" w:space="0" w:color="auto"/>
            <w:left w:val="none" w:sz="0" w:space="0" w:color="auto"/>
            <w:bottom w:val="none" w:sz="0" w:space="0" w:color="auto"/>
            <w:right w:val="none" w:sz="0" w:space="0" w:color="auto"/>
          </w:divBdr>
        </w:div>
      </w:divsChild>
    </w:div>
    <w:div w:id="854031724">
      <w:bodyDiv w:val="1"/>
      <w:marLeft w:val="0"/>
      <w:marRight w:val="0"/>
      <w:marTop w:val="0"/>
      <w:marBottom w:val="0"/>
      <w:divBdr>
        <w:top w:val="none" w:sz="0" w:space="0" w:color="auto"/>
        <w:left w:val="none" w:sz="0" w:space="0" w:color="auto"/>
        <w:bottom w:val="none" w:sz="0" w:space="0" w:color="auto"/>
        <w:right w:val="none" w:sz="0" w:space="0" w:color="auto"/>
      </w:divBdr>
    </w:div>
    <w:div w:id="866017569">
      <w:bodyDiv w:val="1"/>
      <w:marLeft w:val="0"/>
      <w:marRight w:val="0"/>
      <w:marTop w:val="0"/>
      <w:marBottom w:val="0"/>
      <w:divBdr>
        <w:top w:val="none" w:sz="0" w:space="0" w:color="auto"/>
        <w:left w:val="none" w:sz="0" w:space="0" w:color="auto"/>
        <w:bottom w:val="none" w:sz="0" w:space="0" w:color="auto"/>
        <w:right w:val="none" w:sz="0" w:space="0" w:color="auto"/>
      </w:divBdr>
    </w:div>
    <w:div w:id="917207616">
      <w:bodyDiv w:val="1"/>
      <w:marLeft w:val="0"/>
      <w:marRight w:val="0"/>
      <w:marTop w:val="0"/>
      <w:marBottom w:val="0"/>
      <w:divBdr>
        <w:top w:val="none" w:sz="0" w:space="0" w:color="auto"/>
        <w:left w:val="none" w:sz="0" w:space="0" w:color="auto"/>
        <w:bottom w:val="none" w:sz="0" w:space="0" w:color="auto"/>
        <w:right w:val="none" w:sz="0" w:space="0" w:color="auto"/>
      </w:divBdr>
    </w:div>
    <w:div w:id="937256280">
      <w:bodyDiv w:val="1"/>
      <w:marLeft w:val="0"/>
      <w:marRight w:val="0"/>
      <w:marTop w:val="0"/>
      <w:marBottom w:val="0"/>
      <w:divBdr>
        <w:top w:val="none" w:sz="0" w:space="0" w:color="auto"/>
        <w:left w:val="none" w:sz="0" w:space="0" w:color="auto"/>
        <w:bottom w:val="none" w:sz="0" w:space="0" w:color="auto"/>
        <w:right w:val="none" w:sz="0" w:space="0" w:color="auto"/>
      </w:divBdr>
      <w:divsChild>
        <w:div w:id="217515066">
          <w:marLeft w:val="0"/>
          <w:marRight w:val="0"/>
          <w:marTop w:val="0"/>
          <w:marBottom w:val="0"/>
          <w:divBdr>
            <w:top w:val="none" w:sz="0" w:space="0" w:color="auto"/>
            <w:left w:val="none" w:sz="0" w:space="0" w:color="auto"/>
            <w:bottom w:val="none" w:sz="0" w:space="0" w:color="auto"/>
            <w:right w:val="none" w:sz="0" w:space="0" w:color="auto"/>
          </w:divBdr>
        </w:div>
      </w:divsChild>
    </w:div>
    <w:div w:id="1002974162">
      <w:bodyDiv w:val="1"/>
      <w:marLeft w:val="0"/>
      <w:marRight w:val="0"/>
      <w:marTop w:val="0"/>
      <w:marBottom w:val="0"/>
      <w:divBdr>
        <w:top w:val="none" w:sz="0" w:space="0" w:color="auto"/>
        <w:left w:val="none" w:sz="0" w:space="0" w:color="auto"/>
        <w:bottom w:val="none" w:sz="0" w:space="0" w:color="auto"/>
        <w:right w:val="none" w:sz="0" w:space="0" w:color="auto"/>
      </w:divBdr>
    </w:div>
    <w:div w:id="1010984693">
      <w:bodyDiv w:val="1"/>
      <w:marLeft w:val="0"/>
      <w:marRight w:val="0"/>
      <w:marTop w:val="0"/>
      <w:marBottom w:val="0"/>
      <w:divBdr>
        <w:top w:val="none" w:sz="0" w:space="0" w:color="auto"/>
        <w:left w:val="none" w:sz="0" w:space="0" w:color="auto"/>
        <w:bottom w:val="none" w:sz="0" w:space="0" w:color="auto"/>
        <w:right w:val="none" w:sz="0" w:space="0" w:color="auto"/>
      </w:divBdr>
    </w:div>
    <w:div w:id="1035078388">
      <w:bodyDiv w:val="1"/>
      <w:marLeft w:val="0"/>
      <w:marRight w:val="0"/>
      <w:marTop w:val="0"/>
      <w:marBottom w:val="0"/>
      <w:divBdr>
        <w:top w:val="none" w:sz="0" w:space="0" w:color="auto"/>
        <w:left w:val="none" w:sz="0" w:space="0" w:color="auto"/>
        <w:bottom w:val="none" w:sz="0" w:space="0" w:color="auto"/>
        <w:right w:val="none" w:sz="0" w:space="0" w:color="auto"/>
      </w:divBdr>
      <w:divsChild>
        <w:div w:id="397435195">
          <w:marLeft w:val="0"/>
          <w:marRight w:val="0"/>
          <w:marTop w:val="0"/>
          <w:marBottom w:val="0"/>
          <w:divBdr>
            <w:top w:val="none" w:sz="0" w:space="0" w:color="auto"/>
            <w:left w:val="none" w:sz="0" w:space="0" w:color="auto"/>
            <w:bottom w:val="none" w:sz="0" w:space="0" w:color="auto"/>
            <w:right w:val="none" w:sz="0" w:space="0" w:color="auto"/>
          </w:divBdr>
        </w:div>
      </w:divsChild>
    </w:div>
    <w:div w:id="1044795253">
      <w:bodyDiv w:val="1"/>
      <w:marLeft w:val="0"/>
      <w:marRight w:val="0"/>
      <w:marTop w:val="0"/>
      <w:marBottom w:val="0"/>
      <w:divBdr>
        <w:top w:val="none" w:sz="0" w:space="0" w:color="auto"/>
        <w:left w:val="none" w:sz="0" w:space="0" w:color="auto"/>
        <w:bottom w:val="none" w:sz="0" w:space="0" w:color="auto"/>
        <w:right w:val="none" w:sz="0" w:space="0" w:color="auto"/>
      </w:divBdr>
    </w:div>
    <w:div w:id="1054768373">
      <w:bodyDiv w:val="1"/>
      <w:marLeft w:val="0"/>
      <w:marRight w:val="0"/>
      <w:marTop w:val="0"/>
      <w:marBottom w:val="0"/>
      <w:divBdr>
        <w:top w:val="none" w:sz="0" w:space="0" w:color="auto"/>
        <w:left w:val="none" w:sz="0" w:space="0" w:color="auto"/>
        <w:bottom w:val="none" w:sz="0" w:space="0" w:color="auto"/>
        <w:right w:val="none" w:sz="0" w:space="0" w:color="auto"/>
      </w:divBdr>
    </w:div>
    <w:div w:id="1057976228">
      <w:bodyDiv w:val="1"/>
      <w:marLeft w:val="0"/>
      <w:marRight w:val="0"/>
      <w:marTop w:val="0"/>
      <w:marBottom w:val="0"/>
      <w:divBdr>
        <w:top w:val="none" w:sz="0" w:space="0" w:color="auto"/>
        <w:left w:val="none" w:sz="0" w:space="0" w:color="auto"/>
        <w:bottom w:val="none" w:sz="0" w:space="0" w:color="auto"/>
        <w:right w:val="none" w:sz="0" w:space="0" w:color="auto"/>
      </w:divBdr>
      <w:divsChild>
        <w:div w:id="432166830">
          <w:marLeft w:val="0"/>
          <w:marRight w:val="0"/>
          <w:marTop w:val="0"/>
          <w:marBottom w:val="0"/>
          <w:divBdr>
            <w:top w:val="none" w:sz="0" w:space="0" w:color="auto"/>
            <w:left w:val="none" w:sz="0" w:space="0" w:color="auto"/>
            <w:bottom w:val="none" w:sz="0" w:space="0" w:color="auto"/>
            <w:right w:val="none" w:sz="0" w:space="0" w:color="auto"/>
          </w:divBdr>
        </w:div>
      </w:divsChild>
    </w:div>
    <w:div w:id="1131485454">
      <w:bodyDiv w:val="1"/>
      <w:marLeft w:val="0"/>
      <w:marRight w:val="0"/>
      <w:marTop w:val="0"/>
      <w:marBottom w:val="0"/>
      <w:divBdr>
        <w:top w:val="none" w:sz="0" w:space="0" w:color="auto"/>
        <w:left w:val="none" w:sz="0" w:space="0" w:color="auto"/>
        <w:bottom w:val="none" w:sz="0" w:space="0" w:color="auto"/>
        <w:right w:val="none" w:sz="0" w:space="0" w:color="auto"/>
      </w:divBdr>
    </w:div>
    <w:div w:id="1206672874">
      <w:bodyDiv w:val="1"/>
      <w:marLeft w:val="0"/>
      <w:marRight w:val="0"/>
      <w:marTop w:val="0"/>
      <w:marBottom w:val="0"/>
      <w:divBdr>
        <w:top w:val="none" w:sz="0" w:space="0" w:color="auto"/>
        <w:left w:val="none" w:sz="0" w:space="0" w:color="auto"/>
        <w:bottom w:val="none" w:sz="0" w:space="0" w:color="auto"/>
        <w:right w:val="none" w:sz="0" w:space="0" w:color="auto"/>
      </w:divBdr>
    </w:div>
    <w:div w:id="1232620375">
      <w:bodyDiv w:val="1"/>
      <w:marLeft w:val="0"/>
      <w:marRight w:val="0"/>
      <w:marTop w:val="0"/>
      <w:marBottom w:val="0"/>
      <w:divBdr>
        <w:top w:val="none" w:sz="0" w:space="0" w:color="auto"/>
        <w:left w:val="none" w:sz="0" w:space="0" w:color="auto"/>
        <w:bottom w:val="none" w:sz="0" w:space="0" w:color="auto"/>
        <w:right w:val="none" w:sz="0" w:space="0" w:color="auto"/>
      </w:divBdr>
      <w:divsChild>
        <w:div w:id="937981735">
          <w:marLeft w:val="0"/>
          <w:marRight w:val="0"/>
          <w:marTop w:val="0"/>
          <w:marBottom w:val="0"/>
          <w:divBdr>
            <w:top w:val="none" w:sz="0" w:space="0" w:color="auto"/>
            <w:left w:val="none" w:sz="0" w:space="0" w:color="auto"/>
            <w:bottom w:val="none" w:sz="0" w:space="0" w:color="auto"/>
            <w:right w:val="none" w:sz="0" w:space="0" w:color="auto"/>
          </w:divBdr>
        </w:div>
      </w:divsChild>
    </w:div>
    <w:div w:id="1275134545">
      <w:bodyDiv w:val="1"/>
      <w:marLeft w:val="0"/>
      <w:marRight w:val="0"/>
      <w:marTop w:val="0"/>
      <w:marBottom w:val="0"/>
      <w:divBdr>
        <w:top w:val="none" w:sz="0" w:space="0" w:color="auto"/>
        <w:left w:val="none" w:sz="0" w:space="0" w:color="auto"/>
        <w:bottom w:val="none" w:sz="0" w:space="0" w:color="auto"/>
        <w:right w:val="none" w:sz="0" w:space="0" w:color="auto"/>
      </w:divBdr>
    </w:div>
    <w:div w:id="1288970414">
      <w:bodyDiv w:val="1"/>
      <w:marLeft w:val="0"/>
      <w:marRight w:val="0"/>
      <w:marTop w:val="0"/>
      <w:marBottom w:val="0"/>
      <w:divBdr>
        <w:top w:val="none" w:sz="0" w:space="0" w:color="auto"/>
        <w:left w:val="none" w:sz="0" w:space="0" w:color="auto"/>
        <w:bottom w:val="none" w:sz="0" w:space="0" w:color="auto"/>
        <w:right w:val="none" w:sz="0" w:space="0" w:color="auto"/>
      </w:divBdr>
      <w:divsChild>
        <w:div w:id="2102411264">
          <w:marLeft w:val="0"/>
          <w:marRight w:val="0"/>
          <w:marTop w:val="0"/>
          <w:marBottom w:val="0"/>
          <w:divBdr>
            <w:top w:val="none" w:sz="0" w:space="0" w:color="auto"/>
            <w:left w:val="none" w:sz="0" w:space="0" w:color="auto"/>
            <w:bottom w:val="none" w:sz="0" w:space="0" w:color="auto"/>
            <w:right w:val="none" w:sz="0" w:space="0" w:color="auto"/>
          </w:divBdr>
        </w:div>
      </w:divsChild>
    </w:div>
    <w:div w:id="1291932324">
      <w:bodyDiv w:val="1"/>
      <w:marLeft w:val="0"/>
      <w:marRight w:val="0"/>
      <w:marTop w:val="0"/>
      <w:marBottom w:val="0"/>
      <w:divBdr>
        <w:top w:val="none" w:sz="0" w:space="0" w:color="auto"/>
        <w:left w:val="none" w:sz="0" w:space="0" w:color="auto"/>
        <w:bottom w:val="none" w:sz="0" w:space="0" w:color="auto"/>
        <w:right w:val="none" w:sz="0" w:space="0" w:color="auto"/>
      </w:divBdr>
      <w:divsChild>
        <w:div w:id="361825476">
          <w:marLeft w:val="0"/>
          <w:marRight w:val="0"/>
          <w:marTop w:val="0"/>
          <w:marBottom w:val="0"/>
          <w:divBdr>
            <w:top w:val="none" w:sz="0" w:space="0" w:color="auto"/>
            <w:left w:val="none" w:sz="0" w:space="0" w:color="auto"/>
            <w:bottom w:val="none" w:sz="0" w:space="0" w:color="auto"/>
            <w:right w:val="none" w:sz="0" w:space="0" w:color="auto"/>
          </w:divBdr>
        </w:div>
      </w:divsChild>
    </w:div>
    <w:div w:id="1294749816">
      <w:bodyDiv w:val="1"/>
      <w:marLeft w:val="0"/>
      <w:marRight w:val="0"/>
      <w:marTop w:val="0"/>
      <w:marBottom w:val="0"/>
      <w:divBdr>
        <w:top w:val="none" w:sz="0" w:space="0" w:color="auto"/>
        <w:left w:val="none" w:sz="0" w:space="0" w:color="auto"/>
        <w:bottom w:val="none" w:sz="0" w:space="0" w:color="auto"/>
        <w:right w:val="none" w:sz="0" w:space="0" w:color="auto"/>
      </w:divBdr>
    </w:div>
    <w:div w:id="1313027145">
      <w:bodyDiv w:val="1"/>
      <w:marLeft w:val="0"/>
      <w:marRight w:val="0"/>
      <w:marTop w:val="0"/>
      <w:marBottom w:val="0"/>
      <w:divBdr>
        <w:top w:val="none" w:sz="0" w:space="0" w:color="auto"/>
        <w:left w:val="none" w:sz="0" w:space="0" w:color="auto"/>
        <w:bottom w:val="none" w:sz="0" w:space="0" w:color="auto"/>
        <w:right w:val="none" w:sz="0" w:space="0" w:color="auto"/>
      </w:divBdr>
    </w:div>
    <w:div w:id="1316715028">
      <w:bodyDiv w:val="1"/>
      <w:marLeft w:val="0"/>
      <w:marRight w:val="0"/>
      <w:marTop w:val="0"/>
      <w:marBottom w:val="0"/>
      <w:divBdr>
        <w:top w:val="none" w:sz="0" w:space="0" w:color="auto"/>
        <w:left w:val="none" w:sz="0" w:space="0" w:color="auto"/>
        <w:bottom w:val="none" w:sz="0" w:space="0" w:color="auto"/>
        <w:right w:val="none" w:sz="0" w:space="0" w:color="auto"/>
      </w:divBdr>
    </w:div>
    <w:div w:id="1324433134">
      <w:bodyDiv w:val="1"/>
      <w:marLeft w:val="0"/>
      <w:marRight w:val="0"/>
      <w:marTop w:val="0"/>
      <w:marBottom w:val="0"/>
      <w:divBdr>
        <w:top w:val="none" w:sz="0" w:space="0" w:color="auto"/>
        <w:left w:val="none" w:sz="0" w:space="0" w:color="auto"/>
        <w:bottom w:val="none" w:sz="0" w:space="0" w:color="auto"/>
        <w:right w:val="none" w:sz="0" w:space="0" w:color="auto"/>
      </w:divBdr>
      <w:divsChild>
        <w:div w:id="1317998585">
          <w:marLeft w:val="0"/>
          <w:marRight w:val="0"/>
          <w:marTop w:val="0"/>
          <w:marBottom w:val="0"/>
          <w:divBdr>
            <w:top w:val="none" w:sz="0" w:space="0" w:color="auto"/>
            <w:left w:val="none" w:sz="0" w:space="0" w:color="auto"/>
            <w:bottom w:val="none" w:sz="0" w:space="0" w:color="auto"/>
            <w:right w:val="none" w:sz="0" w:space="0" w:color="auto"/>
          </w:divBdr>
        </w:div>
      </w:divsChild>
    </w:div>
    <w:div w:id="1351756672">
      <w:bodyDiv w:val="1"/>
      <w:marLeft w:val="0"/>
      <w:marRight w:val="0"/>
      <w:marTop w:val="0"/>
      <w:marBottom w:val="0"/>
      <w:divBdr>
        <w:top w:val="none" w:sz="0" w:space="0" w:color="auto"/>
        <w:left w:val="none" w:sz="0" w:space="0" w:color="auto"/>
        <w:bottom w:val="none" w:sz="0" w:space="0" w:color="auto"/>
        <w:right w:val="none" w:sz="0" w:space="0" w:color="auto"/>
      </w:divBdr>
    </w:div>
    <w:div w:id="1412853241">
      <w:bodyDiv w:val="1"/>
      <w:marLeft w:val="0"/>
      <w:marRight w:val="0"/>
      <w:marTop w:val="0"/>
      <w:marBottom w:val="0"/>
      <w:divBdr>
        <w:top w:val="none" w:sz="0" w:space="0" w:color="auto"/>
        <w:left w:val="none" w:sz="0" w:space="0" w:color="auto"/>
        <w:bottom w:val="none" w:sz="0" w:space="0" w:color="auto"/>
        <w:right w:val="none" w:sz="0" w:space="0" w:color="auto"/>
      </w:divBdr>
    </w:div>
    <w:div w:id="1427112124">
      <w:bodyDiv w:val="1"/>
      <w:marLeft w:val="0"/>
      <w:marRight w:val="0"/>
      <w:marTop w:val="0"/>
      <w:marBottom w:val="0"/>
      <w:divBdr>
        <w:top w:val="none" w:sz="0" w:space="0" w:color="auto"/>
        <w:left w:val="none" w:sz="0" w:space="0" w:color="auto"/>
        <w:bottom w:val="none" w:sz="0" w:space="0" w:color="auto"/>
        <w:right w:val="none" w:sz="0" w:space="0" w:color="auto"/>
      </w:divBdr>
      <w:divsChild>
        <w:div w:id="1650750641">
          <w:marLeft w:val="0"/>
          <w:marRight w:val="0"/>
          <w:marTop w:val="0"/>
          <w:marBottom w:val="0"/>
          <w:divBdr>
            <w:top w:val="none" w:sz="0" w:space="0" w:color="auto"/>
            <w:left w:val="none" w:sz="0" w:space="0" w:color="auto"/>
            <w:bottom w:val="none" w:sz="0" w:space="0" w:color="auto"/>
            <w:right w:val="none" w:sz="0" w:space="0" w:color="auto"/>
          </w:divBdr>
        </w:div>
      </w:divsChild>
    </w:div>
    <w:div w:id="1471941751">
      <w:bodyDiv w:val="1"/>
      <w:marLeft w:val="0"/>
      <w:marRight w:val="0"/>
      <w:marTop w:val="0"/>
      <w:marBottom w:val="0"/>
      <w:divBdr>
        <w:top w:val="none" w:sz="0" w:space="0" w:color="auto"/>
        <w:left w:val="none" w:sz="0" w:space="0" w:color="auto"/>
        <w:bottom w:val="none" w:sz="0" w:space="0" w:color="auto"/>
        <w:right w:val="none" w:sz="0" w:space="0" w:color="auto"/>
      </w:divBdr>
    </w:div>
    <w:div w:id="1486237380">
      <w:bodyDiv w:val="1"/>
      <w:marLeft w:val="0"/>
      <w:marRight w:val="0"/>
      <w:marTop w:val="0"/>
      <w:marBottom w:val="0"/>
      <w:divBdr>
        <w:top w:val="none" w:sz="0" w:space="0" w:color="auto"/>
        <w:left w:val="none" w:sz="0" w:space="0" w:color="auto"/>
        <w:bottom w:val="none" w:sz="0" w:space="0" w:color="auto"/>
        <w:right w:val="none" w:sz="0" w:space="0" w:color="auto"/>
      </w:divBdr>
    </w:div>
    <w:div w:id="1527061829">
      <w:bodyDiv w:val="1"/>
      <w:marLeft w:val="0"/>
      <w:marRight w:val="0"/>
      <w:marTop w:val="0"/>
      <w:marBottom w:val="0"/>
      <w:divBdr>
        <w:top w:val="none" w:sz="0" w:space="0" w:color="auto"/>
        <w:left w:val="none" w:sz="0" w:space="0" w:color="auto"/>
        <w:bottom w:val="none" w:sz="0" w:space="0" w:color="auto"/>
        <w:right w:val="none" w:sz="0" w:space="0" w:color="auto"/>
      </w:divBdr>
    </w:div>
    <w:div w:id="1529877125">
      <w:bodyDiv w:val="1"/>
      <w:marLeft w:val="0"/>
      <w:marRight w:val="0"/>
      <w:marTop w:val="0"/>
      <w:marBottom w:val="0"/>
      <w:divBdr>
        <w:top w:val="none" w:sz="0" w:space="0" w:color="auto"/>
        <w:left w:val="none" w:sz="0" w:space="0" w:color="auto"/>
        <w:bottom w:val="none" w:sz="0" w:space="0" w:color="auto"/>
        <w:right w:val="none" w:sz="0" w:space="0" w:color="auto"/>
      </w:divBdr>
    </w:div>
    <w:div w:id="1538086848">
      <w:bodyDiv w:val="1"/>
      <w:marLeft w:val="0"/>
      <w:marRight w:val="0"/>
      <w:marTop w:val="0"/>
      <w:marBottom w:val="0"/>
      <w:divBdr>
        <w:top w:val="none" w:sz="0" w:space="0" w:color="auto"/>
        <w:left w:val="none" w:sz="0" w:space="0" w:color="auto"/>
        <w:bottom w:val="none" w:sz="0" w:space="0" w:color="auto"/>
        <w:right w:val="none" w:sz="0" w:space="0" w:color="auto"/>
      </w:divBdr>
    </w:div>
    <w:div w:id="1538351175">
      <w:bodyDiv w:val="1"/>
      <w:marLeft w:val="0"/>
      <w:marRight w:val="0"/>
      <w:marTop w:val="0"/>
      <w:marBottom w:val="0"/>
      <w:divBdr>
        <w:top w:val="none" w:sz="0" w:space="0" w:color="auto"/>
        <w:left w:val="none" w:sz="0" w:space="0" w:color="auto"/>
        <w:bottom w:val="none" w:sz="0" w:space="0" w:color="auto"/>
        <w:right w:val="none" w:sz="0" w:space="0" w:color="auto"/>
      </w:divBdr>
      <w:divsChild>
        <w:div w:id="1493835610">
          <w:marLeft w:val="0"/>
          <w:marRight w:val="0"/>
          <w:marTop w:val="0"/>
          <w:marBottom w:val="0"/>
          <w:divBdr>
            <w:top w:val="none" w:sz="0" w:space="0" w:color="auto"/>
            <w:left w:val="none" w:sz="0" w:space="0" w:color="auto"/>
            <w:bottom w:val="none" w:sz="0" w:space="0" w:color="auto"/>
            <w:right w:val="none" w:sz="0" w:space="0" w:color="auto"/>
          </w:divBdr>
        </w:div>
      </w:divsChild>
    </w:div>
    <w:div w:id="1573344525">
      <w:bodyDiv w:val="1"/>
      <w:marLeft w:val="0"/>
      <w:marRight w:val="0"/>
      <w:marTop w:val="0"/>
      <w:marBottom w:val="0"/>
      <w:divBdr>
        <w:top w:val="none" w:sz="0" w:space="0" w:color="auto"/>
        <w:left w:val="none" w:sz="0" w:space="0" w:color="auto"/>
        <w:bottom w:val="none" w:sz="0" w:space="0" w:color="auto"/>
        <w:right w:val="none" w:sz="0" w:space="0" w:color="auto"/>
      </w:divBdr>
    </w:div>
    <w:div w:id="1628658993">
      <w:bodyDiv w:val="1"/>
      <w:marLeft w:val="0"/>
      <w:marRight w:val="0"/>
      <w:marTop w:val="0"/>
      <w:marBottom w:val="0"/>
      <w:divBdr>
        <w:top w:val="none" w:sz="0" w:space="0" w:color="auto"/>
        <w:left w:val="none" w:sz="0" w:space="0" w:color="auto"/>
        <w:bottom w:val="none" w:sz="0" w:space="0" w:color="auto"/>
        <w:right w:val="none" w:sz="0" w:space="0" w:color="auto"/>
      </w:divBdr>
    </w:div>
    <w:div w:id="1838497243">
      <w:bodyDiv w:val="1"/>
      <w:marLeft w:val="0"/>
      <w:marRight w:val="0"/>
      <w:marTop w:val="0"/>
      <w:marBottom w:val="0"/>
      <w:divBdr>
        <w:top w:val="none" w:sz="0" w:space="0" w:color="auto"/>
        <w:left w:val="none" w:sz="0" w:space="0" w:color="auto"/>
        <w:bottom w:val="none" w:sz="0" w:space="0" w:color="auto"/>
        <w:right w:val="none" w:sz="0" w:space="0" w:color="auto"/>
      </w:divBdr>
    </w:div>
    <w:div w:id="1845051228">
      <w:bodyDiv w:val="1"/>
      <w:marLeft w:val="0"/>
      <w:marRight w:val="0"/>
      <w:marTop w:val="0"/>
      <w:marBottom w:val="0"/>
      <w:divBdr>
        <w:top w:val="none" w:sz="0" w:space="0" w:color="auto"/>
        <w:left w:val="none" w:sz="0" w:space="0" w:color="auto"/>
        <w:bottom w:val="none" w:sz="0" w:space="0" w:color="auto"/>
        <w:right w:val="none" w:sz="0" w:space="0" w:color="auto"/>
      </w:divBdr>
    </w:div>
    <w:div w:id="1868785815">
      <w:bodyDiv w:val="1"/>
      <w:marLeft w:val="0"/>
      <w:marRight w:val="0"/>
      <w:marTop w:val="0"/>
      <w:marBottom w:val="0"/>
      <w:divBdr>
        <w:top w:val="none" w:sz="0" w:space="0" w:color="auto"/>
        <w:left w:val="none" w:sz="0" w:space="0" w:color="auto"/>
        <w:bottom w:val="none" w:sz="0" w:space="0" w:color="auto"/>
        <w:right w:val="none" w:sz="0" w:space="0" w:color="auto"/>
      </w:divBdr>
      <w:divsChild>
        <w:div w:id="1676574001">
          <w:marLeft w:val="0"/>
          <w:marRight w:val="0"/>
          <w:marTop w:val="0"/>
          <w:marBottom w:val="0"/>
          <w:divBdr>
            <w:top w:val="none" w:sz="0" w:space="0" w:color="auto"/>
            <w:left w:val="none" w:sz="0" w:space="0" w:color="auto"/>
            <w:bottom w:val="none" w:sz="0" w:space="0" w:color="auto"/>
            <w:right w:val="none" w:sz="0" w:space="0" w:color="auto"/>
          </w:divBdr>
        </w:div>
      </w:divsChild>
    </w:div>
    <w:div w:id="1892958036">
      <w:bodyDiv w:val="1"/>
      <w:marLeft w:val="0"/>
      <w:marRight w:val="0"/>
      <w:marTop w:val="0"/>
      <w:marBottom w:val="0"/>
      <w:divBdr>
        <w:top w:val="none" w:sz="0" w:space="0" w:color="auto"/>
        <w:left w:val="none" w:sz="0" w:space="0" w:color="auto"/>
        <w:bottom w:val="none" w:sz="0" w:space="0" w:color="auto"/>
        <w:right w:val="none" w:sz="0" w:space="0" w:color="auto"/>
      </w:divBdr>
    </w:div>
    <w:div w:id="1895845364">
      <w:bodyDiv w:val="1"/>
      <w:marLeft w:val="0"/>
      <w:marRight w:val="0"/>
      <w:marTop w:val="0"/>
      <w:marBottom w:val="0"/>
      <w:divBdr>
        <w:top w:val="none" w:sz="0" w:space="0" w:color="auto"/>
        <w:left w:val="none" w:sz="0" w:space="0" w:color="auto"/>
        <w:bottom w:val="none" w:sz="0" w:space="0" w:color="auto"/>
        <w:right w:val="none" w:sz="0" w:space="0" w:color="auto"/>
      </w:divBdr>
      <w:divsChild>
        <w:div w:id="904798570">
          <w:marLeft w:val="0"/>
          <w:marRight w:val="0"/>
          <w:marTop w:val="0"/>
          <w:marBottom w:val="0"/>
          <w:divBdr>
            <w:top w:val="none" w:sz="0" w:space="0" w:color="auto"/>
            <w:left w:val="none" w:sz="0" w:space="0" w:color="auto"/>
            <w:bottom w:val="none" w:sz="0" w:space="0" w:color="auto"/>
            <w:right w:val="none" w:sz="0" w:space="0" w:color="auto"/>
          </w:divBdr>
        </w:div>
      </w:divsChild>
    </w:div>
    <w:div w:id="1951934230">
      <w:bodyDiv w:val="1"/>
      <w:marLeft w:val="0"/>
      <w:marRight w:val="0"/>
      <w:marTop w:val="0"/>
      <w:marBottom w:val="0"/>
      <w:divBdr>
        <w:top w:val="none" w:sz="0" w:space="0" w:color="auto"/>
        <w:left w:val="none" w:sz="0" w:space="0" w:color="auto"/>
        <w:bottom w:val="none" w:sz="0" w:space="0" w:color="auto"/>
        <w:right w:val="none" w:sz="0" w:space="0" w:color="auto"/>
      </w:divBdr>
    </w:div>
    <w:div w:id="1975676336">
      <w:bodyDiv w:val="1"/>
      <w:marLeft w:val="0"/>
      <w:marRight w:val="0"/>
      <w:marTop w:val="0"/>
      <w:marBottom w:val="0"/>
      <w:divBdr>
        <w:top w:val="none" w:sz="0" w:space="0" w:color="auto"/>
        <w:left w:val="none" w:sz="0" w:space="0" w:color="auto"/>
        <w:bottom w:val="none" w:sz="0" w:space="0" w:color="auto"/>
        <w:right w:val="none" w:sz="0" w:space="0" w:color="auto"/>
      </w:divBdr>
    </w:div>
    <w:div w:id="198477738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724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3.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2.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hyperlink" Target="https://forms.office.com/Pages/ResponsePage.aspx?id=TK8SUUwRqEqpw4GhJGdWpcctzvOE5dhDp4zrZS-tw7dUOFBYMU9WQzRZRDlYUTI1QUtVVjZXM1RFOS4u" TargetMode="External"/><Relationship Id="rId10" Type="http://schemas.openxmlformats.org/officeDocument/2006/relationships/footer" Target="footer2.xml"/><Relationship Id="rId19" Type="http://schemas.openxmlformats.org/officeDocument/2006/relationships/chart" Target="charts/chart8.xml"/><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3.png"/><Relationship Id="rId27" Type="http://schemas.openxmlformats.org/officeDocument/2006/relationships/image" Target="media/image5.png"/><Relationship Id="rId30" Type="http://schemas.openxmlformats.org/officeDocument/2006/relationships/image" Target="media/image7.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mara\Documents\Maestria\Clases\15%20Trabajo%20Final%20de%20Graduaci&#243;n\Tareas\Tu%20opini&#243;n%20es%20muy%20importante!(1-9).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D5F-44E9-843C-1A343F187AF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D5F-44E9-843C-1A343F187AF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D5F-44E9-843C-1A343F187AF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D5F-44E9-843C-1A343F187AF6}"/>
              </c:ext>
            </c:extLst>
          </c:dPt>
          <c:dLbls>
            <c:dLbl>
              <c:idx val="2"/>
              <c:delete val="1"/>
              <c:extLst>
                <c:ext xmlns:c15="http://schemas.microsoft.com/office/drawing/2012/chart" uri="{CE6537A1-D6FC-4f65-9D91-7224C49458BB}"/>
                <c:ext xmlns:c16="http://schemas.microsoft.com/office/drawing/2014/chart" uri="{C3380CC4-5D6E-409C-BE32-E72D297353CC}">
                  <c16:uniqueId val="{00000005-AD5F-44E9-843C-1A343F187AF6}"/>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Sheet1!$I$13:$I$16</c:f>
              <c:strCache>
                <c:ptCount val="4"/>
                <c:pt idx="0">
                  <c:v>Mejorar la eficiencia operativa de un departamento</c:v>
                </c:pt>
                <c:pt idx="1">
                  <c:v>Garantizar la seguridad de mis equipos tecnológicos</c:v>
                </c:pt>
                <c:pt idx="2">
                  <c:v>Toma de decisiones eficientes ante situaciones críticas</c:v>
                </c:pt>
                <c:pt idx="3">
                  <c:v>Todas las opciones son razones relevantes</c:v>
                </c:pt>
              </c:strCache>
            </c:strRef>
          </c:cat>
          <c:val>
            <c:numRef>
              <c:f>Sheet1!$J$13:$J$16</c:f>
              <c:numCache>
                <c:formatCode>General</c:formatCode>
                <c:ptCount val="4"/>
                <c:pt idx="0">
                  <c:v>2</c:v>
                </c:pt>
                <c:pt idx="1">
                  <c:v>2</c:v>
                </c:pt>
                <c:pt idx="2">
                  <c:v>0</c:v>
                </c:pt>
                <c:pt idx="3">
                  <c:v>5</c:v>
                </c:pt>
              </c:numCache>
            </c:numRef>
          </c:val>
          <c:extLst>
            <c:ext xmlns:c16="http://schemas.microsoft.com/office/drawing/2014/chart" uri="{C3380CC4-5D6E-409C-BE32-E72D297353CC}">
              <c16:uniqueId val="{00000008-AD5F-44E9-843C-1A343F187AF6}"/>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522-4DF3-B4D3-3269E7370C7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522-4DF3-B4D3-3269E7370C7F}"/>
              </c:ext>
            </c:extLst>
          </c:dPt>
          <c:dLbls>
            <c:dLbl>
              <c:idx val="1"/>
              <c:delete val="1"/>
              <c:extLst>
                <c:ext xmlns:c15="http://schemas.microsoft.com/office/drawing/2012/chart" uri="{CE6537A1-D6FC-4f65-9D91-7224C49458BB}"/>
                <c:ext xmlns:c16="http://schemas.microsoft.com/office/drawing/2014/chart" uri="{C3380CC4-5D6E-409C-BE32-E72D297353CC}">
                  <c16:uniqueId val="{00000003-7522-4DF3-B4D3-3269E7370C7F}"/>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Sheet1!$AJ$13:$AJ$14</c:f>
              <c:strCache>
                <c:ptCount val="2"/>
                <c:pt idx="0">
                  <c:v>Si</c:v>
                </c:pt>
                <c:pt idx="1">
                  <c:v>No</c:v>
                </c:pt>
              </c:strCache>
            </c:strRef>
          </c:cat>
          <c:val>
            <c:numRef>
              <c:f>Sheet1!$AK$13:$AK$14</c:f>
              <c:numCache>
                <c:formatCode>General</c:formatCode>
                <c:ptCount val="2"/>
                <c:pt idx="0">
                  <c:v>9</c:v>
                </c:pt>
                <c:pt idx="1">
                  <c:v>0</c:v>
                </c:pt>
              </c:numCache>
            </c:numRef>
          </c:val>
          <c:extLst>
            <c:ext xmlns:c16="http://schemas.microsoft.com/office/drawing/2014/chart" uri="{C3380CC4-5D6E-409C-BE32-E72D297353CC}">
              <c16:uniqueId val="{00000004-7522-4DF3-B4D3-3269E7370C7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F78-4F1B-A1EE-D0D6C084EC1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F78-4F1B-A1EE-D0D6C084EC17}"/>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Sheet1!$AR$13:$AR$14</c:f>
              <c:strCache>
                <c:ptCount val="2"/>
                <c:pt idx="0">
                  <c:v>Si, lo considero importante</c:v>
                </c:pt>
                <c:pt idx="1">
                  <c:v>No haría una inversión, para algo no tan relevante</c:v>
                </c:pt>
              </c:strCache>
            </c:strRef>
          </c:cat>
          <c:val>
            <c:numRef>
              <c:f>Sheet1!$AS$13:$AS$14</c:f>
              <c:numCache>
                <c:formatCode>General</c:formatCode>
                <c:ptCount val="2"/>
                <c:pt idx="0">
                  <c:v>5</c:v>
                </c:pt>
                <c:pt idx="1">
                  <c:v>4</c:v>
                </c:pt>
              </c:numCache>
            </c:numRef>
          </c:val>
          <c:extLst>
            <c:ext xmlns:c16="http://schemas.microsoft.com/office/drawing/2014/chart" uri="{C3380CC4-5D6E-409C-BE32-E72D297353CC}">
              <c16:uniqueId val="{00000004-2F78-4F1B-A1EE-D0D6C084EC1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60-4D80-9062-4CEF2D2E4AE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60-4D80-9062-4CEF2D2E4AEA}"/>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Sheet1!$AU$13:$AU$14</c:f>
              <c:strCache>
                <c:ptCount val="2"/>
                <c:pt idx="0">
                  <c:v>Si</c:v>
                </c:pt>
                <c:pt idx="1">
                  <c:v>No</c:v>
                </c:pt>
              </c:strCache>
            </c:strRef>
          </c:cat>
          <c:val>
            <c:numRef>
              <c:f>Sheet1!$AV$13:$AV$14</c:f>
              <c:numCache>
                <c:formatCode>General</c:formatCode>
                <c:ptCount val="2"/>
                <c:pt idx="0">
                  <c:v>8</c:v>
                </c:pt>
                <c:pt idx="1">
                  <c:v>1</c:v>
                </c:pt>
              </c:numCache>
            </c:numRef>
          </c:val>
          <c:extLst>
            <c:ext xmlns:c16="http://schemas.microsoft.com/office/drawing/2014/chart" uri="{C3380CC4-5D6E-409C-BE32-E72D297353CC}">
              <c16:uniqueId val="{00000004-3B60-4D80-9062-4CEF2D2E4AEA}"/>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6CA-4074-89D0-2FAF558E341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6CA-4074-89D0-2FAF558E3413}"/>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Sheet1!$AX$13:$AX$14</c:f>
              <c:strCache>
                <c:ptCount val="2"/>
                <c:pt idx="0">
                  <c:v>Si</c:v>
                </c:pt>
                <c:pt idx="1">
                  <c:v>No</c:v>
                </c:pt>
              </c:strCache>
            </c:strRef>
          </c:cat>
          <c:val>
            <c:numRef>
              <c:f>Sheet1!$AY$13:$AY$14</c:f>
              <c:numCache>
                <c:formatCode>General</c:formatCode>
                <c:ptCount val="2"/>
                <c:pt idx="0">
                  <c:v>8</c:v>
                </c:pt>
                <c:pt idx="1">
                  <c:v>1</c:v>
                </c:pt>
              </c:numCache>
            </c:numRef>
          </c:val>
          <c:extLst>
            <c:ext xmlns:c16="http://schemas.microsoft.com/office/drawing/2014/chart" uri="{C3380CC4-5D6E-409C-BE32-E72D297353CC}">
              <c16:uniqueId val="{00000004-96CA-4074-89D0-2FAF558E3413}"/>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104-49F8-80F5-0C8B31FBAA9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104-49F8-80F5-0C8B31FBAA9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104-49F8-80F5-0C8B31FBAA9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104-49F8-80F5-0C8B31FBAA9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104-49F8-80F5-0C8B31FBAA9E}"/>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Sheet1!$L$13:$L$17</c:f>
              <c:strCache>
                <c:ptCount val="5"/>
                <c:pt idx="0">
                  <c:v>Gridshield</c:v>
                </c:pt>
                <c:pt idx="1">
                  <c:v>SolarWinds</c:v>
                </c:pt>
                <c:pt idx="2">
                  <c:v>CloudIQ</c:v>
                </c:pt>
                <c:pt idx="3">
                  <c:v>Support Assit</c:v>
                </c:pt>
                <c:pt idx="4">
                  <c:v>Ninguna</c:v>
                </c:pt>
              </c:strCache>
            </c:strRef>
          </c:cat>
          <c:val>
            <c:numRef>
              <c:f>Sheet1!$M$13:$M$17</c:f>
              <c:numCache>
                <c:formatCode>General</c:formatCode>
                <c:ptCount val="5"/>
                <c:pt idx="0">
                  <c:v>2</c:v>
                </c:pt>
                <c:pt idx="1">
                  <c:v>8</c:v>
                </c:pt>
                <c:pt idx="2">
                  <c:v>2</c:v>
                </c:pt>
                <c:pt idx="3">
                  <c:v>7</c:v>
                </c:pt>
                <c:pt idx="4">
                  <c:v>1</c:v>
                </c:pt>
              </c:numCache>
            </c:numRef>
          </c:val>
          <c:extLst>
            <c:ext xmlns:c16="http://schemas.microsoft.com/office/drawing/2014/chart" uri="{C3380CC4-5D6E-409C-BE32-E72D297353CC}">
              <c16:uniqueId val="{0000000A-6104-49F8-80F5-0C8B31FBAA9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20D-4AAD-81E2-F3C0ABC8932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20D-4AAD-81E2-F3C0ABC8932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20D-4AAD-81E2-F3C0ABC8932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20D-4AAD-81E2-F3C0ABC8932B}"/>
              </c:ext>
            </c:extLst>
          </c:dPt>
          <c:dLbls>
            <c:dLbl>
              <c:idx val="0"/>
              <c:delete val="1"/>
              <c:extLst>
                <c:ext xmlns:c15="http://schemas.microsoft.com/office/drawing/2012/chart" uri="{CE6537A1-D6FC-4f65-9D91-7224C49458BB}"/>
                <c:ext xmlns:c16="http://schemas.microsoft.com/office/drawing/2014/chart" uri="{C3380CC4-5D6E-409C-BE32-E72D297353CC}">
                  <c16:uniqueId val="{00000001-420D-4AAD-81E2-F3C0ABC8932B}"/>
                </c:ext>
              </c:extLst>
            </c:dLbl>
            <c:dLbl>
              <c:idx val="1"/>
              <c:delete val="1"/>
              <c:extLst>
                <c:ext xmlns:c15="http://schemas.microsoft.com/office/drawing/2012/chart" uri="{CE6537A1-D6FC-4f65-9D91-7224C49458BB}"/>
                <c:ext xmlns:c16="http://schemas.microsoft.com/office/drawing/2014/chart" uri="{C3380CC4-5D6E-409C-BE32-E72D297353CC}">
                  <c16:uniqueId val="{00000003-420D-4AAD-81E2-F3C0ABC8932B}"/>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Sheet1!$O$13:$O$16</c:f>
              <c:strCache>
                <c:ptCount val="4"/>
                <c:pt idx="0">
                  <c:v>Sensores de telemetría </c:v>
                </c:pt>
                <c:pt idx="1">
                  <c:v>Sensores IoT (Internet de las cosas)</c:v>
                </c:pt>
                <c:pt idx="2">
                  <c:v>Análisis de datos en tiempo real</c:v>
                </c:pt>
                <c:pt idx="3">
                  <c:v>Alertas y notificaciones</c:v>
                </c:pt>
              </c:strCache>
            </c:strRef>
          </c:cat>
          <c:val>
            <c:numRef>
              <c:f>Sheet1!$P$13:$P$16</c:f>
              <c:numCache>
                <c:formatCode>General</c:formatCode>
                <c:ptCount val="4"/>
                <c:pt idx="0">
                  <c:v>0</c:v>
                </c:pt>
                <c:pt idx="1">
                  <c:v>0</c:v>
                </c:pt>
                <c:pt idx="2">
                  <c:v>4</c:v>
                </c:pt>
                <c:pt idx="3">
                  <c:v>5</c:v>
                </c:pt>
              </c:numCache>
            </c:numRef>
          </c:val>
          <c:extLst>
            <c:ext xmlns:c16="http://schemas.microsoft.com/office/drawing/2014/chart" uri="{C3380CC4-5D6E-409C-BE32-E72D297353CC}">
              <c16:uniqueId val="{00000008-420D-4AAD-81E2-F3C0ABC8932B}"/>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E44-42A7-AEB5-E004DAA25D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E44-42A7-AEB5-E004DAA25D5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E44-42A7-AEB5-E004DAA25D5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E44-42A7-AEB5-E004DAA25D57}"/>
              </c:ext>
            </c:extLst>
          </c:dPt>
          <c:dLbls>
            <c:dLbl>
              <c:idx val="1"/>
              <c:delete val="1"/>
              <c:extLst>
                <c:ext xmlns:c15="http://schemas.microsoft.com/office/drawing/2012/chart" uri="{CE6537A1-D6FC-4f65-9D91-7224C49458BB}"/>
                <c:ext xmlns:c16="http://schemas.microsoft.com/office/drawing/2014/chart" uri="{C3380CC4-5D6E-409C-BE32-E72D297353CC}">
                  <c16:uniqueId val="{00000003-3E44-42A7-AEB5-E004DAA25D57}"/>
                </c:ext>
              </c:extLst>
            </c:dLbl>
            <c:dLbl>
              <c:idx val="2"/>
              <c:delete val="1"/>
              <c:extLst>
                <c:ext xmlns:c15="http://schemas.microsoft.com/office/drawing/2012/chart" uri="{CE6537A1-D6FC-4f65-9D91-7224C49458BB}"/>
                <c:ext xmlns:c16="http://schemas.microsoft.com/office/drawing/2014/chart" uri="{C3380CC4-5D6E-409C-BE32-E72D297353CC}">
                  <c16:uniqueId val="{00000005-3E44-42A7-AEB5-E004DAA25D57}"/>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Sheet1!$R$13:$R$16</c:f>
              <c:strCache>
                <c:ptCount val="4"/>
                <c:pt idx="0">
                  <c:v>Que los procesos de tu proveedor estén alineados a las normativas ISO, ITIL y COBIT</c:v>
                </c:pt>
                <c:pt idx="1">
                  <c:v>Que exista una correcta gestión del proyecto de integración</c:v>
                </c:pt>
                <c:pt idx="2">
                  <c:v>Capacitación al usuario final y administradores del sistema</c:v>
                </c:pt>
                <c:pt idx="3">
                  <c:v>Todas las opciones</c:v>
                </c:pt>
              </c:strCache>
            </c:strRef>
          </c:cat>
          <c:val>
            <c:numRef>
              <c:f>Sheet1!$S$13:$S$16</c:f>
              <c:numCache>
                <c:formatCode>General</c:formatCode>
                <c:ptCount val="4"/>
                <c:pt idx="0">
                  <c:v>2</c:v>
                </c:pt>
                <c:pt idx="1">
                  <c:v>0</c:v>
                </c:pt>
                <c:pt idx="2">
                  <c:v>0</c:v>
                </c:pt>
                <c:pt idx="3">
                  <c:v>7</c:v>
                </c:pt>
              </c:numCache>
            </c:numRef>
          </c:val>
          <c:extLst>
            <c:ext xmlns:c16="http://schemas.microsoft.com/office/drawing/2014/chart" uri="{C3380CC4-5D6E-409C-BE32-E72D297353CC}">
              <c16:uniqueId val="{00000008-3E44-42A7-AEB5-E004DAA25D5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BDA-4D51-8EA3-C5DDE60D1DF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BDA-4D51-8EA3-C5DDE60D1DF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BDA-4D51-8EA3-C5DDE60D1DF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BDA-4D51-8EA3-C5DDE60D1DFB}"/>
              </c:ext>
            </c:extLst>
          </c:dPt>
          <c:dLbls>
            <c:dLbl>
              <c:idx val="0"/>
              <c:delete val="1"/>
              <c:extLst>
                <c:ext xmlns:c15="http://schemas.microsoft.com/office/drawing/2012/chart" uri="{CE6537A1-D6FC-4f65-9D91-7224C49458BB}"/>
                <c:ext xmlns:c16="http://schemas.microsoft.com/office/drawing/2014/chart" uri="{C3380CC4-5D6E-409C-BE32-E72D297353CC}">
                  <c16:uniqueId val="{00000001-5BDA-4D51-8EA3-C5DDE60D1DFB}"/>
                </c:ext>
              </c:extLst>
            </c:dLbl>
            <c:dLbl>
              <c:idx val="1"/>
              <c:delete val="1"/>
              <c:extLst>
                <c:ext xmlns:c15="http://schemas.microsoft.com/office/drawing/2012/chart" uri="{CE6537A1-D6FC-4f65-9D91-7224C49458BB}"/>
                <c:ext xmlns:c16="http://schemas.microsoft.com/office/drawing/2014/chart" uri="{C3380CC4-5D6E-409C-BE32-E72D297353CC}">
                  <c16:uniqueId val="{00000003-5BDA-4D51-8EA3-C5DDE60D1DFB}"/>
                </c:ext>
              </c:extLst>
            </c:dLbl>
            <c:dLbl>
              <c:idx val="2"/>
              <c:delete val="1"/>
              <c:extLst>
                <c:ext xmlns:c15="http://schemas.microsoft.com/office/drawing/2012/chart" uri="{CE6537A1-D6FC-4f65-9D91-7224C49458BB}"/>
                <c:ext xmlns:c16="http://schemas.microsoft.com/office/drawing/2014/chart" uri="{C3380CC4-5D6E-409C-BE32-E72D297353CC}">
                  <c16:uniqueId val="{00000005-5BDA-4D51-8EA3-C5DDE60D1DFB}"/>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Sheet1!$U$13:$U$16</c:f>
              <c:strCache>
                <c:ptCount val="4"/>
                <c:pt idx="0">
                  <c:v>Accesos Seguros</c:v>
                </c:pt>
                <c:pt idx="1">
                  <c:v>Auditorías regulares</c:v>
                </c:pt>
                <c:pt idx="2">
                  <c:v>Categorización de datos</c:v>
                </c:pt>
                <c:pt idx="3">
                  <c:v>Todas las opciones</c:v>
                </c:pt>
              </c:strCache>
            </c:strRef>
          </c:cat>
          <c:val>
            <c:numRef>
              <c:f>Sheet1!$V$13:$V$16</c:f>
              <c:numCache>
                <c:formatCode>General</c:formatCode>
                <c:ptCount val="4"/>
                <c:pt idx="0">
                  <c:v>0</c:v>
                </c:pt>
                <c:pt idx="1">
                  <c:v>0</c:v>
                </c:pt>
                <c:pt idx="2">
                  <c:v>0</c:v>
                </c:pt>
                <c:pt idx="3">
                  <c:v>9</c:v>
                </c:pt>
              </c:numCache>
            </c:numRef>
          </c:val>
          <c:extLst>
            <c:ext xmlns:c16="http://schemas.microsoft.com/office/drawing/2014/chart" uri="{C3380CC4-5D6E-409C-BE32-E72D297353CC}">
              <c16:uniqueId val="{00000008-5BDA-4D51-8EA3-C5DDE60D1DFB}"/>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81D-4D99-9787-601A6539556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81D-4D99-9787-601A653955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81D-4D99-9787-601A65395569}"/>
              </c:ext>
            </c:extLst>
          </c:dPt>
          <c:dLbls>
            <c:dLbl>
              <c:idx val="1"/>
              <c:delete val="1"/>
              <c:extLst>
                <c:ext xmlns:c15="http://schemas.microsoft.com/office/drawing/2012/chart" uri="{CE6537A1-D6FC-4f65-9D91-7224C49458BB}"/>
                <c:ext xmlns:c16="http://schemas.microsoft.com/office/drawing/2014/chart" uri="{C3380CC4-5D6E-409C-BE32-E72D297353CC}">
                  <c16:uniqueId val="{00000003-D81D-4D99-9787-601A65395569}"/>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Sheet1!$X$13:$X$15</c:f>
              <c:strCache>
                <c:ptCount val="3"/>
                <c:pt idx="0">
                  <c:v>Capacitación virtual de la plataforma y su funcionamiento</c:v>
                </c:pt>
                <c:pt idx="1">
                  <c:v>Sesiones y talleres prácticos presenciales</c:v>
                </c:pt>
                <c:pt idx="2">
                  <c:v>Ambas opciones</c:v>
                </c:pt>
              </c:strCache>
            </c:strRef>
          </c:cat>
          <c:val>
            <c:numRef>
              <c:f>Sheet1!$Y$13:$Y$15</c:f>
              <c:numCache>
                <c:formatCode>General</c:formatCode>
                <c:ptCount val="3"/>
                <c:pt idx="0">
                  <c:v>3</c:v>
                </c:pt>
                <c:pt idx="1">
                  <c:v>0</c:v>
                </c:pt>
                <c:pt idx="2">
                  <c:v>6</c:v>
                </c:pt>
              </c:numCache>
            </c:numRef>
          </c:val>
          <c:extLst>
            <c:ext xmlns:c16="http://schemas.microsoft.com/office/drawing/2014/chart" uri="{C3380CC4-5D6E-409C-BE32-E72D297353CC}">
              <c16:uniqueId val="{00000006-D81D-4D99-9787-601A65395569}"/>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F7-4E9B-B3BE-C586A636E65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7F7-4E9B-B3BE-C586A636E65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7F7-4E9B-B3BE-C586A636E650}"/>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Sheet1!$AA$13:$AA$15</c:f>
              <c:strCache>
                <c:ptCount val="3"/>
                <c:pt idx="0">
                  <c:v>Análisis detallado de la infraestructura existente</c:v>
                </c:pt>
                <c:pt idx="1">
                  <c:v>Consideraciones, términos y condiciones claras por parte de tu proveedor de servicios</c:v>
                </c:pt>
                <c:pt idx="2">
                  <c:v>Ambas opciones</c:v>
                </c:pt>
              </c:strCache>
            </c:strRef>
          </c:cat>
          <c:val>
            <c:numRef>
              <c:f>Sheet1!$AB$13:$AB$15</c:f>
              <c:numCache>
                <c:formatCode>General</c:formatCode>
                <c:ptCount val="3"/>
                <c:pt idx="0">
                  <c:v>3</c:v>
                </c:pt>
                <c:pt idx="1">
                  <c:v>2</c:v>
                </c:pt>
                <c:pt idx="2">
                  <c:v>4</c:v>
                </c:pt>
              </c:numCache>
            </c:numRef>
          </c:val>
          <c:extLst>
            <c:ext xmlns:c16="http://schemas.microsoft.com/office/drawing/2014/chart" uri="{C3380CC4-5D6E-409C-BE32-E72D297353CC}">
              <c16:uniqueId val="{00000006-A7F7-4E9B-B3BE-C586A636E65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ACE-4F84-8E18-3EE7621BB3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ACE-4F84-8E18-3EE7621BB35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ACE-4F84-8E18-3EE7621BB35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ACE-4F84-8E18-3EE7621BB35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ACE-4F84-8E18-3EE7621BB357}"/>
              </c:ext>
            </c:extLst>
          </c:dPt>
          <c:dLbls>
            <c:dLbl>
              <c:idx val="0"/>
              <c:delete val="1"/>
              <c:extLst>
                <c:ext xmlns:c15="http://schemas.microsoft.com/office/drawing/2012/chart" uri="{CE6537A1-D6FC-4f65-9D91-7224C49458BB}"/>
                <c:ext xmlns:c16="http://schemas.microsoft.com/office/drawing/2014/chart" uri="{C3380CC4-5D6E-409C-BE32-E72D297353CC}">
                  <c16:uniqueId val="{00000001-0ACE-4F84-8E18-3EE7621BB357}"/>
                </c:ext>
              </c:extLst>
            </c:dLbl>
            <c:dLbl>
              <c:idx val="2"/>
              <c:delete val="1"/>
              <c:extLst>
                <c:ext xmlns:c15="http://schemas.microsoft.com/office/drawing/2012/chart" uri="{CE6537A1-D6FC-4f65-9D91-7224C49458BB}"/>
                <c:ext xmlns:c16="http://schemas.microsoft.com/office/drawing/2014/chart" uri="{C3380CC4-5D6E-409C-BE32-E72D297353CC}">
                  <c16:uniqueId val="{00000005-0ACE-4F84-8E18-3EE7621BB357}"/>
                </c:ext>
              </c:extLst>
            </c:dLbl>
            <c:dLbl>
              <c:idx val="3"/>
              <c:delete val="1"/>
              <c:extLst>
                <c:ext xmlns:c15="http://schemas.microsoft.com/office/drawing/2012/chart" uri="{CE6537A1-D6FC-4f65-9D91-7224C49458BB}"/>
                <c:ext xmlns:c16="http://schemas.microsoft.com/office/drawing/2014/chart" uri="{C3380CC4-5D6E-409C-BE32-E72D297353CC}">
                  <c16:uniqueId val="{00000007-0ACE-4F84-8E18-3EE7621BB357}"/>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Sheet1!$AD$13:$AD$17</c:f>
              <c:strCache>
                <c:ptCount val="5"/>
                <c:pt idx="0">
                  <c:v>Procesos claros de escalamiento</c:v>
                </c:pt>
                <c:pt idx="1">
                  <c:v>Categorización de incidentes y problemas</c:v>
                </c:pt>
                <c:pt idx="2">
                  <c:v>Roles y responsabilidad bien definidas</c:v>
                </c:pt>
                <c:pt idx="3">
                  <c:v>Simulacros periódicos</c:v>
                </c:pt>
                <c:pt idx="4">
                  <c:v>Todas las opciones</c:v>
                </c:pt>
              </c:strCache>
            </c:strRef>
          </c:cat>
          <c:val>
            <c:numRef>
              <c:f>Sheet1!$AE$13:$AE$17</c:f>
              <c:numCache>
                <c:formatCode>General</c:formatCode>
                <c:ptCount val="5"/>
                <c:pt idx="0">
                  <c:v>0</c:v>
                </c:pt>
                <c:pt idx="1">
                  <c:v>2</c:v>
                </c:pt>
                <c:pt idx="2">
                  <c:v>0</c:v>
                </c:pt>
                <c:pt idx="3">
                  <c:v>0</c:v>
                </c:pt>
                <c:pt idx="4">
                  <c:v>7</c:v>
                </c:pt>
              </c:numCache>
            </c:numRef>
          </c:val>
          <c:extLst>
            <c:ext xmlns:c16="http://schemas.microsoft.com/office/drawing/2014/chart" uri="{C3380CC4-5D6E-409C-BE32-E72D297353CC}">
              <c16:uniqueId val="{0000000A-0ACE-4F84-8E18-3EE7621BB35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49B5-44EC-8451-80D2C5DE421C}"/>
              </c:ext>
            </c:extLst>
          </c:dPt>
          <c:dPt>
            <c:idx val="1"/>
            <c:bubble3D val="0"/>
            <c:spPr>
              <a:solidFill>
                <a:schemeClr val="accent2"/>
              </a:solidFill>
              <a:ln>
                <a:noFill/>
              </a:ln>
              <a:effectLst/>
            </c:spPr>
            <c:extLst>
              <c:ext xmlns:c16="http://schemas.microsoft.com/office/drawing/2014/chart" uri="{C3380CC4-5D6E-409C-BE32-E72D297353CC}">
                <c16:uniqueId val="{00000003-49B5-44EC-8451-80D2C5DE421C}"/>
              </c:ext>
            </c:extLst>
          </c:dPt>
          <c:dPt>
            <c:idx val="2"/>
            <c:bubble3D val="0"/>
            <c:spPr>
              <a:solidFill>
                <a:schemeClr val="accent3"/>
              </a:solidFill>
              <a:ln>
                <a:noFill/>
              </a:ln>
              <a:effectLst/>
            </c:spPr>
            <c:extLst>
              <c:ext xmlns:c16="http://schemas.microsoft.com/office/drawing/2014/chart" uri="{C3380CC4-5D6E-409C-BE32-E72D297353CC}">
                <c16:uniqueId val="{00000005-49B5-44EC-8451-80D2C5DE421C}"/>
              </c:ext>
            </c:extLst>
          </c:dPt>
          <c:dPt>
            <c:idx val="3"/>
            <c:bubble3D val="0"/>
            <c:spPr>
              <a:solidFill>
                <a:schemeClr val="accent4"/>
              </a:solidFill>
              <a:ln>
                <a:noFill/>
              </a:ln>
              <a:effectLst/>
            </c:spPr>
            <c:extLst>
              <c:ext xmlns:c16="http://schemas.microsoft.com/office/drawing/2014/chart" uri="{C3380CC4-5D6E-409C-BE32-E72D297353CC}">
                <c16:uniqueId val="{00000007-49B5-44EC-8451-80D2C5DE421C}"/>
              </c:ext>
            </c:extLst>
          </c:dPt>
          <c:dPt>
            <c:idx val="4"/>
            <c:bubble3D val="0"/>
            <c:spPr>
              <a:solidFill>
                <a:schemeClr val="accent5"/>
              </a:solidFill>
              <a:ln>
                <a:noFill/>
              </a:ln>
              <a:effectLst/>
            </c:spPr>
            <c:extLst>
              <c:ext xmlns:c16="http://schemas.microsoft.com/office/drawing/2014/chart" uri="{C3380CC4-5D6E-409C-BE32-E72D297353CC}">
                <c16:uniqueId val="{00000009-49B5-44EC-8451-80D2C5DE421C}"/>
              </c:ext>
            </c:extLst>
          </c:dPt>
          <c:dLbls>
            <c:dLbl>
              <c:idx val="3"/>
              <c:delete val="1"/>
              <c:extLst>
                <c:ext xmlns:c15="http://schemas.microsoft.com/office/drawing/2012/chart" uri="{CE6537A1-D6FC-4f65-9D91-7224C49458BB}"/>
                <c:ext xmlns:c16="http://schemas.microsoft.com/office/drawing/2014/chart" uri="{C3380CC4-5D6E-409C-BE32-E72D297353CC}">
                  <c16:uniqueId val="{00000007-49B5-44EC-8451-80D2C5DE421C}"/>
                </c:ext>
              </c:extLst>
            </c:dLbl>
            <c:dLbl>
              <c:idx val="4"/>
              <c:delete val="1"/>
              <c:extLst>
                <c:ext xmlns:c15="http://schemas.microsoft.com/office/drawing/2012/chart" uri="{CE6537A1-D6FC-4f65-9D91-7224C49458BB}"/>
                <c:ext xmlns:c16="http://schemas.microsoft.com/office/drawing/2014/chart" uri="{C3380CC4-5D6E-409C-BE32-E72D297353CC}">
                  <c16:uniqueId val="{00000009-49B5-44EC-8451-80D2C5DE421C}"/>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Sheet1!$AG$13:$AG$17</c:f>
              <c:strCache>
                <c:ptCount val="5"/>
                <c:pt idx="0">
                  <c:v>Muy Importante</c:v>
                </c:pt>
                <c:pt idx="1">
                  <c:v>Importante</c:v>
                </c:pt>
                <c:pt idx="2">
                  <c:v>Neutro</c:v>
                </c:pt>
                <c:pt idx="3">
                  <c:v>No tan importante</c:v>
                </c:pt>
                <c:pt idx="4">
                  <c:v>Nada importante</c:v>
                </c:pt>
              </c:strCache>
            </c:strRef>
          </c:cat>
          <c:val>
            <c:numRef>
              <c:f>Sheet1!$AH$13:$AH$17</c:f>
              <c:numCache>
                <c:formatCode>General</c:formatCode>
                <c:ptCount val="5"/>
                <c:pt idx="0">
                  <c:v>4</c:v>
                </c:pt>
                <c:pt idx="1">
                  <c:v>4</c:v>
                </c:pt>
                <c:pt idx="2">
                  <c:v>1</c:v>
                </c:pt>
                <c:pt idx="3">
                  <c:v>0</c:v>
                </c:pt>
                <c:pt idx="4">
                  <c:v>0</c:v>
                </c:pt>
              </c:numCache>
            </c:numRef>
          </c:val>
          <c:extLst>
            <c:ext xmlns:c16="http://schemas.microsoft.com/office/drawing/2014/chart" uri="{C3380CC4-5D6E-409C-BE32-E72D297353CC}">
              <c16:uniqueId val="{0000000A-49B5-44EC-8451-80D2C5DE421C}"/>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41289</Words>
  <Characters>227092</Characters>
  <Application>Microsoft Office Word</Application>
  <DocSecurity>0</DocSecurity>
  <Lines>1892</Lines>
  <Paragraphs>535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267846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10</cp:revision>
  <cp:lastPrinted>2024-03-13T15:19:00Z</cp:lastPrinted>
  <dcterms:created xsi:type="dcterms:W3CDTF">2024-01-30T06:45:00Z</dcterms:created>
  <dcterms:modified xsi:type="dcterms:W3CDTF">2024-03-13T15:20:00Z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id="i19Xzsnl"/&gt;&lt;style id="http://www.zotero.org/styles/apa" locale="es-ES" hasBibliography="1" bibliographyStyleHasBeenSet="1"/&gt;&lt;prefs&gt;&lt;pref name="fieldType" value="Field"/&gt;&lt;/prefs&gt;&lt;/data&gt;</vt:lpwstr>
  </property>
</Properties>
</file>