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Ex1.xml" ContentType="application/vnd.ms-office.chartex+xml"/>
  <Override PartName="/word/charts/style7.xml" ContentType="application/vnd.ms-office.chartstyle+xml"/>
  <Override PartName="/word/charts/colors7.xml" ContentType="application/vnd.ms-office.chartcolorstyle+xml"/>
  <Override PartName="/word/charts/chart7.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8.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9.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0.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1.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2.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3.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4.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5.xml" ContentType="application/vnd.openxmlformats-officedocument.drawingml.chart+xml"/>
  <Override PartName="/word/charts/style16.xml" ContentType="application/vnd.ms-office.chartstyle+xml"/>
  <Override PartName="/word/charts/colors1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9DFCF9" w14:textId="7EFE17D5" w:rsidR="007D5C9B" w:rsidRDefault="00957657" w:rsidP="00844AF4">
      <w:pPr>
        <w:spacing w:line="480" w:lineRule="auto"/>
        <w:ind w:left="2336" w:firstLine="709"/>
        <w:rPr>
          <w:rFonts w:ascii="Times New Roman" w:eastAsia="Times New Roman" w:hAnsi="Times New Roman" w:cs="Times New Roman"/>
          <w:sz w:val="20"/>
          <w:szCs w:val="20"/>
        </w:rPr>
      </w:pPr>
      <w:r>
        <w:rPr>
          <w:noProof/>
          <w:lang w:eastAsia="es-HN"/>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Default="007D5C9B" w:rsidP="00844AF4">
      <w:pPr>
        <w:spacing w:line="480" w:lineRule="auto"/>
        <w:ind w:firstLine="709"/>
        <w:rPr>
          <w:rFonts w:ascii="Times New Roman" w:eastAsia="Times New Roman" w:hAnsi="Times New Roman" w:cs="Times New Roman"/>
          <w:sz w:val="20"/>
          <w:szCs w:val="20"/>
        </w:rPr>
      </w:pPr>
    </w:p>
    <w:p w14:paraId="67F85D92" w14:textId="77777777" w:rsidR="007D5C9B" w:rsidRDefault="007D5C9B" w:rsidP="00844AF4">
      <w:pPr>
        <w:spacing w:before="1" w:line="480" w:lineRule="auto"/>
        <w:ind w:firstLine="709"/>
        <w:rPr>
          <w:rFonts w:ascii="Times New Roman" w:eastAsia="Times New Roman" w:hAnsi="Times New Roman" w:cs="Times New Roman"/>
          <w:sz w:val="18"/>
          <w:szCs w:val="18"/>
        </w:rPr>
      </w:pPr>
    </w:p>
    <w:p w14:paraId="3E2A884D" w14:textId="77777777" w:rsidR="007D5C9B" w:rsidRPr="00F25F2B" w:rsidRDefault="007D5C9B" w:rsidP="00844AF4">
      <w:pPr>
        <w:jc w:val="center"/>
        <w:rPr>
          <w:rFonts w:ascii="Times New Roman" w:hAnsi="Times New Roman" w:cs="Times New Roman"/>
          <w:b/>
          <w:sz w:val="32"/>
          <w:szCs w:val="32"/>
        </w:rPr>
      </w:pPr>
      <w:r w:rsidRPr="00F25F2B">
        <w:rPr>
          <w:rFonts w:ascii="Times New Roman" w:hAnsi="Times New Roman" w:cs="Times New Roman"/>
          <w:b/>
          <w:sz w:val="32"/>
          <w:szCs w:val="32"/>
        </w:rPr>
        <w:t>FACULTAD DE</w:t>
      </w:r>
      <w:r w:rsidRPr="00F25F2B">
        <w:rPr>
          <w:rFonts w:ascii="Times New Roman" w:hAnsi="Times New Roman" w:cs="Times New Roman"/>
          <w:b/>
          <w:spacing w:val="-6"/>
          <w:sz w:val="32"/>
          <w:szCs w:val="32"/>
        </w:rPr>
        <w:t xml:space="preserve"> </w:t>
      </w:r>
      <w:r w:rsidRPr="00F25F2B">
        <w:rPr>
          <w:rFonts w:ascii="Times New Roman" w:hAnsi="Times New Roman" w:cs="Times New Roman"/>
          <w:b/>
          <w:sz w:val="32"/>
          <w:szCs w:val="32"/>
        </w:rPr>
        <w:t>POSTGRADO</w:t>
      </w:r>
    </w:p>
    <w:p w14:paraId="00BBB8C9" w14:textId="77777777" w:rsidR="007D5C9B" w:rsidRDefault="007D5C9B" w:rsidP="00844AF4">
      <w:pPr>
        <w:jc w:val="center"/>
        <w:rPr>
          <w:rFonts w:ascii="Times New Roman" w:hAnsi="Times New Roman" w:cs="Times New Roman"/>
          <w:b/>
          <w:sz w:val="32"/>
          <w:szCs w:val="32"/>
        </w:rPr>
      </w:pPr>
      <w:r>
        <w:rPr>
          <w:rFonts w:ascii="Times New Roman" w:hAnsi="Times New Roman" w:cs="Times New Roman"/>
          <w:b/>
          <w:sz w:val="32"/>
          <w:szCs w:val="32"/>
        </w:rPr>
        <w:t>TRABAJO FINAL DE GRADUACIÓN</w:t>
      </w:r>
    </w:p>
    <w:p w14:paraId="3CAC9D15" w14:textId="77777777" w:rsidR="00F11352" w:rsidRPr="00F25F2B" w:rsidRDefault="00F11352" w:rsidP="00844AF4">
      <w:pPr>
        <w:jc w:val="center"/>
        <w:rPr>
          <w:rFonts w:ascii="Times New Roman" w:hAnsi="Times New Roman" w:cs="Times New Roman"/>
          <w:b/>
          <w:bCs/>
          <w:sz w:val="32"/>
          <w:szCs w:val="32"/>
        </w:rPr>
      </w:pPr>
    </w:p>
    <w:p w14:paraId="5B1D6350" w14:textId="77777777" w:rsidR="002B507E" w:rsidRPr="00F11352" w:rsidRDefault="002B507E" w:rsidP="00844AF4">
      <w:pPr>
        <w:jc w:val="center"/>
        <w:rPr>
          <w:rFonts w:ascii="Times New Roman" w:hAnsi="Times New Roman" w:cs="Times New Roman"/>
          <w:b/>
          <w:sz w:val="32"/>
          <w:szCs w:val="32"/>
        </w:rPr>
      </w:pPr>
      <w:r>
        <w:rPr>
          <w:rFonts w:ascii="Times New Roman" w:hAnsi="Times New Roman" w:cs="Times New Roman"/>
          <w:b/>
          <w:sz w:val="32"/>
          <w:szCs w:val="32"/>
        </w:rPr>
        <w:t>DESAFÍOS Y OPORTUNIDADES EN LA IMPLEMENTACIÓN DE LAS NIIF EN CASO: COOPERATIVA DE AHORRO Y CRÉDITO CHOROTEGA, HONDURAS</w:t>
      </w:r>
    </w:p>
    <w:p w14:paraId="07CB2EA1" w14:textId="77777777" w:rsidR="007D5C9B" w:rsidRPr="006F4460" w:rsidRDefault="007D5C9B" w:rsidP="00844AF4">
      <w:pPr>
        <w:jc w:val="center"/>
        <w:rPr>
          <w:rFonts w:ascii="Times New Roman" w:eastAsia="Times New Roman" w:hAnsi="Times New Roman" w:cs="Times New Roman"/>
        </w:rPr>
      </w:pPr>
    </w:p>
    <w:p w14:paraId="18C88000" w14:textId="77777777" w:rsidR="007D5C9B" w:rsidRPr="006F4460" w:rsidRDefault="007D5C9B" w:rsidP="00844AF4">
      <w:pPr>
        <w:spacing w:before="8"/>
        <w:jc w:val="center"/>
        <w:rPr>
          <w:rFonts w:ascii="Times New Roman" w:eastAsia="Times New Roman" w:hAnsi="Times New Roman" w:cs="Times New Roman"/>
          <w:sz w:val="20"/>
          <w:szCs w:val="20"/>
        </w:rPr>
      </w:pPr>
    </w:p>
    <w:p w14:paraId="5EE34B9A" w14:textId="77777777" w:rsidR="007D5C9B" w:rsidRPr="00F25F2B" w:rsidRDefault="007D5C9B" w:rsidP="00844AF4">
      <w:pPr>
        <w:jc w:val="center"/>
        <w:rPr>
          <w:rFonts w:ascii="Times New Roman" w:hAnsi="Times New Roman" w:cs="Times New Roman"/>
          <w:b/>
          <w:sz w:val="32"/>
          <w:szCs w:val="32"/>
        </w:rPr>
      </w:pPr>
      <w:r w:rsidRPr="00F25F2B">
        <w:rPr>
          <w:rFonts w:ascii="Times New Roman" w:hAnsi="Times New Roman" w:cs="Times New Roman"/>
          <w:b/>
          <w:sz w:val="32"/>
          <w:szCs w:val="32"/>
        </w:rPr>
        <w:t>SUSTENTADO POR:</w:t>
      </w:r>
    </w:p>
    <w:p w14:paraId="50D83759" w14:textId="77777777" w:rsidR="007D5C9B" w:rsidRPr="006F4460" w:rsidRDefault="007D5C9B" w:rsidP="00844AF4">
      <w:pPr>
        <w:spacing w:before="1"/>
        <w:jc w:val="center"/>
        <w:rPr>
          <w:rFonts w:ascii="Times New Roman" w:eastAsia="Times New Roman" w:hAnsi="Times New Roman" w:cs="Times New Roman"/>
          <w:b/>
          <w:bCs/>
          <w:sz w:val="47"/>
          <w:szCs w:val="47"/>
        </w:rPr>
      </w:pPr>
    </w:p>
    <w:p w14:paraId="11D03A76" w14:textId="7FF79F5B" w:rsidR="007D5C9B" w:rsidRPr="007D5C9B" w:rsidRDefault="006B107D" w:rsidP="00844AF4">
      <w:pPr>
        <w:ind w:left="557" w:right="393"/>
        <w:jc w:val="center"/>
        <w:rPr>
          <w:rFonts w:ascii="Times New Roman" w:hAnsi="Times New Roman"/>
          <w:b/>
          <w:sz w:val="32"/>
          <w:szCs w:val="32"/>
        </w:rPr>
      </w:pPr>
      <w:r>
        <w:rPr>
          <w:rFonts w:ascii="Times New Roman" w:hAnsi="Times New Roman"/>
          <w:b/>
          <w:sz w:val="32"/>
          <w:szCs w:val="32"/>
        </w:rPr>
        <w:t xml:space="preserve">BESSY LILY HERNANDEZ </w:t>
      </w:r>
      <w:r w:rsidR="0018449D">
        <w:rPr>
          <w:rFonts w:ascii="Times New Roman" w:hAnsi="Times New Roman"/>
          <w:b/>
          <w:sz w:val="32"/>
          <w:szCs w:val="32"/>
        </w:rPr>
        <w:t>MARTÍNEZ</w:t>
      </w:r>
    </w:p>
    <w:p w14:paraId="7C5F6E45" w14:textId="44A53716" w:rsidR="007D5C9B" w:rsidRPr="007D5C9B" w:rsidRDefault="006B107D" w:rsidP="00844AF4">
      <w:pPr>
        <w:ind w:left="557" w:right="393"/>
        <w:jc w:val="center"/>
        <w:rPr>
          <w:rFonts w:ascii="Times New Roman" w:eastAsia="Times New Roman" w:hAnsi="Times New Roman" w:cs="Times New Roman"/>
          <w:b/>
          <w:sz w:val="32"/>
          <w:szCs w:val="32"/>
        </w:rPr>
      </w:pPr>
      <w:r>
        <w:rPr>
          <w:rFonts w:ascii="Times New Roman" w:hAnsi="Times New Roman"/>
          <w:b/>
          <w:sz w:val="32"/>
          <w:szCs w:val="32"/>
        </w:rPr>
        <w:t xml:space="preserve">RICARDO </w:t>
      </w:r>
      <w:r w:rsidR="0018449D">
        <w:rPr>
          <w:rFonts w:ascii="Times New Roman" w:hAnsi="Times New Roman"/>
          <w:b/>
          <w:sz w:val="32"/>
          <w:szCs w:val="32"/>
        </w:rPr>
        <w:t xml:space="preserve">DAVID </w:t>
      </w:r>
      <w:r>
        <w:rPr>
          <w:rFonts w:ascii="Times New Roman" w:hAnsi="Times New Roman"/>
          <w:b/>
          <w:sz w:val="32"/>
          <w:szCs w:val="32"/>
        </w:rPr>
        <w:t>ZELAYA</w:t>
      </w:r>
      <w:r w:rsidR="0018449D">
        <w:rPr>
          <w:rFonts w:ascii="Times New Roman" w:hAnsi="Times New Roman"/>
          <w:b/>
          <w:sz w:val="32"/>
          <w:szCs w:val="32"/>
        </w:rPr>
        <w:t xml:space="preserve"> MARTÍNEZ</w:t>
      </w:r>
    </w:p>
    <w:p w14:paraId="7416501D" w14:textId="77777777" w:rsidR="007D5C9B" w:rsidRPr="006F4460" w:rsidRDefault="007D5C9B" w:rsidP="00844AF4">
      <w:pPr>
        <w:jc w:val="center"/>
        <w:rPr>
          <w:rFonts w:ascii="Times New Roman" w:eastAsia="Times New Roman" w:hAnsi="Times New Roman" w:cs="Times New Roman"/>
        </w:rPr>
      </w:pPr>
    </w:p>
    <w:p w14:paraId="170C5CE7" w14:textId="77777777" w:rsidR="007D5C9B" w:rsidRPr="00F25F2B" w:rsidRDefault="007D5C9B" w:rsidP="00844AF4">
      <w:pPr>
        <w:jc w:val="center"/>
        <w:rPr>
          <w:rFonts w:ascii="Times New Roman" w:hAnsi="Times New Roman" w:cs="Times New Roman"/>
          <w:b/>
          <w:sz w:val="32"/>
          <w:szCs w:val="32"/>
        </w:rPr>
      </w:pPr>
    </w:p>
    <w:p w14:paraId="5054C0D7" w14:textId="77777777" w:rsidR="007D5C9B" w:rsidRPr="00F25F2B" w:rsidRDefault="007D5C9B" w:rsidP="00844AF4">
      <w:pPr>
        <w:jc w:val="center"/>
        <w:rPr>
          <w:rFonts w:ascii="Times New Roman" w:hAnsi="Times New Roman" w:cs="Times New Roman"/>
          <w:b/>
          <w:sz w:val="32"/>
          <w:szCs w:val="32"/>
        </w:rPr>
      </w:pPr>
      <w:r w:rsidRPr="00F25F2B">
        <w:rPr>
          <w:rFonts w:ascii="Times New Roman" w:hAnsi="Times New Roman" w:cs="Times New Roman"/>
          <w:b/>
          <w:sz w:val="32"/>
          <w:szCs w:val="32"/>
        </w:rPr>
        <w:t>PREVIA INVESTIDURA AL TÍTULO DE</w:t>
      </w:r>
    </w:p>
    <w:p w14:paraId="5E76D76A" w14:textId="77777777" w:rsidR="007D5C9B" w:rsidRPr="006F4460" w:rsidRDefault="007D5C9B" w:rsidP="00844AF4">
      <w:pPr>
        <w:spacing w:before="4"/>
        <w:jc w:val="center"/>
        <w:rPr>
          <w:rFonts w:ascii="Times New Roman" w:eastAsia="Times New Roman" w:hAnsi="Times New Roman" w:cs="Times New Roman"/>
          <w:b/>
          <w:bCs/>
          <w:sz w:val="47"/>
          <w:szCs w:val="47"/>
        </w:rPr>
      </w:pPr>
    </w:p>
    <w:p w14:paraId="1032D926" w14:textId="3A29E22F" w:rsidR="007D5C9B" w:rsidRDefault="007D5C9B" w:rsidP="00844AF4">
      <w:pPr>
        <w:ind w:left="557" w:right="388"/>
        <w:jc w:val="center"/>
        <w:rPr>
          <w:rFonts w:ascii="Times New Roman" w:hAnsi="Times New Roman"/>
          <w:b/>
          <w:sz w:val="32"/>
        </w:rPr>
      </w:pPr>
      <w:r w:rsidRPr="00F25F2B">
        <w:rPr>
          <w:rFonts w:ascii="Times New Roman" w:hAnsi="Times New Roman" w:cs="Times New Roman"/>
          <w:b/>
          <w:sz w:val="32"/>
          <w:szCs w:val="32"/>
        </w:rPr>
        <w:t>MÁSTER EN</w:t>
      </w:r>
    </w:p>
    <w:p w14:paraId="09C13FE7" w14:textId="6ED99AE1" w:rsidR="007D5C9B" w:rsidRPr="007D5C9B" w:rsidRDefault="0036231A" w:rsidP="00844AF4">
      <w:pPr>
        <w:ind w:left="557" w:right="388"/>
        <w:jc w:val="center"/>
        <w:rPr>
          <w:rFonts w:ascii="Times New Roman" w:eastAsia="Times New Roman" w:hAnsi="Times New Roman" w:cs="Times New Roman"/>
          <w:b/>
          <w:sz w:val="32"/>
          <w:szCs w:val="32"/>
        </w:rPr>
      </w:pPr>
      <w:r>
        <w:rPr>
          <w:rFonts w:ascii="Times New Roman" w:hAnsi="Times New Roman"/>
          <w:b/>
          <w:sz w:val="32"/>
          <w:szCs w:val="32"/>
        </w:rPr>
        <w:t>FINANZAS</w:t>
      </w:r>
    </w:p>
    <w:p w14:paraId="55BD4421" w14:textId="77777777" w:rsidR="007D5C9B" w:rsidRPr="006F4460" w:rsidRDefault="007D5C9B" w:rsidP="00844AF4">
      <w:pPr>
        <w:jc w:val="center"/>
        <w:rPr>
          <w:rFonts w:ascii="Times New Roman" w:eastAsia="Times New Roman" w:hAnsi="Times New Roman" w:cs="Times New Roman"/>
          <w:sz w:val="32"/>
          <w:szCs w:val="32"/>
        </w:rPr>
      </w:pPr>
    </w:p>
    <w:p w14:paraId="58EB7D34" w14:textId="77777777" w:rsidR="007D5C9B" w:rsidRPr="006F4460" w:rsidRDefault="007D5C9B" w:rsidP="00844AF4">
      <w:pPr>
        <w:jc w:val="center"/>
        <w:rPr>
          <w:rFonts w:ascii="Times New Roman" w:eastAsia="Times New Roman" w:hAnsi="Times New Roman" w:cs="Times New Roman"/>
          <w:sz w:val="32"/>
          <w:szCs w:val="32"/>
        </w:rPr>
      </w:pPr>
    </w:p>
    <w:p w14:paraId="5D2F1E36" w14:textId="77777777" w:rsidR="007D5C9B" w:rsidRPr="006F4460" w:rsidRDefault="007D5C9B" w:rsidP="00844AF4">
      <w:pPr>
        <w:jc w:val="center"/>
        <w:rPr>
          <w:rFonts w:ascii="Times New Roman" w:eastAsia="Times New Roman" w:hAnsi="Times New Roman" w:cs="Times New Roman"/>
          <w:sz w:val="32"/>
          <w:szCs w:val="32"/>
        </w:rPr>
      </w:pPr>
    </w:p>
    <w:p w14:paraId="73A6F427" w14:textId="77777777" w:rsidR="007D5C9B" w:rsidRPr="007D5C9B" w:rsidRDefault="007D5C9B" w:rsidP="00844AF4">
      <w:pPr>
        <w:spacing w:before="7"/>
        <w:jc w:val="center"/>
        <w:rPr>
          <w:rFonts w:ascii="Times New Roman" w:eastAsia="Times New Roman" w:hAnsi="Times New Roman" w:cs="Times New Roman"/>
          <w:sz w:val="30"/>
          <w:szCs w:val="30"/>
        </w:rPr>
      </w:pPr>
    </w:p>
    <w:p w14:paraId="66F163A4" w14:textId="498397A9" w:rsidR="007D5C9B" w:rsidRPr="007D5C9B" w:rsidRDefault="00EF65D4" w:rsidP="00844AF4">
      <w:pPr>
        <w:jc w:val="center"/>
        <w:rPr>
          <w:rFonts w:ascii="Times New Roman" w:hAnsi="Times New Roman" w:cs="Times New Roman"/>
          <w:b/>
          <w:sz w:val="32"/>
          <w:szCs w:val="32"/>
        </w:rPr>
      </w:pPr>
      <w:r>
        <w:rPr>
          <w:rFonts w:ascii="Times New Roman" w:hAnsi="Times New Roman" w:cs="Times New Roman"/>
          <w:b/>
          <w:sz w:val="32"/>
          <w:szCs w:val="32"/>
        </w:rPr>
        <w:t>TEGUCIGALPA</w:t>
      </w:r>
      <w:r w:rsidRPr="007D5C9B">
        <w:rPr>
          <w:rFonts w:ascii="Times New Roman" w:hAnsi="Times New Roman" w:cs="Times New Roman"/>
          <w:b/>
          <w:sz w:val="32"/>
          <w:szCs w:val="32"/>
        </w:rPr>
        <w:t>, FRANCISCO</w:t>
      </w:r>
      <w:r w:rsidR="0036231A">
        <w:rPr>
          <w:rFonts w:ascii="Times New Roman" w:hAnsi="Times New Roman" w:cs="Times New Roman"/>
          <w:b/>
          <w:sz w:val="32"/>
          <w:szCs w:val="32"/>
        </w:rPr>
        <w:t xml:space="preserve"> MORAZAN</w:t>
      </w:r>
      <w:r w:rsidR="00844AF4">
        <w:rPr>
          <w:rFonts w:ascii="Times New Roman" w:hAnsi="Times New Roman" w:cs="Times New Roman"/>
          <w:b/>
          <w:sz w:val="32"/>
          <w:szCs w:val="32"/>
        </w:rPr>
        <w:t xml:space="preserve">, HONDURAS, </w:t>
      </w:r>
      <w:r w:rsidR="007D5C9B" w:rsidRPr="007D5C9B">
        <w:rPr>
          <w:rFonts w:ascii="Times New Roman" w:hAnsi="Times New Roman" w:cs="Times New Roman"/>
          <w:b/>
          <w:sz w:val="32"/>
          <w:szCs w:val="32"/>
        </w:rPr>
        <w:t>C.A.</w:t>
      </w:r>
    </w:p>
    <w:p w14:paraId="558884EF" w14:textId="77777777" w:rsidR="007D5C9B" w:rsidRPr="007D5C9B" w:rsidRDefault="007D5C9B" w:rsidP="00844AF4">
      <w:pPr>
        <w:spacing w:before="4"/>
        <w:jc w:val="center"/>
        <w:rPr>
          <w:rFonts w:ascii="Times New Roman" w:hAnsi="Times New Roman" w:cs="Times New Roman"/>
          <w:b/>
          <w:sz w:val="32"/>
          <w:szCs w:val="32"/>
        </w:rPr>
      </w:pPr>
    </w:p>
    <w:p w14:paraId="7160B66A" w14:textId="42B5EF2E" w:rsidR="007D5C9B" w:rsidRPr="007D5C9B" w:rsidRDefault="00A10020" w:rsidP="00844AF4">
      <w:pPr>
        <w:ind w:left="2074" w:right="1908"/>
        <w:jc w:val="center"/>
        <w:rPr>
          <w:rFonts w:ascii="Times New Roman" w:hAnsi="Times New Roman"/>
          <w:sz w:val="20"/>
        </w:rPr>
      </w:pPr>
      <w:r>
        <w:rPr>
          <w:rFonts w:ascii="Times New Roman" w:hAnsi="Times New Roman" w:cs="Times New Roman"/>
          <w:b/>
          <w:sz w:val="32"/>
          <w:szCs w:val="32"/>
        </w:rPr>
        <w:t>AGOSTO</w:t>
      </w:r>
      <w:r w:rsidR="007D5C9B" w:rsidRPr="007D5C9B">
        <w:rPr>
          <w:rFonts w:ascii="Times New Roman" w:hAnsi="Times New Roman" w:cs="Times New Roman"/>
          <w:b/>
          <w:sz w:val="32"/>
          <w:szCs w:val="32"/>
        </w:rPr>
        <w:t xml:space="preserve">, </w:t>
      </w:r>
      <w:r w:rsidR="00207834">
        <w:rPr>
          <w:rFonts w:ascii="Times New Roman" w:hAnsi="Times New Roman" w:cs="Times New Roman"/>
          <w:b/>
          <w:sz w:val="32"/>
          <w:szCs w:val="32"/>
        </w:rPr>
        <w:t>2024</w:t>
      </w:r>
    </w:p>
    <w:p w14:paraId="2642E86F" w14:textId="77777777" w:rsidR="007D5C9B" w:rsidRPr="007D5C9B" w:rsidRDefault="007D5C9B" w:rsidP="00844AF4">
      <w:pPr>
        <w:spacing w:line="480" w:lineRule="auto"/>
        <w:ind w:left="2074" w:right="1908" w:firstLine="709"/>
        <w:rPr>
          <w:rFonts w:ascii="Times New Roman" w:hAnsi="Times New Roman" w:cs="Times New Roman"/>
          <w:sz w:val="20"/>
          <w:szCs w:val="20"/>
        </w:rPr>
      </w:pPr>
      <w:r w:rsidRPr="007D5C9B">
        <w:rPr>
          <w:rFonts w:ascii="Times New Roman" w:hAnsi="Times New Roman" w:cs="Times New Roman"/>
          <w:sz w:val="20"/>
          <w:szCs w:val="20"/>
        </w:rPr>
        <w:br w:type="page"/>
      </w:r>
    </w:p>
    <w:p w14:paraId="5CA55511" w14:textId="0D06029B" w:rsidR="007D5C9B" w:rsidRDefault="007D5C9B" w:rsidP="00844AF4">
      <w:pPr>
        <w:spacing w:line="360" w:lineRule="auto"/>
        <w:jc w:val="center"/>
        <w:rPr>
          <w:rFonts w:ascii="Times New Roman" w:hAnsi="Times New Roman" w:cs="Times New Roman"/>
          <w:b/>
          <w:sz w:val="32"/>
          <w:szCs w:val="32"/>
        </w:rPr>
      </w:pPr>
      <w:r w:rsidRPr="00D3123C">
        <w:rPr>
          <w:rFonts w:ascii="Times New Roman" w:hAnsi="Times New Roman" w:cs="Times New Roman"/>
          <w:b/>
          <w:sz w:val="32"/>
          <w:szCs w:val="32"/>
        </w:rPr>
        <w:lastRenderedPageBreak/>
        <w:t>UNIVERSIDAD TECNOLÓGICA CENTROAMERICANA</w:t>
      </w:r>
    </w:p>
    <w:p w14:paraId="4DBD5780" w14:textId="77777777" w:rsidR="007D5C9B" w:rsidRPr="00D3123C" w:rsidRDefault="007D5C9B" w:rsidP="00844AF4">
      <w:pPr>
        <w:spacing w:line="360" w:lineRule="auto"/>
        <w:jc w:val="center"/>
        <w:rPr>
          <w:rFonts w:ascii="Times New Roman" w:hAnsi="Times New Roman" w:cs="Times New Roman"/>
          <w:b/>
          <w:sz w:val="32"/>
          <w:szCs w:val="32"/>
        </w:rPr>
      </w:pPr>
      <w:r w:rsidRPr="00D3123C">
        <w:rPr>
          <w:rFonts w:ascii="Times New Roman" w:hAnsi="Times New Roman" w:cs="Times New Roman"/>
          <w:b/>
          <w:sz w:val="32"/>
          <w:szCs w:val="32"/>
        </w:rPr>
        <w:t>UNITEC</w:t>
      </w:r>
    </w:p>
    <w:p w14:paraId="73D299AC" w14:textId="77777777" w:rsidR="007D5C9B" w:rsidRPr="00844AF4" w:rsidRDefault="007D5C9B" w:rsidP="00844AF4">
      <w:pPr>
        <w:spacing w:line="360" w:lineRule="auto"/>
        <w:jc w:val="center"/>
        <w:rPr>
          <w:rFonts w:ascii="Times New Roman" w:hAnsi="Times New Roman" w:cs="Times New Roman"/>
          <w:b/>
          <w:sz w:val="32"/>
          <w:szCs w:val="32"/>
        </w:rPr>
      </w:pPr>
    </w:p>
    <w:p w14:paraId="736C7DA1" w14:textId="77777777" w:rsidR="00DD1FCA" w:rsidRPr="00844AF4" w:rsidRDefault="007D5C9B" w:rsidP="00844AF4">
      <w:pPr>
        <w:spacing w:line="360" w:lineRule="auto"/>
        <w:jc w:val="center"/>
        <w:rPr>
          <w:rFonts w:ascii="Times New Roman" w:hAnsi="Times New Roman" w:cs="Times New Roman"/>
          <w:b/>
          <w:sz w:val="32"/>
          <w:szCs w:val="32"/>
        </w:rPr>
      </w:pPr>
      <w:r w:rsidRPr="00844AF4">
        <w:rPr>
          <w:rFonts w:ascii="Times New Roman" w:hAnsi="Times New Roman" w:cs="Times New Roman"/>
          <w:b/>
          <w:sz w:val="32"/>
          <w:szCs w:val="32"/>
        </w:rPr>
        <w:t>FACULTAD DE POSTGRADO</w:t>
      </w:r>
    </w:p>
    <w:p w14:paraId="23964A01" w14:textId="77777777" w:rsidR="00DD1FCA" w:rsidRPr="00844AF4" w:rsidRDefault="00DD1FCA" w:rsidP="00844AF4">
      <w:pPr>
        <w:spacing w:line="360" w:lineRule="auto"/>
        <w:jc w:val="center"/>
        <w:rPr>
          <w:rFonts w:ascii="Times New Roman" w:hAnsi="Times New Roman" w:cs="Times New Roman"/>
          <w:b/>
          <w:sz w:val="32"/>
          <w:szCs w:val="32"/>
        </w:rPr>
      </w:pPr>
    </w:p>
    <w:p w14:paraId="715E42F5" w14:textId="738DD7A2" w:rsidR="007D5C9B" w:rsidRPr="00844AF4" w:rsidRDefault="007D5C9B" w:rsidP="00844AF4">
      <w:pPr>
        <w:spacing w:line="360" w:lineRule="auto"/>
        <w:jc w:val="center"/>
        <w:rPr>
          <w:rFonts w:ascii="Times New Roman" w:hAnsi="Times New Roman" w:cs="Times New Roman"/>
          <w:b/>
          <w:sz w:val="32"/>
          <w:szCs w:val="32"/>
        </w:rPr>
      </w:pPr>
      <w:r w:rsidRPr="00844AF4">
        <w:rPr>
          <w:rFonts w:ascii="Times New Roman" w:hAnsi="Times New Roman" w:cs="Times New Roman"/>
          <w:b/>
          <w:sz w:val="32"/>
          <w:szCs w:val="32"/>
        </w:rPr>
        <w:t>AUTORIDADES UNIVERSITARIAS</w:t>
      </w:r>
    </w:p>
    <w:p w14:paraId="483BAB5D" w14:textId="77777777" w:rsidR="007D5C9B" w:rsidRPr="00844AF4" w:rsidRDefault="007D5C9B" w:rsidP="00844AF4">
      <w:pPr>
        <w:spacing w:line="360" w:lineRule="auto"/>
        <w:jc w:val="center"/>
        <w:rPr>
          <w:rFonts w:ascii="Times New Roman" w:hAnsi="Times New Roman" w:cs="Times New Roman"/>
          <w:b/>
          <w:sz w:val="32"/>
          <w:szCs w:val="32"/>
        </w:rPr>
      </w:pPr>
    </w:p>
    <w:p w14:paraId="3429DA17" w14:textId="51FD7689" w:rsidR="007D5C9B" w:rsidRPr="00844AF4" w:rsidRDefault="007D5C9B" w:rsidP="00844AF4">
      <w:pPr>
        <w:spacing w:line="360" w:lineRule="auto"/>
        <w:jc w:val="center"/>
        <w:rPr>
          <w:rFonts w:ascii="Times New Roman" w:hAnsi="Times New Roman" w:cs="Times New Roman"/>
          <w:b/>
          <w:sz w:val="32"/>
          <w:szCs w:val="32"/>
        </w:rPr>
      </w:pPr>
      <w:r w:rsidRPr="00844AF4">
        <w:rPr>
          <w:rFonts w:ascii="Times New Roman" w:hAnsi="Times New Roman" w:cs="Times New Roman"/>
          <w:b/>
          <w:sz w:val="32"/>
          <w:szCs w:val="32"/>
        </w:rPr>
        <w:t>RECTOR</w:t>
      </w:r>
      <w:r w:rsidR="00256900" w:rsidRPr="00844AF4">
        <w:rPr>
          <w:rFonts w:ascii="Times New Roman" w:hAnsi="Times New Roman" w:cs="Times New Roman"/>
          <w:b/>
          <w:sz w:val="32"/>
          <w:szCs w:val="32"/>
        </w:rPr>
        <w:t>A</w:t>
      </w:r>
    </w:p>
    <w:p w14:paraId="624CF6D9" w14:textId="77777777" w:rsidR="00DD1FCA" w:rsidRPr="00844AF4" w:rsidRDefault="00957657" w:rsidP="00844AF4">
      <w:pPr>
        <w:spacing w:line="360" w:lineRule="auto"/>
        <w:jc w:val="center"/>
        <w:rPr>
          <w:rFonts w:ascii="Times New Roman" w:hAnsi="Times New Roman" w:cs="Times New Roman"/>
          <w:b/>
          <w:sz w:val="32"/>
          <w:szCs w:val="32"/>
        </w:rPr>
      </w:pPr>
      <w:r w:rsidRPr="00844AF4">
        <w:rPr>
          <w:rFonts w:ascii="Times New Roman" w:hAnsi="Times New Roman" w:cs="Times New Roman"/>
          <w:b/>
          <w:sz w:val="32"/>
          <w:szCs w:val="32"/>
        </w:rPr>
        <w:t>ROSALPINA RODRÍGUEZ</w:t>
      </w:r>
    </w:p>
    <w:p w14:paraId="437DE32E" w14:textId="77777777" w:rsidR="00DD1FCA" w:rsidRPr="00844AF4" w:rsidRDefault="00DD1FCA" w:rsidP="00844AF4">
      <w:pPr>
        <w:spacing w:line="360" w:lineRule="auto"/>
        <w:jc w:val="center"/>
        <w:rPr>
          <w:rFonts w:ascii="Times New Roman" w:hAnsi="Times New Roman" w:cs="Times New Roman"/>
          <w:b/>
          <w:sz w:val="32"/>
          <w:szCs w:val="32"/>
        </w:rPr>
      </w:pPr>
    </w:p>
    <w:p w14:paraId="289D2EAB" w14:textId="77777777" w:rsidR="00DD1FCA" w:rsidRPr="00844AF4" w:rsidRDefault="00DD1FCA" w:rsidP="00844AF4">
      <w:pPr>
        <w:spacing w:line="360" w:lineRule="auto"/>
        <w:jc w:val="center"/>
        <w:rPr>
          <w:rFonts w:ascii="Times New Roman" w:hAnsi="Times New Roman" w:cs="Times New Roman"/>
          <w:b/>
          <w:sz w:val="32"/>
          <w:szCs w:val="32"/>
        </w:rPr>
      </w:pPr>
    </w:p>
    <w:p w14:paraId="718DD657" w14:textId="4F81260A" w:rsidR="00DD1FCA" w:rsidRPr="00844AF4" w:rsidRDefault="00DD1FCA" w:rsidP="00844AF4">
      <w:pPr>
        <w:spacing w:line="360" w:lineRule="auto"/>
        <w:jc w:val="center"/>
        <w:rPr>
          <w:rFonts w:ascii="Times New Roman" w:hAnsi="Times New Roman" w:cs="Times New Roman"/>
          <w:b/>
          <w:sz w:val="32"/>
          <w:szCs w:val="32"/>
        </w:rPr>
      </w:pPr>
      <w:r w:rsidRPr="00844AF4">
        <w:rPr>
          <w:rFonts w:ascii="Times New Roman" w:hAnsi="Times New Roman" w:cs="Times New Roman"/>
          <w:b/>
          <w:sz w:val="32"/>
          <w:szCs w:val="32"/>
        </w:rPr>
        <w:t>VICERRECTOR ACADÉMICO NACIONAL</w:t>
      </w:r>
    </w:p>
    <w:p w14:paraId="6964C8A1" w14:textId="221A5C90" w:rsidR="00DD1FCA" w:rsidRPr="00844AF4" w:rsidRDefault="00DD1FCA" w:rsidP="00844AF4">
      <w:pPr>
        <w:spacing w:line="360" w:lineRule="auto"/>
        <w:jc w:val="center"/>
        <w:rPr>
          <w:rFonts w:ascii="Times New Roman" w:hAnsi="Times New Roman" w:cs="Times New Roman"/>
          <w:b/>
          <w:sz w:val="32"/>
          <w:szCs w:val="32"/>
        </w:rPr>
      </w:pPr>
      <w:r w:rsidRPr="00844AF4">
        <w:rPr>
          <w:rFonts w:ascii="Times New Roman" w:hAnsi="Times New Roman" w:cs="Times New Roman"/>
          <w:b/>
          <w:sz w:val="32"/>
          <w:szCs w:val="32"/>
        </w:rPr>
        <w:t>JAVIER ABRAHAM SALGADO LEZAMA</w:t>
      </w:r>
    </w:p>
    <w:p w14:paraId="6A0B9561" w14:textId="77777777" w:rsidR="00DD1FCA" w:rsidRPr="00844AF4" w:rsidRDefault="00DD1FCA" w:rsidP="00844AF4">
      <w:pPr>
        <w:spacing w:line="360" w:lineRule="auto"/>
        <w:jc w:val="center"/>
        <w:rPr>
          <w:rFonts w:ascii="Times New Roman" w:hAnsi="Times New Roman" w:cs="Times New Roman"/>
          <w:b/>
          <w:sz w:val="32"/>
          <w:szCs w:val="32"/>
        </w:rPr>
      </w:pPr>
    </w:p>
    <w:p w14:paraId="6E647FFD" w14:textId="77777777" w:rsidR="00DD1FCA" w:rsidRPr="00844AF4" w:rsidRDefault="00DD1FCA" w:rsidP="00844AF4">
      <w:pPr>
        <w:spacing w:line="360" w:lineRule="auto"/>
        <w:jc w:val="center"/>
        <w:rPr>
          <w:rFonts w:ascii="Times New Roman" w:hAnsi="Times New Roman" w:cs="Times New Roman"/>
          <w:b/>
          <w:sz w:val="32"/>
          <w:szCs w:val="32"/>
        </w:rPr>
      </w:pPr>
    </w:p>
    <w:p w14:paraId="20ACDB51" w14:textId="77777777" w:rsidR="00844AF4" w:rsidRDefault="007D5C9B" w:rsidP="00844AF4">
      <w:pPr>
        <w:spacing w:line="360" w:lineRule="auto"/>
        <w:jc w:val="center"/>
        <w:rPr>
          <w:rFonts w:ascii="Times New Roman" w:hAnsi="Times New Roman" w:cs="Times New Roman"/>
          <w:b/>
          <w:sz w:val="32"/>
          <w:szCs w:val="32"/>
        </w:rPr>
      </w:pPr>
      <w:r w:rsidRPr="00844AF4">
        <w:rPr>
          <w:rFonts w:ascii="Times New Roman" w:hAnsi="Times New Roman" w:cs="Times New Roman"/>
          <w:b/>
          <w:sz w:val="32"/>
          <w:szCs w:val="32"/>
        </w:rPr>
        <w:t xml:space="preserve">SECRETARIO GENERAL </w:t>
      </w:r>
    </w:p>
    <w:p w14:paraId="4E3F1D48" w14:textId="18D78F9B" w:rsidR="007D5C9B" w:rsidRPr="00844AF4" w:rsidRDefault="007D5C9B" w:rsidP="00844AF4">
      <w:pPr>
        <w:spacing w:line="360" w:lineRule="auto"/>
        <w:jc w:val="center"/>
        <w:rPr>
          <w:rFonts w:ascii="Times New Roman" w:hAnsi="Times New Roman" w:cs="Times New Roman"/>
          <w:b/>
          <w:sz w:val="32"/>
          <w:szCs w:val="32"/>
        </w:rPr>
      </w:pPr>
      <w:r w:rsidRPr="00844AF4">
        <w:rPr>
          <w:rFonts w:ascii="Times New Roman" w:hAnsi="Times New Roman" w:cs="Times New Roman"/>
          <w:b/>
          <w:sz w:val="32"/>
          <w:szCs w:val="32"/>
        </w:rPr>
        <w:t>ROGER MARTÍNEZ MIRALDA</w:t>
      </w:r>
    </w:p>
    <w:p w14:paraId="1AD7153B" w14:textId="77777777" w:rsidR="00DD1FCA" w:rsidRPr="00844AF4" w:rsidRDefault="00DD1FCA" w:rsidP="00844AF4">
      <w:pPr>
        <w:spacing w:line="360" w:lineRule="auto"/>
        <w:jc w:val="center"/>
        <w:rPr>
          <w:rFonts w:ascii="Times New Roman" w:hAnsi="Times New Roman" w:cs="Times New Roman"/>
          <w:b/>
          <w:sz w:val="32"/>
          <w:szCs w:val="32"/>
        </w:rPr>
      </w:pPr>
    </w:p>
    <w:p w14:paraId="0373FAE9" w14:textId="77777777" w:rsidR="00DD1FCA" w:rsidRPr="00844AF4" w:rsidRDefault="00DD1FCA" w:rsidP="00844AF4">
      <w:pPr>
        <w:spacing w:line="360" w:lineRule="auto"/>
        <w:jc w:val="center"/>
        <w:rPr>
          <w:rFonts w:ascii="Times New Roman" w:hAnsi="Times New Roman" w:cs="Times New Roman"/>
          <w:b/>
          <w:sz w:val="32"/>
          <w:szCs w:val="32"/>
        </w:rPr>
      </w:pPr>
    </w:p>
    <w:p w14:paraId="53BA2145" w14:textId="216DD160" w:rsidR="007D5C9B" w:rsidRPr="00844AF4" w:rsidRDefault="000611E2" w:rsidP="00844AF4">
      <w:pPr>
        <w:spacing w:line="360" w:lineRule="auto"/>
        <w:jc w:val="center"/>
        <w:rPr>
          <w:rFonts w:ascii="Times New Roman" w:hAnsi="Times New Roman" w:cs="Times New Roman"/>
          <w:b/>
          <w:sz w:val="32"/>
          <w:szCs w:val="32"/>
        </w:rPr>
      </w:pPr>
      <w:r w:rsidRPr="00844AF4">
        <w:rPr>
          <w:rFonts w:ascii="Times New Roman" w:hAnsi="Times New Roman" w:cs="Times New Roman"/>
          <w:b/>
          <w:sz w:val="32"/>
          <w:szCs w:val="32"/>
        </w:rPr>
        <w:t>D</w:t>
      </w:r>
      <w:r w:rsidR="00256900" w:rsidRPr="00844AF4">
        <w:rPr>
          <w:rFonts w:ascii="Times New Roman" w:hAnsi="Times New Roman" w:cs="Times New Roman"/>
          <w:b/>
          <w:sz w:val="32"/>
          <w:szCs w:val="32"/>
        </w:rPr>
        <w:t>IRECTORA NACIONAL</w:t>
      </w:r>
      <w:r w:rsidR="007D5C9B" w:rsidRPr="00844AF4">
        <w:rPr>
          <w:rFonts w:ascii="Times New Roman" w:hAnsi="Times New Roman" w:cs="Times New Roman"/>
          <w:b/>
          <w:sz w:val="32"/>
          <w:szCs w:val="32"/>
        </w:rPr>
        <w:t xml:space="preserve"> DE POSTGRADO</w:t>
      </w:r>
    </w:p>
    <w:p w14:paraId="269B3301" w14:textId="1F26DB31" w:rsidR="007D5C9B" w:rsidRPr="00844AF4" w:rsidRDefault="00957657" w:rsidP="00844AF4">
      <w:pPr>
        <w:spacing w:line="360" w:lineRule="auto"/>
        <w:jc w:val="center"/>
        <w:rPr>
          <w:rFonts w:ascii="Times New Roman" w:hAnsi="Times New Roman" w:cs="Times New Roman"/>
          <w:b/>
          <w:sz w:val="32"/>
          <w:szCs w:val="32"/>
        </w:rPr>
      </w:pPr>
      <w:r w:rsidRPr="00844AF4">
        <w:rPr>
          <w:rFonts w:ascii="Times New Roman" w:hAnsi="Times New Roman" w:cs="Times New Roman"/>
          <w:b/>
          <w:sz w:val="32"/>
          <w:szCs w:val="32"/>
        </w:rPr>
        <w:t>ANA DEL CARMEN RETTALLY</w:t>
      </w:r>
      <w:r w:rsidR="00DD1FCA" w:rsidRPr="00844AF4">
        <w:rPr>
          <w:rFonts w:ascii="Times New Roman" w:hAnsi="Times New Roman" w:cs="Times New Roman"/>
          <w:b/>
          <w:sz w:val="32"/>
          <w:szCs w:val="32"/>
        </w:rPr>
        <w:t xml:space="preserve"> VARGAS</w:t>
      </w:r>
    </w:p>
    <w:p w14:paraId="2B006629" w14:textId="77777777" w:rsidR="007D5C9B" w:rsidRPr="00F11352" w:rsidRDefault="007D5C9B" w:rsidP="00844AF4">
      <w:pPr>
        <w:widowControl/>
        <w:spacing w:after="160" w:line="480" w:lineRule="auto"/>
        <w:ind w:firstLine="709"/>
        <w:rPr>
          <w:rFonts w:ascii="Times New Roman" w:hAnsi="Times New Roman" w:cs="Times New Roman"/>
          <w:sz w:val="20"/>
          <w:szCs w:val="20"/>
        </w:rPr>
      </w:pPr>
      <w:r>
        <w:rPr>
          <w:rFonts w:ascii="Times New Roman" w:hAnsi="Times New Roman" w:cs="Times New Roman"/>
          <w:sz w:val="20"/>
          <w:szCs w:val="20"/>
        </w:rPr>
        <w:br w:type="page"/>
      </w:r>
    </w:p>
    <w:p w14:paraId="387E3425" w14:textId="77777777" w:rsidR="00207834" w:rsidRPr="00F11352" w:rsidRDefault="00207834" w:rsidP="00F86131">
      <w:pPr>
        <w:jc w:val="center"/>
        <w:rPr>
          <w:rFonts w:ascii="Times New Roman" w:hAnsi="Times New Roman" w:cs="Times New Roman"/>
          <w:b/>
          <w:sz w:val="32"/>
          <w:szCs w:val="32"/>
        </w:rPr>
      </w:pPr>
      <w:r>
        <w:rPr>
          <w:rFonts w:ascii="Times New Roman" w:hAnsi="Times New Roman" w:cs="Times New Roman"/>
          <w:b/>
          <w:sz w:val="32"/>
          <w:szCs w:val="32"/>
        </w:rPr>
        <w:lastRenderedPageBreak/>
        <w:t>DESAFÍOS Y OPORTUNIDADES EN LA IMPLEMENTACIÓN DE LAS NIIF EN CASO: COOPERATIVA DE AHORRO Y CRÉDITO CHOROTEGA, HONDURAS</w:t>
      </w:r>
    </w:p>
    <w:p w14:paraId="698FAEEB" w14:textId="77777777" w:rsidR="007D5C9B" w:rsidRPr="00F86131" w:rsidRDefault="007D5C9B" w:rsidP="00F86131">
      <w:pPr>
        <w:jc w:val="center"/>
        <w:rPr>
          <w:rFonts w:ascii="Times New Roman" w:hAnsi="Times New Roman" w:cs="Times New Roman"/>
          <w:b/>
          <w:sz w:val="32"/>
          <w:szCs w:val="32"/>
        </w:rPr>
      </w:pPr>
      <w:r w:rsidRPr="00F86131">
        <w:rPr>
          <w:rFonts w:ascii="Times New Roman" w:hAnsi="Times New Roman" w:cs="Times New Roman"/>
          <w:b/>
          <w:sz w:val="32"/>
          <w:szCs w:val="32"/>
        </w:rPr>
        <w:t>TRABAJO PRESENTADO EN CUMPLIMIENTO DE LOS REQUISITOS EXIGIDOS PARA OPTAR AL TÍTULO DE</w:t>
      </w:r>
    </w:p>
    <w:p w14:paraId="48365632" w14:textId="77777777" w:rsidR="007D5C9B" w:rsidRPr="00F86131" w:rsidRDefault="007D5C9B" w:rsidP="00F86131">
      <w:pPr>
        <w:jc w:val="center"/>
        <w:rPr>
          <w:rFonts w:ascii="Times New Roman" w:hAnsi="Times New Roman" w:cs="Times New Roman"/>
          <w:b/>
          <w:sz w:val="32"/>
          <w:szCs w:val="32"/>
        </w:rPr>
      </w:pPr>
      <w:r w:rsidRPr="00F86131">
        <w:rPr>
          <w:rFonts w:ascii="Times New Roman" w:hAnsi="Times New Roman" w:cs="Times New Roman"/>
          <w:b/>
          <w:sz w:val="32"/>
          <w:szCs w:val="32"/>
        </w:rPr>
        <w:t>MÁSTER EN</w:t>
      </w:r>
    </w:p>
    <w:p w14:paraId="67959A6C" w14:textId="77777777" w:rsidR="007D5C9B" w:rsidRPr="00F86131" w:rsidRDefault="007D5C9B" w:rsidP="00F86131">
      <w:pPr>
        <w:jc w:val="center"/>
        <w:rPr>
          <w:rFonts w:ascii="Times New Roman" w:hAnsi="Times New Roman" w:cs="Times New Roman"/>
          <w:b/>
          <w:sz w:val="32"/>
          <w:szCs w:val="32"/>
        </w:rPr>
      </w:pPr>
    </w:p>
    <w:p w14:paraId="71520E67" w14:textId="26F432F8" w:rsidR="00F11352" w:rsidRPr="00F86131" w:rsidRDefault="00A43CCB" w:rsidP="00F86131">
      <w:pPr>
        <w:jc w:val="center"/>
        <w:rPr>
          <w:rFonts w:ascii="Times New Roman" w:hAnsi="Times New Roman" w:cs="Times New Roman"/>
          <w:b/>
          <w:sz w:val="32"/>
          <w:szCs w:val="32"/>
        </w:rPr>
      </w:pPr>
      <w:r w:rsidRPr="00F86131">
        <w:rPr>
          <w:rFonts w:ascii="Times New Roman" w:hAnsi="Times New Roman" w:cs="Times New Roman"/>
          <w:b/>
          <w:sz w:val="32"/>
          <w:szCs w:val="32"/>
        </w:rPr>
        <w:t>FINANZAS</w:t>
      </w:r>
    </w:p>
    <w:p w14:paraId="73FF7835" w14:textId="77777777" w:rsidR="007D5C9B" w:rsidRPr="00F86131" w:rsidRDefault="007D5C9B" w:rsidP="00F86131">
      <w:pPr>
        <w:jc w:val="center"/>
        <w:rPr>
          <w:rFonts w:ascii="Times New Roman" w:hAnsi="Times New Roman" w:cs="Times New Roman"/>
          <w:b/>
          <w:sz w:val="32"/>
          <w:szCs w:val="32"/>
        </w:rPr>
      </w:pPr>
    </w:p>
    <w:p w14:paraId="2AB36D96" w14:textId="77777777" w:rsidR="007D5C9B" w:rsidRPr="00F86131" w:rsidRDefault="007D5C9B" w:rsidP="00F86131">
      <w:pPr>
        <w:jc w:val="center"/>
        <w:rPr>
          <w:rFonts w:ascii="Times New Roman" w:hAnsi="Times New Roman" w:cs="Times New Roman"/>
          <w:b/>
          <w:sz w:val="32"/>
          <w:szCs w:val="32"/>
        </w:rPr>
      </w:pPr>
    </w:p>
    <w:p w14:paraId="407FCF5C" w14:textId="77777777" w:rsidR="007D5C9B" w:rsidRPr="00F86131" w:rsidRDefault="007D5C9B" w:rsidP="00F86131">
      <w:pPr>
        <w:jc w:val="center"/>
        <w:rPr>
          <w:rFonts w:ascii="Times New Roman" w:hAnsi="Times New Roman" w:cs="Times New Roman"/>
          <w:b/>
          <w:sz w:val="32"/>
          <w:szCs w:val="32"/>
        </w:rPr>
      </w:pPr>
    </w:p>
    <w:p w14:paraId="0242DB49" w14:textId="77777777" w:rsidR="007D5C9B" w:rsidRPr="00F86131" w:rsidRDefault="007D5C9B" w:rsidP="00F86131">
      <w:pPr>
        <w:jc w:val="center"/>
        <w:rPr>
          <w:rFonts w:ascii="Times New Roman" w:hAnsi="Times New Roman" w:cs="Times New Roman"/>
          <w:b/>
          <w:sz w:val="32"/>
          <w:szCs w:val="32"/>
        </w:rPr>
      </w:pPr>
    </w:p>
    <w:p w14:paraId="59E33158" w14:textId="77777777" w:rsidR="007D5C9B" w:rsidRPr="00F86131" w:rsidRDefault="007D5C9B" w:rsidP="00F86131">
      <w:pPr>
        <w:jc w:val="center"/>
        <w:rPr>
          <w:rFonts w:ascii="Times New Roman" w:hAnsi="Times New Roman" w:cs="Times New Roman"/>
          <w:b/>
          <w:sz w:val="32"/>
          <w:szCs w:val="32"/>
        </w:rPr>
      </w:pPr>
    </w:p>
    <w:p w14:paraId="7BE8F527" w14:textId="77777777" w:rsidR="007D5C9B" w:rsidRPr="00F86131" w:rsidRDefault="007D5C9B" w:rsidP="00F86131">
      <w:pPr>
        <w:jc w:val="center"/>
        <w:rPr>
          <w:rFonts w:ascii="Times New Roman" w:hAnsi="Times New Roman" w:cs="Times New Roman"/>
          <w:b/>
          <w:sz w:val="32"/>
          <w:szCs w:val="32"/>
        </w:rPr>
      </w:pPr>
    </w:p>
    <w:p w14:paraId="3311D780" w14:textId="77777777" w:rsidR="007D5C9B" w:rsidRPr="00F86131" w:rsidRDefault="007D5C9B" w:rsidP="00F86131">
      <w:pPr>
        <w:jc w:val="center"/>
        <w:rPr>
          <w:rFonts w:ascii="Times New Roman" w:hAnsi="Times New Roman" w:cs="Times New Roman"/>
          <w:b/>
          <w:sz w:val="32"/>
          <w:szCs w:val="32"/>
        </w:rPr>
      </w:pPr>
    </w:p>
    <w:p w14:paraId="4E850691" w14:textId="77777777" w:rsidR="007D5C9B" w:rsidRPr="00F86131" w:rsidRDefault="007D5C9B" w:rsidP="00F86131">
      <w:pPr>
        <w:jc w:val="center"/>
        <w:rPr>
          <w:rFonts w:ascii="Times New Roman" w:hAnsi="Times New Roman" w:cs="Times New Roman"/>
          <w:b/>
          <w:sz w:val="32"/>
          <w:szCs w:val="32"/>
        </w:rPr>
      </w:pPr>
      <w:r w:rsidRPr="00F86131">
        <w:rPr>
          <w:rFonts w:ascii="Times New Roman" w:hAnsi="Times New Roman" w:cs="Times New Roman"/>
          <w:b/>
          <w:sz w:val="32"/>
          <w:szCs w:val="32"/>
        </w:rPr>
        <w:t xml:space="preserve">ASESOR </w:t>
      </w:r>
    </w:p>
    <w:p w14:paraId="6059C3F0" w14:textId="77777777" w:rsidR="007D5C9B" w:rsidRPr="00F86131" w:rsidRDefault="007D5C9B" w:rsidP="00F86131">
      <w:pPr>
        <w:jc w:val="center"/>
        <w:rPr>
          <w:rFonts w:ascii="Times New Roman" w:hAnsi="Times New Roman" w:cs="Times New Roman"/>
          <w:b/>
          <w:sz w:val="32"/>
          <w:szCs w:val="32"/>
        </w:rPr>
      </w:pPr>
    </w:p>
    <w:p w14:paraId="6EBEB12A" w14:textId="441A400F" w:rsidR="007D5C9B" w:rsidRPr="00F86131" w:rsidRDefault="00BD1561" w:rsidP="00F86131">
      <w:pPr>
        <w:jc w:val="center"/>
        <w:rPr>
          <w:rFonts w:ascii="Times New Roman" w:hAnsi="Times New Roman" w:cs="Times New Roman"/>
          <w:b/>
          <w:sz w:val="32"/>
          <w:szCs w:val="32"/>
        </w:rPr>
      </w:pPr>
      <w:r>
        <w:rPr>
          <w:rFonts w:ascii="Times New Roman" w:hAnsi="Times New Roman" w:cs="Times New Roman"/>
          <w:b/>
          <w:sz w:val="32"/>
          <w:szCs w:val="32"/>
        </w:rPr>
        <w:t>OSCAR DONALDO MOLINA</w:t>
      </w:r>
      <w:r w:rsidR="00BC63B4">
        <w:rPr>
          <w:rFonts w:ascii="Times New Roman" w:hAnsi="Times New Roman" w:cs="Times New Roman"/>
          <w:b/>
          <w:sz w:val="32"/>
          <w:szCs w:val="32"/>
        </w:rPr>
        <w:t xml:space="preserve"> V</w:t>
      </w:r>
      <w:r w:rsidR="00C45529">
        <w:rPr>
          <w:rFonts w:ascii="Times New Roman" w:hAnsi="Times New Roman" w:cs="Times New Roman"/>
          <w:b/>
          <w:sz w:val="32"/>
          <w:szCs w:val="32"/>
        </w:rPr>
        <w:t>ALLADARES</w:t>
      </w:r>
    </w:p>
    <w:p w14:paraId="249F9670" w14:textId="77777777" w:rsidR="007D5C9B" w:rsidRPr="00F86131" w:rsidRDefault="007D5C9B" w:rsidP="00F86131">
      <w:pPr>
        <w:jc w:val="center"/>
        <w:rPr>
          <w:rFonts w:ascii="Times New Roman" w:hAnsi="Times New Roman" w:cs="Times New Roman"/>
          <w:b/>
          <w:sz w:val="32"/>
          <w:szCs w:val="32"/>
        </w:rPr>
      </w:pPr>
    </w:p>
    <w:p w14:paraId="195B1C09" w14:textId="77777777" w:rsidR="007D5C9B" w:rsidRPr="00F86131" w:rsidRDefault="007D5C9B" w:rsidP="00F86131">
      <w:pPr>
        <w:jc w:val="center"/>
        <w:rPr>
          <w:rFonts w:ascii="Times New Roman" w:hAnsi="Times New Roman" w:cs="Times New Roman"/>
          <w:b/>
          <w:sz w:val="32"/>
          <w:szCs w:val="32"/>
        </w:rPr>
      </w:pPr>
    </w:p>
    <w:p w14:paraId="574F3479" w14:textId="77777777" w:rsidR="007D5C9B" w:rsidRPr="00F86131" w:rsidRDefault="007D5C9B" w:rsidP="00F86131">
      <w:pPr>
        <w:jc w:val="center"/>
        <w:rPr>
          <w:rFonts w:ascii="Times New Roman" w:hAnsi="Times New Roman" w:cs="Times New Roman"/>
          <w:b/>
          <w:sz w:val="32"/>
          <w:szCs w:val="32"/>
        </w:rPr>
      </w:pPr>
    </w:p>
    <w:p w14:paraId="149CF06F" w14:textId="77777777" w:rsidR="00F11352" w:rsidRPr="00F86131" w:rsidRDefault="007D5C9B" w:rsidP="00F86131">
      <w:pPr>
        <w:jc w:val="center"/>
        <w:rPr>
          <w:rFonts w:ascii="Times New Roman" w:hAnsi="Times New Roman" w:cs="Times New Roman"/>
          <w:b/>
          <w:sz w:val="32"/>
          <w:szCs w:val="32"/>
        </w:rPr>
      </w:pPr>
      <w:r w:rsidRPr="00F86131">
        <w:rPr>
          <w:rFonts w:ascii="Times New Roman" w:hAnsi="Times New Roman" w:cs="Times New Roman"/>
          <w:b/>
          <w:sz w:val="32"/>
          <w:szCs w:val="32"/>
        </w:rPr>
        <w:t xml:space="preserve">MIEMBROS DE LA TERNA: </w:t>
      </w:r>
    </w:p>
    <w:p w14:paraId="63C08A12" w14:textId="48F4E4C9" w:rsidR="00F11352" w:rsidRPr="00F86131" w:rsidRDefault="00E744B2" w:rsidP="00F86131">
      <w:pPr>
        <w:jc w:val="center"/>
        <w:rPr>
          <w:rFonts w:ascii="Times New Roman" w:hAnsi="Times New Roman" w:cs="Times New Roman"/>
          <w:b/>
          <w:sz w:val="32"/>
          <w:szCs w:val="32"/>
        </w:rPr>
      </w:pPr>
      <w:r>
        <w:rPr>
          <w:rFonts w:ascii="Times New Roman" w:hAnsi="Times New Roman" w:cs="Times New Roman"/>
          <w:b/>
          <w:sz w:val="32"/>
          <w:szCs w:val="32"/>
        </w:rPr>
        <w:t>DANIEL BENAVIDES</w:t>
      </w:r>
    </w:p>
    <w:p w14:paraId="6C7DB3C5" w14:textId="5176586D" w:rsidR="00F11352" w:rsidRPr="00F86131" w:rsidRDefault="00E744B2" w:rsidP="00F86131">
      <w:pPr>
        <w:jc w:val="center"/>
        <w:rPr>
          <w:rFonts w:ascii="Times New Roman" w:hAnsi="Times New Roman" w:cs="Times New Roman"/>
          <w:b/>
          <w:sz w:val="32"/>
          <w:szCs w:val="32"/>
        </w:rPr>
      </w:pPr>
      <w:r>
        <w:rPr>
          <w:rFonts w:ascii="Times New Roman" w:hAnsi="Times New Roman" w:cs="Times New Roman"/>
          <w:b/>
          <w:sz w:val="32"/>
          <w:szCs w:val="32"/>
        </w:rPr>
        <w:t>MARCO LOPEZ</w:t>
      </w:r>
    </w:p>
    <w:p w14:paraId="516CDC50" w14:textId="77777777" w:rsidR="00F11352" w:rsidRDefault="00F11352" w:rsidP="00844AF4">
      <w:pPr>
        <w:spacing w:line="480" w:lineRule="auto"/>
        <w:ind w:left="1586" w:right="1405" w:firstLine="709"/>
        <w:rPr>
          <w:rFonts w:ascii="Times New Roman" w:eastAsia="Times New Roman" w:hAnsi="Times New Roman" w:cs="Times New Roman"/>
          <w:sz w:val="32"/>
          <w:szCs w:val="32"/>
        </w:rPr>
      </w:pPr>
    </w:p>
    <w:p w14:paraId="584CB9D6" w14:textId="77777777" w:rsidR="00F11352" w:rsidRPr="00F11352" w:rsidRDefault="00F11352" w:rsidP="00844AF4">
      <w:pPr>
        <w:spacing w:line="480" w:lineRule="auto"/>
        <w:ind w:left="1586" w:right="1405" w:firstLine="709"/>
        <w:rPr>
          <w:rFonts w:ascii="Times New Roman" w:eastAsia="Times New Roman" w:hAnsi="Times New Roman" w:cs="Times New Roman"/>
          <w:sz w:val="32"/>
          <w:szCs w:val="32"/>
        </w:rPr>
      </w:pPr>
    </w:p>
    <w:p w14:paraId="1282193E" w14:textId="77777777" w:rsidR="007D5C9B" w:rsidRPr="006F4460" w:rsidRDefault="007D5C9B" w:rsidP="00844AF4">
      <w:pPr>
        <w:spacing w:line="480" w:lineRule="auto"/>
        <w:ind w:firstLine="709"/>
        <w:rPr>
          <w:rFonts w:ascii="Times New Roman" w:eastAsia="Times New Roman" w:hAnsi="Times New Roman" w:cs="Times New Roman"/>
          <w:sz w:val="32"/>
          <w:szCs w:val="32"/>
        </w:rPr>
        <w:sectPr w:rsidR="007D5C9B" w:rsidRPr="006F4460" w:rsidSect="00365DC1">
          <w:footerReference w:type="default" r:id="rId9"/>
          <w:pgSz w:w="12240" w:h="15840"/>
          <w:pgMar w:top="1418" w:right="1418" w:bottom="1418" w:left="1418" w:header="0" w:footer="1049" w:gutter="0"/>
          <w:cols w:space="720"/>
        </w:sectPr>
      </w:pPr>
    </w:p>
    <w:p w14:paraId="633A6954" w14:textId="77777777" w:rsidR="007D5C9B" w:rsidRDefault="007D5C9B" w:rsidP="00844AF4">
      <w:pPr>
        <w:spacing w:before="2" w:line="480" w:lineRule="auto"/>
        <w:ind w:firstLine="709"/>
        <w:rPr>
          <w:rFonts w:ascii="Times New Roman" w:eastAsia="Times New Roman" w:hAnsi="Times New Roman" w:cs="Times New Roman"/>
          <w:sz w:val="32"/>
          <w:szCs w:val="32"/>
        </w:rPr>
      </w:pPr>
      <w:bookmarkStart w:id="0" w:name="_bookmark80"/>
      <w:bookmarkStart w:id="1" w:name="_bookmark81"/>
      <w:bookmarkEnd w:id="0"/>
      <w:bookmarkEnd w:id="1"/>
    </w:p>
    <w:p w14:paraId="1D086B50" w14:textId="7E5566E0" w:rsidR="007D5C9B" w:rsidRPr="00F86131" w:rsidRDefault="007D5C9B" w:rsidP="00F86131">
      <w:pPr>
        <w:jc w:val="center"/>
        <w:rPr>
          <w:rFonts w:ascii="Times New Roman" w:hAnsi="Times New Roman" w:cs="Times New Roman"/>
          <w:b/>
          <w:sz w:val="32"/>
          <w:szCs w:val="32"/>
        </w:rPr>
      </w:pPr>
      <w:r w:rsidRPr="00D3123C">
        <w:rPr>
          <w:rFonts w:ascii="Times New Roman" w:hAnsi="Times New Roman" w:cs="Times New Roman"/>
          <w:b/>
          <w:sz w:val="32"/>
          <w:szCs w:val="32"/>
        </w:rPr>
        <w:t>DERECHOS DE</w:t>
      </w:r>
      <w:r w:rsidRPr="00F86131">
        <w:rPr>
          <w:rFonts w:ascii="Times New Roman" w:hAnsi="Times New Roman" w:cs="Times New Roman"/>
          <w:b/>
          <w:sz w:val="32"/>
          <w:szCs w:val="32"/>
        </w:rPr>
        <w:t xml:space="preserve"> </w:t>
      </w:r>
      <w:r w:rsidRPr="00D3123C">
        <w:rPr>
          <w:rFonts w:ascii="Times New Roman" w:hAnsi="Times New Roman" w:cs="Times New Roman"/>
          <w:b/>
          <w:sz w:val="32"/>
          <w:szCs w:val="32"/>
        </w:rPr>
        <w:t>AUTOR</w:t>
      </w:r>
    </w:p>
    <w:p w14:paraId="6709AC75" w14:textId="77777777" w:rsidR="007D5C9B" w:rsidRPr="00F86131" w:rsidRDefault="007D5C9B" w:rsidP="00F86131">
      <w:pPr>
        <w:jc w:val="center"/>
        <w:rPr>
          <w:rFonts w:ascii="Times New Roman" w:hAnsi="Times New Roman" w:cs="Times New Roman"/>
          <w:b/>
          <w:sz w:val="32"/>
          <w:szCs w:val="32"/>
        </w:rPr>
      </w:pPr>
    </w:p>
    <w:p w14:paraId="792A00E2" w14:textId="77777777" w:rsidR="007D5C9B" w:rsidRPr="00F86131" w:rsidRDefault="007D5C9B" w:rsidP="00F86131">
      <w:pPr>
        <w:jc w:val="center"/>
        <w:rPr>
          <w:rFonts w:ascii="Times New Roman" w:hAnsi="Times New Roman" w:cs="Times New Roman"/>
          <w:b/>
          <w:sz w:val="32"/>
          <w:szCs w:val="32"/>
        </w:rPr>
      </w:pPr>
    </w:p>
    <w:p w14:paraId="5B70CC05" w14:textId="77777777" w:rsidR="007D5C9B" w:rsidRPr="00F86131" w:rsidRDefault="007D5C9B" w:rsidP="00F86131">
      <w:pPr>
        <w:jc w:val="center"/>
        <w:rPr>
          <w:rFonts w:ascii="Times New Roman" w:hAnsi="Times New Roman" w:cs="Times New Roman"/>
          <w:b/>
          <w:sz w:val="32"/>
          <w:szCs w:val="32"/>
        </w:rPr>
      </w:pPr>
    </w:p>
    <w:p w14:paraId="114FC7A4" w14:textId="77777777" w:rsidR="007D5C9B" w:rsidRPr="00F86131" w:rsidRDefault="007D5C9B" w:rsidP="00F86131">
      <w:pPr>
        <w:jc w:val="center"/>
        <w:rPr>
          <w:rFonts w:ascii="Times New Roman" w:hAnsi="Times New Roman" w:cs="Times New Roman"/>
          <w:b/>
          <w:sz w:val="32"/>
          <w:szCs w:val="32"/>
        </w:rPr>
      </w:pPr>
    </w:p>
    <w:p w14:paraId="3CAAA0AA" w14:textId="77777777" w:rsidR="007D5C9B" w:rsidRPr="00F86131" w:rsidRDefault="007D5C9B" w:rsidP="00F86131">
      <w:pPr>
        <w:jc w:val="center"/>
        <w:rPr>
          <w:rFonts w:ascii="Times New Roman" w:hAnsi="Times New Roman" w:cs="Times New Roman"/>
          <w:b/>
          <w:sz w:val="32"/>
          <w:szCs w:val="32"/>
        </w:rPr>
      </w:pPr>
    </w:p>
    <w:p w14:paraId="78E27B89" w14:textId="77777777" w:rsidR="007D5C9B" w:rsidRPr="00F86131" w:rsidRDefault="007D5C9B" w:rsidP="00F86131">
      <w:pPr>
        <w:jc w:val="center"/>
        <w:rPr>
          <w:rFonts w:ascii="Times New Roman" w:hAnsi="Times New Roman" w:cs="Times New Roman"/>
          <w:b/>
          <w:sz w:val="32"/>
          <w:szCs w:val="32"/>
        </w:rPr>
      </w:pPr>
    </w:p>
    <w:p w14:paraId="23AA388C" w14:textId="77777777" w:rsidR="007D5C9B" w:rsidRPr="00F86131" w:rsidRDefault="007D5C9B" w:rsidP="00F86131">
      <w:pPr>
        <w:jc w:val="center"/>
        <w:rPr>
          <w:rFonts w:ascii="Times New Roman" w:hAnsi="Times New Roman" w:cs="Times New Roman"/>
          <w:b/>
          <w:sz w:val="32"/>
          <w:szCs w:val="32"/>
        </w:rPr>
      </w:pPr>
    </w:p>
    <w:p w14:paraId="56F3066B" w14:textId="2B1A3A96" w:rsidR="007D5C9B" w:rsidRPr="00F86131" w:rsidRDefault="007D5C9B" w:rsidP="00F86131">
      <w:pPr>
        <w:jc w:val="center"/>
        <w:rPr>
          <w:rFonts w:ascii="Times New Roman" w:hAnsi="Times New Roman" w:cs="Times New Roman"/>
          <w:b/>
          <w:sz w:val="32"/>
          <w:szCs w:val="32"/>
        </w:rPr>
      </w:pPr>
    </w:p>
    <w:p w14:paraId="444A204C" w14:textId="77777777" w:rsidR="007D5C9B" w:rsidRPr="00F86131" w:rsidRDefault="007D5C9B" w:rsidP="00F86131">
      <w:pPr>
        <w:jc w:val="center"/>
        <w:rPr>
          <w:rFonts w:ascii="Times New Roman" w:hAnsi="Times New Roman" w:cs="Times New Roman"/>
          <w:b/>
          <w:sz w:val="32"/>
          <w:szCs w:val="32"/>
        </w:rPr>
      </w:pPr>
    </w:p>
    <w:p w14:paraId="6AC5CCE3" w14:textId="4D7A3DF1" w:rsidR="007D5C9B" w:rsidRPr="00C45529" w:rsidRDefault="007D5C9B" w:rsidP="00F86131">
      <w:pPr>
        <w:pStyle w:val="Textoindependiente"/>
        <w:ind w:left="3029" w:right="2473" w:firstLine="0"/>
        <w:jc w:val="center"/>
        <w:rPr>
          <w:lang w:val="es-MX"/>
        </w:rPr>
      </w:pPr>
      <w:r w:rsidRPr="00C45529">
        <w:rPr>
          <w:lang w:val="es-MX"/>
        </w:rPr>
        <w:t xml:space="preserve">© Copyright </w:t>
      </w:r>
      <w:r w:rsidR="009D7CF1" w:rsidRPr="00C45529">
        <w:rPr>
          <w:lang w:val="es-MX"/>
        </w:rPr>
        <w:t>20</w:t>
      </w:r>
      <w:r w:rsidR="00450E61" w:rsidRPr="00C45529">
        <w:rPr>
          <w:lang w:val="es-MX"/>
        </w:rPr>
        <w:t>24</w:t>
      </w:r>
    </w:p>
    <w:p w14:paraId="41521308" w14:textId="6ADB85D1" w:rsidR="007D5C9B" w:rsidRPr="00C45529" w:rsidRDefault="00450E61" w:rsidP="00F86131">
      <w:pPr>
        <w:pStyle w:val="Textoindependiente"/>
        <w:ind w:left="3029" w:right="2473" w:firstLine="0"/>
        <w:jc w:val="center"/>
        <w:rPr>
          <w:lang w:val="es-MX"/>
        </w:rPr>
      </w:pPr>
      <w:r w:rsidRPr="00C45529">
        <w:rPr>
          <w:lang w:val="es-MX"/>
        </w:rPr>
        <w:t xml:space="preserve">Bessy Lily </w:t>
      </w:r>
      <w:r w:rsidR="00E5337E" w:rsidRPr="00C45529">
        <w:rPr>
          <w:lang w:val="es-MX"/>
        </w:rPr>
        <w:t>Hernández</w:t>
      </w:r>
      <w:r w:rsidRPr="00C45529">
        <w:rPr>
          <w:lang w:val="es-MX"/>
        </w:rPr>
        <w:t xml:space="preserve"> </w:t>
      </w:r>
      <w:r w:rsidR="00E5337E" w:rsidRPr="00C45529">
        <w:rPr>
          <w:lang w:val="es-MX"/>
        </w:rPr>
        <w:t>Martínez</w:t>
      </w:r>
    </w:p>
    <w:p w14:paraId="3FB79A4D" w14:textId="136317BA" w:rsidR="009D7CF1" w:rsidRPr="00C45529" w:rsidRDefault="00450E61" w:rsidP="00F86131">
      <w:pPr>
        <w:pStyle w:val="Textoindependiente"/>
        <w:ind w:left="3029" w:right="2473" w:firstLine="0"/>
        <w:jc w:val="center"/>
        <w:rPr>
          <w:lang w:val="es-MX"/>
        </w:rPr>
      </w:pPr>
      <w:r w:rsidRPr="00C45529">
        <w:rPr>
          <w:lang w:val="es-MX"/>
        </w:rPr>
        <w:t xml:space="preserve">Ricardo David Zelaya </w:t>
      </w:r>
      <w:r w:rsidR="00E5337E" w:rsidRPr="00C45529">
        <w:rPr>
          <w:lang w:val="es-MX"/>
        </w:rPr>
        <w:t>Martínez</w:t>
      </w:r>
    </w:p>
    <w:p w14:paraId="04B0E969" w14:textId="77777777" w:rsidR="007D5C9B" w:rsidRPr="00C45529" w:rsidRDefault="007D5C9B" w:rsidP="00F86131">
      <w:pPr>
        <w:pStyle w:val="Textoindependiente"/>
        <w:ind w:left="3029" w:right="2473" w:firstLine="0"/>
        <w:jc w:val="center"/>
        <w:rPr>
          <w:lang w:val="es-MX"/>
        </w:rPr>
      </w:pPr>
    </w:p>
    <w:p w14:paraId="11F709E9" w14:textId="77777777" w:rsidR="007D5C9B" w:rsidRPr="00C45529" w:rsidRDefault="007D5C9B" w:rsidP="00F86131">
      <w:pPr>
        <w:pStyle w:val="Textoindependiente"/>
        <w:ind w:left="3029" w:right="2473" w:firstLine="0"/>
        <w:jc w:val="center"/>
        <w:rPr>
          <w:lang w:val="es-MX"/>
        </w:rPr>
      </w:pPr>
    </w:p>
    <w:p w14:paraId="4D43DBED" w14:textId="77777777" w:rsidR="007D5C9B" w:rsidRPr="00C45529" w:rsidRDefault="007D5C9B" w:rsidP="00F86131">
      <w:pPr>
        <w:pStyle w:val="Textoindependiente"/>
        <w:ind w:left="3029" w:right="2473" w:firstLine="0"/>
        <w:jc w:val="center"/>
        <w:rPr>
          <w:lang w:val="es-MX"/>
        </w:rPr>
      </w:pPr>
    </w:p>
    <w:p w14:paraId="3F58FA59" w14:textId="77777777" w:rsidR="007D5C9B" w:rsidRPr="00C45529" w:rsidRDefault="007D5C9B" w:rsidP="00F86131">
      <w:pPr>
        <w:pStyle w:val="Textoindependiente"/>
        <w:ind w:left="3029" w:right="2473" w:firstLine="0"/>
        <w:jc w:val="center"/>
        <w:rPr>
          <w:lang w:val="es-MX"/>
        </w:rPr>
      </w:pPr>
    </w:p>
    <w:p w14:paraId="53890DB6" w14:textId="77777777" w:rsidR="007D5C9B" w:rsidRPr="00C45529" w:rsidRDefault="007D5C9B" w:rsidP="00F86131">
      <w:pPr>
        <w:pStyle w:val="Textoindependiente"/>
        <w:ind w:left="3029" w:right="2473" w:firstLine="0"/>
        <w:jc w:val="center"/>
        <w:rPr>
          <w:lang w:val="es-MX"/>
        </w:rPr>
      </w:pPr>
    </w:p>
    <w:p w14:paraId="4BDFCFBD" w14:textId="77777777" w:rsidR="007D5C9B" w:rsidRPr="00C45529" w:rsidRDefault="007D5C9B" w:rsidP="00F86131">
      <w:pPr>
        <w:pStyle w:val="Textoindependiente"/>
        <w:ind w:left="3029" w:right="2473" w:firstLine="0"/>
        <w:jc w:val="center"/>
        <w:rPr>
          <w:lang w:val="es-MX"/>
        </w:rPr>
      </w:pPr>
    </w:p>
    <w:p w14:paraId="64317095" w14:textId="77777777" w:rsidR="007D5C9B" w:rsidRPr="00C45529" w:rsidRDefault="007D5C9B" w:rsidP="00F86131">
      <w:pPr>
        <w:pStyle w:val="Textoindependiente"/>
        <w:ind w:left="3029" w:right="2473" w:firstLine="0"/>
        <w:jc w:val="center"/>
        <w:rPr>
          <w:lang w:val="es-MX"/>
        </w:rPr>
      </w:pPr>
    </w:p>
    <w:p w14:paraId="57B8E5AF" w14:textId="3ED5A2AD" w:rsidR="007D5C9B" w:rsidRPr="00C45529" w:rsidRDefault="007D5C9B" w:rsidP="00F86131">
      <w:pPr>
        <w:pStyle w:val="Textoindependiente"/>
        <w:ind w:left="3029" w:right="2473" w:firstLine="0"/>
        <w:jc w:val="center"/>
        <w:rPr>
          <w:lang w:val="es-MX"/>
        </w:rPr>
      </w:pPr>
    </w:p>
    <w:p w14:paraId="24CEA496" w14:textId="1B266E00" w:rsidR="00F86131" w:rsidRPr="00C45529" w:rsidRDefault="00F86131" w:rsidP="00F86131">
      <w:pPr>
        <w:pStyle w:val="Textoindependiente"/>
        <w:ind w:left="3029" w:right="2473" w:firstLine="0"/>
        <w:jc w:val="center"/>
        <w:rPr>
          <w:lang w:val="es-MX"/>
        </w:rPr>
      </w:pPr>
    </w:p>
    <w:p w14:paraId="2C56B05F" w14:textId="7C6F5C6D" w:rsidR="00F86131" w:rsidRPr="00C45529" w:rsidRDefault="00F86131" w:rsidP="00F86131">
      <w:pPr>
        <w:pStyle w:val="Textoindependiente"/>
        <w:ind w:left="3029" w:right="2473" w:firstLine="0"/>
        <w:jc w:val="center"/>
        <w:rPr>
          <w:lang w:val="es-MX"/>
        </w:rPr>
      </w:pPr>
    </w:p>
    <w:p w14:paraId="5739B2BD" w14:textId="5B8AE14A" w:rsidR="00F86131" w:rsidRPr="00C45529" w:rsidRDefault="00F86131" w:rsidP="00F86131">
      <w:pPr>
        <w:pStyle w:val="Textoindependiente"/>
        <w:ind w:left="3029" w:right="2473" w:firstLine="0"/>
        <w:jc w:val="center"/>
        <w:rPr>
          <w:lang w:val="es-MX"/>
        </w:rPr>
      </w:pPr>
    </w:p>
    <w:p w14:paraId="79F1AB8C" w14:textId="0B736B10" w:rsidR="00F86131" w:rsidRPr="00C45529" w:rsidRDefault="00F86131" w:rsidP="00F86131">
      <w:pPr>
        <w:pStyle w:val="Textoindependiente"/>
        <w:ind w:left="3029" w:right="2473" w:firstLine="0"/>
        <w:jc w:val="center"/>
        <w:rPr>
          <w:lang w:val="es-MX"/>
        </w:rPr>
      </w:pPr>
    </w:p>
    <w:p w14:paraId="65DF0669" w14:textId="56E6980D" w:rsidR="00F86131" w:rsidRPr="00C45529" w:rsidRDefault="00F86131" w:rsidP="00F86131">
      <w:pPr>
        <w:pStyle w:val="Textoindependiente"/>
        <w:ind w:left="3029" w:right="2473" w:firstLine="0"/>
        <w:jc w:val="center"/>
        <w:rPr>
          <w:lang w:val="es-MX"/>
        </w:rPr>
      </w:pPr>
    </w:p>
    <w:p w14:paraId="6763FF3D" w14:textId="77777777" w:rsidR="00F86131" w:rsidRPr="00C45529" w:rsidRDefault="00F86131" w:rsidP="00F86131">
      <w:pPr>
        <w:pStyle w:val="Textoindependiente"/>
        <w:ind w:left="3029" w:right="2473" w:firstLine="0"/>
        <w:jc w:val="center"/>
        <w:rPr>
          <w:lang w:val="es-MX"/>
        </w:rPr>
      </w:pPr>
    </w:p>
    <w:p w14:paraId="6B505771" w14:textId="77777777" w:rsidR="007D5C9B" w:rsidRPr="00C45529" w:rsidRDefault="007D5C9B" w:rsidP="00F86131">
      <w:pPr>
        <w:pStyle w:val="Textoindependiente"/>
        <w:ind w:left="3029" w:right="2473" w:firstLine="0"/>
        <w:jc w:val="center"/>
        <w:rPr>
          <w:lang w:val="es-MX"/>
        </w:rPr>
      </w:pPr>
    </w:p>
    <w:p w14:paraId="04378756" w14:textId="77777777" w:rsidR="007D5C9B" w:rsidRPr="00C45529" w:rsidRDefault="007D5C9B" w:rsidP="00F86131">
      <w:pPr>
        <w:pStyle w:val="Textoindependiente"/>
        <w:ind w:left="3029" w:right="2473" w:firstLine="0"/>
        <w:jc w:val="center"/>
        <w:rPr>
          <w:lang w:val="es-MX"/>
        </w:rPr>
      </w:pPr>
    </w:p>
    <w:p w14:paraId="614F9654" w14:textId="77777777" w:rsidR="007D5C9B" w:rsidRPr="00C45529" w:rsidRDefault="007D5C9B" w:rsidP="00F86131">
      <w:pPr>
        <w:pStyle w:val="Textoindependiente"/>
        <w:ind w:left="3029" w:right="2473" w:firstLine="0"/>
        <w:jc w:val="center"/>
        <w:rPr>
          <w:lang w:val="es-MX"/>
        </w:rPr>
      </w:pPr>
    </w:p>
    <w:p w14:paraId="4546F52C" w14:textId="77777777" w:rsidR="007D5C9B" w:rsidRPr="00C45529" w:rsidRDefault="007D5C9B" w:rsidP="00F86131">
      <w:pPr>
        <w:pStyle w:val="Textoindependiente"/>
        <w:ind w:left="3029" w:right="2473" w:firstLine="0"/>
        <w:jc w:val="center"/>
        <w:rPr>
          <w:lang w:val="es-MX"/>
        </w:rPr>
      </w:pPr>
    </w:p>
    <w:p w14:paraId="4E387EF6" w14:textId="77777777" w:rsidR="007D5C9B" w:rsidRPr="00F86131" w:rsidRDefault="007D5C9B" w:rsidP="00F86131">
      <w:pPr>
        <w:pStyle w:val="Textoindependiente"/>
        <w:ind w:left="3029" w:right="2473" w:firstLine="0"/>
        <w:jc w:val="center"/>
      </w:pPr>
      <w:r w:rsidRPr="00F86131">
        <w:t>Todos los derechos son reservados.</w:t>
      </w:r>
    </w:p>
    <w:p w14:paraId="686B855F" w14:textId="77777777" w:rsidR="007D5C9B" w:rsidRPr="006F4460" w:rsidRDefault="007D5C9B" w:rsidP="00844AF4">
      <w:pPr>
        <w:spacing w:line="480" w:lineRule="auto"/>
        <w:ind w:firstLine="709"/>
        <w:sectPr w:rsidR="007D5C9B" w:rsidRPr="006F4460" w:rsidSect="00365DC1">
          <w:pgSz w:w="12240" w:h="15840"/>
          <w:pgMar w:top="1240" w:right="1220" w:bottom="1240" w:left="1340" w:header="0" w:footer="1047" w:gutter="0"/>
          <w:cols w:space="720"/>
        </w:sectPr>
      </w:pPr>
    </w:p>
    <w:p w14:paraId="70453BE2" w14:textId="77777777" w:rsidR="007D5C9B" w:rsidRPr="00D6698C" w:rsidRDefault="007D5C9B" w:rsidP="00193D8E">
      <w:pPr>
        <w:ind w:left="1168" w:right="794"/>
        <w:rPr>
          <w:rFonts w:ascii="Times New Roman" w:hAnsi="Times New Roman"/>
          <w:b/>
          <w:sz w:val="28"/>
        </w:rPr>
      </w:pPr>
      <w:bookmarkStart w:id="2" w:name="_bookmark82"/>
      <w:bookmarkEnd w:id="2"/>
      <w:r w:rsidRPr="006F4460">
        <w:rPr>
          <w:rFonts w:ascii="Times New Roman" w:hAnsi="Times New Roman"/>
          <w:b/>
          <w:sz w:val="28"/>
        </w:rPr>
        <w:lastRenderedPageBreak/>
        <w:t>AUTORIZACIÓN DEL AUTOR(ES) PARA LA CONSULTA, REPRODUCCIÓN PARCIAL O TOTAL Y</w:t>
      </w:r>
      <w:r w:rsidRPr="00D6698C">
        <w:rPr>
          <w:rFonts w:ascii="Times New Roman" w:hAnsi="Times New Roman"/>
          <w:b/>
          <w:sz w:val="28"/>
        </w:rPr>
        <w:t xml:space="preserve"> </w:t>
      </w:r>
      <w:r w:rsidRPr="006F4460">
        <w:rPr>
          <w:rFonts w:ascii="Times New Roman" w:hAnsi="Times New Roman"/>
          <w:b/>
          <w:sz w:val="28"/>
        </w:rPr>
        <w:t>PUBLICACIÓN</w:t>
      </w:r>
    </w:p>
    <w:p w14:paraId="2B174CEE" w14:textId="77777777" w:rsidR="007D5C9B" w:rsidRPr="00D6698C" w:rsidRDefault="007D5C9B" w:rsidP="001D5F6F">
      <w:pPr>
        <w:spacing w:before="5"/>
        <w:ind w:left="280"/>
        <w:rPr>
          <w:rFonts w:ascii="Times New Roman" w:hAnsi="Times New Roman"/>
          <w:b/>
          <w:sz w:val="28"/>
        </w:rPr>
      </w:pPr>
      <w:r w:rsidRPr="006F4460">
        <w:rPr>
          <w:rFonts w:ascii="Times New Roman" w:hAnsi="Times New Roman"/>
          <w:b/>
          <w:sz w:val="28"/>
        </w:rPr>
        <w:t>ELECTRÓNICA DEL TEXTO COMPLETO DE TESIS DE</w:t>
      </w:r>
      <w:r w:rsidRPr="00D6698C">
        <w:rPr>
          <w:rFonts w:ascii="Times New Roman" w:hAnsi="Times New Roman"/>
          <w:b/>
          <w:sz w:val="28"/>
        </w:rPr>
        <w:t xml:space="preserve"> </w:t>
      </w:r>
      <w:r w:rsidRPr="006F4460">
        <w:rPr>
          <w:rFonts w:ascii="Times New Roman" w:hAnsi="Times New Roman"/>
          <w:b/>
          <w:sz w:val="28"/>
        </w:rPr>
        <w:t>POSTGRADO</w:t>
      </w:r>
    </w:p>
    <w:p w14:paraId="5DF89163" w14:textId="77777777" w:rsidR="009D7CF1" w:rsidRPr="00D6698C" w:rsidRDefault="009D7CF1" w:rsidP="00D6698C">
      <w:pPr>
        <w:spacing w:line="360" w:lineRule="auto"/>
        <w:ind w:left="1168" w:right="792" w:firstLine="201"/>
        <w:rPr>
          <w:rFonts w:ascii="Times New Roman" w:hAnsi="Times New Roman"/>
          <w:b/>
          <w:sz w:val="28"/>
        </w:rPr>
      </w:pPr>
    </w:p>
    <w:p w14:paraId="7554BFBB" w14:textId="77777777" w:rsidR="003F60B4" w:rsidRPr="009634F2" w:rsidRDefault="007D5C9B" w:rsidP="009634F2">
      <w:pPr>
        <w:spacing w:line="480" w:lineRule="auto"/>
        <w:rPr>
          <w:rFonts w:ascii="Times New Roman" w:hAnsi="Times New Roman" w:cs="Times New Roman"/>
        </w:rPr>
      </w:pPr>
      <w:r w:rsidRPr="009634F2">
        <w:rPr>
          <w:rFonts w:ascii="Times New Roman" w:hAnsi="Times New Roman" w:cs="Times New Roman"/>
        </w:rPr>
        <w:t>Señores</w:t>
      </w:r>
      <w:bookmarkStart w:id="3" w:name="_Toc474331369"/>
    </w:p>
    <w:p w14:paraId="34A93904" w14:textId="4F4C5C3F" w:rsidR="007D5C9B" w:rsidRPr="00193D8E" w:rsidRDefault="007D5C9B" w:rsidP="009634F2">
      <w:pPr>
        <w:spacing w:line="480" w:lineRule="auto"/>
        <w:rPr>
          <w:rFonts w:ascii="Times New Roman" w:hAnsi="Times New Roman" w:cs="Times New Roman"/>
          <w:b/>
          <w:sz w:val="24"/>
          <w:szCs w:val="24"/>
        </w:rPr>
      </w:pPr>
      <w:r w:rsidRPr="00193D8E">
        <w:rPr>
          <w:rFonts w:ascii="Times New Roman" w:hAnsi="Times New Roman" w:cs="Times New Roman"/>
          <w:b/>
          <w:sz w:val="24"/>
          <w:szCs w:val="24"/>
        </w:rPr>
        <w:t>CENTRO DE RECURSOS PARA</w:t>
      </w:r>
      <w:bookmarkEnd w:id="3"/>
      <w:r w:rsidR="003F60B4" w:rsidRPr="00193D8E">
        <w:rPr>
          <w:rFonts w:ascii="Times New Roman" w:hAnsi="Times New Roman" w:cs="Times New Roman"/>
          <w:b/>
          <w:sz w:val="24"/>
          <w:szCs w:val="24"/>
        </w:rPr>
        <w:t xml:space="preserve"> </w:t>
      </w:r>
      <w:r w:rsidRPr="00193D8E">
        <w:rPr>
          <w:rFonts w:ascii="Times New Roman" w:hAnsi="Times New Roman" w:cs="Times New Roman"/>
          <w:b/>
          <w:sz w:val="24"/>
          <w:szCs w:val="24"/>
        </w:rPr>
        <w:t>EL APRENDIZAJE Y LA INVESTIGACIÓN (CRAI)</w:t>
      </w:r>
      <w:r w:rsidR="003F60B4" w:rsidRPr="00193D8E">
        <w:rPr>
          <w:rFonts w:ascii="Times New Roman" w:hAnsi="Times New Roman" w:cs="Times New Roman"/>
          <w:b/>
          <w:sz w:val="24"/>
          <w:szCs w:val="24"/>
        </w:rPr>
        <w:t xml:space="preserve"> </w:t>
      </w:r>
      <w:r w:rsidRPr="00193D8E">
        <w:rPr>
          <w:rFonts w:ascii="Times New Roman" w:hAnsi="Times New Roman" w:cs="Times New Roman"/>
          <w:b/>
          <w:sz w:val="24"/>
          <w:szCs w:val="24"/>
        </w:rPr>
        <w:t>UNIVERSIDAD TECNOLÓGICA CENTROAMERICANA (UNITEC)</w:t>
      </w:r>
    </w:p>
    <w:p w14:paraId="391A23CB" w14:textId="77777777" w:rsidR="007D5C9B" w:rsidRPr="00D6698C" w:rsidRDefault="007D5C9B" w:rsidP="00D6698C">
      <w:pPr>
        <w:spacing w:line="360" w:lineRule="auto"/>
        <w:ind w:left="1168" w:right="792" w:firstLine="201"/>
        <w:rPr>
          <w:rFonts w:ascii="Times New Roman" w:hAnsi="Times New Roman"/>
          <w:b/>
          <w:sz w:val="28"/>
        </w:rPr>
      </w:pPr>
    </w:p>
    <w:p w14:paraId="3ADC06B3" w14:textId="77777777" w:rsidR="007D5C9B" w:rsidRPr="00D6698C" w:rsidRDefault="007D5C9B" w:rsidP="00D6698C">
      <w:pPr>
        <w:spacing w:line="360" w:lineRule="auto"/>
        <w:ind w:left="1168" w:right="792" w:firstLine="201"/>
        <w:rPr>
          <w:rFonts w:ascii="Times New Roman" w:hAnsi="Times New Roman"/>
          <w:b/>
          <w:sz w:val="28"/>
        </w:rPr>
      </w:pPr>
    </w:p>
    <w:p w14:paraId="25F9E6B5" w14:textId="77777777" w:rsidR="007D5C9B" w:rsidRPr="006C2EA3" w:rsidRDefault="007D5C9B" w:rsidP="003100D8">
      <w:pPr>
        <w:spacing w:line="480" w:lineRule="auto"/>
        <w:ind w:left="102" w:right="794"/>
        <w:rPr>
          <w:rFonts w:ascii="Times New Roman" w:eastAsia="Times New Roman" w:hAnsi="Times New Roman"/>
          <w:sz w:val="24"/>
          <w:szCs w:val="24"/>
        </w:rPr>
      </w:pPr>
      <w:r w:rsidRPr="006C2EA3">
        <w:rPr>
          <w:rFonts w:ascii="Times New Roman" w:eastAsia="Times New Roman" w:hAnsi="Times New Roman"/>
          <w:sz w:val="24"/>
          <w:szCs w:val="24"/>
        </w:rPr>
        <w:t>Estimados Señores:</w:t>
      </w:r>
    </w:p>
    <w:p w14:paraId="7F1473E2" w14:textId="77777777" w:rsidR="007D5C9B" w:rsidRPr="00D6698C" w:rsidRDefault="007D5C9B" w:rsidP="00D6698C">
      <w:pPr>
        <w:spacing w:line="360" w:lineRule="auto"/>
        <w:ind w:left="1168" w:right="792" w:firstLine="201"/>
        <w:rPr>
          <w:rFonts w:ascii="Times New Roman" w:hAnsi="Times New Roman"/>
          <w:b/>
          <w:sz w:val="28"/>
        </w:rPr>
      </w:pPr>
    </w:p>
    <w:p w14:paraId="1D1F720D" w14:textId="068A3418" w:rsidR="007D5C9B" w:rsidRPr="00B843BA" w:rsidRDefault="002B507E" w:rsidP="00B843BA">
      <w:pPr>
        <w:pStyle w:val="Textoindependiente"/>
        <w:tabs>
          <w:tab w:val="left" w:pos="1288"/>
          <w:tab w:val="left" w:pos="2642"/>
          <w:tab w:val="left" w:pos="6034"/>
          <w:tab w:val="left" w:pos="6418"/>
          <w:tab w:val="left" w:pos="9348"/>
        </w:tabs>
        <w:spacing w:line="480" w:lineRule="auto"/>
        <w:ind w:firstLine="0"/>
        <w:jc w:val="both"/>
      </w:pPr>
      <w:bookmarkStart w:id="4" w:name="_bookmark83"/>
      <w:bookmarkEnd w:id="4"/>
      <w:r w:rsidRPr="006C2EA3">
        <w:t>Nosotros</w:t>
      </w:r>
      <w:r w:rsidR="007D5C9B" w:rsidRPr="006C2EA3">
        <w:t>,</w:t>
      </w:r>
      <w:r w:rsidR="007D5C9B" w:rsidRPr="00D6698C">
        <w:rPr>
          <w:b/>
          <w:sz w:val="28"/>
        </w:rPr>
        <w:t xml:space="preserve"> </w:t>
      </w:r>
      <w:r w:rsidRPr="00D6698C">
        <w:rPr>
          <w:b/>
          <w:sz w:val="28"/>
        </w:rPr>
        <w:t xml:space="preserve">BESSY LILY HERNÁNDEZ MARTINEZ </w:t>
      </w:r>
      <w:r w:rsidRPr="006C2EA3">
        <w:t>y</w:t>
      </w:r>
      <w:r w:rsidRPr="00D6698C">
        <w:rPr>
          <w:b/>
          <w:sz w:val="28"/>
        </w:rPr>
        <w:t xml:space="preserve"> RICARDO DAVID ZELAYA MARTINEZ</w:t>
      </w:r>
      <w:r w:rsidR="007D5C9B" w:rsidRPr="00D6698C">
        <w:rPr>
          <w:b/>
          <w:sz w:val="28"/>
        </w:rPr>
        <w:t xml:space="preserve">, </w:t>
      </w:r>
      <w:r w:rsidR="007D5C9B" w:rsidRPr="0042226C">
        <w:t xml:space="preserve">de </w:t>
      </w:r>
      <w:r w:rsidRPr="0042226C">
        <w:t xml:space="preserve">Tegucigalpa, </w:t>
      </w:r>
      <w:r w:rsidR="007D5C9B" w:rsidRPr="0042226C">
        <w:t>autor</w:t>
      </w:r>
      <w:r w:rsidRPr="0042226C">
        <w:t>es</w:t>
      </w:r>
      <w:r w:rsidR="007D5C9B" w:rsidRPr="0042226C">
        <w:t xml:space="preserve"> del trabajo de postgrado titulado: </w:t>
      </w:r>
      <w:r w:rsidRPr="00D6698C">
        <w:rPr>
          <w:b/>
          <w:sz w:val="28"/>
        </w:rPr>
        <w:t>DESAFÍOS Y OPORTUNIDADES EN LA IMPLEMENTACIÓN DE LAS NIIF EN CASO: COOPERATIVA DE AHORRO Y CRÉDITO CHOROTEGA, HONDURAS</w:t>
      </w:r>
      <w:r w:rsidR="007D5C9B" w:rsidRPr="00D6698C">
        <w:rPr>
          <w:b/>
          <w:sz w:val="28"/>
        </w:rPr>
        <w:t xml:space="preserve">, </w:t>
      </w:r>
      <w:r w:rsidR="007D5C9B" w:rsidRPr="0042226C">
        <w:t xml:space="preserve">presentado y aprobado en </w:t>
      </w:r>
      <w:r w:rsidR="00B003EC" w:rsidRPr="0042226C">
        <w:t>junio 2024</w:t>
      </w:r>
      <w:r w:rsidR="007D5C9B" w:rsidRPr="0042226C">
        <w:t xml:space="preserve">, como requisito previo para optar al título de </w:t>
      </w:r>
      <w:r w:rsidR="00B003EC" w:rsidRPr="00D6698C">
        <w:rPr>
          <w:b/>
          <w:sz w:val="28"/>
        </w:rPr>
        <w:t xml:space="preserve">MÁSTER EN FINANZAS </w:t>
      </w:r>
      <w:r w:rsidR="007D5C9B" w:rsidRPr="00B843BA">
        <w:t>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5A671C1C" w14:textId="77777777" w:rsidR="007D5C9B" w:rsidRPr="00B843BA" w:rsidRDefault="007D5C9B" w:rsidP="00B843BA">
      <w:pPr>
        <w:pStyle w:val="Textoindependiente"/>
        <w:tabs>
          <w:tab w:val="left" w:pos="1288"/>
          <w:tab w:val="left" w:pos="2642"/>
          <w:tab w:val="left" w:pos="6034"/>
          <w:tab w:val="left" w:pos="6418"/>
          <w:tab w:val="left" w:pos="9348"/>
        </w:tabs>
        <w:spacing w:line="480" w:lineRule="auto"/>
        <w:ind w:firstLine="0"/>
        <w:jc w:val="both"/>
      </w:pPr>
      <w:r w:rsidRPr="00B843BA">
        <w:t>Los usuarios puedan consultar el contenido de este trabajo en las salas de estudio de la biblioteca y/o la página Web de la Universidad.</w:t>
      </w:r>
    </w:p>
    <w:p w14:paraId="40AE51A3" w14:textId="77777777" w:rsidR="007D5C9B" w:rsidRPr="00B843BA" w:rsidRDefault="007D5C9B" w:rsidP="00B843BA">
      <w:pPr>
        <w:pStyle w:val="Textoindependiente"/>
        <w:tabs>
          <w:tab w:val="left" w:pos="1288"/>
          <w:tab w:val="left" w:pos="2642"/>
          <w:tab w:val="left" w:pos="6034"/>
          <w:tab w:val="left" w:pos="6418"/>
          <w:tab w:val="left" w:pos="9348"/>
        </w:tabs>
        <w:spacing w:line="480" w:lineRule="auto"/>
        <w:ind w:firstLine="0"/>
        <w:jc w:val="both"/>
      </w:pPr>
      <w:r w:rsidRPr="00B843BA">
        <w:lastRenderedPageBreak/>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7A7EB087" w14:textId="77777777" w:rsidR="007D5C9B" w:rsidRPr="00B843BA" w:rsidRDefault="007D5C9B" w:rsidP="00B843BA">
      <w:pPr>
        <w:pStyle w:val="Textoindependiente"/>
        <w:tabs>
          <w:tab w:val="left" w:pos="1288"/>
          <w:tab w:val="left" w:pos="2642"/>
          <w:tab w:val="left" w:pos="6034"/>
          <w:tab w:val="left" w:pos="6418"/>
          <w:tab w:val="left" w:pos="9348"/>
        </w:tabs>
        <w:spacing w:line="480" w:lineRule="auto"/>
        <w:ind w:firstLine="0"/>
        <w:jc w:val="both"/>
      </w:pPr>
    </w:p>
    <w:p w14:paraId="694734D5" w14:textId="77777777" w:rsidR="007D5C9B" w:rsidRPr="00B843BA" w:rsidRDefault="007D5C9B" w:rsidP="00B843BA">
      <w:pPr>
        <w:pStyle w:val="Textoindependiente"/>
        <w:tabs>
          <w:tab w:val="left" w:pos="1288"/>
          <w:tab w:val="left" w:pos="2642"/>
          <w:tab w:val="left" w:pos="6034"/>
          <w:tab w:val="left" w:pos="6418"/>
          <w:tab w:val="left" w:pos="9348"/>
        </w:tabs>
        <w:spacing w:line="480" w:lineRule="auto"/>
        <w:ind w:firstLine="0"/>
        <w:jc w:val="both"/>
      </w:pPr>
      <w:r w:rsidRPr="00B843BA">
        <w:t>De conformidad con lo establecido en los artículos 9.2, 18, 19, 35 y 62 de la Ley de Derechos de Autor y de los Derechos Conexos; los derechos morales pertenecen al autor y son personalísimos, 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 UNITEC.</w:t>
      </w:r>
    </w:p>
    <w:p w14:paraId="6BC2D114" w14:textId="77777777" w:rsidR="007D5C9B" w:rsidRPr="00B843BA" w:rsidRDefault="007D5C9B" w:rsidP="00B843BA">
      <w:pPr>
        <w:pStyle w:val="Textoindependiente"/>
        <w:tabs>
          <w:tab w:val="left" w:pos="1288"/>
          <w:tab w:val="left" w:pos="2642"/>
          <w:tab w:val="left" w:pos="6034"/>
          <w:tab w:val="left" w:pos="6418"/>
          <w:tab w:val="left" w:pos="9348"/>
        </w:tabs>
        <w:spacing w:line="480" w:lineRule="auto"/>
        <w:ind w:firstLine="0"/>
        <w:jc w:val="both"/>
        <w:sectPr w:rsidR="007D5C9B" w:rsidRPr="00B843BA" w:rsidSect="00365DC1">
          <w:pgSz w:w="12240" w:h="15840"/>
          <w:pgMar w:top="1220" w:right="1160" w:bottom="1240" w:left="1340" w:header="0" w:footer="1047" w:gutter="0"/>
          <w:cols w:space="720"/>
        </w:sectPr>
      </w:pPr>
    </w:p>
    <w:p w14:paraId="2BDBD637" w14:textId="489F0F9C" w:rsidR="007D5C9B" w:rsidRPr="00D6698C" w:rsidRDefault="007D5C9B" w:rsidP="00B843BA">
      <w:pPr>
        <w:pStyle w:val="Textoindependiente"/>
        <w:tabs>
          <w:tab w:val="left" w:pos="1288"/>
          <w:tab w:val="left" w:pos="2642"/>
          <w:tab w:val="left" w:pos="6034"/>
          <w:tab w:val="left" w:pos="6418"/>
          <w:tab w:val="left" w:pos="9348"/>
        </w:tabs>
        <w:spacing w:line="480" w:lineRule="auto"/>
        <w:ind w:firstLine="0"/>
        <w:jc w:val="both"/>
        <w:rPr>
          <w:b/>
          <w:sz w:val="28"/>
        </w:rPr>
      </w:pPr>
      <w:r w:rsidRPr="00B843BA">
        <w:t>En fe de lo cual se suscribe el present</w:t>
      </w:r>
      <w:r w:rsidR="001F3485">
        <w:t xml:space="preserve">e documento en la ciudad de Tegucigalpa a los 12 días del mes de agosto </w:t>
      </w:r>
      <w:r w:rsidRPr="00B843BA">
        <w:t>del año</w:t>
      </w:r>
      <w:r w:rsidR="003A157E" w:rsidRPr="00B843BA">
        <w:t xml:space="preserve"> 2024</w:t>
      </w:r>
      <w:r w:rsidRPr="00D6698C">
        <w:rPr>
          <w:b/>
          <w:sz w:val="28"/>
        </w:rPr>
        <w:tab/>
      </w:r>
    </w:p>
    <w:p w14:paraId="2BB5CFD4" w14:textId="77777777" w:rsidR="007D5C9B" w:rsidRPr="00D6698C" w:rsidRDefault="007D5C9B" w:rsidP="00D6698C">
      <w:pPr>
        <w:spacing w:line="360" w:lineRule="auto"/>
        <w:ind w:left="1168" w:right="792" w:firstLine="201"/>
        <w:rPr>
          <w:rFonts w:ascii="Times New Roman" w:hAnsi="Times New Roman"/>
          <w:b/>
          <w:sz w:val="28"/>
        </w:rPr>
        <w:sectPr w:rsidR="007D5C9B" w:rsidRPr="00D6698C" w:rsidSect="00365DC1">
          <w:type w:val="continuous"/>
          <w:pgSz w:w="12240" w:h="15840"/>
          <w:pgMar w:top="1500" w:right="1160" w:bottom="280" w:left="1340" w:header="720" w:footer="720" w:gutter="0"/>
          <w:cols w:num="2" w:space="720" w:equalWidth="0">
            <w:col w:w="8460" w:space="67"/>
            <w:col w:w="1213"/>
          </w:cols>
        </w:sectPr>
      </w:pPr>
    </w:p>
    <w:p w14:paraId="78F2B54E" w14:textId="584CD898" w:rsidR="007D5C9B" w:rsidRPr="00D6698C" w:rsidRDefault="007D5C9B" w:rsidP="00D6698C">
      <w:pPr>
        <w:spacing w:line="360" w:lineRule="auto"/>
        <w:ind w:left="1168" w:right="792" w:firstLine="201"/>
        <w:rPr>
          <w:rFonts w:ascii="Times New Roman" w:hAnsi="Times New Roman"/>
          <w:b/>
          <w:sz w:val="28"/>
        </w:rPr>
      </w:pPr>
    </w:p>
    <w:p w14:paraId="12226182" w14:textId="626500F2" w:rsidR="007D5C9B" w:rsidRPr="00D6698C" w:rsidRDefault="007D5C9B" w:rsidP="00D6698C">
      <w:pPr>
        <w:spacing w:line="360" w:lineRule="auto"/>
        <w:ind w:left="1168" w:right="792" w:firstLine="201"/>
        <w:rPr>
          <w:rFonts w:ascii="Times New Roman" w:hAnsi="Times New Roman"/>
          <w:b/>
          <w:sz w:val="28"/>
        </w:rPr>
      </w:pPr>
    </w:p>
    <w:p w14:paraId="4C03688E" w14:textId="309E4C99" w:rsidR="007D5C9B" w:rsidRPr="00D6698C" w:rsidRDefault="003A157E" w:rsidP="00D6698C">
      <w:pPr>
        <w:spacing w:line="360" w:lineRule="auto"/>
        <w:ind w:left="1168" w:right="792" w:firstLine="201"/>
        <w:rPr>
          <w:rFonts w:ascii="Times New Roman" w:hAnsi="Times New Roman"/>
          <w:b/>
          <w:sz w:val="28"/>
        </w:rPr>
      </w:pPr>
      <w:r w:rsidRPr="00D6698C">
        <w:rPr>
          <w:rFonts w:ascii="Times New Roman" w:hAnsi="Times New Roman"/>
          <w:b/>
          <w:sz w:val="28"/>
        </w:rPr>
        <w:t xml:space="preserve"> </w:t>
      </w:r>
    </w:p>
    <w:p w14:paraId="39CEEF7F" w14:textId="75259123" w:rsidR="007D5C9B" w:rsidRPr="00D6698C" w:rsidRDefault="000E5B8B" w:rsidP="00D6698C">
      <w:pPr>
        <w:spacing w:line="360" w:lineRule="auto"/>
        <w:ind w:left="1168" w:right="792" w:firstLine="201"/>
        <w:rPr>
          <w:rFonts w:ascii="Times New Roman" w:hAnsi="Times New Roman"/>
          <w:b/>
          <w:sz w:val="28"/>
        </w:rPr>
      </w:pPr>
      <w:r>
        <w:rPr>
          <w:noProof/>
          <w:lang w:eastAsia="es-HN"/>
        </w:rPr>
        <w:drawing>
          <wp:anchor distT="0" distB="0" distL="114300" distR="114300" simplePos="0" relativeHeight="251694080" behindDoc="1" locked="0" layoutInCell="1" allowOverlap="1" wp14:anchorId="3CC1561F" wp14:editId="3FA716DC">
            <wp:simplePos x="0" y="0"/>
            <wp:positionH relativeFrom="margin">
              <wp:posOffset>3783169</wp:posOffset>
            </wp:positionH>
            <wp:positionV relativeFrom="paragraph">
              <wp:posOffset>252023</wp:posOffset>
            </wp:positionV>
            <wp:extent cx="1596184" cy="709507"/>
            <wp:effectExtent l="38100" t="0" r="42545" b="33655"/>
            <wp:wrapNone/>
            <wp:docPr id="2096538917" name="Imagen 1" descr="Imagen que contiene pizarrón,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6538917" name="Imagen 1" descr="Imagen que contiene pizarrón, texto&#10;&#10;Descripción generada automáticamente"/>
                    <pic:cNvPicPr/>
                  </pic:nvPicPr>
                  <pic:blipFill rotWithShape="1">
                    <a:blip r:embed="rId10" cstate="print">
                      <a:alphaModFix/>
                      <a:extLst>
                        <a:ext uri="{BEBA8EAE-BF5A-486C-A8C5-ECC9F3942E4B}">
                          <a14:imgProps xmlns:a14="http://schemas.microsoft.com/office/drawing/2010/main">
                            <a14:imgLayer r:embed="rId11">
                              <a14:imgEffect>
                                <a14:sharpenSoften amount="30000"/>
                              </a14:imgEffect>
                              <a14:imgEffect>
                                <a14:colorTemperature colorTemp="11500"/>
                              </a14:imgEffect>
                              <a14:imgEffect>
                                <a14:saturation sat="0"/>
                              </a14:imgEffect>
                              <a14:imgEffect>
                                <a14:brightnessContrast bright="38000"/>
                              </a14:imgEffect>
                            </a14:imgLayer>
                          </a14:imgProps>
                        </a:ext>
                        <a:ext uri="{28A0092B-C50C-407E-A947-70E740481C1C}">
                          <a14:useLocalDpi xmlns:a14="http://schemas.microsoft.com/office/drawing/2010/main" val="0"/>
                        </a:ext>
                      </a:extLst>
                    </a:blip>
                    <a:srcRect l="9971" t="35795" r="10526" b="36485"/>
                    <a:stretch/>
                  </pic:blipFill>
                  <pic:spPr bwMode="auto">
                    <a:xfrm>
                      <a:off x="0" y="0"/>
                      <a:ext cx="1630104" cy="724585"/>
                    </a:xfrm>
                    <a:prstGeom prst="rect">
                      <a:avLst/>
                    </a:prstGeom>
                    <a:ln>
                      <a:noFill/>
                    </a:ln>
                    <a:effectLst>
                      <a:outerShdw blurRad="50800" dist="50800" dir="5400000" algn="ctr" rotWithShape="0">
                        <a:schemeClr val="bg1">
                          <a:alpha val="0"/>
                        </a:scheme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HN"/>
        </w:rPr>
        <w:drawing>
          <wp:anchor distT="0" distB="0" distL="114300" distR="114300" simplePos="0" relativeHeight="251692032" behindDoc="1" locked="0" layoutInCell="1" allowOverlap="1" wp14:anchorId="4C976D65" wp14:editId="021D7891">
            <wp:simplePos x="0" y="0"/>
            <wp:positionH relativeFrom="margin">
              <wp:posOffset>52070</wp:posOffset>
            </wp:positionH>
            <wp:positionV relativeFrom="paragraph">
              <wp:posOffset>206657</wp:posOffset>
            </wp:positionV>
            <wp:extent cx="1828447" cy="734695"/>
            <wp:effectExtent l="0" t="0" r="635" b="8255"/>
            <wp:wrapNone/>
            <wp:docPr id="885686731" name="Imagen 1" descr="Imagen que contiene pequeño, avión, aire, vue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5686731" name="Imagen 1" descr="Imagen que contiene pequeño, avión, aire, vuelo&#10;&#10;Descripción generada automáticamente"/>
                    <pic:cNvPicPr/>
                  </pic:nvPicPr>
                  <pic:blipFill rotWithShape="1">
                    <a:blip r:embed="rId12" cstate="print">
                      <a:extLst>
                        <a:ext uri="{BEBA8EAE-BF5A-486C-A8C5-ECC9F3942E4B}">
                          <a14:imgProps xmlns:a14="http://schemas.microsoft.com/office/drawing/2010/main">
                            <a14:imgLayer r:embed="rId13">
                              <a14:imgEffect>
                                <a14:brightnessContrast bright="61000"/>
                              </a14:imgEffect>
                            </a14:imgLayer>
                          </a14:imgProps>
                        </a:ext>
                        <a:ext uri="{28A0092B-C50C-407E-A947-70E740481C1C}">
                          <a14:useLocalDpi xmlns:a14="http://schemas.microsoft.com/office/drawing/2010/main" val="0"/>
                        </a:ext>
                      </a:extLst>
                    </a:blip>
                    <a:srcRect l="7103" t="46550" r="14619" b="32960"/>
                    <a:stretch/>
                  </pic:blipFill>
                  <pic:spPr bwMode="auto">
                    <a:xfrm>
                      <a:off x="0" y="0"/>
                      <a:ext cx="1828447" cy="7346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2C6A1CB" w14:textId="006ED04C" w:rsidR="007D5C9B" w:rsidRPr="00D6698C" w:rsidRDefault="007D5C9B" w:rsidP="00D6698C">
      <w:pPr>
        <w:spacing w:line="360" w:lineRule="auto"/>
        <w:ind w:left="1168" w:right="792" w:firstLine="201"/>
        <w:rPr>
          <w:rFonts w:ascii="Times New Roman" w:hAnsi="Times New Roman"/>
          <w:b/>
          <w:sz w:val="28"/>
        </w:rPr>
      </w:pPr>
    </w:p>
    <w:p w14:paraId="472FE093" w14:textId="39A646D3" w:rsidR="007D5C9B" w:rsidRPr="00D6698C" w:rsidRDefault="009630D4" w:rsidP="001D5F6F">
      <w:pPr>
        <w:spacing w:line="360" w:lineRule="auto"/>
        <w:ind w:right="792"/>
        <w:rPr>
          <w:rFonts w:ascii="Times New Roman" w:hAnsi="Times New Roman"/>
          <w:b/>
          <w:sz w:val="28"/>
        </w:rPr>
      </w:pPr>
      <w:r>
        <w:rPr>
          <w:rFonts w:ascii="Times New Roman" w:hAnsi="Times New Roman"/>
          <w:b/>
          <w:sz w:val="28"/>
        </w:rPr>
        <w:t>________________________</w:t>
      </w:r>
      <w:r w:rsidR="00AD76E0">
        <w:rPr>
          <w:rFonts w:ascii="Times New Roman" w:hAnsi="Times New Roman"/>
          <w:b/>
          <w:sz w:val="28"/>
        </w:rPr>
        <w:t xml:space="preserve"> </w:t>
      </w:r>
      <w:r>
        <w:rPr>
          <w:rFonts w:ascii="Times New Roman" w:hAnsi="Times New Roman"/>
          <w:b/>
          <w:sz w:val="28"/>
        </w:rPr>
        <w:t xml:space="preserve">                             </w:t>
      </w:r>
      <w:r>
        <w:rPr>
          <w:rFonts w:ascii="Times New Roman" w:hAnsi="Times New Roman"/>
          <w:b/>
          <w:sz w:val="28"/>
          <w:lang w:val="es-MX"/>
        </w:rPr>
        <w:t>____________________</w:t>
      </w:r>
      <w:r w:rsidR="00FE598B">
        <w:rPr>
          <w:rFonts w:ascii="Times New Roman" w:hAnsi="Times New Roman"/>
          <w:b/>
          <w:sz w:val="28"/>
        </w:rPr>
        <w:t>__</w:t>
      </w:r>
      <w:r w:rsidR="007E066E">
        <w:rPr>
          <w:rFonts w:ascii="Times New Roman" w:hAnsi="Times New Roman"/>
          <w:b/>
          <w:sz w:val="28"/>
        </w:rPr>
        <w:t>__</w:t>
      </w:r>
      <w:r w:rsidR="00AD76E0">
        <w:rPr>
          <w:rFonts w:ascii="Times New Roman" w:hAnsi="Times New Roman"/>
          <w:b/>
          <w:sz w:val="28"/>
        </w:rPr>
        <w:t xml:space="preserve">                       </w:t>
      </w:r>
    </w:p>
    <w:p w14:paraId="12C74657" w14:textId="31371A08" w:rsidR="007D5C9B" w:rsidRPr="00AD76E0" w:rsidRDefault="007D5C9B" w:rsidP="00AD76E0">
      <w:pPr>
        <w:spacing w:before="8"/>
        <w:jc w:val="center"/>
        <w:rPr>
          <w:rFonts w:ascii="Times New Roman" w:eastAsia="Times New Roman" w:hAnsi="Times New Roman" w:cs="Times New Roman"/>
          <w:sz w:val="5"/>
          <w:szCs w:val="5"/>
          <w:lang w:val="es-MX"/>
        </w:rPr>
      </w:pPr>
    </w:p>
    <w:p w14:paraId="75397D33" w14:textId="2488BB43" w:rsidR="00FE598B" w:rsidRPr="007E066E" w:rsidRDefault="00FE598B" w:rsidP="004F3127">
      <w:pPr>
        <w:spacing w:before="8"/>
        <w:rPr>
          <w:rFonts w:ascii="Times New Roman" w:eastAsia="Times New Roman" w:hAnsi="Times New Roman" w:cs="Times New Roman"/>
          <w:b/>
          <w:sz w:val="24"/>
          <w:szCs w:val="24"/>
          <w:lang w:val="es-MX"/>
        </w:rPr>
      </w:pPr>
      <w:bookmarkStart w:id="5" w:name="_Toc474331370"/>
      <w:bookmarkEnd w:id="5"/>
      <w:r w:rsidRPr="007E066E">
        <w:rPr>
          <w:rFonts w:ascii="Times New Roman" w:eastAsia="Times New Roman" w:hAnsi="Times New Roman" w:cs="Times New Roman"/>
          <w:b/>
          <w:sz w:val="24"/>
          <w:szCs w:val="24"/>
          <w:lang w:val="es-MX"/>
        </w:rPr>
        <w:t xml:space="preserve">Bessy Lily </w:t>
      </w:r>
      <w:r w:rsidR="008F13BF" w:rsidRPr="007E066E">
        <w:rPr>
          <w:rFonts w:ascii="Times New Roman" w:eastAsia="Times New Roman" w:hAnsi="Times New Roman" w:cs="Times New Roman"/>
          <w:b/>
          <w:sz w:val="24"/>
          <w:szCs w:val="24"/>
          <w:lang w:val="es-MX"/>
        </w:rPr>
        <w:t>Hernández</w:t>
      </w:r>
      <w:r w:rsidR="00EA46C3" w:rsidRPr="007E066E">
        <w:rPr>
          <w:rFonts w:ascii="Times New Roman" w:eastAsia="Times New Roman" w:hAnsi="Times New Roman" w:cs="Times New Roman"/>
          <w:b/>
          <w:sz w:val="24"/>
          <w:szCs w:val="24"/>
          <w:lang w:val="es-MX"/>
        </w:rPr>
        <w:t xml:space="preserve"> </w:t>
      </w:r>
      <w:r w:rsidR="008F13BF" w:rsidRPr="007E066E">
        <w:rPr>
          <w:rFonts w:ascii="Times New Roman" w:eastAsia="Times New Roman" w:hAnsi="Times New Roman" w:cs="Times New Roman"/>
          <w:b/>
          <w:sz w:val="24"/>
          <w:szCs w:val="24"/>
          <w:lang w:val="es-MX"/>
        </w:rPr>
        <w:t>Martínez</w:t>
      </w:r>
      <w:r w:rsidR="004F3127" w:rsidRPr="007E066E">
        <w:rPr>
          <w:rFonts w:ascii="Times New Roman" w:eastAsia="Times New Roman" w:hAnsi="Times New Roman" w:cs="Times New Roman"/>
          <w:b/>
          <w:sz w:val="24"/>
          <w:szCs w:val="24"/>
          <w:lang w:val="es-MX"/>
        </w:rPr>
        <w:t xml:space="preserve">                                         Ricardo David Zelaya </w:t>
      </w:r>
      <w:r w:rsidR="008F13BF" w:rsidRPr="007E066E">
        <w:rPr>
          <w:rFonts w:ascii="Times New Roman" w:eastAsia="Times New Roman" w:hAnsi="Times New Roman" w:cs="Times New Roman"/>
          <w:b/>
          <w:sz w:val="24"/>
          <w:szCs w:val="24"/>
          <w:lang w:val="es-MX"/>
        </w:rPr>
        <w:t>Martínez</w:t>
      </w:r>
    </w:p>
    <w:p w14:paraId="3984FAC6" w14:textId="480E887F" w:rsidR="00FE598B" w:rsidRPr="007E066E" w:rsidRDefault="00EA46C3" w:rsidP="004F3127">
      <w:pPr>
        <w:spacing w:before="8"/>
        <w:rPr>
          <w:rFonts w:ascii="Times New Roman" w:eastAsia="Times New Roman" w:hAnsi="Times New Roman" w:cs="Times New Roman"/>
          <w:b/>
          <w:sz w:val="24"/>
          <w:szCs w:val="24"/>
          <w:lang w:val="es-MX"/>
        </w:rPr>
      </w:pPr>
      <w:r w:rsidRPr="007E066E">
        <w:rPr>
          <w:rFonts w:ascii="Times New Roman" w:eastAsia="Times New Roman" w:hAnsi="Times New Roman" w:cs="Times New Roman"/>
          <w:b/>
          <w:sz w:val="24"/>
          <w:szCs w:val="24"/>
          <w:lang w:val="es-MX"/>
        </w:rPr>
        <w:t>12223053</w:t>
      </w:r>
      <w:r w:rsidR="004F3127" w:rsidRPr="007E066E">
        <w:rPr>
          <w:rFonts w:ascii="Times New Roman" w:eastAsia="Times New Roman" w:hAnsi="Times New Roman" w:cs="Times New Roman"/>
          <w:b/>
          <w:sz w:val="24"/>
          <w:szCs w:val="24"/>
          <w:lang w:val="es-MX"/>
        </w:rPr>
        <w:t xml:space="preserve"> </w:t>
      </w:r>
      <w:r w:rsidR="007E066E" w:rsidRPr="007E066E">
        <w:rPr>
          <w:rFonts w:ascii="Times New Roman" w:eastAsia="Times New Roman" w:hAnsi="Times New Roman" w:cs="Times New Roman"/>
          <w:b/>
          <w:sz w:val="24"/>
          <w:szCs w:val="24"/>
          <w:lang w:val="es-MX"/>
        </w:rPr>
        <w:t xml:space="preserve">                                                                           </w:t>
      </w:r>
      <w:r w:rsidR="007E066E">
        <w:rPr>
          <w:rFonts w:ascii="Times New Roman" w:eastAsia="Times New Roman" w:hAnsi="Times New Roman" w:cs="Times New Roman"/>
          <w:b/>
          <w:sz w:val="24"/>
          <w:szCs w:val="24"/>
          <w:lang w:val="es-MX"/>
        </w:rPr>
        <w:t xml:space="preserve">   </w:t>
      </w:r>
      <w:r w:rsidR="004F3127" w:rsidRPr="007E066E">
        <w:rPr>
          <w:rFonts w:ascii="Times New Roman" w:eastAsia="Times New Roman" w:hAnsi="Times New Roman" w:cs="Times New Roman"/>
          <w:b/>
          <w:sz w:val="24"/>
          <w:szCs w:val="24"/>
          <w:lang w:val="es-MX"/>
        </w:rPr>
        <w:t>12223141</w:t>
      </w:r>
    </w:p>
    <w:p w14:paraId="01E23068" w14:textId="130E623A" w:rsidR="007D5C9B" w:rsidRPr="00AD76E0" w:rsidRDefault="007D5C9B" w:rsidP="00AD76E0">
      <w:pPr>
        <w:spacing w:before="8"/>
        <w:rPr>
          <w:rFonts w:ascii="Times New Roman" w:eastAsia="Times New Roman" w:hAnsi="Times New Roman" w:cs="Times New Roman"/>
          <w:sz w:val="24"/>
          <w:szCs w:val="24"/>
          <w:lang w:val="es-MX"/>
        </w:rPr>
      </w:pPr>
    </w:p>
    <w:p w14:paraId="79B9D068" w14:textId="4E066A9A" w:rsidR="007D5C9B" w:rsidRPr="00FE598B" w:rsidRDefault="00FE598B" w:rsidP="00FE598B">
      <w:pPr>
        <w:spacing w:before="8"/>
        <w:rPr>
          <w:rFonts w:ascii="Times New Roman" w:eastAsia="Times New Roman" w:hAnsi="Times New Roman" w:cs="Times New Roman"/>
          <w:sz w:val="24"/>
          <w:szCs w:val="24"/>
          <w:lang w:val="es-MX"/>
        </w:rPr>
      </w:pPr>
      <w:r>
        <w:rPr>
          <w:rFonts w:ascii="Times New Roman" w:eastAsia="Times New Roman" w:hAnsi="Times New Roman" w:cs="Times New Roman"/>
          <w:sz w:val="24"/>
          <w:szCs w:val="24"/>
          <w:lang w:val="es-MX"/>
        </w:rPr>
        <w:t xml:space="preserve">             </w:t>
      </w:r>
    </w:p>
    <w:p w14:paraId="687D217C" w14:textId="77777777" w:rsidR="007D5C9B" w:rsidRPr="006F4460" w:rsidRDefault="007D5C9B" w:rsidP="00844AF4">
      <w:pPr>
        <w:spacing w:line="480" w:lineRule="auto"/>
        <w:ind w:firstLine="709"/>
        <w:rPr>
          <w:rFonts w:ascii="Times New Roman" w:eastAsia="Times New Roman" w:hAnsi="Times New Roman" w:cs="Times New Roman"/>
          <w:b/>
          <w:bCs/>
          <w:sz w:val="24"/>
          <w:szCs w:val="24"/>
        </w:rPr>
      </w:pPr>
    </w:p>
    <w:p w14:paraId="237A8E0E" w14:textId="77777777" w:rsidR="007D5C9B" w:rsidRPr="006F4460" w:rsidRDefault="007D5C9B" w:rsidP="00844AF4">
      <w:pPr>
        <w:spacing w:before="4" w:line="480" w:lineRule="auto"/>
        <w:ind w:firstLine="709"/>
        <w:rPr>
          <w:rFonts w:ascii="Times New Roman" w:eastAsia="Times New Roman" w:hAnsi="Times New Roman" w:cs="Times New Roman"/>
          <w:b/>
          <w:bCs/>
          <w:sz w:val="31"/>
          <w:szCs w:val="31"/>
        </w:rPr>
      </w:pPr>
    </w:p>
    <w:p w14:paraId="2FA87A2A" w14:textId="77777777" w:rsidR="007D5C9B" w:rsidRPr="006F4460" w:rsidRDefault="007D5C9B" w:rsidP="00844AF4">
      <w:pPr>
        <w:spacing w:line="480" w:lineRule="auto"/>
        <w:ind w:left="666" w:firstLine="709"/>
        <w:rPr>
          <w:rFonts w:ascii="Times New Roman" w:eastAsia="Times New Roman" w:hAnsi="Times New Roman" w:cs="Times New Roman"/>
          <w:sz w:val="24"/>
          <w:szCs w:val="24"/>
        </w:rPr>
      </w:pPr>
      <w:r w:rsidRPr="006F4460">
        <w:rPr>
          <w:rFonts w:ascii="Times New Roman" w:hAnsi="Times New Roman"/>
          <w:b/>
          <w:sz w:val="24"/>
        </w:rPr>
        <w:t xml:space="preserve">* La autorización firmada se </w:t>
      </w:r>
      <w:r>
        <w:rPr>
          <w:rFonts w:ascii="Times New Roman" w:hAnsi="Times New Roman"/>
          <w:b/>
          <w:sz w:val="24"/>
        </w:rPr>
        <w:t xml:space="preserve">encuentra adjunta a mí </w:t>
      </w:r>
      <w:r w:rsidRPr="006F4460">
        <w:rPr>
          <w:rFonts w:ascii="Times New Roman" w:hAnsi="Times New Roman"/>
          <w:b/>
          <w:sz w:val="24"/>
        </w:rPr>
        <w:t>expediente</w:t>
      </w:r>
    </w:p>
    <w:p w14:paraId="5D0E5848" w14:textId="3ACE83E7" w:rsidR="007D5C9B" w:rsidRPr="006F4460" w:rsidRDefault="007D5C9B" w:rsidP="00A51985">
      <w:pPr>
        <w:spacing w:line="480" w:lineRule="auto"/>
        <w:rPr>
          <w:rFonts w:ascii="Times New Roman" w:eastAsia="Times New Roman" w:hAnsi="Times New Roman" w:cs="Times New Roman"/>
          <w:sz w:val="24"/>
          <w:szCs w:val="24"/>
        </w:rPr>
        <w:sectPr w:rsidR="007D5C9B" w:rsidRPr="006F4460" w:rsidSect="00365DC1">
          <w:type w:val="continuous"/>
          <w:pgSz w:w="12240" w:h="15840"/>
          <w:pgMar w:top="1500" w:right="1160" w:bottom="280" w:left="1340" w:header="720" w:footer="720" w:gutter="0"/>
          <w:cols w:space="720"/>
        </w:sectPr>
      </w:pPr>
    </w:p>
    <w:p w14:paraId="2879034E" w14:textId="6C23C357" w:rsidR="007D5C9B" w:rsidRPr="006F4460" w:rsidRDefault="00957657" w:rsidP="00607D07">
      <w:pPr>
        <w:spacing w:before="8"/>
        <w:jc w:val="center"/>
        <w:rPr>
          <w:rFonts w:ascii="Times New Roman" w:eastAsia="Times New Roman" w:hAnsi="Times New Roman" w:cs="Times New Roman"/>
          <w:sz w:val="10"/>
          <w:szCs w:val="10"/>
        </w:rPr>
      </w:pPr>
      <w:r>
        <w:rPr>
          <w:noProof/>
          <w:lang w:eastAsia="es-HN"/>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6F4460" w:rsidRDefault="007D5C9B" w:rsidP="00F13F3E">
      <w:pPr>
        <w:rPr>
          <w:rFonts w:ascii="Times New Roman" w:eastAsia="Times New Roman" w:hAnsi="Times New Roman" w:cs="Times New Roman"/>
          <w:sz w:val="24"/>
          <w:szCs w:val="24"/>
        </w:rPr>
      </w:pPr>
    </w:p>
    <w:p w14:paraId="6FF6AC93" w14:textId="77777777" w:rsidR="007D5C9B" w:rsidRPr="006F4460" w:rsidRDefault="007D5C9B" w:rsidP="00F13F3E">
      <w:pPr>
        <w:spacing w:before="7"/>
        <w:rPr>
          <w:rFonts w:ascii="Times New Roman" w:eastAsia="Times New Roman" w:hAnsi="Times New Roman" w:cs="Times New Roman"/>
          <w:sz w:val="21"/>
          <w:szCs w:val="21"/>
        </w:rPr>
      </w:pPr>
    </w:p>
    <w:p w14:paraId="654764E2" w14:textId="77777777" w:rsidR="007D5C9B" w:rsidRPr="003B76DC" w:rsidRDefault="007D5C9B" w:rsidP="003B76DC">
      <w:pPr>
        <w:spacing w:before="7"/>
        <w:jc w:val="center"/>
        <w:rPr>
          <w:rFonts w:ascii="Times New Roman" w:eastAsia="Times New Roman" w:hAnsi="Times New Roman" w:cs="Times New Roman"/>
          <w:b/>
          <w:sz w:val="32"/>
          <w:szCs w:val="32"/>
        </w:rPr>
      </w:pPr>
      <w:bookmarkStart w:id="6" w:name="_Toc474331371"/>
      <w:r w:rsidRPr="003B76DC">
        <w:rPr>
          <w:rFonts w:ascii="Times New Roman" w:eastAsia="Times New Roman" w:hAnsi="Times New Roman" w:cs="Times New Roman"/>
          <w:b/>
          <w:sz w:val="32"/>
          <w:szCs w:val="32"/>
        </w:rPr>
        <w:t>FACULTAD DE POSTGRADO</w:t>
      </w:r>
      <w:bookmarkEnd w:id="6"/>
    </w:p>
    <w:p w14:paraId="7EF61813" w14:textId="77777777" w:rsidR="007D5C9B" w:rsidRPr="003B76DC" w:rsidRDefault="007D5C9B" w:rsidP="003B76DC">
      <w:pPr>
        <w:spacing w:before="7"/>
        <w:jc w:val="center"/>
        <w:rPr>
          <w:rFonts w:ascii="Times New Roman" w:eastAsia="Times New Roman" w:hAnsi="Times New Roman" w:cs="Times New Roman"/>
          <w:b/>
          <w:sz w:val="32"/>
          <w:szCs w:val="32"/>
        </w:rPr>
      </w:pPr>
    </w:p>
    <w:p w14:paraId="32DEEFCA" w14:textId="77777777" w:rsidR="00D40728" w:rsidRPr="003B76DC" w:rsidRDefault="00D40728" w:rsidP="003B76DC">
      <w:pPr>
        <w:spacing w:before="7"/>
        <w:jc w:val="center"/>
        <w:rPr>
          <w:rFonts w:ascii="Times New Roman" w:eastAsia="Times New Roman" w:hAnsi="Times New Roman" w:cs="Times New Roman"/>
          <w:b/>
          <w:sz w:val="32"/>
          <w:szCs w:val="32"/>
        </w:rPr>
      </w:pPr>
      <w:r w:rsidRPr="003B76DC">
        <w:rPr>
          <w:rFonts w:ascii="Times New Roman" w:eastAsia="Times New Roman" w:hAnsi="Times New Roman" w:cs="Times New Roman"/>
          <w:b/>
          <w:sz w:val="32"/>
          <w:szCs w:val="32"/>
        </w:rPr>
        <w:t>DESAFÍOS Y OPORTUNIDADES EN LA IMPLEMENTACIÓN DE LAS NIIF EN CASO: COOPERATIVA DE AHORRO Y CRÉDITO CHOROTEGA, HONDURAS</w:t>
      </w:r>
    </w:p>
    <w:p w14:paraId="1232DC63" w14:textId="77777777" w:rsidR="007D5C9B" w:rsidRPr="006F4460" w:rsidRDefault="007D5C9B" w:rsidP="00F13F3E">
      <w:pPr>
        <w:rPr>
          <w:rFonts w:ascii="Times New Roman" w:eastAsia="Times New Roman" w:hAnsi="Times New Roman" w:cs="Times New Roman"/>
          <w:b/>
          <w:bCs/>
          <w:sz w:val="24"/>
          <w:szCs w:val="24"/>
        </w:rPr>
      </w:pPr>
    </w:p>
    <w:p w14:paraId="443D8028" w14:textId="77777777" w:rsidR="007D5C9B" w:rsidRPr="006F4460" w:rsidRDefault="007D5C9B" w:rsidP="00F13F3E">
      <w:pPr>
        <w:spacing w:before="9"/>
        <w:rPr>
          <w:rFonts w:ascii="Times New Roman" w:eastAsia="Times New Roman" w:hAnsi="Times New Roman" w:cs="Times New Roman"/>
          <w:b/>
          <w:bCs/>
          <w:sz w:val="23"/>
          <w:szCs w:val="23"/>
        </w:rPr>
      </w:pPr>
    </w:p>
    <w:p w14:paraId="066A4F3C" w14:textId="524C596E" w:rsidR="007D5C9B" w:rsidRPr="00B12BBA" w:rsidRDefault="001C7451" w:rsidP="00607D07">
      <w:pPr>
        <w:ind w:left="1847" w:right="2555"/>
        <w:jc w:val="center"/>
        <w:rPr>
          <w:rFonts w:ascii="Times New Roman" w:hAnsi="Times New Roman" w:cs="Times New Roman"/>
          <w:b/>
          <w:sz w:val="32"/>
          <w:szCs w:val="28"/>
        </w:rPr>
      </w:pPr>
      <w:r w:rsidRPr="00B12BBA">
        <w:rPr>
          <w:rFonts w:ascii="Times New Roman" w:hAnsi="Times New Roman" w:cs="Times New Roman"/>
          <w:b/>
          <w:sz w:val="32"/>
          <w:szCs w:val="28"/>
        </w:rPr>
        <w:t>Bessy Lily Hernández Martínez</w:t>
      </w:r>
    </w:p>
    <w:p w14:paraId="755D3ECA" w14:textId="4A85E5F3" w:rsidR="009D7CF1" w:rsidRPr="00A55A07" w:rsidRDefault="001C7451" w:rsidP="00607D07">
      <w:pPr>
        <w:ind w:left="1847" w:right="2555" w:firstLine="277"/>
        <w:rPr>
          <w:rFonts w:ascii="Times New Roman" w:eastAsia="Times New Roman" w:hAnsi="Times New Roman" w:cs="Times New Roman"/>
          <w:sz w:val="28"/>
          <w:szCs w:val="28"/>
        </w:rPr>
      </w:pPr>
      <w:r>
        <w:rPr>
          <w:rFonts w:ascii="Times New Roman"/>
          <w:b/>
          <w:sz w:val="32"/>
          <w:szCs w:val="28"/>
        </w:rPr>
        <w:t>Ricardo</w:t>
      </w:r>
      <w:r w:rsidR="00D2121B">
        <w:rPr>
          <w:rFonts w:ascii="Times New Roman"/>
          <w:b/>
          <w:sz w:val="32"/>
          <w:szCs w:val="28"/>
        </w:rPr>
        <w:t xml:space="preserve"> David</w:t>
      </w:r>
      <w:r>
        <w:rPr>
          <w:rFonts w:ascii="Times New Roman"/>
          <w:b/>
          <w:sz w:val="32"/>
          <w:szCs w:val="28"/>
        </w:rPr>
        <w:t xml:space="preserve"> Zelaya</w:t>
      </w:r>
      <w:r w:rsidR="00D2121B">
        <w:rPr>
          <w:rFonts w:ascii="Times New Roman"/>
          <w:b/>
          <w:sz w:val="32"/>
          <w:szCs w:val="28"/>
        </w:rPr>
        <w:t xml:space="preserve"> Mart</w:t>
      </w:r>
      <w:r w:rsidR="00D2121B">
        <w:rPr>
          <w:rFonts w:ascii="Times New Roman"/>
          <w:b/>
          <w:sz w:val="32"/>
          <w:szCs w:val="28"/>
        </w:rPr>
        <w:t>í</w:t>
      </w:r>
      <w:r w:rsidR="00D2121B">
        <w:rPr>
          <w:rFonts w:ascii="Times New Roman"/>
          <w:b/>
          <w:sz w:val="32"/>
          <w:szCs w:val="28"/>
        </w:rPr>
        <w:t>nez</w:t>
      </w:r>
    </w:p>
    <w:p w14:paraId="376E55F6" w14:textId="77777777" w:rsidR="007D5C9B" w:rsidRPr="006F4460" w:rsidRDefault="007D5C9B" w:rsidP="00F13F3E">
      <w:pPr>
        <w:rPr>
          <w:rFonts w:ascii="Times New Roman" w:eastAsia="Times New Roman" w:hAnsi="Times New Roman" w:cs="Times New Roman"/>
          <w:b/>
          <w:bCs/>
          <w:sz w:val="24"/>
          <w:szCs w:val="24"/>
        </w:rPr>
      </w:pPr>
    </w:p>
    <w:p w14:paraId="1EE49BCE" w14:textId="77777777" w:rsidR="007D5C9B" w:rsidRPr="006F4460" w:rsidRDefault="007D5C9B" w:rsidP="00F13F3E">
      <w:pPr>
        <w:rPr>
          <w:rFonts w:ascii="Times New Roman" w:eastAsia="Times New Roman" w:hAnsi="Times New Roman" w:cs="Times New Roman"/>
          <w:b/>
          <w:bCs/>
          <w:sz w:val="24"/>
          <w:szCs w:val="24"/>
        </w:rPr>
      </w:pPr>
    </w:p>
    <w:p w14:paraId="216E0A3E" w14:textId="687D2DF0" w:rsidR="007D5C9B" w:rsidRDefault="007D5C9B" w:rsidP="00F13F3E">
      <w:pPr>
        <w:ind w:left="4363"/>
        <w:rPr>
          <w:rFonts w:ascii="Times New Roman"/>
          <w:b/>
          <w:sz w:val="24"/>
        </w:rPr>
      </w:pPr>
      <w:r w:rsidRPr="006F4460">
        <w:rPr>
          <w:rFonts w:ascii="Times New Roman"/>
          <w:b/>
          <w:sz w:val="24"/>
        </w:rPr>
        <w:t>Resumen</w:t>
      </w:r>
    </w:p>
    <w:p w14:paraId="08DC01D9" w14:textId="77777777" w:rsidR="009D3428" w:rsidRDefault="009D3428" w:rsidP="00F13F3E">
      <w:pPr>
        <w:rPr>
          <w:rFonts w:ascii="Times New Roman"/>
          <w:b/>
          <w:sz w:val="24"/>
        </w:rPr>
      </w:pPr>
    </w:p>
    <w:p w14:paraId="0A3B1E8B" w14:textId="38D532FD" w:rsidR="006F2E73" w:rsidRDefault="0085776A" w:rsidP="00627911">
      <w:pPr>
        <w:pStyle w:val="TextoPrincipal"/>
        <w:spacing w:after="0" w:line="360" w:lineRule="auto"/>
      </w:pPr>
      <w:r>
        <w:t xml:space="preserve">Este documento surge de una investigacion orientada a conocer </w:t>
      </w:r>
      <w:r w:rsidR="009177FD">
        <w:t xml:space="preserve">los desafíos y oportunidades que </w:t>
      </w:r>
      <w:r w:rsidR="000B2C91">
        <w:t>se identificaron</w:t>
      </w:r>
      <w:r w:rsidR="009177FD">
        <w:t xml:space="preserve"> </w:t>
      </w:r>
      <w:r w:rsidR="000B2C91">
        <w:t xml:space="preserve">en </w:t>
      </w:r>
      <w:r w:rsidR="009177FD">
        <w:t xml:space="preserve">la Cooperativa de Ahorro y Crédito Chorotega al adoptar las Normas Internacionales de Información Financiera </w:t>
      </w:r>
      <w:r w:rsidR="00443EAA">
        <w:t xml:space="preserve">para la pequeña y mediana empresa </w:t>
      </w:r>
      <w:r w:rsidR="009177FD">
        <w:t>(NIIF</w:t>
      </w:r>
      <w:r w:rsidR="00443EAA">
        <w:t xml:space="preserve"> PYME</w:t>
      </w:r>
      <w:r w:rsidR="009177FD">
        <w:t>) a sus Estados Financieros</w:t>
      </w:r>
      <w:r w:rsidR="00E47CC5">
        <w:t>,</w:t>
      </w:r>
      <w:r w:rsidR="009177FD">
        <w:t xml:space="preserve"> con miras hacia una visión </w:t>
      </w:r>
      <w:r w:rsidR="001E1396">
        <w:t>futurista que pueda</w:t>
      </w:r>
      <w:r w:rsidR="009177FD">
        <w:t xml:space="preserve"> surgir de </w:t>
      </w:r>
      <w:r w:rsidR="001E1396">
        <w:t xml:space="preserve">presiones de </w:t>
      </w:r>
      <w:r w:rsidR="009177FD">
        <w:t xml:space="preserve">organismo internacionales </w:t>
      </w:r>
      <w:r w:rsidR="001E1396">
        <w:t xml:space="preserve">como </w:t>
      </w:r>
      <w:r w:rsidR="009177FD">
        <w:t xml:space="preserve">el Fondo Monetario Internacional </w:t>
      </w:r>
      <w:r w:rsidR="00DD0BCC">
        <w:t>por</w:t>
      </w:r>
      <w:r w:rsidR="001E1396">
        <w:t xml:space="preserve"> la preocupación latente de falta de supervisión en las cooperativas de ahorro y crédito</w:t>
      </w:r>
      <w:r w:rsidR="00151E26">
        <w:t xml:space="preserve"> y p</w:t>
      </w:r>
      <w:r w:rsidR="001E1396">
        <w:t xml:space="preserve">or </w:t>
      </w:r>
      <w:r w:rsidR="00151E26">
        <w:t xml:space="preserve">otra parte conjeturar de las </w:t>
      </w:r>
      <w:r w:rsidR="001E1396">
        <w:t xml:space="preserve">reuniones </w:t>
      </w:r>
      <w:r w:rsidR="00151E26">
        <w:t>en el año 2023</w:t>
      </w:r>
      <w:r w:rsidR="00E47CC5">
        <w:t>,</w:t>
      </w:r>
      <w:r w:rsidR="00151E26">
        <w:t xml:space="preserve"> entre el</w:t>
      </w:r>
      <w:r w:rsidR="001E1396">
        <w:t xml:space="preserve"> Consejo Mundial de Cooperativas de Ahorro y </w:t>
      </w:r>
      <w:r w:rsidR="00151E26">
        <w:t>Crédito</w:t>
      </w:r>
      <w:r w:rsidR="001E1396">
        <w:t xml:space="preserve"> (WOCCU)</w:t>
      </w:r>
      <w:r w:rsidR="00E47CC5">
        <w:t>,</w:t>
      </w:r>
      <w:r w:rsidR="00151E26">
        <w:t xml:space="preserve"> con organismos como  la Junta de Normas Internacionales de Sostenibilidad (ISSB); el Comité de Supervisión Bancaria de Basilea, </w:t>
      </w:r>
      <w:r w:rsidR="00E47CC5">
        <w:t xml:space="preserve">el </w:t>
      </w:r>
      <w:r w:rsidR="00151E26">
        <w:t xml:space="preserve">Consejo de Estabilidad Financiera (FSB), y otras entidades, esto con la finalidad avanzar en la promoción de adoptar la proporcionalidad incorporada </w:t>
      </w:r>
      <w:r w:rsidR="00E47CC5">
        <w:t>de</w:t>
      </w:r>
      <w:r w:rsidR="00151E26">
        <w:t xml:space="preserve"> los estándares internacionales para </w:t>
      </w:r>
      <w:r w:rsidR="006F2E73">
        <w:t>mejorar la</w:t>
      </w:r>
      <w:r w:rsidR="00151E26">
        <w:t xml:space="preserve"> capacidad del modelo cooperativo y aumentar la inclusión financiera de estas</w:t>
      </w:r>
      <w:r w:rsidR="00535805">
        <w:t>.</w:t>
      </w:r>
      <w:r w:rsidR="000B2C91">
        <w:t xml:space="preserve"> </w:t>
      </w:r>
      <w:r w:rsidR="006F2E73">
        <w:t xml:space="preserve">La metodología de esta investigacion se </w:t>
      </w:r>
      <w:r w:rsidR="00A95DB2">
        <w:t>fundamentó</w:t>
      </w:r>
      <w:r w:rsidR="006F2E73">
        <w:t xml:space="preserve"> en un estudio descriptivo no experimental, con un enfoque mixto para la recopilación de datos cuantitativos como cualitativos, que </w:t>
      </w:r>
      <w:r w:rsidR="00A95DB2">
        <w:t>dieron</w:t>
      </w:r>
      <w:r w:rsidR="006F2E73">
        <w:t xml:space="preserve"> repuesta a los objetivos planteados </w:t>
      </w:r>
      <w:r w:rsidR="00A95DB2">
        <w:t>con lo que se obtuvo</w:t>
      </w:r>
      <w:r w:rsidR="006F2E73">
        <w:t xml:space="preserve"> una base sólida para la formulación de las conclusiones y recomendaciones.</w:t>
      </w:r>
    </w:p>
    <w:p w14:paraId="3FD4785C" w14:textId="0C106927" w:rsidR="007D5C9B" w:rsidRPr="00B12BBA" w:rsidRDefault="00DD0BCC" w:rsidP="005A2553">
      <w:pPr>
        <w:pStyle w:val="TextoPrincipal"/>
        <w:spacing w:after="0" w:line="360" w:lineRule="auto"/>
        <w:ind w:firstLine="708"/>
      </w:pPr>
      <w:r>
        <w:t xml:space="preserve">Palabras claves: Cooperativas de Ahorro y </w:t>
      </w:r>
      <w:r w:rsidR="001C44AA">
        <w:t>Crédito</w:t>
      </w:r>
      <w:r>
        <w:t>,</w:t>
      </w:r>
      <w:r w:rsidR="00436054">
        <w:t xml:space="preserve"> Desafíos,</w:t>
      </w:r>
      <w:r>
        <w:t xml:space="preserve"> </w:t>
      </w:r>
      <w:r w:rsidR="00436054">
        <w:t xml:space="preserve">Estándares internacionales, Estados financieros, </w:t>
      </w:r>
      <w:r w:rsidR="001C44AA">
        <w:t>Inclusión financiera, Supervisión</w:t>
      </w:r>
      <w:r w:rsidR="00436054">
        <w:t>.</w:t>
      </w:r>
      <w:r w:rsidR="001C44AA">
        <w:t xml:space="preserve"> </w:t>
      </w:r>
    </w:p>
    <w:p w14:paraId="551A3EC8" w14:textId="16982993" w:rsidR="007D5C9B" w:rsidRPr="006F4460" w:rsidRDefault="00957657" w:rsidP="00B12BBA">
      <w:pPr>
        <w:spacing w:before="8"/>
        <w:jc w:val="center"/>
        <w:rPr>
          <w:rFonts w:ascii="Times New Roman" w:eastAsia="Times New Roman" w:hAnsi="Times New Roman" w:cs="Times New Roman"/>
          <w:sz w:val="10"/>
          <w:szCs w:val="10"/>
        </w:rPr>
      </w:pPr>
      <w:r>
        <w:rPr>
          <w:noProof/>
          <w:lang w:eastAsia="es-HN"/>
        </w:rPr>
        <w:lastRenderedPageBreak/>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6F4460" w:rsidRDefault="007D5C9B" w:rsidP="00B12BBA">
      <w:pPr>
        <w:rPr>
          <w:rFonts w:ascii="Times New Roman" w:eastAsia="Times New Roman" w:hAnsi="Times New Roman" w:cs="Times New Roman"/>
          <w:sz w:val="24"/>
          <w:szCs w:val="24"/>
        </w:rPr>
      </w:pPr>
    </w:p>
    <w:p w14:paraId="4A17FC57" w14:textId="77777777" w:rsidR="007D5C9B" w:rsidRPr="006F4460" w:rsidRDefault="007D5C9B" w:rsidP="00B12BBA">
      <w:pPr>
        <w:spacing w:before="7"/>
        <w:rPr>
          <w:rFonts w:ascii="Times New Roman" w:eastAsia="Times New Roman" w:hAnsi="Times New Roman" w:cs="Times New Roman"/>
          <w:sz w:val="21"/>
          <w:szCs w:val="21"/>
        </w:rPr>
      </w:pPr>
    </w:p>
    <w:p w14:paraId="15387571" w14:textId="77777777" w:rsidR="007D5C9B" w:rsidRPr="00A55A07" w:rsidRDefault="007D5C9B" w:rsidP="00E71D1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r w:rsidRPr="00A55A07">
        <w:rPr>
          <w:rFonts w:ascii="Times New Roman" w:eastAsia="Times New Roman" w:hAnsi="Times New Roman" w:cs="Times New Roman"/>
          <w:b/>
          <w:sz w:val="32"/>
          <w:szCs w:val="32"/>
          <w:lang w:eastAsia="es-HN"/>
        </w:rPr>
        <w:t>GRADUATE SCHOOL</w:t>
      </w:r>
    </w:p>
    <w:p w14:paraId="31FE2FBE" w14:textId="77777777" w:rsidR="007D5C9B" w:rsidRPr="006F4460" w:rsidRDefault="007D5C9B" w:rsidP="00E71D1F">
      <w:pPr>
        <w:spacing w:before="7"/>
        <w:jc w:val="center"/>
        <w:rPr>
          <w:rFonts w:ascii="Times New Roman" w:eastAsia="Times New Roman" w:hAnsi="Times New Roman" w:cs="Times New Roman"/>
          <w:b/>
          <w:bCs/>
        </w:rPr>
      </w:pPr>
    </w:p>
    <w:p w14:paraId="12C6309A" w14:textId="77777777" w:rsidR="000742C3" w:rsidRPr="00F11352" w:rsidRDefault="000742C3" w:rsidP="00E71D1F">
      <w:pPr>
        <w:jc w:val="center"/>
        <w:rPr>
          <w:rFonts w:ascii="Times New Roman" w:hAnsi="Times New Roman" w:cs="Times New Roman"/>
          <w:b/>
          <w:sz w:val="32"/>
          <w:szCs w:val="32"/>
        </w:rPr>
      </w:pPr>
      <w:r>
        <w:rPr>
          <w:rFonts w:ascii="Times New Roman" w:hAnsi="Times New Roman" w:cs="Times New Roman"/>
          <w:b/>
          <w:sz w:val="32"/>
          <w:szCs w:val="32"/>
        </w:rPr>
        <w:t>DESAFÍOS Y OPORTUNIDADES EN LA IMPLEMENTACIÓN DE LAS NIIF EN CASO: COOPERATIVA DE AHORRO Y CRÉDITO CHOROTEGA, HONDURAS</w:t>
      </w:r>
    </w:p>
    <w:p w14:paraId="694972BC" w14:textId="3D2014AE" w:rsidR="002313B9" w:rsidRPr="00A55A07" w:rsidRDefault="002313B9" w:rsidP="00B12BBA">
      <w:pPr>
        <w:ind w:left="100"/>
        <w:rPr>
          <w:rFonts w:ascii="Times New Roman" w:eastAsia="Times New Roman" w:hAnsi="Times New Roman" w:cs="Times New Roman"/>
          <w:sz w:val="32"/>
          <w:szCs w:val="32"/>
        </w:rPr>
      </w:pPr>
    </w:p>
    <w:p w14:paraId="41C380B2" w14:textId="77777777" w:rsidR="002313B9" w:rsidRPr="006F4460" w:rsidRDefault="002313B9" w:rsidP="00B12BBA">
      <w:pPr>
        <w:rPr>
          <w:rFonts w:ascii="Times New Roman" w:eastAsia="Times New Roman" w:hAnsi="Times New Roman" w:cs="Times New Roman"/>
          <w:b/>
          <w:bCs/>
          <w:sz w:val="24"/>
          <w:szCs w:val="24"/>
        </w:rPr>
      </w:pPr>
    </w:p>
    <w:p w14:paraId="042D03CF" w14:textId="77777777" w:rsidR="002313B9" w:rsidRPr="006F4460" w:rsidRDefault="002313B9" w:rsidP="00B12BBA">
      <w:pPr>
        <w:spacing w:before="9"/>
        <w:rPr>
          <w:rFonts w:ascii="Times New Roman" w:eastAsia="Times New Roman" w:hAnsi="Times New Roman" w:cs="Times New Roman"/>
          <w:b/>
          <w:bCs/>
          <w:sz w:val="23"/>
          <w:szCs w:val="23"/>
        </w:rPr>
      </w:pPr>
    </w:p>
    <w:p w14:paraId="4DF7D931" w14:textId="1F251F0C" w:rsidR="002313B9" w:rsidRPr="00A55A07" w:rsidRDefault="001C7451" w:rsidP="00B12BBA">
      <w:pPr>
        <w:ind w:left="1847" w:right="2555"/>
        <w:jc w:val="center"/>
        <w:rPr>
          <w:rFonts w:ascii="Times New Roman"/>
          <w:b/>
          <w:sz w:val="32"/>
          <w:szCs w:val="28"/>
        </w:rPr>
      </w:pPr>
      <w:r>
        <w:rPr>
          <w:rFonts w:ascii="Times New Roman"/>
          <w:b/>
          <w:sz w:val="32"/>
          <w:szCs w:val="28"/>
        </w:rPr>
        <w:t xml:space="preserve">Bessy Lily </w:t>
      </w:r>
      <w:r w:rsidR="000742C3">
        <w:rPr>
          <w:rFonts w:ascii="Times New Roman"/>
          <w:b/>
          <w:sz w:val="32"/>
          <w:szCs w:val="28"/>
        </w:rPr>
        <w:t>Hern</w:t>
      </w:r>
      <w:r w:rsidR="000742C3">
        <w:rPr>
          <w:rFonts w:ascii="Times New Roman"/>
          <w:b/>
          <w:sz w:val="32"/>
          <w:szCs w:val="28"/>
        </w:rPr>
        <w:t>á</w:t>
      </w:r>
      <w:r w:rsidR="000742C3">
        <w:rPr>
          <w:rFonts w:ascii="Times New Roman"/>
          <w:b/>
          <w:sz w:val="32"/>
          <w:szCs w:val="28"/>
        </w:rPr>
        <w:t>ndez</w:t>
      </w:r>
      <w:r w:rsidR="003E0384">
        <w:rPr>
          <w:rFonts w:ascii="Times New Roman"/>
          <w:b/>
          <w:sz w:val="32"/>
          <w:szCs w:val="28"/>
        </w:rPr>
        <w:t xml:space="preserve"> </w:t>
      </w:r>
      <w:r w:rsidR="000742C3">
        <w:rPr>
          <w:rFonts w:ascii="Times New Roman"/>
          <w:b/>
          <w:sz w:val="32"/>
          <w:szCs w:val="28"/>
        </w:rPr>
        <w:t>Mart</w:t>
      </w:r>
      <w:r w:rsidR="000742C3">
        <w:rPr>
          <w:rFonts w:ascii="Times New Roman"/>
          <w:b/>
          <w:sz w:val="32"/>
          <w:szCs w:val="28"/>
        </w:rPr>
        <w:t>í</w:t>
      </w:r>
      <w:r w:rsidR="000742C3">
        <w:rPr>
          <w:rFonts w:ascii="Times New Roman"/>
          <w:b/>
          <w:sz w:val="32"/>
          <w:szCs w:val="28"/>
        </w:rPr>
        <w:t>nez</w:t>
      </w:r>
    </w:p>
    <w:p w14:paraId="38540119" w14:textId="1A6BB484" w:rsidR="002313B9" w:rsidRPr="00A55A07" w:rsidRDefault="000742C3" w:rsidP="00B12BBA">
      <w:pPr>
        <w:ind w:left="2124" w:right="2555"/>
        <w:jc w:val="center"/>
        <w:rPr>
          <w:rFonts w:ascii="Times New Roman" w:eastAsia="Times New Roman" w:hAnsi="Times New Roman" w:cs="Times New Roman"/>
          <w:sz w:val="28"/>
          <w:szCs w:val="28"/>
        </w:rPr>
      </w:pPr>
      <w:r>
        <w:rPr>
          <w:rFonts w:ascii="Times New Roman"/>
          <w:b/>
          <w:sz w:val="32"/>
          <w:szCs w:val="28"/>
        </w:rPr>
        <w:t xml:space="preserve">Ricardo </w:t>
      </w:r>
      <w:r w:rsidR="004D1B87">
        <w:rPr>
          <w:rFonts w:ascii="Times New Roman"/>
          <w:b/>
          <w:sz w:val="32"/>
          <w:szCs w:val="28"/>
        </w:rPr>
        <w:t xml:space="preserve">David </w:t>
      </w:r>
      <w:r>
        <w:rPr>
          <w:rFonts w:ascii="Times New Roman"/>
          <w:b/>
          <w:sz w:val="32"/>
          <w:szCs w:val="28"/>
        </w:rPr>
        <w:t>Zelaya</w:t>
      </w:r>
      <w:r w:rsidR="004D1B87">
        <w:rPr>
          <w:rFonts w:ascii="Times New Roman"/>
          <w:b/>
          <w:sz w:val="32"/>
          <w:szCs w:val="28"/>
        </w:rPr>
        <w:t xml:space="preserve"> Mart</w:t>
      </w:r>
      <w:r w:rsidR="004D1B87">
        <w:rPr>
          <w:rFonts w:ascii="Times New Roman"/>
          <w:b/>
          <w:sz w:val="32"/>
          <w:szCs w:val="28"/>
        </w:rPr>
        <w:t>í</w:t>
      </w:r>
      <w:r w:rsidR="004D1B87">
        <w:rPr>
          <w:rFonts w:ascii="Times New Roman"/>
          <w:b/>
          <w:sz w:val="32"/>
          <w:szCs w:val="28"/>
        </w:rPr>
        <w:t>nez</w:t>
      </w:r>
    </w:p>
    <w:p w14:paraId="71DB899A" w14:textId="0179A823" w:rsidR="007D5C9B" w:rsidRPr="006F4460" w:rsidRDefault="007D5C9B" w:rsidP="00844AF4">
      <w:pPr>
        <w:spacing w:line="480" w:lineRule="auto"/>
        <w:ind w:firstLine="709"/>
        <w:rPr>
          <w:rFonts w:ascii="Times New Roman" w:eastAsia="Times New Roman" w:hAnsi="Times New Roman" w:cs="Times New Roman"/>
          <w:b/>
          <w:bCs/>
          <w:sz w:val="24"/>
          <w:szCs w:val="24"/>
        </w:rPr>
      </w:pPr>
    </w:p>
    <w:p w14:paraId="0E3ADAF3" w14:textId="77777777" w:rsidR="007D5C9B" w:rsidRPr="00C40AFD" w:rsidRDefault="007D5C9B" w:rsidP="00E71D1F">
      <w:pPr>
        <w:spacing w:line="480" w:lineRule="auto"/>
        <w:jc w:val="center"/>
        <w:rPr>
          <w:rFonts w:ascii="Times New Roman" w:eastAsia="Times New Roman" w:hAnsi="Times New Roman" w:cs="Times New Roman"/>
          <w:sz w:val="24"/>
          <w:szCs w:val="24"/>
          <w:lang w:val="en-US"/>
        </w:rPr>
      </w:pPr>
      <w:r w:rsidRPr="00C40AFD">
        <w:rPr>
          <w:rFonts w:ascii="Times New Roman"/>
          <w:b/>
          <w:sz w:val="24"/>
          <w:lang w:val="en-US"/>
        </w:rPr>
        <w:t>Abstract</w:t>
      </w:r>
    </w:p>
    <w:p w14:paraId="55DE78C6" w14:textId="429B4128" w:rsidR="007D5C9B" w:rsidRPr="00F972E9" w:rsidRDefault="00444D7F" w:rsidP="005A2553">
      <w:pPr>
        <w:pStyle w:val="TextoPrincipal"/>
        <w:spacing w:line="360" w:lineRule="auto"/>
        <w:ind w:firstLine="708"/>
        <w:rPr>
          <w:lang w:val="en-US"/>
        </w:rPr>
      </w:pPr>
      <w:proofErr w:type="gramStart"/>
      <w:r w:rsidRPr="00F972E9">
        <w:rPr>
          <w:lang w:val="en-US"/>
        </w:rPr>
        <w:t>This document arises from an investigation aimed at knowing the challenges and opportunities that are identified in the Chorotega Savings and Credit Cooperative when adopting the International Financial Reporting Standards (IFRS) to its Financial Statements, with a view to a futuristic vision that may arise from pressure from international organizations such as the International Monetary Fund due to the latent concern of lack of supervision in savings and credit cooperatives and on the other hand speculation about the meetings in 2023, between the World Council of Savings and Credit Cooperatives (WOCCU) , with organizations such as the International Sustainability Standards Board (ISSB); the Basel Committee on Banking Supervision, the Financial Stability Board (FSB), and other entities, with the aim of advancing the promotion of adopting the built-in proportionality of international standards to improve the capacity of the cooperative model and increase inclusion financial of this.</w:t>
      </w:r>
      <w:proofErr w:type="gramEnd"/>
      <w:r w:rsidRPr="00F972E9">
        <w:rPr>
          <w:lang w:val="en-US"/>
        </w:rPr>
        <w:t xml:space="preserve"> The methodology of this research </w:t>
      </w:r>
      <w:proofErr w:type="gramStart"/>
      <w:r w:rsidRPr="00F972E9">
        <w:rPr>
          <w:lang w:val="en-US"/>
        </w:rPr>
        <w:t>was based</w:t>
      </w:r>
      <w:proofErr w:type="gramEnd"/>
      <w:r w:rsidRPr="00F972E9">
        <w:rPr>
          <w:lang w:val="en-US"/>
        </w:rPr>
        <w:t xml:space="preserve"> on a non-experimental descriptive study, with a mixed approach for the collection of quantitative and qualitative data, which responded to the stated objectives, thereby obtaining a solid basis for the formulation of conclusions and recommendations</w:t>
      </w:r>
    </w:p>
    <w:p w14:paraId="591F62C9" w14:textId="77777777" w:rsidR="00444D7F" w:rsidRPr="00C40AFD" w:rsidRDefault="00444D7F" w:rsidP="00844AF4">
      <w:pPr>
        <w:spacing w:line="480" w:lineRule="auto"/>
        <w:ind w:firstLine="709"/>
        <w:rPr>
          <w:rFonts w:ascii="Times New Roman"/>
          <w:b/>
          <w:sz w:val="24"/>
          <w:lang w:val="en-US"/>
        </w:rPr>
      </w:pPr>
    </w:p>
    <w:p w14:paraId="52CC1EA1" w14:textId="330BC82C" w:rsidR="007D5C9B" w:rsidRPr="00F972E9" w:rsidRDefault="00444D7F" w:rsidP="005A2553">
      <w:pPr>
        <w:pStyle w:val="TextoPrincipal"/>
        <w:spacing w:line="360" w:lineRule="auto"/>
        <w:ind w:firstLine="708"/>
        <w:rPr>
          <w:lang w:val="en-US"/>
        </w:rPr>
      </w:pPr>
      <w:r w:rsidRPr="00F972E9">
        <w:rPr>
          <w:lang w:val="en-US"/>
        </w:rPr>
        <w:t>Keywords: Savings and Credit Cooperatives, Challenges, International standards, financial statements, financial inclusion, Supervision.</w:t>
      </w:r>
      <w:r w:rsidR="007D5C9B" w:rsidRPr="00F972E9">
        <w:rPr>
          <w:lang w:val="en-US"/>
        </w:rPr>
        <w:t>)</w:t>
      </w:r>
    </w:p>
    <w:p w14:paraId="13C9F5BF" w14:textId="77777777" w:rsidR="002313B9" w:rsidRPr="00C40AFD" w:rsidRDefault="002313B9" w:rsidP="00844AF4">
      <w:pPr>
        <w:spacing w:line="480" w:lineRule="auto"/>
        <w:ind w:firstLine="709"/>
        <w:rPr>
          <w:lang w:val="en-US"/>
        </w:rPr>
        <w:sectPr w:rsidR="002313B9" w:rsidRPr="00C40AFD" w:rsidSect="00365DC1">
          <w:pgSz w:w="12240" w:h="15840" w:code="1"/>
          <w:pgMar w:top="1440" w:right="1440" w:bottom="1440" w:left="1440" w:header="709" w:footer="709" w:gutter="0"/>
          <w:cols w:space="708"/>
          <w:docGrid w:linePitch="360"/>
        </w:sectPr>
      </w:pPr>
    </w:p>
    <w:p w14:paraId="3CF1E433" w14:textId="26CC47BA" w:rsidR="00C52E7B" w:rsidRPr="00C52E7B" w:rsidRDefault="00C52E7B" w:rsidP="00041DB6">
      <w:pPr>
        <w:pStyle w:val="Ttulo1"/>
        <w:spacing w:line="360" w:lineRule="auto"/>
      </w:pPr>
      <w:bookmarkStart w:id="7" w:name="_Toc474331173"/>
      <w:bookmarkStart w:id="8" w:name="_Toc474331372"/>
      <w:bookmarkStart w:id="9" w:name="_Toc174469648"/>
      <w:r w:rsidRPr="00C52E7B">
        <w:lastRenderedPageBreak/>
        <w:t>DEDICATORIA</w:t>
      </w:r>
      <w:bookmarkEnd w:id="7"/>
      <w:bookmarkEnd w:id="8"/>
      <w:bookmarkEnd w:id="9"/>
    </w:p>
    <w:p w14:paraId="2DD59ED0" w14:textId="222427F8" w:rsidR="004D1B87" w:rsidRDefault="001401A4" w:rsidP="0019663D">
      <w:pPr>
        <w:pStyle w:val="TextoPrincipal"/>
        <w:spacing w:line="360" w:lineRule="auto"/>
        <w:ind w:firstLine="0"/>
      </w:pPr>
      <w:bookmarkStart w:id="10" w:name="_Hlk132794110"/>
      <w:r w:rsidRPr="004344AB">
        <w:t>A Dios todopoderoso dedico este logro por su gracia para conmigo, por la sabiduría dada, en el trascurso de esta investigacion y sobre todo por la fortaleza para poder culminarla.</w:t>
      </w:r>
      <w:r w:rsidR="00737E89" w:rsidRPr="004344AB">
        <w:t xml:space="preserve"> </w:t>
      </w:r>
      <w:r w:rsidRPr="004344AB">
        <w:t xml:space="preserve">A mis padres, mi esposo e hijos por ser los promotores de esta meta, por su ayuda invaluable, sus palabras de </w:t>
      </w:r>
      <w:r w:rsidR="00EC1923" w:rsidRPr="004344AB">
        <w:t>motivación y su apoyo incondicional. A mis hermanos</w:t>
      </w:r>
      <w:r w:rsidR="00D5523B" w:rsidRPr="004344AB">
        <w:t>,</w:t>
      </w:r>
      <w:r w:rsidR="0035608E" w:rsidRPr="004344AB">
        <w:t xml:space="preserve"> sobrinos</w:t>
      </w:r>
      <w:r w:rsidR="00D5523B" w:rsidRPr="004344AB">
        <w:t>, cuñados y suegros</w:t>
      </w:r>
      <w:r w:rsidR="00EC1923" w:rsidRPr="004344AB">
        <w:t xml:space="preserve"> </w:t>
      </w:r>
      <w:r w:rsidR="005C1998" w:rsidRPr="004344AB">
        <w:t>por solidarizarse con mi causa y animarme día a día a cumplir con el logro de mis objetivos y de manera muy especial dedico este trabajo a mi hermano David Eduardo Hernández Martínez (QDDG)</w:t>
      </w:r>
      <w:r w:rsidR="0031476B" w:rsidRPr="004344AB">
        <w:t>;</w:t>
      </w:r>
      <w:r w:rsidR="005C1998" w:rsidRPr="004344AB">
        <w:t xml:space="preserve"> por su</w:t>
      </w:r>
      <w:r w:rsidR="00036D9B">
        <w:t xml:space="preserve"> infinito amor, por creer en mí</w:t>
      </w:r>
      <w:r w:rsidR="00187FE7" w:rsidRPr="004344AB">
        <w:t xml:space="preserve"> y por ser mi motivo de inspiración </w:t>
      </w:r>
      <w:r w:rsidR="00354E9F" w:rsidRPr="004344AB">
        <w:t xml:space="preserve">como ejemplo del potencial </w:t>
      </w:r>
      <w:r w:rsidR="001B1847" w:rsidRPr="004344AB">
        <w:t xml:space="preserve">que </w:t>
      </w:r>
      <w:r w:rsidR="00771089" w:rsidRPr="004344AB">
        <w:t>tenía</w:t>
      </w:r>
      <w:r w:rsidR="001B1847" w:rsidRPr="004344AB">
        <w:t xml:space="preserve"> </w:t>
      </w:r>
      <w:r w:rsidR="00354E9F" w:rsidRPr="004344AB">
        <w:t xml:space="preserve">y la pasión de hacer todo lo que </w:t>
      </w:r>
      <w:r w:rsidR="00771089" w:rsidRPr="004344AB">
        <w:t>se</w:t>
      </w:r>
      <w:r w:rsidR="001B1847" w:rsidRPr="004344AB">
        <w:t xml:space="preserve"> </w:t>
      </w:r>
      <w:r w:rsidR="00771089" w:rsidRPr="004344AB">
        <w:t>proponía</w:t>
      </w:r>
      <w:r w:rsidR="00354E9F" w:rsidRPr="004344AB">
        <w:t xml:space="preserve"> con excelencia. </w:t>
      </w:r>
      <w:bookmarkEnd w:id="10"/>
      <w:r w:rsidR="007A3FCA" w:rsidRPr="004344AB">
        <w:t xml:space="preserve">Con mucho </w:t>
      </w:r>
      <w:r w:rsidR="008723EA" w:rsidRPr="004344AB">
        <w:t>cari</w:t>
      </w:r>
      <w:r w:rsidR="008723EA" w:rsidRPr="004344AB">
        <w:rPr>
          <w:lang w:val="es-MX"/>
        </w:rPr>
        <w:t>ño</w:t>
      </w:r>
      <w:r w:rsidR="008723EA" w:rsidRPr="004344AB">
        <w:t xml:space="preserve"> dedico este sueño realizado</w:t>
      </w:r>
      <w:r w:rsidR="001F4B97">
        <w:t xml:space="preserve"> a ustedes</w:t>
      </w:r>
      <w:r w:rsidR="00D12FE0">
        <w:t xml:space="preserve"> familia</w:t>
      </w:r>
      <w:r w:rsidR="00296C2D" w:rsidRPr="004344AB">
        <w:t>.</w:t>
      </w:r>
      <w:r w:rsidR="00E40B1B">
        <w:t xml:space="preserve"> </w:t>
      </w:r>
    </w:p>
    <w:p w14:paraId="52183685" w14:textId="77777777" w:rsidR="004D1B87" w:rsidRPr="0019663D" w:rsidRDefault="004D1B87" w:rsidP="0019663D">
      <w:pPr>
        <w:pStyle w:val="TextoPrincipal"/>
        <w:spacing w:line="360" w:lineRule="auto"/>
        <w:ind w:firstLine="0"/>
        <w:jc w:val="right"/>
        <w:rPr>
          <w:b/>
        </w:rPr>
      </w:pPr>
      <w:r w:rsidRPr="0019663D">
        <w:rPr>
          <w:b/>
        </w:rPr>
        <w:t>Bessy Lily Hernández Martínez</w:t>
      </w:r>
    </w:p>
    <w:p w14:paraId="14C80945" w14:textId="402B5AAA" w:rsidR="004D1B87" w:rsidRDefault="004D1B87" w:rsidP="00E40B1B">
      <w:pPr>
        <w:pStyle w:val="TextoPrincipal"/>
        <w:spacing w:line="360" w:lineRule="auto"/>
        <w:ind w:firstLine="0"/>
        <w:jc w:val="left"/>
        <w:rPr>
          <w:b/>
        </w:rPr>
      </w:pPr>
    </w:p>
    <w:p w14:paraId="1AC8542B" w14:textId="3D256017" w:rsidR="004D1B87" w:rsidRPr="000F22E1" w:rsidRDefault="004D1B87" w:rsidP="0019663D">
      <w:pPr>
        <w:pStyle w:val="NormalWeb"/>
        <w:spacing w:line="360" w:lineRule="auto"/>
        <w:jc w:val="both"/>
      </w:pPr>
      <w:r w:rsidRPr="000F22E1">
        <w:t xml:space="preserve">Primero y, ante todo, dedico esta tesis a Dios, por haberme concedido vida, salud, sabiduría y fuerza para superar los desafíos presentados. A mi mamá, María Martínez, y mi papá, Bricio Zelaya, por inculcarme los valores de perseverancia, respeto y honestidad. Junto a mis hermanos, que me han brindado un apoyo incondicional, donde sus palabras de aliento me impulsaron a seguir adelante. A mi esposa, Erika Pavón </w:t>
      </w:r>
      <w:r w:rsidR="0032725A" w:rsidRPr="000F22E1">
        <w:t>Gáleas</w:t>
      </w:r>
      <w:r w:rsidRPr="000F22E1">
        <w:t xml:space="preserve">, y a mis hijos, </w:t>
      </w:r>
      <w:proofErr w:type="spellStart"/>
      <w:r w:rsidRPr="000F22E1">
        <w:t>Yarod</w:t>
      </w:r>
      <w:proofErr w:type="spellEnd"/>
      <w:r w:rsidRPr="000F22E1">
        <w:t xml:space="preserve"> Andrés Zelaya Pavón y </w:t>
      </w:r>
      <w:proofErr w:type="spellStart"/>
      <w:r w:rsidRPr="000F22E1">
        <w:t>Yareli</w:t>
      </w:r>
      <w:proofErr w:type="spellEnd"/>
      <w:r w:rsidRPr="000F22E1">
        <w:t xml:space="preserve"> Andrea Zelaya Pavón, quienes son el motor de mi vida y su inquebrantable apoyo cuando más lo necesité. Su amor y comprensión han sido la fuerza que me ha permitido alcanzar este logro.</w:t>
      </w:r>
    </w:p>
    <w:p w14:paraId="4E3A4E83" w14:textId="096FE481" w:rsidR="00C52E7B" w:rsidRPr="0019663D" w:rsidRDefault="004D1B87" w:rsidP="0019663D">
      <w:pPr>
        <w:pStyle w:val="TextoPrincipal"/>
        <w:spacing w:line="360" w:lineRule="auto"/>
        <w:ind w:firstLine="0"/>
        <w:jc w:val="right"/>
        <w:rPr>
          <w:b/>
        </w:rPr>
      </w:pPr>
      <w:r w:rsidRPr="0019663D">
        <w:rPr>
          <w:b/>
        </w:rPr>
        <w:t xml:space="preserve">Ricardo David Zelaya </w:t>
      </w:r>
      <w:r w:rsidR="00506AA9" w:rsidRPr="0019663D">
        <w:rPr>
          <w:b/>
        </w:rPr>
        <w:t>Martínez</w:t>
      </w:r>
      <w:r w:rsidR="00C52E7B" w:rsidRPr="0019663D">
        <w:rPr>
          <w:b/>
        </w:rPr>
        <w:br w:type="page"/>
      </w:r>
    </w:p>
    <w:p w14:paraId="0D388F3B" w14:textId="75685A3E" w:rsidR="00FC7C1D" w:rsidRDefault="00737E89" w:rsidP="00041DB6">
      <w:pPr>
        <w:pStyle w:val="Ttulo1"/>
        <w:spacing w:line="360" w:lineRule="auto"/>
      </w:pPr>
      <w:bookmarkStart w:id="11" w:name="_Toc474331174"/>
      <w:bookmarkStart w:id="12" w:name="_Toc474331373"/>
      <w:bookmarkStart w:id="13" w:name="_Toc174469649"/>
      <w:r>
        <w:lastRenderedPageBreak/>
        <w:t>AGRADECIMIENTO</w:t>
      </w:r>
      <w:bookmarkEnd w:id="11"/>
      <w:bookmarkEnd w:id="12"/>
      <w:bookmarkEnd w:id="13"/>
    </w:p>
    <w:p w14:paraId="519001AD" w14:textId="702864E3" w:rsidR="0064771E" w:rsidRDefault="00D46A11" w:rsidP="004D180E">
      <w:pPr>
        <w:pStyle w:val="TextoPrincipal"/>
        <w:spacing w:line="360" w:lineRule="auto"/>
        <w:ind w:firstLine="0"/>
        <w:rPr>
          <w:lang w:val="es-MX"/>
        </w:rPr>
      </w:pPr>
      <w:r>
        <w:t xml:space="preserve">Con profunda estima extiendo mi </w:t>
      </w:r>
      <w:r w:rsidR="0001080D">
        <w:t>sincera</w:t>
      </w:r>
      <w:r w:rsidR="00D87F66">
        <w:t xml:space="preserve"> gratitud al </w:t>
      </w:r>
      <w:r w:rsidR="0001080D">
        <w:t xml:space="preserve">asesor metodológico Oscar Donaldo Molina por su dedicación como docente y su invaluable apoyo en el fortalecimiento del </w:t>
      </w:r>
      <w:r w:rsidR="00C33336">
        <w:t>estudio</w:t>
      </w:r>
      <w:r w:rsidR="0001080D">
        <w:t xml:space="preserve"> </w:t>
      </w:r>
      <w:r w:rsidR="009E1EBD">
        <w:t xml:space="preserve">metodológico que fueron los pilares fundamentales para la elaboración de este </w:t>
      </w:r>
      <w:r w:rsidR="00C33336">
        <w:t>trabajo</w:t>
      </w:r>
      <w:r w:rsidR="009E1EBD">
        <w:t xml:space="preserve">. Mi </w:t>
      </w:r>
      <w:r w:rsidR="00D87F66">
        <w:t>aprecio</w:t>
      </w:r>
      <w:r w:rsidR="009E1EBD">
        <w:t xml:space="preserve"> a cada uno de los catedráticos que impartieron </w:t>
      </w:r>
      <w:r w:rsidR="0087497D">
        <w:t>generosamente su</w:t>
      </w:r>
      <w:r w:rsidR="00C33336">
        <w:t xml:space="preserve"> conocimiento, </w:t>
      </w:r>
      <w:r w:rsidR="00820223">
        <w:t>a</w:t>
      </w:r>
      <w:r w:rsidR="00C33336">
        <w:t xml:space="preserve">l jefe del programa de postgrado Enrique </w:t>
      </w:r>
      <w:proofErr w:type="spellStart"/>
      <w:r w:rsidR="00C33336">
        <w:t>Jovel</w:t>
      </w:r>
      <w:proofErr w:type="spellEnd"/>
      <w:r w:rsidR="00C33336">
        <w:t xml:space="preserve"> Rivas por el acompa</w:t>
      </w:r>
      <w:r w:rsidR="00C33336">
        <w:rPr>
          <w:lang w:val="es-MX"/>
        </w:rPr>
        <w:t>ñamiento brindado en el transcurso de estos dos años</w:t>
      </w:r>
      <w:r w:rsidR="00994D4A">
        <w:rPr>
          <w:lang w:val="es-MX"/>
        </w:rPr>
        <w:t xml:space="preserve">, </w:t>
      </w:r>
      <w:r w:rsidR="00820223">
        <w:rPr>
          <w:lang w:val="es-MX"/>
        </w:rPr>
        <w:t>al grupo de</w:t>
      </w:r>
      <w:r w:rsidR="0087497D">
        <w:rPr>
          <w:lang w:val="es-MX"/>
        </w:rPr>
        <w:t xml:space="preserve"> compañeros </w:t>
      </w:r>
      <w:r w:rsidR="00A5129B">
        <w:rPr>
          <w:lang w:val="es-MX"/>
        </w:rPr>
        <w:t xml:space="preserve">Ricardo Zelaya, </w:t>
      </w:r>
      <w:r w:rsidR="0087497D">
        <w:rPr>
          <w:lang w:val="es-MX"/>
        </w:rPr>
        <w:t>Héctor Chávez, Arnold Burgos, Lilian Escobar, Sinia R</w:t>
      </w:r>
      <w:r w:rsidR="00A5129B">
        <w:rPr>
          <w:lang w:val="es-MX"/>
        </w:rPr>
        <w:t>uiz</w:t>
      </w:r>
      <w:r w:rsidR="00820223">
        <w:rPr>
          <w:lang w:val="es-MX"/>
        </w:rPr>
        <w:t xml:space="preserve"> </w:t>
      </w:r>
      <w:r w:rsidR="004F53B0">
        <w:rPr>
          <w:lang w:val="es-MX"/>
        </w:rPr>
        <w:t xml:space="preserve">por el trabajo en equipo en el desarrollo de nuestras tareas </w:t>
      </w:r>
      <w:r w:rsidR="00820223">
        <w:rPr>
          <w:lang w:val="es-MX"/>
        </w:rPr>
        <w:t xml:space="preserve">y </w:t>
      </w:r>
      <w:r w:rsidR="00236433">
        <w:rPr>
          <w:lang w:val="es-MX"/>
        </w:rPr>
        <w:t>muy en</w:t>
      </w:r>
      <w:r w:rsidR="00820223">
        <w:rPr>
          <w:lang w:val="es-MX"/>
        </w:rPr>
        <w:t xml:space="preserve"> especial a la Cooperativa de ahorro y Crédito Chorotega por abrir sus puertas para la realización de esta investigacion.</w:t>
      </w:r>
    </w:p>
    <w:p w14:paraId="3E8E9578" w14:textId="77777777" w:rsidR="00422610" w:rsidRDefault="0064771E" w:rsidP="004D180E">
      <w:pPr>
        <w:pStyle w:val="TextoPrincipal"/>
        <w:spacing w:line="360" w:lineRule="auto"/>
        <w:ind w:firstLine="0"/>
        <w:jc w:val="right"/>
        <w:rPr>
          <w:b/>
          <w:lang w:val="es-MX"/>
        </w:rPr>
      </w:pPr>
      <w:r w:rsidRPr="0064771E">
        <w:rPr>
          <w:b/>
          <w:lang w:val="es-MX"/>
        </w:rPr>
        <w:t>Bessy Lily Hernández Martínez</w:t>
      </w:r>
    </w:p>
    <w:p w14:paraId="4500200D" w14:textId="58072386" w:rsidR="00422610" w:rsidRDefault="00422610" w:rsidP="004D180E">
      <w:pPr>
        <w:pStyle w:val="NormalWeb"/>
        <w:spacing w:line="360" w:lineRule="auto"/>
      </w:pPr>
      <w:r w:rsidRPr="000F22E1">
        <w:t xml:space="preserve">Primero y, ante todo, quiero agradecer a Dios, por darme la fortaleza y la sabiduría necesarias para llegar hasta aquí. A mis maestros, quienes compartieron </w:t>
      </w:r>
      <w:r>
        <w:t>gentilmente</w:t>
      </w:r>
      <w:r w:rsidRPr="000F22E1">
        <w:t xml:space="preserve"> su conocimiento y me guiaron con paciencia y dedicación a lo largo de este camino académico. A mis compañeros, con quienes compartí esfuerzos, experiencias y conocimientos, creando vínculos que enriquecieron mi aprendizaje y formación. A mi familia, por su apoyo incondicional y su amor inagotable, que me brindaron la motivación y el aliento necesarios para superar cada desafío. Finalmente, expreso mi gratitud a la Cooperativa Chorotega por la confianza depositada, permitiéndonos realizar esta investigación y contribuir al conocimiento en el campo de las finanzas. A todos,</w:t>
      </w:r>
      <w:r w:rsidR="0043535C">
        <w:t xml:space="preserve"> mi más profundo agradecimiento</w:t>
      </w:r>
    </w:p>
    <w:p w14:paraId="6986FB03" w14:textId="32591990" w:rsidR="0043535C" w:rsidRPr="0043535C" w:rsidRDefault="0043535C" w:rsidP="004D180E">
      <w:pPr>
        <w:pStyle w:val="NormalWeb"/>
        <w:spacing w:line="360" w:lineRule="auto"/>
        <w:jc w:val="right"/>
        <w:rPr>
          <w:b/>
        </w:rPr>
      </w:pPr>
      <w:r w:rsidRPr="0043535C">
        <w:rPr>
          <w:b/>
        </w:rPr>
        <w:t>Ricardo David Zelaya Martínez</w:t>
      </w:r>
    </w:p>
    <w:p w14:paraId="0E0C9EDC" w14:textId="3D0D33F2" w:rsidR="00737E89" w:rsidRPr="0064771E" w:rsidRDefault="00737E89" w:rsidP="00844AF4">
      <w:pPr>
        <w:pStyle w:val="TextoPrincipal"/>
        <w:ind w:firstLine="709"/>
        <w:jc w:val="left"/>
        <w:rPr>
          <w:b/>
        </w:rPr>
      </w:pPr>
      <w:r w:rsidRPr="0064771E">
        <w:rPr>
          <w:b/>
        </w:rPr>
        <w:br w:type="page"/>
      </w:r>
    </w:p>
    <w:p w14:paraId="4087D355" w14:textId="787A197B" w:rsidR="00737E89" w:rsidRDefault="00737E89" w:rsidP="00844AF4">
      <w:pPr>
        <w:pStyle w:val="Ttulo1"/>
        <w:spacing w:line="480" w:lineRule="auto"/>
        <w:ind w:firstLine="709"/>
        <w:jc w:val="left"/>
      </w:pPr>
      <w:bookmarkStart w:id="14" w:name="_Toc474331175"/>
      <w:bookmarkStart w:id="15" w:name="_Toc474331374"/>
      <w:bookmarkStart w:id="16" w:name="_Toc174469650"/>
      <w:r>
        <w:lastRenderedPageBreak/>
        <w:t>ÍNDICE DE CONTENIDO</w:t>
      </w:r>
      <w:bookmarkEnd w:id="14"/>
      <w:bookmarkEnd w:id="15"/>
      <w:bookmarkEnd w:id="16"/>
    </w:p>
    <w:p w14:paraId="6DD7CF93" w14:textId="7B8BA67B" w:rsidR="00254361" w:rsidRDefault="003F60B4">
      <w:pPr>
        <w:pStyle w:val="TDC1"/>
        <w:tabs>
          <w:tab w:val="right" w:leader="dot" w:pos="9350"/>
        </w:tabs>
        <w:rPr>
          <w:rFonts w:asciiTheme="minorHAnsi" w:eastAsiaTheme="minorEastAsia" w:hAnsiTheme="minorHAnsi"/>
          <w:noProof/>
          <w:sz w:val="22"/>
          <w:lang w:eastAsia="es-HN"/>
        </w:rPr>
      </w:pPr>
      <w:r>
        <w:fldChar w:fldCharType="begin"/>
      </w:r>
      <w:r>
        <w:instrText xml:space="preserve"> TOC \o "1-4" \h \z \u </w:instrText>
      </w:r>
      <w:r>
        <w:fldChar w:fldCharType="separate"/>
      </w:r>
      <w:hyperlink w:anchor="_Toc174469648" w:history="1">
        <w:r w:rsidR="00254361" w:rsidRPr="00A04A89">
          <w:rPr>
            <w:rStyle w:val="Hipervnculo"/>
            <w:noProof/>
          </w:rPr>
          <w:t>DEDICATORIA</w:t>
        </w:r>
        <w:r w:rsidR="00254361">
          <w:rPr>
            <w:noProof/>
            <w:webHidden/>
          </w:rPr>
          <w:tab/>
        </w:r>
        <w:r w:rsidR="00254361">
          <w:rPr>
            <w:noProof/>
            <w:webHidden/>
          </w:rPr>
          <w:fldChar w:fldCharType="begin"/>
        </w:r>
        <w:r w:rsidR="00254361">
          <w:rPr>
            <w:noProof/>
            <w:webHidden/>
          </w:rPr>
          <w:instrText xml:space="preserve"> PAGEREF _Toc174469648 \h </w:instrText>
        </w:r>
        <w:r w:rsidR="00254361">
          <w:rPr>
            <w:noProof/>
            <w:webHidden/>
          </w:rPr>
        </w:r>
        <w:r w:rsidR="00254361">
          <w:rPr>
            <w:noProof/>
            <w:webHidden/>
          </w:rPr>
          <w:fldChar w:fldCharType="separate"/>
        </w:r>
        <w:r w:rsidR="00254361">
          <w:rPr>
            <w:noProof/>
            <w:webHidden/>
          </w:rPr>
          <w:t>ix</w:t>
        </w:r>
        <w:r w:rsidR="00254361">
          <w:rPr>
            <w:noProof/>
            <w:webHidden/>
          </w:rPr>
          <w:fldChar w:fldCharType="end"/>
        </w:r>
      </w:hyperlink>
    </w:p>
    <w:p w14:paraId="0B43209C" w14:textId="64B1A4BE" w:rsidR="00254361" w:rsidRDefault="00254361">
      <w:pPr>
        <w:pStyle w:val="TDC1"/>
        <w:tabs>
          <w:tab w:val="right" w:leader="dot" w:pos="9350"/>
        </w:tabs>
        <w:rPr>
          <w:rFonts w:asciiTheme="minorHAnsi" w:eastAsiaTheme="minorEastAsia" w:hAnsiTheme="minorHAnsi"/>
          <w:noProof/>
          <w:sz w:val="22"/>
          <w:lang w:eastAsia="es-HN"/>
        </w:rPr>
      </w:pPr>
      <w:hyperlink w:anchor="_Toc174469649" w:history="1">
        <w:r w:rsidRPr="00A04A89">
          <w:rPr>
            <w:rStyle w:val="Hipervnculo"/>
            <w:noProof/>
          </w:rPr>
          <w:t>AGRADECIMIENTO</w:t>
        </w:r>
        <w:r>
          <w:rPr>
            <w:noProof/>
            <w:webHidden/>
          </w:rPr>
          <w:tab/>
        </w:r>
        <w:r>
          <w:rPr>
            <w:noProof/>
            <w:webHidden/>
          </w:rPr>
          <w:fldChar w:fldCharType="begin"/>
        </w:r>
        <w:r>
          <w:rPr>
            <w:noProof/>
            <w:webHidden/>
          </w:rPr>
          <w:instrText xml:space="preserve"> PAGEREF _Toc174469649 \h </w:instrText>
        </w:r>
        <w:r>
          <w:rPr>
            <w:noProof/>
            <w:webHidden/>
          </w:rPr>
        </w:r>
        <w:r>
          <w:rPr>
            <w:noProof/>
            <w:webHidden/>
          </w:rPr>
          <w:fldChar w:fldCharType="separate"/>
        </w:r>
        <w:r>
          <w:rPr>
            <w:noProof/>
            <w:webHidden/>
          </w:rPr>
          <w:t>x</w:t>
        </w:r>
        <w:r>
          <w:rPr>
            <w:noProof/>
            <w:webHidden/>
          </w:rPr>
          <w:fldChar w:fldCharType="end"/>
        </w:r>
      </w:hyperlink>
    </w:p>
    <w:p w14:paraId="2946AADC" w14:textId="15723FF3" w:rsidR="00254361" w:rsidRDefault="00254361">
      <w:pPr>
        <w:pStyle w:val="TDC1"/>
        <w:tabs>
          <w:tab w:val="right" w:leader="dot" w:pos="9350"/>
        </w:tabs>
        <w:rPr>
          <w:rFonts w:asciiTheme="minorHAnsi" w:eastAsiaTheme="minorEastAsia" w:hAnsiTheme="minorHAnsi"/>
          <w:noProof/>
          <w:sz w:val="22"/>
          <w:lang w:eastAsia="es-HN"/>
        </w:rPr>
      </w:pPr>
      <w:hyperlink w:anchor="_Toc174469650" w:history="1">
        <w:r w:rsidRPr="00A04A89">
          <w:rPr>
            <w:rStyle w:val="Hipervnculo"/>
            <w:noProof/>
          </w:rPr>
          <w:t>ÍNDICE DE CONTENIDO</w:t>
        </w:r>
        <w:r>
          <w:rPr>
            <w:noProof/>
            <w:webHidden/>
          </w:rPr>
          <w:tab/>
        </w:r>
        <w:r>
          <w:rPr>
            <w:noProof/>
            <w:webHidden/>
          </w:rPr>
          <w:fldChar w:fldCharType="begin"/>
        </w:r>
        <w:r>
          <w:rPr>
            <w:noProof/>
            <w:webHidden/>
          </w:rPr>
          <w:instrText xml:space="preserve"> PAGEREF _Toc174469650 \h </w:instrText>
        </w:r>
        <w:r>
          <w:rPr>
            <w:noProof/>
            <w:webHidden/>
          </w:rPr>
        </w:r>
        <w:r>
          <w:rPr>
            <w:noProof/>
            <w:webHidden/>
          </w:rPr>
          <w:fldChar w:fldCharType="separate"/>
        </w:r>
        <w:r>
          <w:rPr>
            <w:noProof/>
            <w:webHidden/>
          </w:rPr>
          <w:t>xi</w:t>
        </w:r>
        <w:r>
          <w:rPr>
            <w:noProof/>
            <w:webHidden/>
          </w:rPr>
          <w:fldChar w:fldCharType="end"/>
        </w:r>
      </w:hyperlink>
    </w:p>
    <w:p w14:paraId="17157784" w14:textId="382F9C95" w:rsidR="00254361" w:rsidRDefault="00254361">
      <w:pPr>
        <w:pStyle w:val="TDC1"/>
        <w:tabs>
          <w:tab w:val="left" w:pos="454"/>
          <w:tab w:val="right" w:leader="dot" w:pos="9350"/>
        </w:tabs>
        <w:rPr>
          <w:rFonts w:asciiTheme="minorHAnsi" w:eastAsiaTheme="minorEastAsia" w:hAnsiTheme="minorHAnsi"/>
          <w:noProof/>
          <w:sz w:val="22"/>
          <w:lang w:eastAsia="es-HN"/>
        </w:rPr>
      </w:pPr>
      <w:hyperlink w:anchor="_Toc174469651" w:history="1">
        <w:r w:rsidRPr="00A04A89">
          <w:rPr>
            <w:rStyle w:val="Hipervnculo"/>
            <w:noProof/>
          </w:rPr>
          <w:t>1</w:t>
        </w:r>
        <w:r>
          <w:rPr>
            <w:rFonts w:asciiTheme="minorHAnsi" w:eastAsiaTheme="minorEastAsia" w:hAnsiTheme="minorHAnsi"/>
            <w:noProof/>
            <w:sz w:val="22"/>
            <w:lang w:eastAsia="es-HN"/>
          </w:rPr>
          <w:tab/>
        </w:r>
        <w:r w:rsidRPr="00A04A89">
          <w:rPr>
            <w:rStyle w:val="Hipervnculo"/>
            <w:noProof/>
          </w:rPr>
          <w:t>CAPÍTULO I. PLANTEAMIENTO DE LA INVESTIGACIÓN</w:t>
        </w:r>
        <w:r>
          <w:rPr>
            <w:noProof/>
            <w:webHidden/>
          </w:rPr>
          <w:tab/>
        </w:r>
        <w:r>
          <w:rPr>
            <w:noProof/>
            <w:webHidden/>
          </w:rPr>
          <w:fldChar w:fldCharType="begin"/>
        </w:r>
        <w:r>
          <w:rPr>
            <w:noProof/>
            <w:webHidden/>
          </w:rPr>
          <w:instrText xml:space="preserve"> PAGEREF _Toc174469651 \h </w:instrText>
        </w:r>
        <w:r>
          <w:rPr>
            <w:noProof/>
            <w:webHidden/>
          </w:rPr>
        </w:r>
        <w:r>
          <w:rPr>
            <w:noProof/>
            <w:webHidden/>
          </w:rPr>
          <w:fldChar w:fldCharType="separate"/>
        </w:r>
        <w:r>
          <w:rPr>
            <w:noProof/>
            <w:webHidden/>
          </w:rPr>
          <w:t>1</w:t>
        </w:r>
        <w:r>
          <w:rPr>
            <w:noProof/>
            <w:webHidden/>
          </w:rPr>
          <w:fldChar w:fldCharType="end"/>
        </w:r>
      </w:hyperlink>
    </w:p>
    <w:p w14:paraId="2D96C245" w14:textId="6E5D776D" w:rsidR="00254361" w:rsidRDefault="00254361">
      <w:pPr>
        <w:pStyle w:val="TDC2"/>
        <w:tabs>
          <w:tab w:val="left" w:pos="880"/>
          <w:tab w:val="right" w:leader="dot" w:pos="9350"/>
        </w:tabs>
        <w:rPr>
          <w:rFonts w:asciiTheme="minorHAnsi" w:eastAsiaTheme="minorEastAsia" w:hAnsiTheme="minorHAnsi"/>
          <w:noProof/>
          <w:sz w:val="22"/>
          <w:lang w:eastAsia="es-HN"/>
        </w:rPr>
      </w:pPr>
      <w:hyperlink w:anchor="_Toc174469652" w:history="1">
        <w:r w:rsidRPr="00A04A89">
          <w:rPr>
            <w:rStyle w:val="Hipervnculo"/>
            <w:noProof/>
          </w:rPr>
          <w:t>1.1</w:t>
        </w:r>
        <w:r>
          <w:rPr>
            <w:rFonts w:asciiTheme="minorHAnsi" w:eastAsiaTheme="minorEastAsia" w:hAnsiTheme="minorHAnsi"/>
            <w:noProof/>
            <w:sz w:val="22"/>
            <w:lang w:eastAsia="es-HN"/>
          </w:rPr>
          <w:tab/>
        </w:r>
        <w:r w:rsidRPr="00A04A89">
          <w:rPr>
            <w:rStyle w:val="Hipervnculo"/>
            <w:noProof/>
          </w:rPr>
          <w:t>INTRODUCCIÓN</w:t>
        </w:r>
        <w:r>
          <w:rPr>
            <w:noProof/>
            <w:webHidden/>
          </w:rPr>
          <w:tab/>
        </w:r>
        <w:r>
          <w:rPr>
            <w:noProof/>
            <w:webHidden/>
          </w:rPr>
          <w:fldChar w:fldCharType="begin"/>
        </w:r>
        <w:r>
          <w:rPr>
            <w:noProof/>
            <w:webHidden/>
          </w:rPr>
          <w:instrText xml:space="preserve"> PAGEREF _Toc174469652 \h </w:instrText>
        </w:r>
        <w:r>
          <w:rPr>
            <w:noProof/>
            <w:webHidden/>
          </w:rPr>
        </w:r>
        <w:r>
          <w:rPr>
            <w:noProof/>
            <w:webHidden/>
          </w:rPr>
          <w:fldChar w:fldCharType="separate"/>
        </w:r>
        <w:r>
          <w:rPr>
            <w:noProof/>
            <w:webHidden/>
          </w:rPr>
          <w:t>1</w:t>
        </w:r>
        <w:r>
          <w:rPr>
            <w:noProof/>
            <w:webHidden/>
          </w:rPr>
          <w:fldChar w:fldCharType="end"/>
        </w:r>
      </w:hyperlink>
    </w:p>
    <w:p w14:paraId="0BA79734" w14:textId="3957717F" w:rsidR="00254361" w:rsidRDefault="00254361">
      <w:pPr>
        <w:pStyle w:val="TDC2"/>
        <w:tabs>
          <w:tab w:val="left" w:pos="880"/>
          <w:tab w:val="right" w:leader="dot" w:pos="9350"/>
        </w:tabs>
        <w:rPr>
          <w:rFonts w:asciiTheme="minorHAnsi" w:eastAsiaTheme="minorEastAsia" w:hAnsiTheme="minorHAnsi"/>
          <w:noProof/>
          <w:sz w:val="22"/>
          <w:lang w:eastAsia="es-HN"/>
        </w:rPr>
      </w:pPr>
      <w:hyperlink w:anchor="_Toc174469653" w:history="1">
        <w:r w:rsidRPr="00A04A89">
          <w:rPr>
            <w:rStyle w:val="Hipervnculo"/>
            <w:noProof/>
            <w:lang w:val="es-MX"/>
          </w:rPr>
          <w:t>1.2</w:t>
        </w:r>
        <w:r>
          <w:rPr>
            <w:rFonts w:asciiTheme="minorHAnsi" w:eastAsiaTheme="minorEastAsia" w:hAnsiTheme="minorHAnsi"/>
            <w:noProof/>
            <w:sz w:val="22"/>
            <w:lang w:eastAsia="es-HN"/>
          </w:rPr>
          <w:tab/>
        </w:r>
        <w:r w:rsidRPr="00A04A89">
          <w:rPr>
            <w:rStyle w:val="Hipervnculo"/>
            <w:noProof/>
            <w:lang w:val="es-MX"/>
          </w:rPr>
          <w:t>ANTECEDENTES DEL PROBLEMA</w:t>
        </w:r>
        <w:r>
          <w:rPr>
            <w:noProof/>
            <w:webHidden/>
          </w:rPr>
          <w:tab/>
        </w:r>
        <w:r>
          <w:rPr>
            <w:noProof/>
            <w:webHidden/>
          </w:rPr>
          <w:fldChar w:fldCharType="begin"/>
        </w:r>
        <w:r>
          <w:rPr>
            <w:noProof/>
            <w:webHidden/>
          </w:rPr>
          <w:instrText xml:space="preserve"> PAGEREF _Toc174469653 \h </w:instrText>
        </w:r>
        <w:r>
          <w:rPr>
            <w:noProof/>
            <w:webHidden/>
          </w:rPr>
        </w:r>
        <w:r>
          <w:rPr>
            <w:noProof/>
            <w:webHidden/>
          </w:rPr>
          <w:fldChar w:fldCharType="separate"/>
        </w:r>
        <w:r>
          <w:rPr>
            <w:noProof/>
            <w:webHidden/>
          </w:rPr>
          <w:t>1</w:t>
        </w:r>
        <w:r>
          <w:rPr>
            <w:noProof/>
            <w:webHidden/>
          </w:rPr>
          <w:fldChar w:fldCharType="end"/>
        </w:r>
      </w:hyperlink>
    </w:p>
    <w:p w14:paraId="376059F7" w14:textId="1DBDC9B6" w:rsidR="00254361" w:rsidRDefault="00254361">
      <w:pPr>
        <w:pStyle w:val="TDC2"/>
        <w:tabs>
          <w:tab w:val="right" w:leader="dot" w:pos="9350"/>
        </w:tabs>
        <w:rPr>
          <w:rFonts w:asciiTheme="minorHAnsi" w:eastAsiaTheme="minorEastAsia" w:hAnsiTheme="minorHAnsi"/>
          <w:noProof/>
          <w:sz w:val="22"/>
          <w:lang w:eastAsia="es-HN"/>
        </w:rPr>
      </w:pPr>
      <w:hyperlink w:anchor="_Toc174469654" w:history="1">
        <w:r w:rsidRPr="00A04A89">
          <w:rPr>
            <w:rStyle w:val="Hipervnculo"/>
            <w:noProof/>
          </w:rPr>
          <w:t>1.3 DEFINICIÓN DEL PROBLEMA</w:t>
        </w:r>
        <w:r>
          <w:rPr>
            <w:noProof/>
            <w:webHidden/>
          </w:rPr>
          <w:tab/>
        </w:r>
        <w:r>
          <w:rPr>
            <w:noProof/>
            <w:webHidden/>
          </w:rPr>
          <w:fldChar w:fldCharType="begin"/>
        </w:r>
        <w:r>
          <w:rPr>
            <w:noProof/>
            <w:webHidden/>
          </w:rPr>
          <w:instrText xml:space="preserve"> PAGEREF _Toc174469654 \h </w:instrText>
        </w:r>
        <w:r>
          <w:rPr>
            <w:noProof/>
            <w:webHidden/>
          </w:rPr>
        </w:r>
        <w:r>
          <w:rPr>
            <w:noProof/>
            <w:webHidden/>
          </w:rPr>
          <w:fldChar w:fldCharType="separate"/>
        </w:r>
        <w:r>
          <w:rPr>
            <w:noProof/>
            <w:webHidden/>
          </w:rPr>
          <w:t>4</w:t>
        </w:r>
        <w:r>
          <w:rPr>
            <w:noProof/>
            <w:webHidden/>
          </w:rPr>
          <w:fldChar w:fldCharType="end"/>
        </w:r>
      </w:hyperlink>
    </w:p>
    <w:p w14:paraId="06683BCA" w14:textId="5378FBC9" w:rsidR="00254361" w:rsidRDefault="00254361">
      <w:pPr>
        <w:pStyle w:val="TDC3"/>
        <w:tabs>
          <w:tab w:val="right" w:leader="dot" w:pos="9350"/>
        </w:tabs>
        <w:rPr>
          <w:rFonts w:asciiTheme="minorHAnsi" w:eastAsiaTheme="minorEastAsia" w:hAnsiTheme="minorHAnsi"/>
          <w:noProof/>
          <w:sz w:val="22"/>
          <w:lang w:eastAsia="es-HN"/>
        </w:rPr>
      </w:pPr>
      <w:hyperlink w:anchor="_Toc174469655" w:history="1">
        <w:r w:rsidRPr="00A04A89">
          <w:rPr>
            <w:rStyle w:val="Hipervnculo"/>
            <w:rFonts w:cs="Times New Roman"/>
            <w:bCs/>
            <w:noProof/>
          </w:rPr>
          <w:t>1.3.1)</w:t>
        </w:r>
        <w:r w:rsidRPr="00A04A89">
          <w:rPr>
            <w:rStyle w:val="Hipervnculo"/>
            <w:rFonts w:cs="Times New Roman"/>
            <w:b/>
            <w:bCs/>
            <w:noProof/>
          </w:rPr>
          <w:t xml:space="preserve"> </w:t>
        </w:r>
        <w:r w:rsidRPr="00A04A89">
          <w:rPr>
            <w:rStyle w:val="Hipervnculo"/>
            <w:noProof/>
            <w:lang w:val="es-MX"/>
          </w:rPr>
          <w:t>ENUNCIADO DEL PROBLEMA</w:t>
        </w:r>
        <w:r>
          <w:rPr>
            <w:noProof/>
            <w:webHidden/>
          </w:rPr>
          <w:tab/>
        </w:r>
        <w:r>
          <w:rPr>
            <w:noProof/>
            <w:webHidden/>
          </w:rPr>
          <w:fldChar w:fldCharType="begin"/>
        </w:r>
        <w:r>
          <w:rPr>
            <w:noProof/>
            <w:webHidden/>
          </w:rPr>
          <w:instrText xml:space="preserve"> PAGEREF _Toc174469655 \h </w:instrText>
        </w:r>
        <w:r>
          <w:rPr>
            <w:noProof/>
            <w:webHidden/>
          </w:rPr>
        </w:r>
        <w:r>
          <w:rPr>
            <w:noProof/>
            <w:webHidden/>
          </w:rPr>
          <w:fldChar w:fldCharType="separate"/>
        </w:r>
        <w:r>
          <w:rPr>
            <w:noProof/>
            <w:webHidden/>
          </w:rPr>
          <w:t>5</w:t>
        </w:r>
        <w:r>
          <w:rPr>
            <w:noProof/>
            <w:webHidden/>
          </w:rPr>
          <w:fldChar w:fldCharType="end"/>
        </w:r>
      </w:hyperlink>
    </w:p>
    <w:p w14:paraId="67CA6CCD" w14:textId="651EFCD4" w:rsidR="00254361" w:rsidRDefault="00254361">
      <w:pPr>
        <w:pStyle w:val="TDC3"/>
        <w:tabs>
          <w:tab w:val="right" w:leader="dot" w:pos="9350"/>
        </w:tabs>
        <w:rPr>
          <w:rFonts w:asciiTheme="minorHAnsi" w:eastAsiaTheme="minorEastAsia" w:hAnsiTheme="minorHAnsi"/>
          <w:noProof/>
          <w:sz w:val="22"/>
          <w:lang w:eastAsia="es-HN"/>
        </w:rPr>
      </w:pPr>
      <w:hyperlink w:anchor="_Toc174469656" w:history="1">
        <w:r w:rsidRPr="00A04A89">
          <w:rPr>
            <w:rStyle w:val="Hipervnculo"/>
            <w:noProof/>
            <w:lang w:val="es-ES"/>
          </w:rPr>
          <w:t>1.3.2) FORMULACIÓN DEL PROBLEMA</w:t>
        </w:r>
        <w:r>
          <w:rPr>
            <w:noProof/>
            <w:webHidden/>
          </w:rPr>
          <w:tab/>
        </w:r>
        <w:r>
          <w:rPr>
            <w:noProof/>
            <w:webHidden/>
          </w:rPr>
          <w:fldChar w:fldCharType="begin"/>
        </w:r>
        <w:r>
          <w:rPr>
            <w:noProof/>
            <w:webHidden/>
          </w:rPr>
          <w:instrText xml:space="preserve"> PAGEREF _Toc174469656 \h </w:instrText>
        </w:r>
        <w:r>
          <w:rPr>
            <w:noProof/>
            <w:webHidden/>
          </w:rPr>
        </w:r>
        <w:r>
          <w:rPr>
            <w:noProof/>
            <w:webHidden/>
          </w:rPr>
          <w:fldChar w:fldCharType="separate"/>
        </w:r>
        <w:r>
          <w:rPr>
            <w:noProof/>
            <w:webHidden/>
          </w:rPr>
          <w:t>6</w:t>
        </w:r>
        <w:r>
          <w:rPr>
            <w:noProof/>
            <w:webHidden/>
          </w:rPr>
          <w:fldChar w:fldCharType="end"/>
        </w:r>
      </w:hyperlink>
    </w:p>
    <w:p w14:paraId="5BBCEC0F" w14:textId="305106F3" w:rsidR="00254361" w:rsidRDefault="00254361">
      <w:pPr>
        <w:pStyle w:val="TDC3"/>
        <w:tabs>
          <w:tab w:val="right" w:leader="dot" w:pos="9350"/>
        </w:tabs>
        <w:rPr>
          <w:rFonts w:asciiTheme="minorHAnsi" w:eastAsiaTheme="minorEastAsia" w:hAnsiTheme="minorHAnsi"/>
          <w:noProof/>
          <w:sz w:val="22"/>
          <w:lang w:eastAsia="es-HN"/>
        </w:rPr>
      </w:pPr>
      <w:hyperlink w:anchor="_Toc174469657" w:history="1">
        <w:r w:rsidRPr="00A04A89">
          <w:rPr>
            <w:rStyle w:val="Hipervnculo"/>
            <w:noProof/>
            <w:lang w:val="es-ES"/>
          </w:rPr>
          <w:t>1.3.3) PREGUNTAS DE INVESTIGACION</w:t>
        </w:r>
        <w:r>
          <w:rPr>
            <w:noProof/>
            <w:webHidden/>
          </w:rPr>
          <w:tab/>
        </w:r>
        <w:r>
          <w:rPr>
            <w:noProof/>
            <w:webHidden/>
          </w:rPr>
          <w:fldChar w:fldCharType="begin"/>
        </w:r>
        <w:r>
          <w:rPr>
            <w:noProof/>
            <w:webHidden/>
          </w:rPr>
          <w:instrText xml:space="preserve"> PAGEREF _Toc174469657 \h </w:instrText>
        </w:r>
        <w:r>
          <w:rPr>
            <w:noProof/>
            <w:webHidden/>
          </w:rPr>
        </w:r>
        <w:r>
          <w:rPr>
            <w:noProof/>
            <w:webHidden/>
          </w:rPr>
          <w:fldChar w:fldCharType="separate"/>
        </w:r>
        <w:r>
          <w:rPr>
            <w:noProof/>
            <w:webHidden/>
          </w:rPr>
          <w:t>6</w:t>
        </w:r>
        <w:r>
          <w:rPr>
            <w:noProof/>
            <w:webHidden/>
          </w:rPr>
          <w:fldChar w:fldCharType="end"/>
        </w:r>
      </w:hyperlink>
    </w:p>
    <w:p w14:paraId="79B8D164" w14:textId="10B1A4B4" w:rsidR="00254361" w:rsidRDefault="00254361">
      <w:pPr>
        <w:pStyle w:val="TDC2"/>
        <w:tabs>
          <w:tab w:val="right" w:leader="dot" w:pos="9350"/>
        </w:tabs>
        <w:rPr>
          <w:rFonts w:asciiTheme="minorHAnsi" w:eastAsiaTheme="minorEastAsia" w:hAnsiTheme="minorHAnsi"/>
          <w:noProof/>
          <w:sz w:val="22"/>
          <w:lang w:eastAsia="es-HN"/>
        </w:rPr>
      </w:pPr>
      <w:hyperlink w:anchor="_Toc174469658" w:history="1">
        <w:r w:rsidRPr="00A04A89">
          <w:rPr>
            <w:rStyle w:val="Hipervnculo"/>
            <w:noProof/>
          </w:rPr>
          <w:t>1.4 OBJETIVOS DEL PROYECTO</w:t>
        </w:r>
        <w:r>
          <w:rPr>
            <w:noProof/>
            <w:webHidden/>
          </w:rPr>
          <w:tab/>
        </w:r>
        <w:r>
          <w:rPr>
            <w:noProof/>
            <w:webHidden/>
          </w:rPr>
          <w:fldChar w:fldCharType="begin"/>
        </w:r>
        <w:r>
          <w:rPr>
            <w:noProof/>
            <w:webHidden/>
          </w:rPr>
          <w:instrText xml:space="preserve"> PAGEREF _Toc174469658 \h </w:instrText>
        </w:r>
        <w:r>
          <w:rPr>
            <w:noProof/>
            <w:webHidden/>
          </w:rPr>
        </w:r>
        <w:r>
          <w:rPr>
            <w:noProof/>
            <w:webHidden/>
          </w:rPr>
          <w:fldChar w:fldCharType="separate"/>
        </w:r>
        <w:r>
          <w:rPr>
            <w:noProof/>
            <w:webHidden/>
          </w:rPr>
          <w:t>7</w:t>
        </w:r>
        <w:r>
          <w:rPr>
            <w:noProof/>
            <w:webHidden/>
          </w:rPr>
          <w:fldChar w:fldCharType="end"/>
        </w:r>
      </w:hyperlink>
    </w:p>
    <w:p w14:paraId="4245D048" w14:textId="6821C09A" w:rsidR="00254361" w:rsidRDefault="00254361">
      <w:pPr>
        <w:pStyle w:val="TDC3"/>
        <w:tabs>
          <w:tab w:val="right" w:leader="dot" w:pos="9350"/>
        </w:tabs>
        <w:rPr>
          <w:rFonts w:asciiTheme="minorHAnsi" w:eastAsiaTheme="minorEastAsia" w:hAnsiTheme="minorHAnsi"/>
          <w:noProof/>
          <w:sz w:val="22"/>
          <w:lang w:eastAsia="es-HN"/>
        </w:rPr>
      </w:pPr>
      <w:hyperlink w:anchor="_Toc174469659" w:history="1">
        <w:r w:rsidRPr="00A04A89">
          <w:rPr>
            <w:rStyle w:val="Hipervnculo"/>
            <w:bCs/>
            <w:noProof/>
            <w:lang w:val="es-MX"/>
          </w:rPr>
          <w:t xml:space="preserve">1.4.1) </w:t>
        </w:r>
        <w:r w:rsidRPr="00A04A89">
          <w:rPr>
            <w:rStyle w:val="Hipervnculo"/>
            <w:noProof/>
            <w:lang w:val="es-MX"/>
          </w:rPr>
          <w:t>OBJETIVO GENERAL</w:t>
        </w:r>
        <w:r>
          <w:rPr>
            <w:noProof/>
            <w:webHidden/>
          </w:rPr>
          <w:tab/>
        </w:r>
        <w:r>
          <w:rPr>
            <w:noProof/>
            <w:webHidden/>
          </w:rPr>
          <w:fldChar w:fldCharType="begin"/>
        </w:r>
        <w:r>
          <w:rPr>
            <w:noProof/>
            <w:webHidden/>
          </w:rPr>
          <w:instrText xml:space="preserve"> PAGEREF _Toc174469659 \h </w:instrText>
        </w:r>
        <w:r>
          <w:rPr>
            <w:noProof/>
            <w:webHidden/>
          </w:rPr>
        </w:r>
        <w:r>
          <w:rPr>
            <w:noProof/>
            <w:webHidden/>
          </w:rPr>
          <w:fldChar w:fldCharType="separate"/>
        </w:r>
        <w:r>
          <w:rPr>
            <w:noProof/>
            <w:webHidden/>
          </w:rPr>
          <w:t>7</w:t>
        </w:r>
        <w:r>
          <w:rPr>
            <w:noProof/>
            <w:webHidden/>
          </w:rPr>
          <w:fldChar w:fldCharType="end"/>
        </w:r>
      </w:hyperlink>
    </w:p>
    <w:p w14:paraId="0B5423D0" w14:textId="54E7E7E4" w:rsidR="00254361" w:rsidRDefault="00254361">
      <w:pPr>
        <w:pStyle w:val="TDC3"/>
        <w:tabs>
          <w:tab w:val="right" w:leader="dot" w:pos="9350"/>
        </w:tabs>
        <w:rPr>
          <w:rFonts w:asciiTheme="minorHAnsi" w:eastAsiaTheme="minorEastAsia" w:hAnsiTheme="minorHAnsi"/>
          <w:noProof/>
          <w:sz w:val="22"/>
          <w:lang w:eastAsia="es-HN"/>
        </w:rPr>
      </w:pPr>
      <w:hyperlink w:anchor="_Toc174469660" w:history="1">
        <w:r w:rsidRPr="00A04A89">
          <w:rPr>
            <w:rStyle w:val="Hipervnculo"/>
            <w:noProof/>
            <w:lang w:val="es-MX"/>
          </w:rPr>
          <w:t>1.4.2) OBJETIVO ESPECIFICOS</w:t>
        </w:r>
        <w:r>
          <w:rPr>
            <w:noProof/>
            <w:webHidden/>
          </w:rPr>
          <w:tab/>
        </w:r>
        <w:r>
          <w:rPr>
            <w:noProof/>
            <w:webHidden/>
          </w:rPr>
          <w:fldChar w:fldCharType="begin"/>
        </w:r>
        <w:r>
          <w:rPr>
            <w:noProof/>
            <w:webHidden/>
          </w:rPr>
          <w:instrText xml:space="preserve"> PAGEREF _Toc174469660 \h </w:instrText>
        </w:r>
        <w:r>
          <w:rPr>
            <w:noProof/>
            <w:webHidden/>
          </w:rPr>
        </w:r>
        <w:r>
          <w:rPr>
            <w:noProof/>
            <w:webHidden/>
          </w:rPr>
          <w:fldChar w:fldCharType="separate"/>
        </w:r>
        <w:r>
          <w:rPr>
            <w:noProof/>
            <w:webHidden/>
          </w:rPr>
          <w:t>7</w:t>
        </w:r>
        <w:r>
          <w:rPr>
            <w:noProof/>
            <w:webHidden/>
          </w:rPr>
          <w:fldChar w:fldCharType="end"/>
        </w:r>
      </w:hyperlink>
    </w:p>
    <w:p w14:paraId="35EEAB3E" w14:textId="3BD291F4" w:rsidR="00254361" w:rsidRDefault="00254361">
      <w:pPr>
        <w:pStyle w:val="TDC2"/>
        <w:tabs>
          <w:tab w:val="right" w:leader="dot" w:pos="9350"/>
        </w:tabs>
        <w:rPr>
          <w:rFonts w:asciiTheme="minorHAnsi" w:eastAsiaTheme="minorEastAsia" w:hAnsiTheme="minorHAnsi"/>
          <w:noProof/>
          <w:sz w:val="22"/>
          <w:lang w:eastAsia="es-HN"/>
        </w:rPr>
      </w:pPr>
      <w:hyperlink w:anchor="_Toc174469661" w:history="1">
        <w:r w:rsidRPr="00A04A89">
          <w:rPr>
            <w:rStyle w:val="Hipervnculo"/>
            <w:noProof/>
          </w:rPr>
          <w:t>1.5 JUSTIFICACIÓN</w:t>
        </w:r>
        <w:r>
          <w:rPr>
            <w:noProof/>
            <w:webHidden/>
          </w:rPr>
          <w:tab/>
        </w:r>
        <w:r>
          <w:rPr>
            <w:noProof/>
            <w:webHidden/>
          </w:rPr>
          <w:fldChar w:fldCharType="begin"/>
        </w:r>
        <w:r>
          <w:rPr>
            <w:noProof/>
            <w:webHidden/>
          </w:rPr>
          <w:instrText xml:space="preserve"> PAGEREF _Toc174469661 \h </w:instrText>
        </w:r>
        <w:r>
          <w:rPr>
            <w:noProof/>
            <w:webHidden/>
          </w:rPr>
        </w:r>
        <w:r>
          <w:rPr>
            <w:noProof/>
            <w:webHidden/>
          </w:rPr>
          <w:fldChar w:fldCharType="separate"/>
        </w:r>
        <w:r>
          <w:rPr>
            <w:noProof/>
            <w:webHidden/>
          </w:rPr>
          <w:t>7</w:t>
        </w:r>
        <w:r>
          <w:rPr>
            <w:noProof/>
            <w:webHidden/>
          </w:rPr>
          <w:fldChar w:fldCharType="end"/>
        </w:r>
      </w:hyperlink>
    </w:p>
    <w:p w14:paraId="202C4AB5" w14:textId="33BB6891" w:rsidR="00254361" w:rsidRDefault="00254361">
      <w:pPr>
        <w:pStyle w:val="TDC1"/>
        <w:tabs>
          <w:tab w:val="left" w:pos="454"/>
          <w:tab w:val="right" w:leader="dot" w:pos="9350"/>
        </w:tabs>
        <w:rPr>
          <w:rFonts w:asciiTheme="minorHAnsi" w:eastAsiaTheme="minorEastAsia" w:hAnsiTheme="minorHAnsi"/>
          <w:noProof/>
          <w:sz w:val="22"/>
          <w:lang w:eastAsia="es-HN"/>
        </w:rPr>
      </w:pPr>
      <w:hyperlink w:anchor="_Toc174469662" w:history="1">
        <w:r w:rsidRPr="00A04A89">
          <w:rPr>
            <w:rStyle w:val="Hipervnculo"/>
            <w:noProof/>
          </w:rPr>
          <w:t>2</w:t>
        </w:r>
        <w:r>
          <w:rPr>
            <w:rFonts w:asciiTheme="minorHAnsi" w:eastAsiaTheme="minorEastAsia" w:hAnsiTheme="minorHAnsi"/>
            <w:noProof/>
            <w:sz w:val="22"/>
            <w:lang w:eastAsia="es-HN"/>
          </w:rPr>
          <w:tab/>
        </w:r>
        <w:r w:rsidRPr="00A04A89">
          <w:rPr>
            <w:rStyle w:val="Hipervnculo"/>
            <w:noProof/>
          </w:rPr>
          <w:t>CAPÍTULO II. MARCO TEÓRICO</w:t>
        </w:r>
        <w:r>
          <w:rPr>
            <w:noProof/>
            <w:webHidden/>
          </w:rPr>
          <w:tab/>
        </w:r>
        <w:r>
          <w:rPr>
            <w:noProof/>
            <w:webHidden/>
          </w:rPr>
          <w:fldChar w:fldCharType="begin"/>
        </w:r>
        <w:r>
          <w:rPr>
            <w:noProof/>
            <w:webHidden/>
          </w:rPr>
          <w:instrText xml:space="preserve"> PAGEREF _Toc174469662 \h </w:instrText>
        </w:r>
        <w:r>
          <w:rPr>
            <w:noProof/>
            <w:webHidden/>
          </w:rPr>
        </w:r>
        <w:r>
          <w:rPr>
            <w:noProof/>
            <w:webHidden/>
          </w:rPr>
          <w:fldChar w:fldCharType="separate"/>
        </w:r>
        <w:r>
          <w:rPr>
            <w:noProof/>
            <w:webHidden/>
          </w:rPr>
          <w:t>10</w:t>
        </w:r>
        <w:r>
          <w:rPr>
            <w:noProof/>
            <w:webHidden/>
          </w:rPr>
          <w:fldChar w:fldCharType="end"/>
        </w:r>
      </w:hyperlink>
    </w:p>
    <w:p w14:paraId="5E3ACBC8" w14:textId="648ACE50" w:rsidR="00254361" w:rsidRDefault="00254361">
      <w:pPr>
        <w:pStyle w:val="TDC2"/>
        <w:tabs>
          <w:tab w:val="left" w:pos="880"/>
          <w:tab w:val="right" w:leader="dot" w:pos="9350"/>
        </w:tabs>
        <w:rPr>
          <w:rFonts w:asciiTheme="minorHAnsi" w:eastAsiaTheme="minorEastAsia" w:hAnsiTheme="minorHAnsi"/>
          <w:noProof/>
          <w:sz w:val="22"/>
          <w:lang w:eastAsia="es-HN"/>
        </w:rPr>
      </w:pPr>
      <w:hyperlink w:anchor="_Toc174469663" w:history="1">
        <w:r w:rsidRPr="00A04A89">
          <w:rPr>
            <w:rStyle w:val="Hipervnculo"/>
            <w:noProof/>
          </w:rPr>
          <w:t>2.1</w:t>
        </w:r>
        <w:r>
          <w:rPr>
            <w:rFonts w:asciiTheme="minorHAnsi" w:eastAsiaTheme="minorEastAsia" w:hAnsiTheme="minorHAnsi"/>
            <w:noProof/>
            <w:sz w:val="22"/>
            <w:lang w:eastAsia="es-HN"/>
          </w:rPr>
          <w:tab/>
        </w:r>
        <w:r w:rsidRPr="00A04A89">
          <w:rPr>
            <w:rStyle w:val="Hipervnculo"/>
            <w:noProof/>
          </w:rPr>
          <w:t>ANÁLISIS DE LA SITUACIÓN ACTUAL.</w:t>
        </w:r>
        <w:r>
          <w:rPr>
            <w:noProof/>
            <w:webHidden/>
          </w:rPr>
          <w:tab/>
        </w:r>
        <w:r>
          <w:rPr>
            <w:noProof/>
            <w:webHidden/>
          </w:rPr>
          <w:fldChar w:fldCharType="begin"/>
        </w:r>
        <w:r>
          <w:rPr>
            <w:noProof/>
            <w:webHidden/>
          </w:rPr>
          <w:instrText xml:space="preserve"> PAGEREF _Toc174469663 \h </w:instrText>
        </w:r>
        <w:r>
          <w:rPr>
            <w:noProof/>
            <w:webHidden/>
          </w:rPr>
        </w:r>
        <w:r>
          <w:rPr>
            <w:noProof/>
            <w:webHidden/>
          </w:rPr>
          <w:fldChar w:fldCharType="separate"/>
        </w:r>
        <w:r>
          <w:rPr>
            <w:noProof/>
            <w:webHidden/>
          </w:rPr>
          <w:t>10</w:t>
        </w:r>
        <w:r>
          <w:rPr>
            <w:noProof/>
            <w:webHidden/>
          </w:rPr>
          <w:fldChar w:fldCharType="end"/>
        </w:r>
      </w:hyperlink>
    </w:p>
    <w:p w14:paraId="10A8A32E" w14:textId="0FAF52BA" w:rsidR="00254361" w:rsidRDefault="00254361">
      <w:pPr>
        <w:pStyle w:val="TDC3"/>
        <w:tabs>
          <w:tab w:val="left" w:pos="1320"/>
          <w:tab w:val="right" w:leader="dot" w:pos="9350"/>
        </w:tabs>
        <w:rPr>
          <w:rFonts w:asciiTheme="minorHAnsi" w:eastAsiaTheme="minorEastAsia" w:hAnsiTheme="minorHAnsi"/>
          <w:noProof/>
          <w:sz w:val="22"/>
          <w:lang w:eastAsia="es-HN"/>
        </w:rPr>
      </w:pPr>
      <w:hyperlink w:anchor="_Toc174469664" w:history="1">
        <w:r w:rsidRPr="00A04A89">
          <w:rPr>
            <w:rStyle w:val="Hipervnculo"/>
            <w:noProof/>
          </w:rPr>
          <w:t>2.1.1.</w:t>
        </w:r>
        <w:r>
          <w:rPr>
            <w:rFonts w:asciiTheme="minorHAnsi" w:eastAsiaTheme="minorEastAsia" w:hAnsiTheme="minorHAnsi"/>
            <w:noProof/>
            <w:sz w:val="22"/>
            <w:lang w:eastAsia="es-HN"/>
          </w:rPr>
          <w:tab/>
        </w:r>
        <w:r w:rsidRPr="00A04A89">
          <w:rPr>
            <w:rStyle w:val="Hipervnculo"/>
            <w:noProof/>
          </w:rPr>
          <w:t>ANALISIS DEL MACRO ENTORNO</w:t>
        </w:r>
        <w:r>
          <w:rPr>
            <w:noProof/>
            <w:webHidden/>
          </w:rPr>
          <w:tab/>
        </w:r>
        <w:r>
          <w:rPr>
            <w:noProof/>
            <w:webHidden/>
          </w:rPr>
          <w:fldChar w:fldCharType="begin"/>
        </w:r>
        <w:r>
          <w:rPr>
            <w:noProof/>
            <w:webHidden/>
          </w:rPr>
          <w:instrText xml:space="preserve"> PAGEREF _Toc174469664 \h </w:instrText>
        </w:r>
        <w:r>
          <w:rPr>
            <w:noProof/>
            <w:webHidden/>
          </w:rPr>
        </w:r>
        <w:r>
          <w:rPr>
            <w:noProof/>
            <w:webHidden/>
          </w:rPr>
          <w:fldChar w:fldCharType="separate"/>
        </w:r>
        <w:r>
          <w:rPr>
            <w:noProof/>
            <w:webHidden/>
          </w:rPr>
          <w:t>12</w:t>
        </w:r>
        <w:r>
          <w:rPr>
            <w:noProof/>
            <w:webHidden/>
          </w:rPr>
          <w:fldChar w:fldCharType="end"/>
        </w:r>
      </w:hyperlink>
    </w:p>
    <w:p w14:paraId="3088E84A" w14:textId="453E3AC7" w:rsidR="00254361" w:rsidRDefault="00254361">
      <w:pPr>
        <w:pStyle w:val="TDC4"/>
        <w:tabs>
          <w:tab w:val="right" w:leader="dot" w:pos="9350"/>
        </w:tabs>
        <w:rPr>
          <w:rFonts w:asciiTheme="minorHAnsi" w:eastAsiaTheme="minorEastAsia" w:hAnsiTheme="minorHAnsi"/>
          <w:noProof/>
          <w:sz w:val="22"/>
          <w:lang w:eastAsia="es-HN"/>
        </w:rPr>
      </w:pPr>
      <w:hyperlink w:anchor="_Toc174469665" w:history="1">
        <w:r w:rsidRPr="00A04A89">
          <w:rPr>
            <w:rStyle w:val="Hipervnculo"/>
            <w:noProof/>
            <w:lang w:val="es-ES"/>
          </w:rPr>
          <w:t>2.1.1.1 PANORAMA DE LAS NIIF A NIVEL MUNDIAL.</w:t>
        </w:r>
        <w:r>
          <w:rPr>
            <w:noProof/>
            <w:webHidden/>
          </w:rPr>
          <w:tab/>
        </w:r>
        <w:r>
          <w:rPr>
            <w:noProof/>
            <w:webHidden/>
          </w:rPr>
          <w:fldChar w:fldCharType="begin"/>
        </w:r>
        <w:r>
          <w:rPr>
            <w:noProof/>
            <w:webHidden/>
          </w:rPr>
          <w:instrText xml:space="preserve"> PAGEREF _Toc174469665 \h </w:instrText>
        </w:r>
        <w:r>
          <w:rPr>
            <w:noProof/>
            <w:webHidden/>
          </w:rPr>
        </w:r>
        <w:r>
          <w:rPr>
            <w:noProof/>
            <w:webHidden/>
          </w:rPr>
          <w:fldChar w:fldCharType="separate"/>
        </w:r>
        <w:r>
          <w:rPr>
            <w:noProof/>
            <w:webHidden/>
          </w:rPr>
          <w:t>13</w:t>
        </w:r>
        <w:r>
          <w:rPr>
            <w:noProof/>
            <w:webHidden/>
          </w:rPr>
          <w:fldChar w:fldCharType="end"/>
        </w:r>
      </w:hyperlink>
    </w:p>
    <w:p w14:paraId="0F442ACA" w14:textId="6B751583" w:rsidR="00254361" w:rsidRDefault="00254361">
      <w:pPr>
        <w:pStyle w:val="TDC3"/>
        <w:tabs>
          <w:tab w:val="left" w:pos="1320"/>
          <w:tab w:val="right" w:leader="dot" w:pos="9350"/>
        </w:tabs>
        <w:rPr>
          <w:rFonts w:asciiTheme="minorHAnsi" w:eastAsiaTheme="minorEastAsia" w:hAnsiTheme="minorHAnsi"/>
          <w:noProof/>
          <w:sz w:val="22"/>
          <w:lang w:eastAsia="es-HN"/>
        </w:rPr>
      </w:pPr>
      <w:hyperlink w:anchor="_Toc174469666" w:history="1">
        <w:r w:rsidRPr="00A04A89">
          <w:rPr>
            <w:rStyle w:val="Hipervnculo"/>
            <w:noProof/>
            <w:lang w:val="es-MX"/>
          </w:rPr>
          <w:t>2.1.2.</w:t>
        </w:r>
        <w:r>
          <w:rPr>
            <w:rFonts w:asciiTheme="minorHAnsi" w:eastAsiaTheme="minorEastAsia" w:hAnsiTheme="minorHAnsi"/>
            <w:noProof/>
            <w:sz w:val="22"/>
            <w:lang w:eastAsia="es-HN"/>
          </w:rPr>
          <w:tab/>
        </w:r>
        <w:r w:rsidRPr="00A04A89">
          <w:rPr>
            <w:rStyle w:val="Hipervnculo"/>
            <w:noProof/>
            <w:lang w:val="es-MX"/>
          </w:rPr>
          <w:t>ANALISIS DEL MESO ENTORNO</w:t>
        </w:r>
        <w:r>
          <w:rPr>
            <w:noProof/>
            <w:webHidden/>
          </w:rPr>
          <w:tab/>
        </w:r>
        <w:r>
          <w:rPr>
            <w:noProof/>
            <w:webHidden/>
          </w:rPr>
          <w:fldChar w:fldCharType="begin"/>
        </w:r>
        <w:r>
          <w:rPr>
            <w:noProof/>
            <w:webHidden/>
          </w:rPr>
          <w:instrText xml:space="preserve"> PAGEREF _Toc174469666 \h </w:instrText>
        </w:r>
        <w:r>
          <w:rPr>
            <w:noProof/>
            <w:webHidden/>
          </w:rPr>
        </w:r>
        <w:r>
          <w:rPr>
            <w:noProof/>
            <w:webHidden/>
          </w:rPr>
          <w:fldChar w:fldCharType="separate"/>
        </w:r>
        <w:r>
          <w:rPr>
            <w:noProof/>
            <w:webHidden/>
          </w:rPr>
          <w:t>15</w:t>
        </w:r>
        <w:r>
          <w:rPr>
            <w:noProof/>
            <w:webHidden/>
          </w:rPr>
          <w:fldChar w:fldCharType="end"/>
        </w:r>
      </w:hyperlink>
    </w:p>
    <w:p w14:paraId="452A3AEF" w14:textId="46677070" w:rsidR="00254361" w:rsidRDefault="00254361">
      <w:pPr>
        <w:pStyle w:val="TDC3"/>
        <w:tabs>
          <w:tab w:val="left" w:pos="1320"/>
          <w:tab w:val="right" w:leader="dot" w:pos="9350"/>
        </w:tabs>
        <w:rPr>
          <w:rFonts w:asciiTheme="minorHAnsi" w:eastAsiaTheme="minorEastAsia" w:hAnsiTheme="minorHAnsi"/>
          <w:noProof/>
          <w:sz w:val="22"/>
          <w:lang w:eastAsia="es-HN"/>
        </w:rPr>
      </w:pPr>
      <w:hyperlink w:anchor="_Toc174469667" w:history="1">
        <w:r w:rsidRPr="00A04A89">
          <w:rPr>
            <w:rStyle w:val="Hipervnculo"/>
            <w:rFonts w:cs="Times New Roman"/>
            <w:noProof/>
          </w:rPr>
          <w:t>2.1.3.</w:t>
        </w:r>
        <w:r>
          <w:rPr>
            <w:rFonts w:asciiTheme="minorHAnsi" w:eastAsiaTheme="minorEastAsia" w:hAnsiTheme="minorHAnsi"/>
            <w:noProof/>
            <w:sz w:val="22"/>
            <w:lang w:eastAsia="es-HN"/>
          </w:rPr>
          <w:tab/>
        </w:r>
        <w:r w:rsidRPr="00A04A89">
          <w:rPr>
            <w:rStyle w:val="Hipervnculo"/>
            <w:rFonts w:cs="Times New Roman"/>
            <w:noProof/>
          </w:rPr>
          <w:t>ANALISIS DEL MICRO ENTORNO</w:t>
        </w:r>
        <w:r>
          <w:rPr>
            <w:noProof/>
            <w:webHidden/>
          </w:rPr>
          <w:tab/>
        </w:r>
        <w:r>
          <w:rPr>
            <w:noProof/>
            <w:webHidden/>
          </w:rPr>
          <w:fldChar w:fldCharType="begin"/>
        </w:r>
        <w:r>
          <w:rPr>
            <w:noProof/>
            <w:webHidden/>
          </w:rPr>
          <w:instrText xml:space="preserve"> PAGEREF _Toc174469667 \h </w:instrText>
        </w:r>
        <w:r>
          <w:rPr>
            <w:noProof/>
            <w:webHidden/>
          </w:rPr>
        </w:r>
        <w:r>
          <w:rPr>
            <w:noProof/>
            <w:webHidden/>
          </w:rPr>
          <w:fldChar w:fldCharType="separate"/>
        </w:r>
        <w:r>
          <w:rPr>
            <w:noProof/>
            <w:webHidden/>
          </w:rPr>
          <w:t>17</w:t>
        </w:r>
        <w:r>
          <w:rPr>
            <w:noProof/>
            <w:webHidden/>
          </w:rPr>
          <w:fldChar w:fldCharType="end"/>
        </w:r>
      </w:hyperlink>
    </w:p>
    <w:p w14:paraId="0023BB78" w14:textId="66A61D11" w:rsidR="00254361" w:rsidRDefault="00254361">
      <w:pPr>
        <w:pStyle w:val="TDC2"/>
        <w:tabs>
          <w:tab w:val="left" w:pos="880"/>
          <w:tab w:val="right" w:leader="dot" w:pos="9350"/>
        </w:tabs>
        <w:rPr>
          <w:rFonts w:asciiTheme="minorHAnsi" w:eastAsiaTheme="minorEastAsia" w:hAnsiTheme="minorHAnsi"/>
          <w:noProof/>
          <w:sz w:val="22"/>
          <w:lang w:eastAsia="es-HN"/>
        </w:rPr>
      </w:pPr>
      <w:hyperlink w:anchor="_Toc174469668" w:history="1">
        <w:r w:rsidRPr="00A04A89">
          <w:rPr>
            <w:rStyle w:val="Hipervnculo"/>
            <w:noProof/>
          </w:rPr>
          <w:t>2.2</w:t>
        </w:r>
        <w:r>
          <w:rPr>
            <w:rFonts w:asciiTheme="minorHAnsi" w:eastAsiaTheme="minorEastAsia" w:hAnsiTheme="minorHAnsi"/>
            <w:noProof/>
            <w:sz w:val="22"/>
            <w:lang w:eastAsia="es-HN"/>
          </w:rPr>
          <w:tab/>
        </w:r>
        <w:r w:rsidRPr="00A04A89">
          <w:rPr>
            <w:rStyle w:val="Hipervnculo"/>
            <w:noProof/>
          </w:rPr>
          <w:t>CONCEPTUALIZACIÓN</w:t>
        </w:r>
        <w:r>
          <w:rPr>
            <w:noProof/>
            <w:webHidden/>
          </w:rPr>
          <w:tab/>
        </w:r>
        <w:r>
          <w:rPr>
            <w:noProof/>
            <w:webHidden/>
          </w:rPr>
          <w:fldChar w:fldCharType="begin"/>
        </w:r>
        <w:r>
          <w:rPr>
            <w:noProof/>
            <w:webHidden/>
          </w:rPr>
          <w:instrText xml:space="preserve"> PAGEREF _Toc174469668 \h </w:instrText>
        </w:r>
        <w:r>
          <w:rPr>
            <w:noProof/>
            <w:webHidden/>
          </w:rPr>
        </w:r>
        <w:r>
          <w:rPr>
            <w:noProof/>
            <w:webHidden/>
          </w:rPr>
          <w:fldChar w:fldCharType="separate"/>
        </w:r>
        <w:r>
          <w:rPr>
            <w:noProof/>
            <w:webHidden/>
          </w:rPr>
          <w:t>21</w:t>
        </w:r>
        <w:r>
          <w:rPr>
            <w:noProof/>
            <w:webHidden/>
          </w:rPr>
          <w:fldChar w:fldCharType="end"/>
        </w:r>
      </w:hyperlink>
    </w:p>
    <w:p w14:paraId="75DB997F" w14:textId="02242733" w:rsidR="00254361" w:rsidRDefault="00254361">
      <w:pPr>
        <w:pStyle w:val="TDC3"/>
        <w:tabs>
          <w:tab w:val="left" w:pos="1320"/>
          <w:tab w:val="right" w:leader="dot" w:pos="9350"/>
        </w:tabs>
        <w:rPr>
          <w:rFonts w:asciiTheme="minorHAnsi" w:eastAsiaTheme="minorEastAsia" w:hAnsiTheme="minorHAnsi"/>
          <w:noProof/>
          <w:sz w:val="22"/>
          <w:lang w:eastAsia="es-HN"/>
        </w:rPr>
      </w:pPr>
      <w:hyperlink w:anchor="_Toc174469669" w:history="1">
        <w:r w:rsidRPr="00A04A89">
          <w:rPr>
            <w:rStyle w:val="Hipervnculo"/>
            <w:noProof/>
            <w:lang w:val="es-ES"/>
          </w:rPr>
          <w:t>2.2.1</w:t>
        </w:r>
        <w:r>
          <w:rPr>
            <w:rFonts w:asciiTheme="minorHAnsi" w:eastAsiaTheme="minorEastAsia" w:hAnsiTheme="minorHAnsi"/>
            <w:noProof/>
            <w:sz w:val="22"/>
            <w:lang w:eastAsia="es-HN"/>
          </w:rPr>
          <w:tab/>
        </w:r>
        <w:r w:rsidRPr="00A04A89">
          <w:rPr>
            <w:rStyle w:val="Hipervnculo"/>
            <w:noProof/>
            <w:lang w:val="es-ES"/>
          </w:rPr>
          <w:t>LAS NORMAS INTERNACIONALES DE CONTABILIDAD</w:t>
        </w:r>
        <w:r>
          <w:rPr>
            <w:noProof/>
            <w:webHidden/>
          </w:rPr>
          <w:tab/>
        </w:r>
        <w:r>
          <w:rPr>
            <w:noProof/>
            <w:webHidden/>
          </w:rPr>
          <w:fldChar w:fldCharType="begin"/>
        </w:r>
        <w:r>
          <w:rPr>
            <w:noProof/>
            <w:webHidden/>
          </w:rPr>
          <w:instrText xml:space="preserve"> PAGEREF _Toc174469669 \h </w:instrText>
        </w:r>
        <w:r>
          <w:rPr>
            <w:noProof/>
            <w:webHidden/>
          </w:rPr>
        </w:r>
        <w:r>
          <w:rPr>
            <w:noProof/>
            <w:webHidden/>
          </w:rPr>
          <w:fldChar w:fldCharType="separate"/>
        </w:r>
        <w:r>
          <w:rPr>
            <w:noProof/>
            <w:webHidden/>
          </w:rPr>
          <w:t>23</w:t>
        </w:r>
        <w:r>
          <w:rPr>
            <w:noProof/>
            <w:webHidden/>
          </w:rPr>
          <w:fldChar w:fldCharType="end"/>
        </w:r>
      </w:hyperlink>
    </w:p>
    <w:p w14:paraId="049C921B" w14:textId="4CD55C33" w:rsidR="00254361" w:rsidRDefault="00254361">
      <w:pPr>
        <w:pStyle w:val="TDC3"/>
        <w:tabs>
          <w:tab w:val="left" w:pos="1320"/>
          <w:tab w:val="right" w:leader="dot" w:pos="9350"/>
        </w:tabs>
        <w:rPr>
          <w:rFonts w:asciiTheme="minorHAnsi" w:eastAsiaTheme="minorEastAsia" w:hAnsiTheme="minorHAnsi"/>
          <w:noProof/>
          <w:sz w:val="22"/>
          <w:lang w:eastAsia="es-HN"/>
        </w:rPr>
      </w:pPr>
      <w:hyperlink w:anchor="_Toc174469670" w:history="1">
        <w:r w:rsidRPr="00A04A89">
          <w:rPr>
            <w:rStyle w:val="Hipervnculo"/>
            <w:noProof/>
            <w:lang w:val="es-ES"/>
          </w:rPr>
          <w:t>2.2.2</w:t>
        </w:r>
        <w:r>
          <w:rPr>
            <w:rFonts w:asciiTheme="minorHAnsi" w:eastAsiaTheme="minorEastAsia" w:hAnsiTheme="minorHAnsi"/>
            <w:noProof/>
            <w:sz w:val="22"/>
            <w:lang w:eastAsia="es-HN"/>
          </w:rPr>
          <w:tab/>
        </w:r>
        <w:r w:rsidRPr="00A04A89">
          <w:rPr>
            <w:rStyle w:val="Hipervnculo"/>
            <w:noProof/>
            <w:lang w:val="es-ES"/>
          </w:rPr>
          <w:t>ANTECEDENTES DE LA COOPERATIVA DE AHORRO Y CREDITO CHOROTEGA</w:t>
        </w:r>
        <w:r>
          <w:rPr>
            <w:noProof/>
            <w:webHidden/>
          </w:rPr>
          <w:tab/>
        </w:r>
        <w:r>
          <w:rPr>
            <w:noProof/>
            <w:webHidden/>
          </w:rPr>
          <w:fldChar w:fldCharType="begin"/>
        </w:r>
        <w:r>
          <w:rPr>
            <w:noProof/>
            <w:webHidden/>
          </w:rPr>
          <w:instrText xml:space="preserve"> PAGEREF _Toc174469670 \h </w:instrText>
        </w:r>
        <w:r>
          <w:rPr>
            <w:noProof/>
            <w:webHidden/>
          </w:rPr>
        </w:r>
        <w:r>
          <w:rPr>
            <w:noProof/>
            <w:webHidden/>
          </w:rPr>
          <w:fldChar w:fldCharType="separate"/>
        </w:r>
        <w:r>
          <w:rPr>
            <w:noProof/>
            <w:webHidden/>
          </w:rPr>
          <w:t>24</w:t>
        </w:r>
        <w:r>
          <w:rPr>
            <w:noProof/>
            <w:webHidden/>
          </w:rPr>
          <w:fldChar w:fldCharType="end"/>
        </w:r>
      </w:hyperlink>
    </w:p>
    <w:p w14:paraId="059DC624" w14:textId="2D546841" w:rsidR="00254361" w:rsidRDefault="00254361">
      <w:pPr>
        <w:pStyle w:val="TDC3"/>
        <w:tabs>
          <w:tab w:val="left" w:pos="1320"/>
          <w:tab w:val="right" w:leader="dot" w:pos="9350"/>
        </w:tabs>
        <w:rPr>
          <w:rFonts w:asciiTheme="minorHAnsi" w:eastAsiaTheme="minorEastAsia" w:hAnsiTheme="minorHAnsi"/>
          <w:noProof/>
          <w:sz w:val="22"/>
          <w:lang w:eastAsia="es-HN"/>
        </w:rPr>
      </w:pPr>
      <w:hyperlink w:anchor="_Toc174469671" w:history="1">
        <w:r w:rsidRPr="00A04A89">
          <w:rPr>
            <w:rStyle w:val="Hipervnculo"/>
            <w:noProof/>
            <w:lang w:val="es-ES"/>
          </w:rPr>
          <w:t>2.2.3</w:t>
        </w:r>
        <w:r>
          <w:rPr>
            <w:rFonts w:asciiTheme="minorHAnsi" w:eastAsiaTheme="minorEastAsia" w:hAnsiTheme="minorHAnsi"/>
            <w:noProof/>
            <w:sz w:val="22"/>
            <w:lang w:eastAsia="es-HN"/>
          </w:rPr>
          <w:tab/>
        </w:r>
        <w:r w:rsidRPr="00A04A89">
          <w:rPr>
            <w:rStyle w:val="Hipervnculo"/>
            <w:noProof/>
            <w:lang w:val="es-ES"/>
          </w:rPr>
          <w:t>BASES DE PRESENTACIÓN Y PRINCIPALES POLÍTICAS CONTABLES</w:t>
        </w:r>
        <w:r>
          <w:rPr>
            <w:noProof/>
            <w:webHidden/>
          </w:rPr>
          <w:tab/>
        </w:r>
        <w:r>
          <w:rPr>
            <w:noProof/>
            <w:webHidden/>
          </w:rPr>
          <w:fldChar w:fldCharType="begin"/>
        </w:r>
        <w:r>
          <w:rPr>
            <w:noProof/>
            <w:webHidden/>
          </w:rPr>
          <w:instrText xml:space="preserve"> PAGEREF _Toc174469671 \h </w:instrText>
        </w:r>
        <w:r>
          <w:rPr>
            <w:noProof/>
            <w:webHidden/>
          </w:rPr>
        </w:r>
        <w:r>
          <w:rPr>
            <w:noProof/>
            <w:webHidden/>
          </w:rPr>
          <w:fldChar w:fldCharType="separate"/>
        </w:r>
        <w:r>
          <w:rPr>
            <w:noProof/>
            <w:webHidden/>
          </w:rPr>
          <w:t>24</w:t>
        </w:r>
        <w:r>
          <w:rPr>
            <w:noProof/>
            <w:webHidden/>
          </w:rPr>
          <w:fldChar w:fldCharType="end"/>
        </w:r>
      </w:hyperlink>
    </w:p>
    <w:p w14:paraId="10C70CA0" w14:textId="00B9E868" w:rsidR="00254361" w:rsidRDefault="00254361">
      <w:pPr>
        <w:pStyle w:val="TDC3"/>
        <w:tabs>
          <w:tab w:val="left" w:pos="1320"/>
          <w:tab w:val="right" w:leader="dot" w:pos="9350"/>
        </w:tabs>
        <w:rPr>
          <w:rFonts w:asciiTheme="minorHAnsi" w:eastAsiaTheme="minorEastAsia" w:hAnsiTheme="minorHAnsi"/>
          <w:noProof/>
          <w:sz w:val="22"/>
          <w:lang w:eastAsia="es-HN"/>
        </w:rPr>
      </w:pPr>
      <w:hyperlink w:anchor="_Toc174469672" w:history="1">
        <w:r w:rsidRPr="00A04A89">
          <w:rPr>
            <w:rStyle w:val="Hipervnculo"/>
            <w:noProof/>
            <w:lang w:val="es-ES"/>
          </w:rPr>
          <w:t>2.2.4</w:t>
        </w:r>
        <w:r>
          <w:rPr>
            <w:rFonts w:asciiTheme="minorHAnsi" w:eastAsiaTheme="minorEastAsia" w:hAnsiTheme="minorHAnsi"/>
            <w:noProof/>
            <w:sz w:val="22"/>
            <w:lang w:eastAsia="es-HN"/>
          </w:rPr>
          <w:tab/>
        </w:r>
        <w:r w:rsidRPr="00A04A89">
          <w:rPr>
            <w:rStyle w:val="Hipervnculo"/>
            <w:noProof/>
            <w:lang w:val="es-ES"/>
          </w:rPr>
          <w:t>PRINCIPALES POLÍTICAS CONTABLES ADOPTADAS EN LA PREPARACIÓN DE SUS ESTADOS FINANCIEROS SON:</w:t>
        </w:r>
        <w:r>
          <w:rPr>
            <w:noProof/>
            <w:webHidden/>
          </w:rPr>
          <w:tab/>
        </w:r>
        <w:r>
          <w:rPr>
            <w:noProof/>
            <w:webHidden/>
          </w:rPr>
          <w:fldChar w:fldCharType="begin"/>
        </w:r>
        <w:r>
          <w:rPr>
            <w:noProof/>
            <w:webHidden/>
          </w:rPr>
          <w:instrText xml:space="preserve"> PAGEREF _Toc174469672 \h </w:instrText>
        </w:r>
        <w:r>
          <w:rPr>
            <w:noProof/>
            <w:webHidden/>
          </w:rPr>
        </w:r>
        <w:r>
          <w:rPr>
            <w:noProof/>
            <w:webHidden/>
          </w:rPr>
          <w:fldChar w:fldCharType="separate"/>
        </w:r>
        <w:r>
          <w:rPr>
            <w:noProof/>
            <w:webHidden/>
          </w:rPr>
          <w:t>25</w:t>
        </w:r>
        <w:r>
          <w:rPr>
            <w:noProof/>
            <w:webHidden/>
          </w:rPr>
          <w:fldChar w:fldCharType="end"/>
        </w:r>
      </w:hyperlink>
    </w:p>
    <w:p w14:paraId="3F3C1CC8" w14:textId="7A07ED5E" w:rsidR="00254361" w:rsidRDefault="00254361">
      <w:pPr>
        <w:pStyle w:val="TDC3"/>
        <w:tabs>
          <w:tab w:val="right" w:leader="dot" w:pos="9350"/>
        </w:tabs>
        <w:rPr>
          <w:rFonts w:asciiTheme="minorHAnsi" w:eastAsiaTheme="minorEastAsia" w:hAnsiTheme="minorHAnsi"/>
          <w:noProof/>
          <w:sz w:val="22"/>
          <w:lang w:eastAsia="es-HN"/>
        </w:rPr>
      </w:pPr>
      <w:hyperlink w:anchor="_Toc174469673" w:history="1">
        <w:r w:rsidRPr="00A04A89">
          <w:rPr>
            <w:rStyle w:val="Hipervnculo"/>
            <w:noProof/>
            <w:lang w:val="es-ES"/>
          </w:rPr>
          <w:t>2.2.5. DIFERENCIAS ENTRE LAS NORMAS DE CONTABILIDAD GENERALMENTE ACEPTADAS Y LAS NIIF PARA PYME</w:t>
        </w:r>
        <w:r>
          <w:rPr>
            <w:noProof/>
            <w:webHidden/>
          </w:rPr>
          <w:tab/>
        </w:r>
        <w:r>
          <w:rPr>
            <w:noProof/>
            <w:webHidden/>
          </w:rPr>
          <w:fldChar w:fldCharType="begin"/>
        </w:r>
        <w:r>
          <w:rPr>
            <w:noProof/>
            <w:webHidden/>
          </w:rPr>
          <w:instrText xml:space="preserve"> PAGEREF _Toc174469673 \h </w:instrText>
        </w:r>
        <w:r>
          <w:rPr>
            <w:noProof/>
            <w:webHidden/>
          </w:rPr>
        </w:r>
        <w:r>
          <w:rPr>
            <w:noProof/>
            <w:webHidden/>
          </w:rPr>
          <w:fldChar w:fldCharType="separate"/>
        </w:r>
        <w:r>
          <w:rPr>
            <w:noProof/>
            <w:webHidden/>
          </w:rPr>
          <w:t>28</w:t>
        </w:r>
        <w:r>
          <w:rPr>
            <w:noProof/>
            <w:webHidden/>
          </w:rPr>
          <w:fldChar w:fldCharType="end"/>
        </w:r>
      </w:hyperlink>
    </w:p>
    <w:p w14:paraId="00290984" w14:textId="15CF88AF" w:rsidR="00254361" w:rsidRDefault="00254361">
      <w:pPr>
        <w:pStyle w:val="TDC2"/>
        <w:tabs>
          <w:tab w:val="left" w:pos="880"/>
          <w:tab w:val="right" w:leader="dot" w:pos="9350"/>
        </w:tabs>
        <w:rPr>
          <w:rFonts w:asciiTheme="minorHAnsi" w:eastAsiaTheme="minorEastAsia" w:hAnsiTheme="minorHAnsi"/>
          <w:noProof/>
          <w:sz w:val="22"/>
          <w:lang w:eastAsia="es-HN"/>
        </w:rPr>
      </w:pPr>
      <w:hyperlink w:anchor="_Toc174469674" w:history="1">
        <w:r w:rsidRPr="00A04A89">
          <w:rPr>
            <w:rStyle w:val="Hipervnculo"/>
            <w:rFonts w:cs="Times New Roman"/>
            <w:b/>
            <w:noProof/>
            <w:lang w:val="es-ES"/>
          </w:rPr>
          <w:t>2.3</w:t>
        </w:r>
        <w:r>
          <w:rPr>
            <w:rFonts w:asciiTheme="minorHAnsi" w:eastAsiaTheme="minorEastAsia" w:hAnsiTheme="minorHAnsi"/>
            <w:noProof/>
            <w:sz w:val="22"/>
            <w:lang w:eastAsia="es-HN"/>
          </w:rPr>
          <w:tab/>
        </w:r>
        <w:r w:rsidRPr="00A04A89">
          <w:rPr>
            <w:rStyle w:val="Hipervnculo"/>
            <w:b/>
            <w:bCs/>
            <w:noProof/>
            <w:lang w:val="en-US"/>
          </w:rPr>
          <w:t>TEORIAS DEL SUSTENTO</w:t>
        </w:r>
        <w:r>
          <w:rPr>
            <w:noProof/>
            <w:webHidden/>
          </w:rPr>
          <w:tab/>
        </w:r>
        <w:r>
          <w:rPr>
            <w:noProof/>
            <w:webHidden/>
          </w:rPr>
          <w:fldChar w:fldCharType="begin"/>
        </w:r>
        <w:r>
          <w:rPr>
            <w:noProof/>
            <w:webHidden/>
          </w:rPr>
          <w:instrText xml:space="preserve"> PAGEREF _Toc174469674 \h </w:instrText>
        </w:r>
        <w:r>
          <w:rPr>
            <w:noProof/>
            <w:webHidden/>
          </w:rPr>
        </w:r>
        <w:r>
          <w:rPr>
            <w:noProof/>
            <w:webHidden/>
          </w:rPr>
          <w:fldChar w:fldCharType="separate"/>
        </w:r>
        <w:r>
          <w:rPr>
            <w:noProof/>
            <w:webHidden/>
          </w:rPr>
          <w:t>28</w:t>
        </w:r>
        <w:r>
          <w:rPr>
            <w:noProof/>
            <w:webHidden/>
          </w:rPr>
          <w:fldChar w:fldCharType="end"/>
        </w:r>
      </w:hyperlink>
    </w:p>
    <w:p w14:paraId="415EACCC" w14:textId="79BF8F5F" w:rsidR="00254361" w:rsidRDefault="00254361">
      <w:pPr>
        <w:pStyle w:val="TDC3"/>
        <w:tabs>
          <w:tab w:val="left" w:pos="1320"/>
          <w:tab w:val="right" w:leader="dot" w:pos="9350"/>
        </w:tabs>
        <w:rPr>
          <w:rFonts w:asciiTheme="minorHAnsi" w:eastAsiaTheme="minorEastAsia" w:hAnsiTheme="minorHAnsi"/>
          <w:noProof/>
          <w:sz w:val="22"/>
          <w:lang w:eastAsia="es-HN"/>
        </w:rPr>
      </w:pPr>
      <w:hyperlink w:anchor="_Toc174469675" w:history="1">
        <w:r w:rsidRPr="00A04A89">
          <w:rPr>
            <w:rStyle w:val="Hipervnculo"/>
            <w:noProof/>
            <w:lang w:val="es-ES"/>
          </w:rPr>
          <w:t>2.3.1</w:t>
        </w:r>
        <w:r>
          <w:rPr>
            <w:rFonts w:asciiTheme="minorHAnsi" w:eastAsiaTheme="minorEastAsia" w:hAnsiTheme="minorHAnsi"/>
            <w:noProof/>
            <w:sz w:val="22"/>
            <w:lang w:eastAsia="es-HN"/>
          </w:rPr>
          <w:tab/>
        </w:r>
        <w:r w:rsidRPr="00A04A89">
          <w:rPr>
            <w:rStyle w:val="Hipervnculo"/>
            <w:noProof/>
            <w:lang w:val="es-ES"/>
          </w:rPr>
          <w:t>LA TEORÍA CONTABLE POSITIVA</w:t>
        </w:r>
        <w:r>
          <w:rPr>
            <w:noProof/>
            <w:webHidden/>
          </w:rPr>
          <w:tab/>
        </w:r>
        <w:r>
          <w:rPr>
            <w:noProof/>
            <w:webHidden/>
          </w:rPr>
          <w:fldChar w:fldCharType="begin"/>
        </w:r>
        <w:r>
          <w:rPr>
            <w:noProof/>
            <w:webHidden/>
          </w:rPr>
          <w:instrText xml:space="preserve"> PAGEREF _Toc174469675 \h </w:instrText>
        </w:r>
        <w:r>
          <w:rPr>
            <w:noProof/>
            <w:webHidden/>
          </w:rPr>
        </w:r>
        <w:r>
          <w:rPr>
            <w:noProof/>
            <w:webHidden/>
          </w:rPr>
          <w:fldChar w:fldCharType="separate"/>
        </w:r>
        <w:r>
          <w:rPr>
            <w:noProof/>
            <w:webHidden/>
          </w:rPr>
          <w:t>29</w:t>
        </w:r>
        <w:r>
          <w:rPr>
            <w:noProof/>
            <w:webHidden/>
          </w:rPr>
          <w:fldChar w:fldCharType="end"/>
        </w:r>
      </w:hyperlink>
    </w:p>
    <w:p w14:paraId="6817EF84" w14:textId="65049585" w:rsidR="00254361" w:rsidRDefault="00254361">
      <w:pPr>
        <w:pStyle w:val="TDC4"/>
        <w:tabs>
          <w:tab w:val="left" w:pos="1540"/>
          <w:tab w:val="right" w:leader="dot" w:pos="9350"/>
        </w:tabs>
        <w:rPr>
          <w:rFonts w:asciiTheme="minorHAnsi" w:eastAsiaTheme="minorEastAsia" w:hAnsiTheme="minorHAnsi"/>
          <w:noProof/>
          <w:sz w:val="22"/>
          <w:lang w:eastAsia="es-HN"/>
        </w:rPr>
      </w:pPr>
      <w:hyperlink w:anchor="_Toc174469676" w:history="1">
        <w:r w:rsidRPr="00A04A89">
          <w:rPr>
            <w:rStyle w:val="Hipervnculo"/>
            <w:noProof/>
            <w:lang w:val="es-ES"/>
          </w:rPr>
          <w:t>2.3.1.1</w:t>
        </w:r>
        <w:r>
          <w:rPr>
            <w:rFonts w:asciiTheme="minorHAnsi" w:eastAsiaTheme="minorEastAsia" w:hAnsiTheme="minorHAnsi"/>
            <w:noProof/>
            <w:sz w:val="22"/>
            <w:lang w:eastAsia="es-HN"/>
          </w:rPr>
          <w:tab/>
        </w:r>
        <w:r w:rsidRPr="00A04A89">
          <w:rPr>
            <w:rStyle w:val="Hipervnculo"/>
            <w:noProof/>
            <w:lang w:val="es-ES"/>
          </w:rPr>
          <w:t>PANORAMA ACTUAL DE POSITIVISMO CONTABLE</w:t>
        </w:r>
        <w:r>
          <w:rPr>
            <w:noProof/>
            <w:webHidden/>
          </w:rPr>
          <w:tab/>
        </w:r>
        <w:r>
          <w:rPr>
            <w:noProof/>
            <w:webHidden/>
          </w:rPr>
          <w:fldChar w:fldCharType="begin"/>
        </w:r>
        <w:r>
          <w:rPr>
            <w:noProof/>
            <w:webHidden/>
          </w:rPr>
          <w:instrText xml:space="preserve"> PAGEREF _Toc174469676 \h </w:instrText>
        </w:r>
        <w:r>
          <w:rPr>
            <w:noProof/>
            <w:webHidden/>
          </w:rPr>
        </w:r>
        <w:r>
          <w:rPr>
            <w:noProof/>
            <w:webHidden/>
          </w:rPr>
          <w:fldChar w:fldCharType="separate"/>
        </w:r>
        <w:r>
          <w:rPr>
            <w:noProof/>
            <w:webHidden/>
          </w:rPr>
          <w:t>30</w:t>
        </w:r>
        <w:r>
          <w:rPr>
            <w:noProof/>
            <w:webHidden/>
          </w:rPr>
          <w:fldChar w:fldCharType="end"/>
        </w:r>
      </w:hyperlink>
    </w:p>
    <w:p w14:paraId="794C8845" w14:textId="5247E1BF" w:rsidR="00254361" w:rsidRDefault="00254361">
      <w:pPr>
        <w:pStyle w:val="TDC3"/>
        <w:tabs>
          <w:tab w:val="left" w:pos="1320"/>
          <w:tab w:val="right" w:leader="dot" w:pos="9350"/>
        </w:tabs>
        <w:rPr>
          <w:rFonts w:asciiTheme="minorHAnsi" w:eastAsiaTheme="minorEastAsia" w:hAnsiTheme="minorHAnsi"/>
          <w:noProof/>
          <w:sz w:val="22"/>
          <w:lang w:eastAsia="es-HN"/>
        </w:rPr>
      </w:pPr>
      <w:hyperlink w:anchor="_Toc174469677" w:history="1">
        <w:r w:rsidRPr="00A04A89">
          <w:rPr>
            <w:rStyle w:val="Hipervnculo"/>
            <w:noProof/>
            <w:lang w:val="es-ES"/>
          </w:rPr>
          <w:t>2.3.2</w:t>
        </w:r>
        <w:r>
          <w:rPr>
            <w:rFonts w:asciiTheme="minorHAnsi" w:eastAsiaTheme="minorEastAsia" w:hAnsiTheme="minorHAnsi"/>
            <w:noProof/>
            <w:sz w:val="22"/>
            <w:lang w:eastAsia="es-HN"/>
          </w:rPr>
          <w:tab/>
        </w:r>
        <w:r w:rsidRPr="00A04A89">
          <w:rPr>
            <w:rStyle w:val="Hipervnculo"/>
            <w:noProof/>
            <w:lang w:val="es-ES"/>
          </w:rPr>
          <w:t>TEORÍA DE LA AGENCIA</w:t>
        </w:r>
        <w:r>
          <w:rPr>
            <w:noProof/>
            <w:webHidden/>
          </w:rPr>
          <w:tab/>
        </w:r>
        <w:r>
          <w:rPr>
            <w:noProof/>
            <w:webHidden/>
          </w:rPr>
          <w:fldChar w:fldCharType="begin"/>
        </w:r>
        <w:r>
          <w:rPr>
            <w:noProof/>
            <w:webHidden/>
          </w:rPr>
          <w:instrText xml:space="preserve"> PAGEREF _Toc174469677 \h </w:instrText>
        </w:r>
        <w:r>
          <w:rPr>
            <w:noProof/>
            <w:webHidden/>
          </w:rPr>
        </w:r>
        <w:r>
          <w:rPr>
            <w:noProof/>
            <w:webHidden/>
          </w:rPr>
          <w:fldChar w:fldCharType="separate"/>
        </w:r>
        <w:r>
          <w:rPr>
            <w:noProof/>
            <w:webHidden/>
          </w:rPr>
          <w:t>32</w:t>
        </w:r>
        <w:r>
          <w:rPr>
            <w:noProof/>
            <w:webHidden/>
          </w:rPr>
          <w:fldChar w:fldCharType="end"/>
        </w:r>
      </w:hyperlink>
    </w:p>
    <w:p w14:paraId="0814BFCC" w14:textId="6C0A70A6" w:rsidR="00254361" w:rsidRDefault="00254361">
      <w:pPr>
        <w:pStyle w:val="TDC4"/>
        <w:tabs>
          <w:tab w:val="left" w:pos="1540"/>
          <w:tab w:val="right" w:leader="dot" w:pos="9350"/>
        </w:tabs>
        <w:rPr>
          <w:rFonts w:asciiTheme="minorHAnsi" w:eastAsiaTheme="minorEastAsia" w:hAnsiTheme="minorHAnsi"/>
          <w:noProof/>
          <w:sz w:val="22"/>
          <w:lang w:eastAsia="es-HN"/>
        </w:rPr>
      </w:pPr>
      <w:hyperlink w:anchor="_Toc174469678" w:history="1">
        <w:r w:rsidRPr="00A04A89">
          <w:rPr>
            <w:rStyle w:val="Hipervnculo"/>
            <w:noProof/>
            <w:lang w:val="es-ES"/>
          </w:rPr>
          <w:t>2.3.2.1</w:t>
        </w:r>
        <w:r>
          <w:rPr>
            <w:rFonts w:asciiTheme="minorHAnsi" w:eastAsiaTheme="minorEastAsia" w:hAnsiTheme="minorHAnsi"/>
            <w:noProof/>
            <w:sz w:val="22"/>
            <w:lang w:eastAsia="es-HN"/>
          </w:rPr>
          <w:tab/>
        </w:r>
        <w:r w:rsidRPr="00A04A89">
          <w:rPr>
            <w:rStyle w:val="Hipervnculo"/>
            <w:noProof/>
            <w:lang w:val="es-ES"/>
          </w:rPr>
          <w:t>LOS COSTOS DE AGENCIA</w:t>
        </w:r>
        <w:r>
          <w:rPr>
            <w:noProof/>
            <w:webHidden/>
          </w:rPr>
          <w:tab/>
        </w:r>
        <w:r>
          <w:rPr>
            <w:noProof/>
            <w:webHidden/>
          </w:rPr>
          <w:fldChar w:fldCharType="begin"/>
        </w:r>
        <w:r>
          <w:rPr>
            <w:noProof/>
            <w:webHidden/>
          </w:rPr>
          <w:instrText xml:space="preserve"> PAGEREF _Toc174469678 \h </w:instrText>
        </w:r>
        <w:r>
          <w:rPr>
            <w:noProof/>
            <w:webHidden/>
          </w:rPr>
        </w:r>
        <w:r>
          <w:rPr>
            <w:noProof/>
            <w:webHidden/>
          </w:rPr>
          <w:fldChar w:fldCharType="separate"/>
        </w:r>
        <w:r>
          <w:rPr>
            <w:noProof/>
            <w:webHidden/>
          </w:rPr>
          <w:t>32</w:t>
        </w:r>
        <w:r>
          <w:rPr>
            <w:noProof/>
            <w:webHidden/>
          </w:rPr>
          <w:fldChar w:fldCharType="end"/>
        </w:r>
      </w:hyperlink>
    </w:p>
    <w:p w14:paraId="1F0EAAFC" w14:textId="43739887" w:rsidR="00254361" w:rsidRDefault="00254361">
      <w:pPr>
        <w:pStyle w:val="TDC4"/>
        <w:tabs>
          <w:tab w:val="left" w:pos="1540"/>
          <w:tab w:val="right" w:leader="dot" w:pos="9350"/>
        </w:tabs>
        <w:rPr>
          <w:rFonts w:asciiTheme="minorHAnsi" w:eastAsiaTheme="minorEastAsia" w:hAnsiTheme="minorHAnsi"/>
          <w:noProof/>
          <w:sz w:val="22"/>
          <w:lang w:eastAsia="es-HN"/>
        </w:rPr>
      </w:pPr>
      <w:hyperlink w:anchor="_Toc174469679" w:history="1">
        <w:r w:rsidRPr="00A04A89">
          <w:rPr>
            <w:rStyle w:val="Hipervnculo"/>
            <w:noProof/>
            <w:lang w:val="es-ES"/>
          </w:rPr>
          <w:t>2.3.2.2</w:t>
        </w:r>
        <w:r>
          <w:rPr>
            <w:rFonts w:asciiTheme="minorHAnsi" w:eastAsiaTheme="minorEastAsia" w:hAnsiTheme="minorHAnsi"/>
            <w:noProof/>
            <w:sz w:val="22"/>
            <w:lang w:eastAsia="es-HN"/>
          </w:rPr>
          <w:tab/>
        </w:r>
        <w:r w:rsidRPr="00A04A89">
          <w:rPr>
            <w:rStyle w:val="Hipervnculo"/>
            <w:noProof/>
            <w:lang w:val="es-ES"/>
          </w:rPr>
          <w:t>ASIMETRÍAS DE INFORMACIÓN</w:t>
        </w:r>
        <w:r>
          <w:rPr>
            <w:noProof/>
            <w:webHidden/>
          </w:rPr>
          <w:tab/>
        </w:r>
        <w:r>
          <w:rPr>
            <w:noProof/>
            <w:webHidden/>
          </w:rPr>
          <w:fldChar w:fldCharType="begin"/>
        </w:r>
        <w:r>
          <w:rPr>
            <w:noProof/>
            <w:webHidden/>
          </w:rPr>
          <w:instrText xml:space="preserve"> PAGEREF _Toc174469679 \h </w:instrText>
        </w:r>
        <w:r>
          <w:rPr>
            <w:noProof/>
            <w:webHidden/>
          </w:rPr>
        </w:r>
        <w:r>
          <w:rPr>
            <w:noProof/>
            <w:webHidden/>
          </w:rPr>
          <w:fldChar w:fldCharType="separate"/>
        </w:r>
        <w:r>
          <w:rPr>
            <w:noProof/>
            <w:webHidden/>
          </w:rPr>
          <w:t>33</w:t>
        </w:r>
        <w:r>
          <w:rPr>
            <w:noProof/>
            <w:webHidden/>
          </w:rPr>
          <w:fldChar w:fldCharType="end"/>
        </w:r>
      </w:hyperlink>
    </w:p>
    <w:p w14:paraId="10C25007" w14:textId="35E7CC1D" w:rsidR="00254361" w:rsidRDefault="00254361">
      <w:pPr>
        <w:pStyle w:val="TDC4"/>
        <w:tabs>
          <w:tab w:val="left" w:pos="1540"/>
          <w:tab w:val="right" w:leader="dot" w:pos="9350"/>
        </w:tabs>
        <w:rPr>
          <w:rFonts w:asciiTheme="minorHAnsi" w:eastAsiaTheme="minorEastAsia" w:hAnsiTheme="minorHAnsi"/>
          <w:noProof/>
          <w:sz w:val="22"/>
          <w:lang w:eastAsia="es-HN"/>
        </w:rPr>
      </w:pPr>
      <w:hyperlink w:anchor="_Toc174469680" w:history="1">
        <w:r w:rsidRPr="00A04A89">
          <w:rPr>
            <w:rStyle w:val="Hipervnculo"/>
            <w:noProof/>
            <w:lang w:val="es-ES"/>
          </w:rPr>
          <w:t>2.3.2.3</w:t>
        </w:r>
        <w:r>
          <w:rPr>
            <w:rFonts w:asciiTheme="minorHAnsi" w:eastAsiaTheme="minorEastAsia" w:hAnsiTheme="minorHAnsi"/>
            <w:noProof/>
            <w:sz w:val="22"/>
            <w:lang w:eastAsia="es-HN"/>
          </w:rPr>
          <w:tab/>
        </w:r>
        <w:r w:rsidRPr="00A04A89">
          <w:rPr>
            <w:rStyle w:val="Hipervnculo"/>
            <w:noProof/>
            <w:lang w:val="es-ES"/>
          </w:rPr>
          <w:t>LAS COOPERATIVAS EN EL MARCO DE LA TEORÍA DE AGENCIA</w:t>
        </w:r>
        <w:r>
          <w:rPr>
            <w:noProof/>
            <w:webHidden/>
          </w:rPr>
          <w:tab/>
        </w:r>
        <w:r>
          <w:rPr>
            <w:noProof/>
            <w:webHidden/>
          </w:rPr>
          <w:fldChar w:fldCharType="begin"/>
        </w:r>
        <w:r>
          <w:rPr>
            <w:noProof/>
            <w:webHidden/>
          </w:rPr>
          <w:instrText xml:space="preserve"> PAGEREF _Toc174469680 \h </w:instrText>
        </w:r>
        <w:r>
          <w:rPr>
            <w:noProof/>
            <w:webHidden/>
          </w:rPr>
        </w:r>
        <w:r>
          <w:rPr>
            <w:noProof/>
            <w:webHidden/>
          </w:rPr>
          <w:fldChar w:fldCharType="separate"/>
        </w:r>
        <w:r>
          <w:rPr>
            <w:noProof/>
            <w:webHidden/>
          </w:rPr>
          <w:t>34</w:t>
        </w:r>
        <w:r>
          <w:rPr>
            <w:noProof/>
            <w:webHidden/>
          </w:rPr>
          <w:fldChar w:fldCharType="end"/>
        </w:r>
      </w:hyperlink>
    </w:p>
    <w:p w14:paraId="0984E527" w14:textId="1030BEB4" w:rsidR="00254361" w:rsidRDefault="00254361">
      <w:pPr>
        <w:pStyle w:val="TDC2"/>
        <w:tabs>
          <w:tab w:val="left" w:pos="880"/>
          <w:tab w:val="right" w:leader="dot" w:pos="9350"/>
        </w:tabs>
        <w:rPr>
          <w:rFonts w:asciiTheme="minorHAnsi" w:eastAsiaTheme="minorEastAsia" w:hAnsiTheme="minorHAnsi"/>
          <w:noProof/>
          <w:sz w:val="22"/>
          <w:lang w:eastAsia="es-HN"/>
        </w:rPr>
      </w:pPr>
      <w:hyperlink w:anchor="_Toc174469681" w:history="1">
        <w:r w:rsidRPr="00A04A89">
          <w:rPr>
            <w:rStyle w:val="Hipervnculo"/>
            <w:rFonts w:cs="Times New Roman"/>
            <w:noProof/>
            <w:lang w:val="es-ES"/>
          </w:rPr>
          <w:t>2.4</w:t>
        </w:r>
        <w:r>
          <w:rPr>
            <w:rFonts w:asciiTheme="minorHAnsi" w:eastAsiaTheme="minorEastAsia" w:hAnsiTheme="minorHAnsi"/>
            <w:noProof/>
            <w:sz w:val="22"/>
            <w:lang w:eastAsia="es-HN"/>
          </w:rPr>
          <w:tab/>
        </w:r>
        <w:r w:rsidRPr="00A04A89">
          <w:rPr>
            <w:rStyle w:val="Hipervnculo"/>
            <w:noProof/>
            <w:lang w:val="en-US"/>
          </w:rPr>
          <w:t>METODOLOGIAS APLICADAS</w:t>
        </w:r>
        <w:r>
          <w:rPr>
            <w:noProof/>
            <w:webHidden/>
          </w:rPr>
          <w:tab/>
        </w:r>
        <w:r>
          <w:rPr>
            <w:noProof/>
            <w:webHidden/>
          </w:rPr>
          <w:fldChar w:fldCharType="begin"/>
        </w:r>
        <w:r>
          <w:rPr>
            <w:noProof/>
            <w:webHidden/>
          </w:rPr>
          <w:instrText xml:space="preserve"> PAGEREF _Toc174469681 \h </w:instrText>
        </w:r>
        <w:r>
          <w:rPr>
            <w:noProof/>
            <w:webHidden/>
          </w:rPr>
        </w:r>
        <w:r>
          <w:rPr>
            <w:noProof/>
            <w:webHidden/>
          </w:rPr>
          <w:fldChar w:fldCharType="separate"/>
        </w:r>
        <w:r>
          <w:rPr>
            <w:noProof/>
            <w:webHidden/>
          </w:rPr>
          <w:t>36</w:t>
        </w:r>
        <w:r>
          <w:rPr>
            <w:noProof/>
            <w:webHidden/>
          </w:rPr>
          <w:fldChar w:fldCharType="end"/>
        </w:r>
      </w:hyperlink>
    </w:p>
    <w:p w14:paraId="4A57BD05" w14:textId="5086E502" w:rsidR="00254361" w:rsidRDefault="00254361">
      <w:pPr>
        <w:pStyle w:val="TDC2"/>
        <w:tabs>
          <w:tab w:val="left" w:pos="880"/>
          <w:tab w:val="right" w:leader="dot" w:pos="9350"/>
        </w:tabs>
        <w:rPr>
          <w:rFonts w:asciiTheme="minorHAnsi" w:eastAsiaTheme="minorEastAsia" w:hAnsiTheme="minorHAnsi"/>
          <w:noProof/>
          <w:sz w:val="22"/>
          <w:lang w:eastAsia="es-HN"/>
        </w:rPr>
      </w:pPr>
      <w:hyperlink w:anchor="_Toc174469682" w:history="1">
        <w:r w:rsidRPr="00A04A89">
          <w:rPr>
            <w:rStyle w:val="Hipervnculo"/>
            <w:noProof/>
            <w:lang w:val="es-MX"/>
          </w:rPr>
          <w:t>2.5</w:t>
        </w:r>
        <w:r>
          <w:rPr>
            <w:rFonts w:asciiTheme="minorHAnsi" w:eastAsiaTheme="minorEastAsia" w:hAnsiTheme="minorHAnsi"/>
            <w:noProof/>
            <w:sz w:val="22"/>
            <w:lang w:eastAsia="es-HN"/>
          </w:rPr>
          <w:tab/>
        </w:r>
        <w:r w:rsidRPr="00A04A89">
          <w:rPr>
            <w:rStyle w:val="Hipervnculo"/>
            <w:noProof/>
            <w:lang w:val="es-MX"/>
          </w:rPr>
          <w:t>MARCO LEGAL</w:t>
        </w:r>
        <w:r>
          <w:rPr>
            <w:noProof/>
            <w:webHidden/>
          </w:rPr>
          <w:tab/>
        </w:r>
        <w:r>
          <w:rPr>
            <w:noProof/>
            <w:webHidden/>
          </w:rPr>
          <w:fldChar w:fldCharType="begin"/>
        </w:r>
        <w:r>
          <w:rPr>
            <w:noProof/>
            <w:webHidden/>
          </w:rPr>
          <w:instrText xml:space="preserve"> PAGEREF _Toc174469682 \h </w:instrText>
        </w:r>
        <w:r>
          <w:rPr>
            <w:noProof/>
            <w:webHidden/>
          </w:rPr>
        </w:r>
        <w:r>
          <w:rPr>
            <w:noProof/>
            <w:webHidden/>
          </w:rPr>
          <w:fldChar w:fldCharType="separate"/>
        </w:r>
        <w:r>
          <w:rPr>
            <w:noProof/>
            <w:webHidden/>
          </w:rPr>
          <w:t>37</w:t>
        </w:r>
        <w:r>
          <w:rPr>
            <w:noProof/>
            <w:webHidden/>
          </w:rPr>
          <w:fldChar w:fldCharType="end"/>
        </w:r>
      </w:hyperlink>
    </w:p>
    <w:p w14:paraId="22FB36F8" w14:textId="6D457169" w:rsidR="00254361" w:rsidRDefault="00254361">
      <w:pPr>
        <w:pStyle w:val="TDC3"/>
        <w:tabs>
          <w:tab w:val="left" w:pos="1320"/>
          <w:tab w:val="right" w:leader="dot" w:pos="9350"/>
        </w:tabs>
        <w:rPr>
          <w:rFonts w:asciiTheme="minorHAnsi" w:eastAsiaTheme="minorEastAsia" w:hAnsiTheme="minorHAnsi"/>
          <w:noProof/>
          <w:sz w:val="22"/>
          <w:lang w:eastAsia="es-HN"/>
        </w:rPr>
      </w:pPr>
      <w:hyperlink w:anchor="_Toc174469683" w:history="1">
        <w:r w:rsidRPr="00A04A89">
          <w:rPr>
            <w:rStyle w:val="Hipervnculo"/>
            <w:noProof/>
            <w:lang w:val="es-ES"/>
          </w:rPr>
          <w:t>2.5.1</w:t>
        </w:r>
        <w:r>
          <w:rPr>
            <w:rFonts w:asciiTheme="minorHAnsi" w:eastAsiaTheme="minorEastAsia" w:hAnsiTheme="minorHAnsi"/>
            <w:noProof/>
            <w:sz w:val="22"/>
            <w:lang w:eastAsia="es-HN"/>
          </w:rPr>
          <w:tab/>
        </w:r>
        <w:r w:rsidRPr="00A04A89">
          <w:rPr>
            <w:rStyle w:val="Hipervnculo"/>
            <w:noProof/>
            <w:lang w:val="es-ES"/>
          </w:rPr>
          <w:t>LEY DE COOPERATIVAS DE HONDURAS</w:t>
        </w:r>
        <w:r>
          <w:rPr>
            <w:noProof/>
            <w:webHidden/>
          </w:rPr>
          <w:tab/>
        </w:r>
        <w:r>
          <w:rPr>
            <w:noProof/>
            <w:webHidden/>
          </w:rPr>
          <w:fldChar w:fldCharType="begin"/>
        </w:r>
        <w:r>
          <w:rPr>
            <w:noProof/>
            <w:webHidden/>
          </w:rPr>
          <w:instrText xml:space="preserve"> PAGEREF _Toc174469683 \h </w:instrText>
        </w:r>
        <w:r>
          <w:rPr>
            <w:noProof/>
            <w:webHidden/>
          </w:rPr>
        </w:r>
        <w:r>
          <w:rPr>
            <w:noProof/>
            <w:webHidden/>
          </w:rPr>
          <w:fldChar w:fldCharType="separate"/>
        </w:r>
        <w:r>
          <w:rPr>
            <w:noProof/>
            <w:webHidden/>
          </w:rPr>
          <w:t>37</w:t>
        </w:r>
        <w:r>
          <w:rPr>
            <w:noProof/>
            <w:webHidden/>
          </w:rPr>
          <w:fldChar w:fldCharType="end"/>
        </w:r>
      </w:hyperlink>
    </w:p>
    <w:p w14:paraId="1A788CE1" w14:textId="117A4D46" w:rsidR="00254361" w:rsidRDefault="00254361">
      <w:pPr>
        <w:pStyle w:val="TDC3"/>
        <w:tabs>
          <w:tab w:val="left" w:pos="1320"/>
          <w:tab w:val="right" w:leader="dot" w:pos="9350"/>
        </w:tabs>
        <w:rPr>
          <w:rFonts w:asciiTheme="minorHAnsi" w:eastAsiaTheme="minorEastAsia" w:hAnsiTheme="minorHAnsi"/>
          <w:noProof/>
          <w:sz w:val="22"/>
          <w:lang w:eastAsia="es-HN"/>
        </w:rPr>
      </w:pPr>
      <w:hyperlink w:anchor="_Toc174469684" w:history="1">
        <w:r w:rsidRPr="00A04A89">
          <w:rPr>
            <w:rStyle w:val="Hipervnculo"/>
            <w:noProof/>
            <w:lang w:val="es-ES"/>
          </w:rPr>
          <w:t>2.5.2</w:t>
        </w:r>
        <w:r>
          <w:rPr>
            <w:rFonts w:asciiTheme="minorHAnsi" w:eastAsiaTheme="minorEastAsia" w:hAnsiTheme="minorHAnsi"/>
            <w:noProof/>
            <w:sz w:val="22"/>
            <w:lang w:eastAsia="es-HN"/>
          </w:rPr>
          <w:tab/>
        </w:r>
        <w:r w:rsidRPr="00A04A89">
          <w:rPr>
            <w:rStyle w:val="Hipervnculo"/>
            <w:noProof/>
            <w:lang w:val="es-ES"/>
          </w:rPr>
          <w:t>REGLAMENTO DE LA LEY DE COOPERATIVAS DE HONDURAS</w:t>
        </w:r>
        <w:r>
          <w:rPr>
            <w:noProof/>
            <w:webHidden/>
          </w:rPr>
          <w:tab/>
        </w:r>
        <w:r>
          <w:rPr>
            <w:noProof/>
            <w:webHidden/>
          </w:rPr>
          <w:fldChar w:fldCharType="begin"/>
        </w:r>
        <w:r>
          <w:rPr>
            <w:noProof/>
            <w:webHidden/>
          </w:rPr>
          <w:instrText xml:space="preserve"> PAGEREF _Toc174469684 \h </w:instrText>
        </w:r>
        <w:r>
          <w:rPr>
            <w:noProof/>
            <w:webHidden/>
          </w:rPr>
        </w:r>
        <w:r>
          <w:rPr>
            <w:noProof/>
            <w:webHidden/>
          </w:rPr>
          <w:fldChar w:fldCharType="separate"/>
        </w:r>
        <w:r>
          <w:rPr>
            <w:noProof/>
            <w:webHidden/>
          </w:rPr>
          <w:t>40</w:t>
        </w:r>
        <w:r>
          <w:rPr>
            <w:noProof/>
            <w:webHidden/>
          </w:rPr>
          <w:fldChar w:fldCharType="end"/>
        </w:r>
      </w:hyperlink>
    </w:p>
    <w:p w14:paraId="1DC163D7" w14:textId="7E3CB7F7" w:rsidR="00254361" w:rsidRDefault="00254361">
      <w:pPr>
        <w:pStyle w:val="TDC3"/>
        <w:tabs>
          <w:tab w:val="left" w:pos="1320"/>
          <w:tab w:val="right" w:leader="dot" w:pos="9350"/>
        </w:tabs>
        <w:rPr>
          <w:rFonts w:asciiTheme="minorHAnsi" w:eastAsiaTheme="minorEastAsia" w:hAnsiTheme="minorHAnsi"/>
          <w:noProof/>
          <w:sz w:val="22"/>
          <w:lang w:eastAsia="es-HN"/>
        </w:rPr>
      </w:pPr>
      <w:hyperlink w:anchor="_Toc174469685" w:history="1">
        <w:r w:rsidRPr="00A04A89">
          <w:rPr>
            <w:rStyle w:val="Hipervnculo"/>
            <w:noProof/>
            <w:lang w:val="es-ES"/>
          </w:rPr>
          <w:t>2.5.3</w:t>
        </w:r>
        <w:r>
          <w:rPr>
            <w:rFonts w:asciiTheme="minorHAnsi" w:eastAsiaTheme="minorEastAsia" w:hAnsiTheme="minorHAnsi"/>
            <w:noProof/>
            <w:sz w:val="22"/>
            <w:lang w:eastAsia="es-HN"/>
          </w:rPr>
          <w:tab/>
        </w:r>
        <w:r w:rsidRPr="00A04A89">
          <w:rPr>
            <w:rStyle w:val="Hipervnculo"/>
            <w:noProof/>
            <w:lang w:val="es-ES"/>
          </w:rPr>
          <w:t>MANUAL CONTABLE PARA LAS COOPERATIVAS DE AHORRO Y CRÉDITO</w:t>
        </w:r>
        <w:r>
          <w:rPr>
            <w:noProof/>
            <w:webHidden/>
          </w:rPr>
          <w:tab/>
        </w:r>
        <w:r>
          <w:rPr>
            <w:noProof/>
            <w:webHidden/>
          </w:rPr>
          <w:fldChar w:fldCharType="begin"/>
        </w:r>
        <w:r>
          <w:rPr>
            <w:noProof/>
            <w:webHidden/>
          </w:rPr>
          <w:instrText xml:space="preserve"> PAGEREF _Toc174469685 \h </w:instrText>
        </w:r>
        <w:r>
          <w:rPr>
            <w:noProof/>
            <w:webHidden/>
          </w:rPr>
        </w:r>
        <w:r>
          <w:rPr>
            <w:noProof/>
            <w:webHidden/>
          </w:rPr>
          <w:fldChar w:fldCharType="separate"/>
        </w:r>
        <w:r>
          <w:rPr>
            <w:noProof/>
            <w:webHidden/>
          </w:rPr>
          <w:t>40</w:t>
        </w:r>
        <w:r>
          <w:rPr>
            <w:noProof/>
            <w:webHidden/>
          </w:rPr>
          <w:fldChar w:fldCharType="end"/>
        </w:r>
      </w:hyperlink>
    </w:p>
    <w:p w14:paraId="1F1FE941" w14:textId="60EF90CB" w:rsidR="00254361" w:rsidRDefault="00254361">
      <w:pPr>
        <w:pStyle w:val="TDC3"/>
        <w:tabs>
          <w:tab w:val="left" w:pos="1320"/>
          <w:tab w:val="right" w:leader="dot" w:pos="9350"/>
        </w:tabs>
        <w:rPr>
          <w:rFonts w:asciiTheme="minorHAnsi" w:eastAsiaTheme="minorEastAsia" w:hAnsiTheme="minorHAnsi"/>
          <w:noProof/>
          <w:sz w:val="22"/>
          <w:lang w:eastAsia="es-HN"/>
        </w:rPr>
      </w:pPr>
      <w:hyperlink w:anchor="_Toc174469686" w:history="1">
        <w:r w:rsidRPr="00A04A89">
          <w:rPr>
            <w:rStyle w:val="Hipervnculo"/>
            <w:noProof/>
            <w:lang w:val="es-ES"/>
          </w:rPr>
          <w:t>2.5.4</w:t>
        </w:r>
        <w:r>
          <w:rPr>
            <w:rFonts w:asciiTheme="minorHAnsi" w:eastAsiaTheme="minorEastAsia" w:hAnsiTheme="minorHAnsi"/>
            <w:noProof/>
            <w:sz w:val="22"/>
            <w:lang w:eastAsia="es-HN"/>
          </w:rPr>
          <w:tab/>
        </w:r>
        <w:r w:rsidRPr="00A04A89">
          <w:rPr>
            <w:rStyle w:val="Hipervnculo"/>
            <w:noProof/>
            <w:lang w:val="es-ES"/>
          </w:rPr>
          <w:t>LAS NORMAS INTERNACIONALES DE CONTABILIDAD NIIF-IFRS</w:t>
        </w:r>
        <w:r>
          <w:rPr>
            <w:noProof/>
            <w:webHidden/>
          </w:rPr>
          <w:tab/>
        </w:r>
        <w:r>
          <w:rPr>
            <w:noProof/>
            <w:webHidden/>
          </w:rPr>
          <w:fldChar w:fldCharType="begin"/>
        </w:r>
        <w:r>
          <w:rPr>
            <w:noProof/>
            <w:webHidden/>
          </w:rPr>
          <w:instrText xml:space="preserve"> PAGEREF _Toc174469686 \h </w:instrText>
        </w:r>
        <w:r>
          <w:rPr>
            <w:noProof/>
            <w:webHidden/>
          </w:rPr>
        </w:r>
        <w:r>
          <w:rPr>
            <w:noProof/>
            <w:webHidden/>
          </w:rPr>
          <w:fldChar w:fldCharType="separate"/>
        </w:r>
        <w:r>
          <w:rPr>
            <w:noProof/>
            <w:webHidden/>
          </w:rPr>
          <w:t>41</w:t>
        </w:r>
        <w:r>
          <w:rPr>
            <w:noProof/>
            <w:webHidden/>
          </w:rPr>
          <w:fldChar w:fldCharType="end"/>
        </w:r>
      </w:hyperlink>
    </w:p>
    <w:p w14:paraId="2644144B" w14:textId="4DB156FC" w:rsidR="00254361" w:rsidRDefault="00254361">
      <w:pPr>
        <w:pStyle w:val="TDC3"/>
        <w:tabs>
          <w:tab w:val="left" w:pos="1320"/>
          <w:tab w:val="right" w:leader="dot" w:pos="9350"/>
        </w:tabs>
        <w:rPr>
          <w:rFonts w:asciiTheme="minorHAnsi" w:eastAsiaTheme="minorEastAsia" w:hAnsiTheme="minorHAnsi"/>
          <w:noProof/>
          <w:sz w:val="22"/>
          <w:lang w:eastAsia="es-HN"/>
        </w:rPr>
      </w:pPr>
      <w:hyperlink w:anchor="_Toc174469687" w:history="1">
        <w:r w:rsidRPr="00A04A89">
          <w:rPr>
            <w:rStyle w:val="Hipervnculo"/>
            <w:noProof/>
            <w:lang w:val="es-ES"/>
          </w:rPr>
          <w:t>2.5.5</w:t>
        </w:r>
        <w:r>
          <w:rPr>
            <w:rFonts w:asciiTheme="minorHAnsi" w:eastAsiaTheme="minorEastAsia" w:hAnsiTheme="minorHAnsi"/>
            <w:noProof/>
            <w:sz w:val="22"/>
            <w:lang w:eastAsia="es-HN"/>
          </w:rPr>
          <w:tab/>
        </w:r>
        <w:r w:rsidRPr="00A04A89">
          <w:rPr>
            <w:rStyle w:val="Hipervnculo"/>
            <w:noProof/>
            <w:lang w:val="es-ES"/>
          </w:rPr>
          <w:t>REGLAMENTO DE LA LEY SOBRE NORMAS DE CONTABILIDAD Y AUDITORÍA</w:t>
        </w:r>
        <w:r>
          <w:rPr>
            <w:noProof/>
            <w:webHidden/>
          </w:rPr>
          <w:tab/>
        </w:r>
        <w:r>
          <w:rPr>
            <w:noProof/>
            <w:webHidden/>
          </w:rPr>
          <w:fldChar w:fldCharType="begin"/>
        </w:r>
        <w:r>
          <w:rPr>
            <w:noProof/>
            <w:webHidden/>
          </w:rPr>
          <w:instrText xml:space="preserve"> PAGEREF _Toc174469687 \h </w:instrText>
        </w:r>
        <w:r>
          <w:rPr>
            <w:noProof/>
            <w:webHidden/>
          </w:rPr>
        </w:r>
        <w:r>
          <w:rPr>
            <w:noProof/>
            <w:webHidden/>
          </w:rPr>
          <w:fldChar w:fldCharType="separate"/>
        </w:r>
        <w:r>
          <w:rPr>
            <w:noProof/>
            <w:webHidden/>
          </w:rPr>
          <w:t>42</w:t>
        </w:r>
        <w:r>
          <w:rPr>
            <w:noProof/>
            <w:webHidden/>
          </w:rPr>
          <w:fldChar w:fldCharType="end"/>
        </w:r>
      </w:hyperlink>
    </w:p>
    <w:p w14:paraId="1CCB4522" w14:textId="71AD7021" w:rsidR="00254361" w:rsidRDefault="00254361">
      <w:pPr>
        <w:pStyle w:val="TDC3"/>
        <w:tabs>
          <w:tab w:val="right" w:leader="dot" w:pos="9350"/>
        </w:tabs>
        <w:rPr>
          <w:rFonts w:asciiTheme="minorHAnsi" w:eastAsiaTheme="minorEastAsia" w:hAnsiTheme="minorHAnsi"/>
          <w:noProof/>
          <w:sz w:val="22"/>
          <w:lang w:eastAsia="es-HN"/>
        </w:rPr>
      </w:pPr>
      <w:hyperlink w:anchor="_Toc174469688" w:history="1">
        <w:r w:rsidRPr="00A04A89">
          <w:rPr>
            <w:rStyle w:val="Hipervnculo"/>
            <w:noProof/>
          </w:rPr>
          <w:t>2.5.6. RESOLUCION NO. JTNCA 001-2010 JUNTA TECNICA DE NORMAS DE CONTABILIDAD Y AUDITORIA</w:t>
        </w:r>
        <w:r>
          <w:rPr>
            <w:noProof/>
            <w:webHidden/>
          </w:rPr>
          <w:tab/>
        </w:r>
        <w:r>
          <w:rPr>
            <w:noProof/>
            <w:webHidden/>
          </w:rPr>
          <w:fldChar w:fldCharType="begin"/>
        </w:r>
        <w:r>
          <w:rPr>
            <w:noProof/>
            <w:webHidden/>
          </w:rPr>
          <w:instrText xml:space="preserve"> PAGEREF _Toc174469688 \h </w:instrText>
        </w:r>
        <w:r>
          <w:rPr>
            <w:noProof/>
            <w:webHidden/>
          </w:rPr>
        </w:r>
        <w:r>
          <w:rPr>
            <w:noProof/>
            <w:webHidden/>
          </w:rPr>
          <w:fldChar w:fldCharType="separate"/>
        </w:r>
        <w:r>
          <w:rPr>
            <w:noProof/>
            <w:webHidden/>
          </w:rPr>
          <w:t>42</w:t>
        </w:r>
        <w:r>
          <w:rPr>
            <w:noProof/>
            <w:webHidden/>
          </w:rPr>
          <w:fldChar w:fldCharType="end"/>
        </w:r>
      </w:hyperlink>
    </w:p>
    <w:p w14:paraId="3D27F28F" w14:textId="2AFD256C" w:rsidR="00254361" w:rsidRDefault="00254361">
      <w:pPr>
        <w:pStyle w:val="TDC1"/>
        <w:tabs>
          <w:tab w:val="left" w:pos="454"/>
          <w:tab w:val="right" w:leader="dot" w:pos="9350"/>
        </w:tabs>
        <w:rPr>
          <w:rFonts w:asciiTheme="minorHAnsi" w:eastAsiaTheme="minorEastAsia" w:hAnsiTheme="minorHAnsi"/>
          <w:noProof/>
          <w:sz w:val="22"/>
          <w:lang w:eastAsia="es-HN"/>
        </w:rPr>
      </w:pPr>
      <w:hyperlink w:anchor="_Toc174469689" w:history="1">
        <w:r w:rsidRPr="00A04A89">
          <w:rPr>
            <w:rStyle w:val="Hipervnculo"/>
            <w:noProof/>
          </w:rPr>
          <w:t>3.</w:t>
        </w:r>
        <w:r>
          <w:rPr>
            <w:rFonts w:asciiTheme="minorHAnsi" w:eastAsiaTheme="minorEastAsia" w:hAnsiTheme="minorHAnsi"/>
            <w:noProof/>
            <w:sz w:val="22"/>
            <w:lang w:eastAsia="es-HN"/>
          </w:rPr>
          <w:tab/>
        </w:r>
        <w:r w:rsidRPr="00A04A89">
          <w:rPr>
            <w:rStyle w:val="Hipervnculo"/>
            <w:noProof/>
          </w:rPr>
          <w:t>CAPÍTULO III. METODOLOGÍA</w:t>
        </w:r>
        <w:r>
          <w:rPr>
            <w:noProof/>
            <w:webHidden/>
          </w:rPr>
          <w:tab/>
        </w:r>
        <w:r>
          <w:rPr>
            <w:noProof/>
            <w:webHidden/>
          </w:rPr>
          <w:fldChar w:fldCharType="begin"/>
        </w:r>
        <w:r>
          <w:rPr>
            <w:noProof/>
            <w:webHidden/>
          </w:rPr>
          <w:instrText xml:space="preserve"> PAGEREF _Toc174469689 \h </w:instrText>
        </w:r>
        <w:r>
          <w:rPr>
            <w:noProof/>
            <w:webHidden/>
          </w:rPr>
        </w:r>
        <w:r>
          <w:rPr>
            <w:noProof/>
            <w:webHidden/>
          </w:rPr>
          <w:fldChar w:fldCharType="separate"/>
        </w:r>
        <w:r>
          <w:rPr>
            <w:noProof/>
            <w:webHidden/>
          </w:rPr>
          <w:t>43</w:t>
        </w:r>
        <w:r>
          <w:rPr>
            <w:noProof/>
            <w:webHidden/>
          </w:rPr>
          <w:fldChar w:fldCharType="end"/>
        </w:r>
      </w:hyperlink>
    </w:p>
    <w:p w14:paraId="40911D2F" w14:textId="21808FCB" w:rsidR="00254361" w:rsidRDefault="00254361">
      <w:pPr>
        <w:pStyle w:val="TDC2"/>
        <w:tabs>
          <w:tab w:val="right" w:leader="dot" w:pos="9350"/>
        </w:tabs>
        <w:rPr>
          <w:rFonts w:asciiTheme="minorHAnsi" w:eastAsiaTheme="minorEastAsia" w:hAnsiTheme="minorHAnsi"/>
          <w:noProof/>
          <w:sz w:val="22"/>
          <w:lang w:eastAsia="es-HN"/>
        </w:rPr>
      </w:pPr>
      <w:hyperlink w:anchor="_Toc174469691" w:history="1">
        <w:r w:rsidRPr="00A04A89">
          <w:rPr>
            <w:rStyle w:val="Hipervnculo"/>
            <w:noProof/>
          </w:rPr>
          <w:t>3.1. CONGRUENCIA METODOLÓGICA</w:t>
        </w:r>
        <w:r>
          <w:rPr>
            <w:noProof/>
            <w:webHidden/>
          </w:rPr>
          <w:tab/>
        </w:r>
        <w:r>
          <w:rPr>
            <w:noProof/>
            <w:webHidden/>
          </w:rPr>
          <w:fldChar w:fldCharType="begin"/>
        </w:r>
        <w:r>
          <w:rPr>
            <w:noProof/>
            <w:webHidden/>
          </w:rPr>
          <w:instrText xml:space="preserve"> PAGEREF _Toc174469691 \h </w:instrText>
        </w:r>
        <w:r>
          <w:rPr>
            <w:noProof/>
            <w:webHidden/>
          </w:rPr>
        </w:r>
        <w:r>
          <w:rPr>
            <w:noProof/>
            <w:webHidden/>
          </w:rPr>
          <w:fldChar w:fldCharType="separate"/>
        </w:r>
        <w:r>
          <w:rPr>
            <w:noProof/>
            <w:webHidden/>
          </w:rPr>
          <w:t>43</w:t>
        </w:r>
        <w:r>
          <w:rPr>
            <w:noProof/>
            <w:webHidden/>
          </w:rPr>
          <w:fldChar w:fldCharType="end"/>
        </w:r>
      </w:hyperlink>
    </w:p>
    <w:p w14:paraId="1A19679F" w14:textId="06C27D31" w:rsidR="00254361" w:rsidRDefault="00254361">
      <w:pPr>
        <w:pStyle w:val="TDC3"/>
        <w:tabs>
          <w:tab w:val="left" w:pos="1320"/>
          <w:tab w:val="right" w:leader="dot" w:pos="9350"/>
        </w:tabs>
        <w:rPr>
          <w:rFonts w:asciiTheme="minorHAnsi" w:eastAsiaTheme="minorEastAsia" w:hAnsiTheme="minorHAnsi"/>
          <w:noProof/>
          <w:sz w:val="22"/>
          <w:lang w:eastAsia="es-HN"/>
        </w:rPr>
      </w:pPr>
      <w:hyperlink w:anchor="_Toc174469692" w:history="1">
        <w:r w:rsidRPr="00A04A89">
          <w:rPr>
            <w:rStyle w:val="Hipervnculo"/>
            <w:noProof/>
          </w:rPr>
          <w:t>3.1.1.</w:t>
        </w:r>
        <w:r>
          <w:rPr>
            <w:rFonts w:asciiTheme="minorHAnsi" w:eastAsiaTheme="minorEastAsia" w:hAnsiTheme="minorHAnsi"/>
            <w:noProof/>
            <w:sz w:val="22"/>
            <w:lang w:eastAsia="es-HN"/>
          </w:rPr>
          <w:tab/>
        </w:r>
        <w:r w:rsidRPr="00A04A89">
          <w:rPr>
            <w:rStyle w:val="Hipervnculo"/>
            <w:noProof/>
          </w:rPr>
          <w:t>MATRIZ METODOLÓGICA</w:t>
        </w:r>
        <w:r>
          <w:rPr>
            <w:noProof/>
            <w:webHidden/>
          </w:rPr>
          <w:tab/>
        </w:r>
        <w:r>
          <w:rPr>
            <w:noProof/>
            <w:webHidden/>
          </w:rPr>
          <w:fldChar w:fldCharType="begin"/>
        </w:r>
        <w:r>
          <w:rPr>
            <w:noProof/>
            <w:webHidden/>
          </w:rPr>
          <w:instrText xml:space="preserve"> PAGEREF _Toc174469692 \h </w:instrText>
        </w:r>
        <w:r>
          <w:rPr>
            <w:noProof/>
            <w:webHidden/>
          </w:rPr>
        </w:r>
        <w:r>
          <w:rPr>
            <w:noProof/>
            <w:webHidden/>
          </w:rPr>
          <w:fldChar w:fldCharType="separate"/>
        </w:r>
        <w:r>
          <w:rPr>
            <w:noProof/>
            <w:webHidden/>
          </w:rPr>
          <w:t>43</w:t>
        </w:r>
        <w:r>
          <w:rPr>
            <w:noProof/>
            <w:webHidden/>
          </w:rPr>
          <w:fldChar w:fldCharType="end"/>
        </w:r>
      </w:hyperlink>
    </w:p>
    <w:p w14:paraId="5BA9068B" w14:textId="1DA29A02" w:rsidR="00254361" w:rsidRDefault="00254361">
      <w:pPr>
        <w:pStyle w:val="TDC3"/>
        <w:tabs>
          <w:tab w:val="right" w:leader="dot" w:pos="9350"/>
        </w:tabs>
        <w:rPr>
          <w:rFonts w:asciiTheme="minorHAnsi" w:eastAsiaTheme="minorEastAsia" w:hAnsiTheme="minorHAnsi"/>
          <w:noProof/>
          <w:sz w:val="22"/>
          <w:lang w:eastAsia="es-HN"/>
        </w:rPr>
      </w:pPr>
      <w:hyperlink w:anchor="_Toc174469693" w:history="1">
        <w:r w:rsidRPr="00A04A89">
          <w:rPr>
            <w:rStyle w:val="Hipervnculo"/>
            <w:noProof/>
            <w:lang w:val="es-MX"/>
          </w:rPr>
          <w:t>3.1.2. ESQUEMA DE VARIABLES DE ESTUDIO</w:t>
        </w:r>
        <w:r>
          <w:rPr>
            <w:noProof/>
            <w:webHidden/>
          </w:rPr>
          <w:tab/>
        </w:r>
        <w:r>
          <w:rPr>
            <w:noProof/>
            <w:webHidden/>
          </w:rPr>
          <w:fldChar w:fldCharType="begin"/>
        </w:r>
        <w:r>
          <w:rPr>
            <w:noProof/>
            <w:webHidden/>
          </w:rPr>
          <w:instrText xml:space="preserve"> PAGEREF _Toc174469693 \h </w:instrText>
        </w:r>
        <w:r>
          <w:rPr>
            <w:noProof/>
            <w:webHidden/>
          </w:rPr>
        </w:r>
        <w:r>
          <w:rPr>
            <w:noProof/>
            <w:webHidden/>
          </w:rPr>
          <w:fldChar w:fldCharType="separate"/>
        </w:r>
        <w:r>
          <w:rPr>
            <w:noProof/>
            <w:webHidden/>
          </w:rPr>
          <w:t>46</w:t>
        </w:r>
        <w:r>
          <w:rPr>
            <w:noProof/>
            <w:webHidden/>
          </w:rPr>
          <w:fldChar w:fldCharType="end"/>
        </w:r>
      </w:hyperlink>
    </w:p>
    <w:p w14:paraId="7E6CDCC8" w14:textId="2951B53D" w:rsidR="00254361" w:rsidRDefault="00254361">
      <w:pPr>
        <w:pStyle w:val="TDC3"/>
        <w:tabs>
          <w:tab w:val="left" w:pos="1320"/>
          <w:tab w:val="right" w:leader="dot" w:pos="9350"/>
        </w:tabs>
        <w:rPr>
          <w:rFonts w:asciiTheme="minorHAnsi" w:eastAsiaTheme="minorEastAsia" w:hAnsiTheme="minorHAnsi"/>
          <w:noProof/>
          <w:sz w:val="22"/>
          <w:lang w:eastAsia="es-HN"/>
        </w:rPr>
      </w:pPr>
      <w:hyperlink w:anchor="_Toc174469694" w:history="1">
        <w:r w:rsidRPr="00A04A89">
          <w:rPr>
            <w:rStyle w:val="Hipervnculo"/>
            <w:rFonts w:cs="Times New Roman"/>
            <w:noProof/>
            <w:lang w:val="es-ES"/>
          </w:rPr>
          <w:t>3.1.3.</w:t>
        </w:r>
        <w:r>
          <w:rPr>
            <w:rFonts w:asciiTheme="minorHAnsi" w:eastAsiaTheme="minorEastAsia" w:hAnsiTheme="minorHAnsi"/>
            <w:noProof/>
            <w:sz w:val="22"/>
            <w:lang w:eastAsia="es-HN"/>
          </w:rPr>
          <w:tab/>
        </w:r>
        <w:r w:rsidRPr="00A04A89">
          <w:rPr>
            <w:rStyle w:val="Hipervnculo"/>
            <w:noProof/>
            <w:lang w:val="es-MX"/>
          </w:rPr>
          <w:t>OPERACIONALIZACIÓN DE LAS VARIABLES</w:t>
        </w:r>
        <w:r>
          <w:rPr>
            <w:noProof/>
            <w:webHidden/>
          </w:rPr>
          <w:tab/>
        </w:r>
        <w:r>
          <w:rPr>
            <w:noProof/>
            <w:webHidden/>
          </w:rPr>
          <w:fldChar w:fldCharType="begin"/>
        </w:r>
        <w:r>
          <w:rPr>
            <w:noProof/>
            <w:webHidden/>
          </w:rPr>
          <w:instrText xml:space="preserve"> PAGEREF _Toc174469694 \h </w:instrText>
        </w:r>
        <w:r>
          <w:rPr>
            <w:noProof/>
            <w:webHidden/>
          </w:rPr>
        </w:r>
        <w:r>
          <w:rPr>
            <w:noProof/>
            <w:webHidden/>
          </w:rPr>
          <w:fldChar w:fldCharType="separate"/>
        </w:r>
        <w:r>
          <w:rPr>
            <w:noProof/>
            <w:webHidden/>
          </w:rPr>
          <w:t>48</w:t>
        </w:r>
        <w:r>
          <w:rPr>
            <w:noProof/>
            <w:webHidden/>
          </w:rPr>
          <w:fldChar w:fldCharType="end"/>
        </w:r>
      </w:hyperlink>
    </w:p>
    <w:p w14:paraId="315EE024" w14:textId="3CFB8500" w:rsidR="00254361" w:rsidRDefault="00254361">
      <w:pPr>
        <w:pStyle w:val="TDC3"/>
        <w:tabs>
          <w:tab w:val="left" w:pos="1320"/>
          <w:tab w:val="right" w:leader="dot" w:pos="9350"/>
        </w:tabs>
        <w:rPr>
          <w:rFonts w:asciiTheme="minorHAnsi" w:eastAsiaTheme="minorEastAsia" w:hAnsiTheme="minorHAnsi"/>
          <w:noProof/>
          <w:sz w:val="22"/>
          <w:lang w:eastAsia="es-HN"/>
        </w:rPr>
      </w:pPr>
      <w:hyperlink w:anchor="_Toc174469695" w:history="1">
        <w:r w:rsidRPr="00A04A89">
          <w:rPr>
            <w:rStyle w:val="Hipervnculo"/>
            <w:noProof/>
            <w:lang w:val="es-MX"/>
          </w:rPr>
          <w:t>3.1.4.</w:t>
        </w:r>
        <w:r>
          <w:rPr>
            <w:rFonts w:asciiTheme="minorHAnsi" w:eastAsiaTheme="minorEastAsia" w:hAnsiTheme="minorHAnsi"/>
            <w:noProof/>
            <w:sz w:val="22"/>
            <w:lang w:eastAsia="es-HN"/>
          </w:rPr>
          <w:tab/>
        </w:r>
        <w:r w:rsidRPr="00A04A89">
          <w:rPr>
            <w:rStyle w:val="Hipervnculo"/>
            <w:noProof/>
          </w:rPr>
          <w:t>HIPÓTESIS</w:t>
        </w:r>
        <w:r>
          <w:rPr>
            <w:noProof/>
            <w:webHidden/>
          </w:rPr>
          <w:tab/>
        </w:r>
        <w:r>
          <w:rPr>
            <w:noProof/>
            <w:webHidden/>
          </w:rPr>
          <w:fldChar w:fldCharType="begin"/>
        </w:r>
        <w:r>
          <w:rPr>
            <w:noProof/>
            <w:webHidden/>
          </w:rPr>
          <w:instrText xml:space="preserve"> PAGEREF _Toc174469695 \h </w:instrText>
        </w:r>
        <w:r>
          <w:rPr>
            <w:noProof/>
            <w:webHidden/>
          </w:rPr>
        </w:r>
        <w:r>
          <w:rPr>
            <w:noProof/>
            <w:webHidden/>
          </w:rPr>
          <w:fldChar w:fldCharType="separate"/>
        </w:r>
        <w:r>
          <w:rPr>
            <w:noProof/>
            <w:webHidden/>
          </w:rPr>
          <w:t>53</w:t>
        </w:r>
        <w:r>
          <w:rPr>
            <w:noProof/>
            <w:webHidden/>
          </w:rPr>
          <w:fldChar w:fldCharType="end"/>
        </w:r>
      </w:hyperlink>
    </w:p>
    <w:p w14:paraId="1FC985BE" w14:textId="3A09C83D" w:rsidR="00254361" w:rsidRDefault="00254361">
      <w:pPr>
        <w:pStyle w:val="TDC2"/>
        <w:tabs>
          <w:tab w:val="left" w:pos="880"/>
          <w:tab w:val="right" w:leader="dot" w:pos="9350"/>
        </w:tabs>
        <w:rPr>
          <w:rFonts w:asciiTheme="minorHAnsi" w:eastAsiaTheme="minorEastAsia" w:hAnsiTheme="minorHAnsi"/>
          <w:noProof/>
          <w:sz w:val="22"/>
          <w:lang w:eastAsia="es-HN"/>
        </w:rPr>
      </w:pPr>
      <w:hyperlink w:anchor="_Toc174469696" w:history="1">
        <w:r w:rsidRPr="00A04A89">
          <w:rPr>
            <w:rStyle w:val="Hipervnculo"/>
            <w:noProof/>
          </w:rPr>
          <w:t>3.2.</w:t>
        </w:r>
        <w:r>
          <w:rPr>
            <w:rFonts w:asciiTheme="minorHAnsi" w:eastAsiaTheme="minorEastAsia" w:hAnsiTheme="minorHAnsi"/>
            <w:noProof/>
            <w:sz w:val="22"/>
            <w:lang w:eastAsia="es-HN"/>
          </w:rPr>
          <w:tab/>
        </w:r>
        <w:r w:rsidRPr="00A04A89">
          <w:rPr>
            <w:rStyle w:val="Hipervnculo"/>
            <w:noProof/>
          </w:rPr>
          <w:t>ENFOQUE Y MÉTODOS</w:t>
        </w:r>
        <w:r>
          <w:rPr>
            <w:noProof/>
            <w:webHidden/>
          </w:rPr>
          <w:tab/>
        </w:r>
        <w:r>
          <w:rPr>
            <w:noProof/>
            <w:webHidden/>
          </w:rPr>
          <w:fldChar w:fldCharType="begin"/>
        </w:r>
        <w:r>
          <w:rPr>
            <w:noProof/>
            <w:webHidden/>
          </w:rPr>
          <w:instrText xml:space="preserve"> PAGEREF _Toc174469696 \h </w:instrText>
        </w:r>
        <w:r>
          <w:rPr>
            <w:noProof/>
            <w:webHidden/>
          </w:rPr>
        </w:r>
        <w:r>
          <w:rPr>
            <w:noProof/>
            <w:webHidden/>
          </w:rPr>
          <w:fldChar w:fldCharType="separate"/>
        </w:r>
        <w:r>
          <w:rPr>
            <w:noProof/>
            <w:webHidden/>
          </w:rPr>
          <w:t>53</w:t>
        </w:r>
        <w:r>
          <w:rPr>
            <w:noProof/>
            <w:webHidden/>
          </w:rPr>
          <w:fldChar w:fldCharType="end"/>
        </w:r>
      </w:hyperlink>
    </w:p>
    <w:p w14:paraId="111C9A80" w14:textId="0F449FDB" w:rsidR="00254361" w:rsidRDefault="00254361">
      <w:pPr>
        <w:pStyle w:val="TDC3"/>
        <w:tabs>
          <w:tab w:val="left" w:pos="1320"/>
          <w:tab w:val="right" w:leader="dot" w:pos="9350"/>
        </w:tabs>
        <w:rPr>
          <w:rFonts w:asciiTheme="minorHAnsi" w:eastAsiaTheme="minorEastAsia" w:hAnsiTheme="minorHAnsi"/>
          <w:noProof/>
          <w:sz w:val="22"/>
          <w:lang w:eastAsia="es-HN"/>
        </w:rPr>
      </w:pPr>
      <w:hyperlink w:anchor="_Toc174469697" w:history="1">
        <w:r w:rsidRPr="00A04A89">
          <w:rPr>
            <w:rStyle w:val="Hipervnculo"/>
            <w:noProof/>
          </w:rPr>
          <w:t>3.2.1.</w:t>
        </w:r>
        <w:r>
          <w:rPr>
            <w:rFonts w:asciiTheme="minorHAnsi" w:eastAsiaTheme="minorEastAsia" w:hAnsiTheme="minorHAnsi"/>
            <w:noProof/>
            <w:sz w:val="22"/>
            <w:lang w:eastAsia="es-HN"/>
          </w:rPr>
          <w:tab/>
        </w:r>
        <w:r w:rsidRPr="00A04A89">
          <w:rPr>
            <w:rStyle w:val="Hipervnculo"/>
            <w:noProof/>
          </w:rPr>
          <w:t>ENFOQUE DE INVESTIGACION</w:t>
        </w:r>
        <w:r>
          <w:rPr>
            <w:noProof/>
            <w:webHidden/>
          </w:rPr>
          <w:tab/>
        </w:r>
        <w:r>
          <w:rPr>
            <w:noProof/>
            <w:webHidden/>
          </w:rPr>
          <w:fldChar w:fldCharType="begin"/>
        </w:r>
        <w:r>
          <w:rPr>
            <w:noProof/>
            <w:webHidden/>
          </w:rPr>
          <w:instrText xml:space="preserve"> PAGEREF _Toc174469697 \h </w:instrText>
        </w:r>
        <w:r>
          <w:rPr>
            <w:noProof/>
            <w:webHidden/>
          </w:rPr>
        </w:r>
        <w:r>
          <w:rPr>
            <w:noProof/>
            <w:webHidden/>
          </w:rPr>
          <w:fldChar w:fldCharType="separate"/>
        </w:r>
        <w:r>
          <w:rPr>
            <w:noProof/>
            <w:webHidden/>
          </w:rPr>
          <w:t>55</w:t>
        </w:r>
        <w:r>
          <w:rPr>
            <w:noProof/>
            <w:webHidden/>
          </w:rPr>
          <w:fldChar w:fldCharType="end"/>
        </w:r>
      </w:hyperlink>
    </w:p>
    <w:p w14:paraId="115FD720" w14:textId="043B644D" w:rsidR="00254361" w:rsidRDefault="00254361">
      <w:pPr>
        <w:pStyle w:val="TDC3"/>
        <w:tabs>
          <w:tab w:val="right" w:leader="dot" w:pos="9350"/>
        </w:tabs>
        <w:rPr>
          <w:rFonts w:asciiTheme="minorHAnsi" w:eastAsiaTheme="minorEastAsia" w:hAnsiTheme="minorHAnsi"/>
          <w:noProof/>
          <w:sz w:val="22"/>
          <w:lang w:eastAsia="es-HN"/>
        </w:rPr>
      </w:pPr>
      <w:hyperlink w:anchor="_Toc174469698" w:history="1">
        <w:r w:rsidRPr="00A04A89">
          <w:rPr>
            <w:rStyle w:val="Hipervnculo"/>
            <w:noProof/>
            <w:lang w:val="es-MX"/>
          </w:rPr>
          <w:t>3.2.2. ALCANCE DE INVESTIGACION</w:t>
        </w:r>
        <w:r>
          <w:rPr>
            <w:noProof/>
            <w:webHidden/>
          </w:rPr>
          <w:tab/>
        </w:r>
        <w:r>
          <w:rPr>
            <w:noProof/>
            <w:webHidden/>
          </w:rPr>
          <w:fldChar w:fldCharType="begin"/>
        </w:r>
        <w:r>
          <w:rPr>
            <w:noProof/>
            <w:webHidden/>
          </w:rPr>
          <w:instrText xml:space="preserve"> PAGEREF _Toc174469698 \h </w:instrText>
        </w:r>
        <w:r>
          <w:rPr>
            <w:noProof/>
            <w:webHidden/>
          </w:rPr>
        </w:r>
        <w:r>
          <w:rPr>
            <w:noProof/>
            <w:webHidden/>
          </w:rPr>
          <w:fldChar w:fldCharType="separate"/>
        </w:r>
        <w:r>
          <w:rPr>
            <w:noProof/>
            <w:webHidden/>
          </w:rPr>
          <w:t>55</w:t>
        </w:r>
        <w:r>
          <w:rPr>
            <w:noProof/>
            <w:webHidden/>
          </w:rPr>
          <w:fldChar w:fldCharType="end"/>
        </w:r>
      </w:hyperlink>
    </w:p>
    <w:p w14:paraId="24CCAA10" w14:textId="7657D9E0" w:rsidR="00254361" w:rsidRDefault="00254361">
      <w:pPr>
        <w:pStyle w:val="TDC4"/>
        <w:tabs>
          <w:tab w:val="right" w:leader="dot" w:pos="9350"/>
        </w:tabs>
        <w:rPr>
          <w:rFonts w:asciiTheme="minorHAnsi" w:eastAsiaTheme="minorEastAsia" w:hAnsiTheme="minorHAnsi"/>
          <w:noProof/>
          <w:sz w:val="22"/>
          <w:lang w:eastAsia="es-HN"/>
        </w:rPr>
      </w:pPr>
      <w:hyperlink w:anchor="_Toc174469699" w:history="1">
        <w:r w:rsidRPr="00A04A89">
          <w:rPr>
            <w:rStyle w:val="Hipervnculo"/>
            <w:noProof/>
            <w:lang w:val="es-MX"/>
          </w:rPr>
          <w:t>3.2.2.1 ALCANCE DESCRIPTIVO</w:t>
        </w:r>
        <w:r>
          <w:rPr>
            <w:noProof/>
            <w:webHidden/>
          </w:rPr>
          <w:tab/>
        </w:r>
        <w:r>
          <w:rPr>
            <w:noProof/>
            <w:webHidden/>
          </w:rPr>
          <w:fldChar w:fldCharType="begin"/>
        </w:r>
        <w:r>
          <w:rPr>
            <w:noProof/>
            <w:webHidden/>
          </w:rPr>
          <w:instrText xml:space="preserve"> PAGEREF _Toc174469699 \h </w:instrText>
        </w:r>
        <w:r>
          <w:rPr>
            <w:noProof/>
            <w:webHidden/>
          </w:rPr>
        </w:r>
        <w:r>
          <w:rPr>
            <w:noProof/>
            <w:webHidden/>
          </w:rPr>
          <w:fldChar w:fldCharType="separate"/>
        </w:r>
        <w:r>
          <w:rPr>
            <w:noProof/>
            <w:webHidden/>
          </w:rPr>
          <w:t>55</w:t>
        </w:r>
        <w:r>
          <w:rPr>
            <w:noProof/>
            <w:webHidden/>
          </w:rPr>
          <w:fldChar w:fldCharType="end"/>
        </w:r>
      </w:hyperlink>
    </w:p>
    <w:p w14:paraId="5AA4ED92" w14:textId="3B53FF3A" w:rsidR="00254361" w:rsidRDefault="00254361">
      <w:pPr>
        <w:pStyle w:val="TDC3"/>
        <w:tabs>
          <w:tab w:val="right" w:leader="dot" w:pos="9350"/>
        </w:tabs>
        <w:rPr>
          <w:rFonts w:asciiTheme="minorHAnsi" w:eastAsiaTheme="minorEastAsia" w:hAnsiTheme="minorHAnsi"/>
          <w:noProof/>
          <w:sz w:val="22"/>
          <w:lang w:eastAsia="es-HN"/>
        </w:rPr>
      </w:pPr>
      <w:hyperlink w:anchor="_Toc174469700" w:history="1">
        <w:r w:rsidRPr="00A04A89">
          <w:rPr>
            <w:rStyle w:val="Hipervnculo"/>
            <w:noProof/>
            <w:lang w:val="es-MX"/>
          </w:rPr>
          <w:t>3.2.3 DISEÑO DE LA INVESTIGACION</w:t>
        </w:r>
        <w:r>
          <w:rPr>
            <w:noProof/>
            <w:webHidden/>
          </w:rPr>
          <w:tab/>
        </w:r>
        <w:r>
          <w:rPr>
            <w:noProof/>
            <w:webHidden/>
          </w:rPr>
          <w:fldChar w:fldCharType="begin"/>
        </w:r>
        <w:r>
          <w:rPr>
            <w:noProof/>
            <w:webHidden/>
          </w:rPr>
          <w:instrText xml:space="preserve"> PAGEREF _Toc174469700 \h </w:instrText>
        </w:r>
        <w:r>
          <w:rPr>
            <w:noProof/>
            <w:webHidden/>
          </w:rPr>
        </w:r>
        <w:r>
          <w:rPr>
            <w:noProof/>
            <w:webHidden/>
          </w:rPr>
          <w:fldChar w:fldCharType="separate"/>
        </w:r>
        <w:r>
          <w:rPr>
            <w:noProof/>
            <w:webHidden/>
          </w:rPr>
          <w:t>55</w:t>
        </w:r>
        <w:r>
          <w:rPr>
            <w:noProof/>
            <w:webHidden/>
          </w:rPr>
          <w:fldChar w:fldCharType="end"/>
        </w:r>
      </w:hyperlink>
    </w:p>
    <w:p w14:paraId="043AD801" w14:textId="539354AC" w:rsidR="00254361" w:rsidRDefault="00254361">
      <w:pPr>
        <w:pStyle w:val="TDC4"/>
        <w:tabs>
          <w:tab w:val="right" w:leader="dot" w:pos="9350"/>
        </w:tabs>
        <w:rPr>
          <w:rFonts w:asciiTheme="minorHAnsi" w:eastAsiaTheme="minorEastAsia" w:hAnsiTheme="minorHAnsi"/>
          <w:noProof/>
          <w:sz w:val="22"/>
          <w:lang w:eastAsia="es-HN"/>
        </w:rPr>
      </w:pPr>
      <w:hyperlink w:anchor="_Toc174469701" w:history="1">
        <w:r w:rsidRPr="00A04A89">
          <w:rPr>
            <w:rStyle w:val="Hipervnculo"/>
            <w:noProof/>
            <w:lang w:val="es-MX"/>
          </w:rPr>
          <w:t>3.2.3.1 DISEÑO CUANTITATIVOS NO EXPERIMENTAL</w:t>
        </w:r>
        <w:r>
          <w:rPr>
            <w:noProof/>
            <w:webHidden/>
          </w:rPr>
          <w:tab/>
        </w:r>
        <w:r>
          <w:rPr>
            <w:noProof/>
            <w:webHidden/>
          </w:rPr>
          <w:fldChar w:fldCharType="begin"/>
        </w:r>
        <w:r>
          <w:rPr>
            <w:noProof/>
            <w:webHidden/>
          </w:rPr>
          <w:instrText xml:space="preserve"> PAGEREF _Toc174469701 \h </w:instrText>
        </w:r>
        <w:r>
          <w:rPr>
            <w:noProof/>
            <w:webHidden/>
          </w:rPr>
        </w:r>
        <w:r>
          <w:rPr>
            <w:noProof/>
            <w:webHidden/>
          </w:rPr>
          <w:fldChar w:fldCharType="separate"/>
        </w:r>
        <w:r>
          <w:rPr>
            <w:noProof/>
            <w:webHidden/>
          </w:rPr>
          <w:t>55</w:t>
        </w:r>
        <w:r>
          <w:rPr>
            <w:noProof/>
            <w:webHidden/>
          </w:rPr>
          <w:fldChar w:fldCharType="end"/>
        </w:r>
      </w:hyperlink>
    </w:p>
    <w:p w14:paraId="607D494C" w14:textId="7155A9B7" w:rsidR="00254361" w:rsidRDefault="00254361">
      <w:pPr>
        <w:pStyle w:val="TDC4"/>
        <w:tabs>
          <w:tab w:val="right" w:leader="dot" w:pos="9350"/>
        </w:tabs>
        <w:rPr>
          <w:rFonts w:asciiTheme="minorHAnsi" w:eastAsiaTheme="minorEastAsia" w:hAnsiTheme="minorHAnsi"/>
          <w:noProof/>
          <w:sz w:val="22"/>
          <w:lang w:eastAsia="es-HN"/>
        </w:rPr>
      </w:pPr>
      <w:hyperlink w:anchor="_Toc174469702" w:history="1">
        <w:r w:rsidRPr="00A04A89">
          <w:rPr>
            <w:rStyle w:val="Hipervnculo"/>
            <w:noProof/>
            <w:lang w:val="es-MX"/>
          </w:rPr>
          <w:t>3.2.3.2. DISEÑO CUALITATIVO FENOMENOLÓGICO</w:t>
        </w:r>
        <w:r>
          <w:rPr>
            <w:noProof/>
            <w:webHidden/>
          </w:rPr>
          <w:tab/>
        </w:r>
        <w:r>
          <w:rPr>
            <w:noProof/>
            <w:webHidden/>
          </w:rPr>
          <w:fldChar w:fldCharType="begin"/>
        </w:r>
        <w:r>
          <w:rPr>
            <w:noProof/>
            <w:webHidden/>
          </w:rPr>
          <w:instrText xml:space="preserve"> PAGEREF _Toc174469702 \h </w:instrText>
        </w:r>
        <w:r>
          <w:rPr>
            <w:noProof/>
            <w:webHidden/>
          </w:rPr>
        </w:r>
        <w:r>
          <w:rPr>
            <w:noProof/>
            <w:webHidden/>
          </w:rPr>
          <w:fldChar w:fldCharType="separate"/>
        </w:r>
        <w:r>
          <w:rPr>
            <w:noProof/>
            <w:webHidden/>
          </w:rPr>
          <w:t>56</w:t>
        </w:r>
        <w:r>
          <w:rPr>
            <w:noProof/>
            <w:webHidden/>
          </w:rPr>
          <w:fldChar w:fldCharType="end"/>
        </w:r>
      </w:hyperlink>
    </w:p>
    <w:p w14:paraId="4171C585" w14:textId="1BAEEF2F" w:rsidR="00254361" w:rsidRDefault="00254361">
      <w:pPr>
        <w:pStyle w:val="TDC3"/>
        <w:tabs>
          <w:tab w:val="right" w:leader="dot" w:pos="9350"/>
        </w:tabs>
        <w:rPr>
          <w:rFonts w:asciiTheme="minorHAnsi" w:eastAsiaTheme="minorEastAsia" w:hAnsiTheme="minorHAnsi"/>
          <w:noProof/>
          <w:sz w:val="22"/>
          <w:lang w:eastAsia="es-HN"/>
        </w:rPr>
      </w:pPr>
      <w:hyperlink w:anchor="_Toc174469703" w:history="1">
        <w:r w:rsidRPr="00A04A89">
          <w:rPr>
            <w:rStyle w:val="Hipervnculo"/>
            <w:noProof/>
            <w:lang w:val="es-MX"/>
          </w:rPr>
          <w:t>3.2.4 METODOS</w:t>
        </w:r>
        <w:r>
          <w:rPr>
            <w:noProof/>
            <w:webHidden/>
          </w:rPr>
          <w:tab/>
        </w:r>
        <w:r>
          <w:rPr>
            <w:noProof/>
            <w:webHidden/>
          </w:rPr>
          <w:fldChar w:fldCharType="begin"/>
        </w:r>
        <w:r>
          <w:rPr>
            <w:noProof/>
            <w:webHidden/>
          </w:rPr>
          <w:instrText xml:space="preserve"> PAGEREF _Toc174469703 \h </w:instrText>
        </w:r>
        <w:r>
          <w:rPr>
            <w:noProof/>
            <w:webHidden/>
          </w:rPr>
        </w:r>
        <w:r>
          <w:rPr>
            <w:noProof/>
            <w:webHidden/>
          </w:rPr>
          <w:fldChar w:fldCharType="separate"/>
        </w:r>
        <w:r>
          <w:rPr>
            <w:noProof/>
            <w:webHidden/>
          </w:rPr>
          <w:t>56</w:t>
        </w:r>
        <w:r>
          <w:rPr>
            <w:noProof/>
            <w:webHidden/>
          </w:rPr>
          <w:fldChar w:fldCharType="end"/>
        </w:r>
      </w:hyperlink>
    </w:p>
    <w:p w14:paraId="44B36226" w14:textId="52D217F4" w:rsidR="00254361" w:rsidRDefault="00254361">
      <w:pPr>
        <w:pStyle w:val="TDC4"/>
        <w:tabs>
          <w:tab w:val="right" w:leader="dot" w:pos="9350"/>
        </w:tabs>
        <w:rPr>
          <w:rFonts w:asciiTheme="minorHAnsi" w:eastAsiaTheme="minorEastAsia" w:hAnsiTheme="minorHAnsi"/>
          <w:noProof/>
          <w:sz w:val="22"/>
          <w:lang w:eastAsia="es-HN"/>
        </w:rPr>
      </w:pPr>
      <w:hyperlink w:anchor="_Toc174469704" w:history="1">
        <w:r w:rsidRPr="00A04A89">
          <w:rPr>
            <w:rStyle w:val="Hipervnculo"/>
            <w:noProof/>
            <w:lang w:val="es-MX"/>
          </w:rPr>
          <w:t>3.2.4.1. MÉTODO DEDUCTIVO</w:t>
        </w:r>
        <w:r>
          <w:rPr>
            <w:noProof/>
            <w:webHidden/>
          </w:rPr>
          <w:tab/>
        </w:r>
        <w:r>
          <w:rPr>
            <w:noProof/>
            <w:webHidden/>
          </w:rPr>
          <w:fldChar w:fldCharType="begin"/>
        </w:r>
        <w:r>
          <w:rPr>
            <w:noProof/>
            <w:webHidden/>
          </w:rPr>
          <w:instrText xml:space="preserve"> PAGEREF _Toc174469704 \h </w:instrText>
        </w:r>
        <w:r>
          <w:rPr>
            <w:noProof/>
            <w:webHidden/>
          </w:rPr>
        </w:r>
        <w:r>
          <w:rPr>
            <w:noProof/>
            <w:webHidden/>
          </w:rPr>
          <w:fldChar w:fldCharType="separate"/>
        </w:r>
        <w:r>
          <w:rPr>
            <w:noProof/>
            <w:webHidden/>
          </w:rPr>
          <w:t>56</w:t>
        </w:r>
        <w:r>
          <w:rPr>
            <w:noProof/>
            <w:webHidden/>
          </w:rPr>
          <w:fldChar w:fldCharType="end"/>
        </w:r>
      </w:hyperlink>
    </w:p>
    <w:p w14:paraId="30C915AF" w14:textId="6027CC87" w:rsidR="00254361" w:rsidRDefault="00254361">
      <w:pPr>
        <w:pStyle w:val="TDC3"/>
        <w:tabs>
          <w:tab w:val="right" w:leader="dot" w:pos="9350"/>
        </w:tabs>
        <w:rPr>
          <w:rFonts w:asciiTheme="minorHAnsi" w:eastAsiaTheme="minorEastAsia" w:hAnsiTheme="minorHAnsi"/>
          <w:noProof/>
          <w:sz w:val="22"/>
          <w:lang w:eastAsia="es-HN"/>
        </w:rPr>
      </w:pPr>
      <w:hyperlink w:anchor="_Toc174469705" w:history="1">
        <w:r w:rsidRPr="00A04A89">
          <w:rPr>
            <w:rStyle w:val="Hipervnculo"/>
            <w:noProof/>
            <w:lang w:val="es-MX"/>
          </w:rPr>
          <w:t>3.2.5. INSTRUMENTOS</w:t>
        </w:r>
        <w:r>
          <w:rPr>
            <w:noProof/>
            <w:webHidden/>
          </w:rPr>
          <w:tab/>
        </w:r>
        <w:r>
          <w:rPr>
            <w:noProof/>
            <w:webHidden/>
          </w:rPr>
          <w:fldChar w:fldCharType="begin"/>
        </w:r>
        <w:r>
          <w:rPr>
            <w:noProof/>
            <w:webHidden/>
          </w:rPr>
          <w:instrText xml:space="preserve"> PAGEREF _Toc174469705 \h </w:instrText>
        </w:r>
        <w:r>
          <w:rPr>
            <w:noProof/>
            <w:webHidden/>
          </w:rPr>
        </w:r>
        <w:r>
          <w:rPr>
            <w:noProof/>
            <w:webHidden/>
          </w:rPr>
          <w:fldChar w:fldCharType="separate"/>
        </w:r>
        <w:r>
          <w:rPr>
            <w:noProof/>
            <w:webHidden/>
          </w:rPr>
          <w:t>57</w:t>
        </w:r>
        <w:r>
          <w:rPr>
            <w:noProof/>
            <w:webHidden/>
          </w:rPr>
          <w:fldChar w:fldCharType="end"/>
        </w:r>
      </w:hyperlink>
    </w:p>
    <w:p w14:paraId="2D51B829" w14:textId="50ADFDFE" w:rsidR="00254361" w:rsidRDefault="00254361">
      <w:pPr>
        <w:pStyle w:val="TDC2"/>
        <w:tabs>
          <w:tab w:val="right" w:leader="dot" w:pos="9350"/>
        </w:tabs>
        <w:rPr>
          <w:rFonts w:asciiTheme="minorHAnsi" w:eastAsiaTheme="minorEastAsia" w:hAnsiTheme="minorHAnsi"/>
          <w:noProof/>
          <w:sz w:val="22"/>
          <w:lang w:eastAsia="es-HN"/>
        </w:rPr>
      </w:pPr>
      <w:hyperlink w:anchor="_Toc174469706" w:history="1">
        <w:r w:rsidRPr="00A04A89">
          <w:rPr>
            <w:rStyle w:val="Hipervnculo"/>
            <w:noProof/>
            <w:lang w:val="es-MX"/>
          </w:rPr>
          <w:t>3.3. DISEÑO DE LA INVESTIGACIÓN</w:t>
        </w:r>
        <w:r>
          <w:rPr>
            <w:noProof/>
            <w:webHidden/>
          </w:rPr>
          <w:tab/>
        </w:r>
        <w:r>
          <w:rPr>
            <w:noProof/>
            <w:webHidden/>
          </w:rPr>
          <w:fldChar w:fldCharType="begin"/>
        </w:r>
        <w:r>
          <w:rPr>
            <w:noProof/>
            <w:webHidden/>
          </w:rPr>
          <w:instrText xml:space="preserve"> PAGEREF _Toc174469706 \h </w:instrText>
        </w:r>
        <w:r>
          <w:rPr>
            <w:noProof/>
            <w:webHidden/>
          </w:rPr>
        </w:r>
        <w:r>
          <w:rPr>
            <w:noProof/>
            <w:webHidden/>
          </w:rPr>
          <w:fldChar w:fldCharType="separate"/>
        </w:r>
        <w:r>
          <w:rPr>
            <w:noProof/>
            <w:webHidden/>
          </w:rPr>
          <w:t>58</w:t>
        </w:r>
        <w:r>
          <w:rPr>
            <w:noProof/>
            <w:webHidden/>
          </w:rPr>
          <w:fldChar w:fldCharType="end"/>
        </w:r>
      </w:hyperlink>
    </w:p>
    <w:p w14:paraId="3312D1B7" w14:textId="06AF817E" w:rsidR="00254361" w:rsidRDefault="00254361">
      <w:pPr>
        <w:pStyle w:val="TDC3"/>
        <w:tabs>
          <w:tab w:val="right" w:leader="dot" w:pos="9350"/>
        </w:tabs>
        <w:rPr>
          <w:rFonts w:asciiTheme="minorHAnsi" w:eastAsiaTheme="minorEastAsia" w:hAnsiTheme="minorHAnsi"/>
          <w:noProof/>
          <w:sz w:val="22"/>
          <w:lang w:eastAsia="es-HN"/>
        </w:rPr>
      </w:pPr>
      <w:hyperlink w:anchor="_Toc174469707" w:history="1">
        <w:r w:rsidRPr="00A04A89">
          <w:rPr>
            <w:rStyle w:val="Hipervnculo"/>
            <w:noProof/>
          </w:rPr>
          <w:t>3.3.1. POBLACIÓN</w:t>
        </w:r>
        <w:r>
          <w:rPr>
            <w:noProof/>
            <w:webHidden/>
          </w:rPr>
          <w:tab/>
        </w:r>
        <w:r>
          <w:rPr>
            <w:noProof/>
            <w:webHidden/>
          </w:rPr>
          <w:fldChar w:fldCharType="begin"/>
        </w:r>
        <w:r>
          <w:rPr>
            <w:noProof/>
            <w:webHidden/>
          </w:rPr>
          <w:instrText xml:space="preserve"> PAGEREF _Toc174469707 \h </w:instrText>
        </w:r>
        <w:r>
          <w:rPr>
            <w:noProof/>
            <w:webHidden/>
          </w:rPr>
        </w:r>
        <w:r>
          <w:rPr>
            <w:noProof/>
            <w:webHidden/>
          </w:rPr>
          <w:fldChar w:fldCharType="separate"/>
        </w:r>
        <w:r>
          <w:rPr>
            <w:noProof/>
            <w:webHidden/>
          </w:rPr>
          <w:t>58</w:t>
        </w:r>
        <w:r>
          <w:rPr>
            <w:noProof/>
            <w:webHidden/>
          </w:rPr>
          <w:fldChar w:fldCharType="end"/>
        </w:r>
      </w:hyperlink>
    </w:p>
    <w:p w14:paraId="740424A1" w14:textId="1A814C3B" w:rsidR="00254361" w:rsidRDefault="00254361">
      <w:pPr>
        <w:pStyle w:val="TDC3"/>
        <w:tabs>
          <w:tab w:val="right" w:leader="dot" w:pos="9350"/>
        </w:tabs>
        <w:rPr>
          <w:rFonts w:asciiTheme="minorHAnsi" w:eastAsiaTheme="minorEastAsia" w:hAnsiTheme="minorHAnsi"/>
          <w:noProof/>
          <w:sz w:val="22"/>
          <w:lang w:eastAsia="es-HN"/>
        </w:rPr>
      </w:pPr>
      <w:hyperlink w:anchor="_Toc174469708" w:history="1">
        <w:r w:rsidRPr="00A04A89">
          <w:rPr>
            <w:rStyle w:val="Hipervnculo"/>
            <w:bCs/>
            <w:noProof/>
          </w:rPr>
          <w:t>3.3.2. MUESTRA</w:t>
        </w:r>
        <w:r>
          <w:rPr>
            <w:noProof/>
            <w:webHidden/>
          </w:rPr>
          <w:tab/>
        </w:r>
        <w:r>
          <w:rPr>
            <w:noProof/>
            <w:webHidden/>
          </w:rPr>
          <w:fldChar w:fldCharType="begin"/>
        </w:r>
        <w:r>
          <w:rPr>
            <w:noProof/>
            <w:webHidden/>
          </w:rPr>
          <w:instrText xml:space="preserve"> PAGEREF _Toc174469708 \h </w:instrText>
        </w:r>
        <w:r>
          <w:rPr>
            <w:noProof/>
            <w:webHidden/>
          </w:rPr>
        </w:r>
        <w:r>
          <w:rPr>
            <w:noProof/>
            <w:webHidden/>
          </w:rPr>
          <w:fldChar w:fldCharType="separate"/>
        </w:r>
        <w:r>
          <w:rPr>
            <w:noProof/>
            <w:webHidden/>
          </w:rPr>
          <w:t>58</w:t>
        </w:r>
        <w:r>
          <w:rPr>
            <w:noProof/>
            <w:webHidden/>
          </w:rPr>
          <w:fldChar w:fldCharType="end"/>
        </w:r>
      </w:hyperlink>
    </w:p>
    <w:p w14:paraId="5DFE3BCF" w14:textId="6A3E55EB" w:rsidR="00254361" w:rsidRDefault="00254361">
      <w:pPr>
        <w:pStyle w:val="TDC4"/>
        <w:tabs>
          <w:tab w:val="right" w:leader="dot" w:pos="9350"/>
        </w:tabs>
        <w:rPr>
          <w:rFonts w:asciiTheme="minorHAnsi" w:eastAsiaTheme="minorEastAsia" w:hAnsiTheme="minorHAnsi"/>
          <w:noProof/>
          <w:sz w:val="22"/>
          <w:lang w:eastAsia="es-HN"/>
        </w:rPr>
      </w:pPr>
      <w:hyperlink w:anchor="_Toc174469709" w:history="1">
        <w:r w:rsidRPr="00A04A89">
          <w:rPr>
            <w:rStyle w:val="Hipervnculo"/>
            <w:noProof/>
            <w:lang w:val="es-MX"/>
          </w:rPr>
          <w:t>3.3.2.1 TIPO DE MUESTREO PROBABILISTICO ALEATORIO SIMPLE</w:t>
        </w:r>
        <w:r>
          <w:rPr>
            <w:noProof/>
            <w:webHidden/>
          </w:rPr>
          <w:tab/>
        </w:r>
        <w:r>
          <w:rPr>
            <w:noProof/>
            <w:webHidden/>
          </w:rPr>
          <w:fldChar w:fldCharType="begin"/>
        </w:r>
        <w:r>
          <w:rPr>
            <w:noProof/>
            <w:webHidden/>
          </w:rPr>
          <w:instrText xml:space="preserve"> PAGEREF _Toc174469709 \h </w:instrText>
        </w:r>
        <w:r>
          <w:rPr>
            <w:noProof/>
            <w:webHidden/>
          </w:rPr>
        </w:r>
        <w:r>
          <w:rPr>
            <w:noProof/>
            <w:webHidden/>
          </w:rPr>
          <w:fldChar w:fldCharType="separate"/>
        </w:r>
        <w:r>
          <w:rPr>
            <w:noProof/>
            <w:webHidden/>
          </w:rPr>
          <w:t>58</w:t>
        </w:r>
        <w:r>
          <w:rPr>
            <w:noProof/>
            <w:webHidden/>
          </w:rPr>
          <w:fldChar w:fldCharType="end"/>
        </w:r>
      </w:hyperlink>
    </w:p>
    <w:p w14:paraId="7D494FD5" w14:textId="32B8D4B6" w:rsidR="00254361" w:rsidRDefault="00254361">
      <w:pPr>
        <w:pStyle w:val="TDC4"/>
        <w:tabs>
          <w:tab w:val="right" w:leader="dot" w:pos="9350"/>
        </w:tabs>
        <w:rPr>
          <w:rFonts w:asciiTheme="minorHAnsi" w:eastAsiaTheme="minorEastAsia" w:hAnsiTheme="minorHAnsi"/>
          <w:noProof/>
          <w:sz w:val="22"/>
          <w:lang w:eastAsia="es-HN"/>
        </w:rPr>
      </w:pPr>
      <w:hyperlink w:anchor="_Toc174469710" w:history="1">
        <w:r w:rsidRPr="00A04A89">
          <w:rPr>
            <w:rStyle w:val="Hipervnculo"/>
            <w:noProof/>
            <w:lang w:val="es-MX"/>
          </w:rPr>
          <w:t>3.3.2.2. TIPO DE MUESTREO NO PROBABILISTICO INTENCIONAL O POR CONVENIENCIA</w:t>
        </w:r>
        <w:r>
          <w:rPr>
            <w:noProof/>
            <w:webHidden/>
          </w:rPr>
          <w:tab/>
        </w:r>
        <w:r>
          <w:rPr>
            <w:noProof/>
            <w:webHidden/>
          </w:rPr>
          <w:fldChar w:fldCharType="begin"/>
        </w:r>
        <w:r>
          <w:rPr>
            <w:noProof/>
            <w:webHidden/>
          </w:rPr>
          <w:instrText xml:space="preserve"> PAGEREF _Toc174469710 \h </w:instrText>
        </w:r>
        <w:r>
          <w:rPr>
            <w:noProof/>
            <w:webHidden/>
          </w:rPr>
        </w:r>
        <w:r>
          <w:rPr>
            <w:noProof/>
            <w:webHidden/>
          </w:rPr>
          <w:fldChar w:fldCharType="separate"/>
        </w:r>
        <w:r>
          <w:rPr>
            <w:noProof/>
            <w:webHidden/>
          </w:rPr>
          <w:t>59</w:t>
        </w:r>
        <w:r>
          <w:rPr>
            <w:noProof/>
            <w:webHidden/>
          </w:rPr>
          <w:fldChar w:fldCharType="end"/>
        </w:r>
      </w:hyperlink>
    </w:p>
    <w:p w14:paraId="0088A434" w14:textId="12B7B99E" w:rsidR="00254361" w:rsidRDefault="00254361">
      <w:pPr>
        <w:pStyle w:val="TDC3"/>
        <w:tabs>
          <w:tab w:val="right" w:leader="dot" w:pos="9350"/>
        </w:tabs>
        <w:rPr>
          <w:rFonts w:asciiTheme="minorHAnsi" w:eastAsiaTheme="minorEastAsia" w:hAnsiTheme="minorHAnsi"/>
          <w:noProof/>
          <w:sz w:val="22"/>
          <w:lang w:eastAsia="es-HN"/>
        </w:rPr>
      </w:pPr>
      <w:hyperlink w:anchor="_Toc174469711" w:history="1">
        <w:r w:rsidRPr="00A04A89">
          <w:rPr>
            <w:rStyle w:val="Hipervnculo"/>
            <w:noProof/>
          </w:rPr>
          <w:t>3.3.3. TÉCNICAS DE MUESTREO</w:t>
        </w:r>
        <w:r>
          <w:rPr>
            <w:noProof/>
            <w:webHidden/>
          </w:rPr>
          <w:tab/>
        </w:r>
        <w:r>
          <w:rPr>
            <w:noProof/>
            <w:webHidden/>
          </w:rPr>
          <w:fldChar w:fldCharType="begin"/>
        </w:r>
        <w:r>
          <w:rPr>
            <w:noProof/>
            <w:webHidden/>
          </w:rPr>
          <w:instrText xml:space="preserve"> PAGEREF _Toc174469711 \h </w:instrText>
        </w:r>
        <w:r>
          <w:rPr>
            <w:noProof/>
            <w:webHidden/>
          </w:rPr>
        </w:r>
        <w:r>
          <w:rPr>
            <w:noProof/>
            <w:webHidden/>
          </w:rPr>
          <w:fldChar w:fldCharType="separate"/>
        </w:r>
        <w:r>
          <w:rPr>
            <w:noProof/>
            <w:webHidden/>
          </w:rPr>
          <w:t>60</w:t>
        </w:r>
        <w:r>
          <w:rPr>
            <w:noProof/>
            <w:webHidden/>
          </w:rPr>
          <w:fldChar w:fldCharType="end"/>
        </w:r>
      </w:hyperlink>
    </w:p>
    <w:p w14:paraId="15102241" w14:textId="5BE1387F" w:rsidR="00254361" w:rsidRDefault="00254361">
      <w:pPr>
        <w:pStyle w:val="TDC2"/>
        <w:tabs>
          <w:tab w:val="left" w:pos="880"/>
          <w:tab w:val="right" w:leader="dot" w:pos="9350"/>
        </w:tabs>
        <w:rPr>
          <w:rFonts w:asciiTheme="minorHAnsi" w:eastAsiaTheme="minorEastAsia" w:hAnsiTheme="minorHAnsi"/>
          <w:noProof/>
          <w:sz w:val="22"/>
          <w:lang w:eastAsia="es-HN"/>
        </w:rPr>
      </w:pPr>
      <w:hyperlink w:anchor="_Toc174469712" w:history="1">
        <w:r w:rsidRPr="00A04A89">
          <w:rPr>
            <w:rStyle w:val="Hipervnculo"/>
            <w:noProof/>
          </w:rPr>
          <w:t>3.4.</w:t>
        </w:r>
        <w:r>
          <w:rPr>
            <w:rFonts w:asciiTheme="minorHAnsi" w:eastAsiaTheme="minorEastAsia" w:hAnsiTheme="minorHAnsi"/>
            <w:noProof/>
            <w:sz w:val="22"/>
            <w:lang w:eastAsia="es-HN"/>
          </w:rPr>
          <w:tab/>
        </w:r>
        <w:r w:rsidRPr="00A04A89">
          <w:rPr>
            <w:rStyle w:val="Hipervnculo"/>
            <w:noProof/>
            <w:lang w:val="es-MX"/>
          </w:rPr>
          <w:t>TÉCNICAS, INSTRUMENTOS Y PROCEDIMIENTOS</w:t>
        </w:r>
        <w:r w:rsidRPr="00A04A89">
          <w:rPr>
            <w:rStyle w:val="Hipervnculo"/>
            <w:noProof/>
          </w:rPr>
          <w:t xml:space="preserve"> APLICADOS PARA LA RECOLECCION DE INFORMACION</w:t>
        </w:r>
        <w:r>
          <w:rPr>
            <w:noProof/>
            <w:webHidden/>
          </w:rPr>
          <w:tab/>
        </w:r>
        <w:r>
          <w:rPr>
            <w:noProof/>
            <w:webHidden/>
          </w:rPr>
          <w:fldChar w:fldCharType="begin"/>
        </w:r>
        <w:r>
          <w:rPr>
            <w:noProof/>
            <w:webHidden/>
          </w:rPr>
          <w:instrText xml:space="preserve"> PAGEREF _Toc174469712 \h </w:instrText>
        </w:r>
        <w:r>
          <w:rPr>
            <w:noProof/>
            <w:webHidden/>
          </w:rPr>
        </w:r>
        <w:r>
          <w:rPr>
            <w:noProof/>
            <w:webHidden/>
          </w:rPr>
          <w:fldChar w:fldCharType="separate"/>
        </w:r>
        <w:r>
          <w:rPr>
            <w:noProof/>
            <w:webHidden/>
          </w:rPr>
          <w:t>60</w:t>
        </w:r>
        <w:r>
          <w:rPr>
            <w:noProof/>
            <w:webHidden/>
          </w:rPr>
          <w:fldChar w:fldCharType="end"/>
        </w:r>
      </w:hyperlink>
    </w:p>
    <w:p w14:paraId="26FED668" w14:textId="3459A4B9" w:rsidR="00254361" w:rsidRDefault="00254361">
      <w:pPr>
        <w:pStyle w:val="TDC3"/>
        <w:tabs>
          <w:tab w:val="right" w:leader="dot" w:pos="9350"/>
        </w:tabs>
        <w:rPr>
          <w:rFonts w:asciiTheme="minorHAnsi" w:eastAsiaTheme="minorEastAsia" w:hAnsiTheme="minorHAnsi"/>
          <w:noProof/>
          <w:sz w:val="22"/>
          <w:lang w:eastAsia="es-HN"/>
        </w:rPr>
      </w:pPr>
      <w:hyperlink w:anchor="_Toc174469713" w:history="1">
        <w:r w:rsidRPr="00A04A89">
          <w:rPr>
            <w:rStyle w:val="Hipervnculo"/>
            <w:noProof/>
            <w:lang w:val="es-MX"/>
          </w:rPr>
          <w:t>3.4.1 TÉCNICAS PARA EL LEVANTAMIENTO DE INFORMACIÓN CUANTITATIVA</w:t>
        </w:r>
        <w:r>
          <w:rPr>
            <w:noProof/>
            <w:webHidden/>
          </w:rPr>
          <w:tab/>
        </w:r>
        <w:r>
          <w:rPr>
            <w:noProof/>
            <w:webHidden/>
          </w:rPr>
          <w:fldChar w:fldCharType="begin"/>
        </w:r>
        <w:r>
          <w:rPr>
            <w:noProof/>
            <w:webHidden/>
          </w:rPr>
          <w:instrText xml:space="preserve"> PAGEREF _Toc174469713 \h </w:instrText>
        </w:r>
        <w:r>
          <w:rPr>
            <w:noProof/>
            <w:webHidden/>
          </w:rPr>
        </w:r>
        <w:r>
          <w:rPr>
            <w:noProof/>
            <w:webHidden/>
          </w:rPr>
          <w:fldChar w:fldCharType="separate"/>
        </w:r>
        <w:r>
          <w:rPr>
            <w:noProof/>
            <w:webHidden/>
          </w:rPr>
          <w:t>60</w:t>
        </w:r>
        <w:r>
          <w:rPr>
            <w:noProof/>
            <w:webHidden/>
          </w:rPr>
          <w:fldChar w:fldCharType="end"/>
        </w:r>
      </w:hyperlink>
    </w:p>
    <w:p w14:paraId="19741B01" w14:textId="50397E09" w:rsidR="00254361" w:rsidRDefault="00254361">
      <w:pPr>
        <w:pStyle w:val="TDC3"/>
        <w:tabs>
          <w:tab w:val="right" w:leader="dot" w:pos="9350"/>
        </w:tabs>
        <w:rPr>
          <w:rFonts w:asciiTheme="minorHAnsi" w:eastAsiaTheme="minorEastAsia" w:hAnsiTheme="minorHAnsi"/>
          <w:noProof/>
          <w:sz w:val="22"/>
          <w:lang w:eastAsia="es-HN"/>
        </w:rPr>
      </w:pPr>
      <w:hyperlink w:anchor="_Toc174469714" w:history="1">
        <w:r w:rsidRPr="00A04A89">
          <w:rPr>
            <w:rStyle w:val="Hipervnculo"/>
            <w:noProof/>
            <w:lang w:val="es-MX"/>
          </w:rPr>
          <w:t>3.4.2 TÉCNICAS PARA EL LEVANTAMIENTO DE INFORMACIÓN CUALITATIVA</w:t>
        </w:r>
        <w:r>
          <w:rPr>
            <w:noProof/>
            <w:webHidden/>
          </w:rPr>
          <w:tab/>
        </w:r>
        <w:r>
          <w:rPr>
            <w:noProof/>
            <w:webHidden/>
          </w:rPr>
          <w:fldChar w:fldCharType="begin"/>
        </w:r>
        <w:r>
          <w:rPr>
            <w:noProof/>
            <w:webHidden/>
          </w:rPr>
          <w:instrText xml:space="preserve"> PAGEREF _Toc174469714 \h </w:instrText>
        </w:r>
        <w:r>
          <w:rPr>
            <w:noProof/>
            <w:webHidden/>
          </w:rPr>
        </w:r>
        <w:r>
          <w:rPr>
            <w:noProof/>
            <w:webHidden/>
          </w:rPr>
          <w:fldChar w:fldCharType="separate"/>
        </w:r>
        <w:r>
          <w:rPr>
            <w:noProof/>
            <w:webHidden/>
          </w:rPr>
          <w:t>60</w:t>
        </w:r>
        <w:r>
          <w:rPr>
            <w:noProof/>
            <w:webHidden/>
          </w:rPr>
          <w:fldChar w:fldCharType="end"/>
        </w:r>
      </w:hyperlink>
    </w:p>
    <w:p w14:paraId="163CAE93" w14:textId="6EAE9223" w:rsidR="00254361" w:rsidRDefault="00254361">
      <w:pPr>
        <w:pStyle w:val="TDC3"/>
        <w:tabs>
          <w:tab w:val="right" w:leader="dot" w:pos="9350"/>
        </w:tabs>
        <w:rPr>
          <w:rFonts w:asciiTheme="minorHAnsi" w:eastAsiaTheme="minorEastAsia" w:hAnsiTheme="minorHAnsi"/>
          <w:noProof/>
          <w:sz w:val="22"/>
          <w:lang w:eastAsia="es-HN"/>
        </w:rPr>
      </w:pPr>
      <w:hyperlink w:anchor="_Toc174469715" w:history="1">
        <w:r w:rsidRPr="00A04A89">
          <w:rPr>
            <w:rStyle w:val="Hipervnculo"/>
            <w:noProof/>
            <w:lang w:val="es-MX"/>
          </w:rPr>
          <w:t>3.4.3 INSTRUMENTOS PARA EL LEVANTAMIENTO DE LA INFORMACIÓN CUANTITATIVA</w:t>
        </w:r>
        <w:r>
          <w:rPr>
            <w:noProof/>
            <w:webHidden/>
          </w:rPr>
          <w:tab/>
        </w:r>
        <w:r>
          <w:rPr>
            <w:noProof/>
            <w:webHidden/>
          </w:rPr>
          <w:fldChar w:fldCharType="begin"/>
        </w:r>
        <w:r>
          <w:rPr>
            <w:noProof/>
            <w:webHidden/>
          </w:rPr>
          <w:instrText xml:space="preserve"> PAGEREF _Toc174469715 \h </w:instrText>
        </w:r>
        <w:r>
          <w:rPr>
            <w:noProof/>
            <w:webHidden/>
          </w:rPr>
        </w:r>
        <w:r>
          <w:rPr>
            <w:noProof/>
            <w:webHidden/>
          </w:rPr>
          <w:fldChar w:fldCharType="separate"/>
        </w:r>
        <w:r>
          <w:rPr>
            <w:noProof/>
            <w:webHidden/>
          </w:rPr>
          <w:t>61</w:t>
        </w:r>
        <w:r>
          <w:rPr>
            <w:noProof/>
            <w:webHidden/>
          </w:rPr>
          <w:fldChar w:fldCharType="end"/>
        </w:r>
      </w:hyperlink>
    </w:p>
    <w:p w14:paraId="3101F7E3" w14:textId="5DEA2CE8" w:rsidR="00254361" w:rsidRDefault="00254361">
      <w:pPr>
        <w:pStyle w:val="TDC3"/>
        <w:tabs>
          <w:tab w:val="right" w:leader="dot" w:pos="9350"/>
        </w:tabs>
        <w:rPr>
          <w:rFonts w:asciiTheme="minorHAnsi" w:eastAsiaTheme="minorEastAsia" w:hAnsiTheme="minorHAnsi"/>
          <w:noProof/>
          <w:sz w:val="22"/>
          <w:lang w:eastAsia="es-HN"/>
        </w:rPr>
      </w:pPr>
      <w:hyperlink w:anchor="_Toc174469716" w:history="1">
        <w:r w:rsidRPr="00A04A89">
          <w:rPr>
            <w:rStyle w:val="Hipervnculo"/>
            <w:noProof/>
            <w:lang w:val="es-MX"/>
          </w:rPr>
          <w:t>3.4.4 INSTRUMENTOS PARA EL LEVANTAMIENTO DE LA INFORMACIÓN CUALITATIVA</w:t>
        </w:r>
        <w:r>
          <w:rPr>
            <w:noProof/>
            <w:webHidden/>
          </w:rPr>
          <w:tab/>
        </w:r>
        <w:r>
          <w:rPr>
            <w:noProof/>
            <w:webHidden/>
          </w:rPr>
          <w:fldChar w:fldCharType="begin"/>
        </w:r>
        <w:r>
          <w:rPr>
            <w:noProof/>
            <w:webHidden/>
          </w:rPr>
          <w:instrText xml:space="preserve"> PAGEREF _Toc174469716 \h </w:instrText>
        </w:r>
        <w:r>
          <w:rPr>
            <w:noProof/>
            <w:webHidden/>
          </w:rPr>
        </w:r>
        <w:r>
          <w:rPr>
            <w:noProof/>
            <w:webHidden/>
          </w:rPr>
          <w:fldChar w:fldCharType="separate"/>
        </w:r>
        <w:r>
          <w:rPr>
            <w:noProof/>
            <w:webHidden/>
          </w:rPr>
          <w:t>61</w:t>
        </w:r>
        <w:r>
          <w:rPr>
            <w:noProof/>
            <w:webHidden/>
          </w:rPr>
          <w:fldChar w:fldCharType="end"/>
        </w:r>
      </w:hyperlink>
    </w:p>
    <w:p w14:paraId="338F7D52" w14:textId="4CFBD5B9" w:rsidR="00254361" w:rsidRDefault="00254361">
      <w:pPr>
        <w:pStyle w:val="TDC3"/>
        <w:tabs>
          <w:tab w:val="right" w:leader="dot" w:pos="9350"/>
        </w:tabs>
        <w:rPr>
          <w:rFonts w:asciiTheme="minorHAnsi" w:eastAsiaTheme="minorEastAsia" w:hAnsiTheme="minorHAnsi"/>
          <w:noProof/>
          <w:sz w:val="22"/>
          <w:lang w:eastAsia="es-HN"/>
        </w:rPr>
      </w:pPr>
      <w:hyperlink w:anchor="_Toc174469717" w:history="1">
        <w:r w:rsidRPr="00A04A89">
          <w:rPr>
            <w:rStyle w:val="Hipervnculo"/>
            <w:noProof/>
            <w:lang w:val="es-MX"/>
          </w:rPr>
          <w:t>3.4.5 PROCEDIMIENTOS DE LA ESTRATEGIA DE APLICACIÓN DEL INSTRUMENTO CUANTITATIVO</w:t>
        </w:r>
        <w:r>
          <w:rPr>
            <w:noProof/>
            <w:webHidden/>
          </w:rPr>
          <w:tab/>
        </w:r>
        <w:r>
          <w:rPr>
            <w:noProof/>
            <w:webHidden/>
          </w:rPr>
          <w:fldChar w:fldCharType="begin"/>
        </w:r>
        <w:r>
          <w:rPr>
            <w:noProof/>
            <w:webHidden/>
          </w:rPr>
          <w:instrText xml:space="preserve"> PAGEREF _Toc174469717 \h </w:instrText>
        </w:r>
        <w:r>
          <w:rPr>
            <w:noProof/>
            <w:webHidden/>
          </w:rPr>
        </w:r>
        <w:r>
          <w:rPr>
            <w:noProof/>
            <w:webHidden/>
          </w:rPr>
          <w:fldChar w:fldCharType="separate"/>
        </w:r>
        <w:r>
          <w:rPr>
            <w:noProof/>
            <w:webHidden/>
          </w:rPr>
          <w:t>61</w:t>
        </w:r>
        <w:r>
          <w:rPr>
            <w:noProof/>
            <w:webHidden/>
          </w:rPr>
          <w:fldChar w:fldCharType="end"/>
        </w:r>
      </w:hyperlink>
    </w:p>
    <w:p w14:paraId="22C77750" w14:textId="24668518" w:rsidR="00254361" w:rsidRDefault="00254361">
      <w:pPr>
        <w:pStyle w:val="TDC3"/>
        <w:tabs>
          <w:tab w:val="right" w:leader="dot" w:pos="9350"/>
        </w:tabs>
        <w:rPr>
          <w:rFonts w:asciiTheme="minorHAnsi" w:eastAsiaTheme="minorEastAsia" w:hAnsiTheme="minorHAnsi"/>
          <w:noProof/>
          <w:sz w:val="22"/>
          <w:lang w:eastAsia="es-HN"/>
        </w:rPr>
      </w:pPr>
      <w:hyperlink w:anchor="_Toc174469718" w:history="1">
        <w:r w:rsidRPr="00A04A89">
          <w:rPr>
            <w:rStyle w:val="Hipervnculo"/>
            <w:noProof/>
            <w:lang w:val="es-MX"/>
          </w:rPr>
          <w:t>3.4.6 PROCEDIMIENTOS DE LA ESTRATEGIA DE APLICACIÓN DEL INSTRUMENTO CUALITATIVO.</w:t>
        </w:r>
        <w:r>
          <w:rPr>
            <w:noProof/>
            <w:webHidden/>
          </w:rPr>
          <w:tab/>
        </w:r>
        <w:r>
          <w:rPr>
            <w:noProof/>
            <w:webHidden/>
          </w:rPr>
          <w:fldChar w:fldCharType="begin"/>
        </w:r>
        <w:r>
          <w:rPr>
            <w:noProof/>
            <w:webHidden/>
          </w:rPr>
          <w:instrText xml:space="preserve"> PAGEREF _Toc174469718 \h </w:instrText>
        </w:r>
        <w:r>
          <w:rPr>
            <w:noProof/>
            <w:webHidden/>
          </w:rPr>
        </w:r>
        <w:r>
          <w:rPr>
            <w:noProof/>
            <w:webHidden/>
          </w:rPr>
          <w:fldChar w:fldCharType="separate"/>
        </w:r>
        <w:r>
          <w:rPr>
            <w:noProof/>
            <w:webHidden/>
          </w:rPr>
          <w:t>62</w:t>
        </w:r>
        <w:r>
          <w:rPr>
            <w:noProof/>
            <w:webHidden/>
          </w:rPr>
          <w:fldChar w:fldCharType="end"/>
        </w:r>
      </w:hyperlink>
    </w:p>
    <w:p w14:paraId="593902F4" w14:textId="7C115D4F" w:rsidR="00254361" w:rsidRDefault="00254361">
      <w:pPr>
        <w:pStyle w:val="TDC3"/>
        <w:tabs>
          <w:tab w:val="right" w:leader="dot" w:pos="9350"/>
        </w:tabs>
        <w:rPr>
          <w:rFonts w:asciiTheme="minorHAnsi" w:eastAsiaTheme="minorEastAsia" w:hAnsiTheme="minorHAnsi"/>
          <w:noProof/>
          <w:sz w:val="22"/>
          <w:lang w:eastAsia="es-HN"/>
        </w:rPr>
      </w:pPr>
      <w:hyperlink w:anchor="_Toc174469719" w:history="1">
        <w:r w:rsidRPr="00A04A89">
          <w:rPr>
            <w:rStyle w:val="Hipervnculo"/>
            <w:noProof/>
            <w:lang w:val="es-MX"/>
          </w:rPr>
          <w:t>3.4.7 VALIDACIÓN DEL INSTRUMENTO DEL PROCESO DE RECOLECCIÓN DE DATOS</w:t>
        </w:r>
        <w:r>
          <w:rPr>
            <w:noProof/>
            <w:webHidden/>
          </w:rPr>
          <w:tab/>
        </w:r>
        <w:r>
          <w:rPr>
            <w:noProof/>
            <w:webHidden/>
          </w:rPr>
          <w:fldChar w:fldCharType="begin"/>
        </w:r>
        <w:r>
          <w:rPr>
            <w:noProof/>
            <w:webHidden/>
          </w:rPr>
          <w:instrText xml:space="preserve"> PAGEREF _Toc174469719 \h </w:instrText>
        </w:r>
        <w:r>
          <w:rPr>
            <w:noProof/>
            <w:webHidden/>
          </w:rPr>
        </w:r>
        <w:r>
          <w:rPr>
            <w:noProof/>
            <w:webHidden/>
          </w:rPr>
          <w:fldChar w:fldCharType="separate"/>
        </w:r>
        <w:r>
          <w:rPr>
            <w:noProof/>
            <w:webHidden/>
          </w:rPr>
          <w:t>62</w:t>
        </w:r>
        <w:r>
          <w:rPr>
            <w:noProof/>
            <w:webHidden/>
          </w:rPr>
          <w:fldChar w:fldCharType="end"/>
        </w:r>
      </w:hyperlink>
    </w:p>
    <w:p w14:paraId="7B332663" w14:textId="6FD79068" w:rsidR="00254361" w:rsidRDefault="00254361">
      <w:pPr>
        <w:pStyle w:val="TDC2"/>
        <w:tabs>
          <w:tab w:val="left" w:pos="880"/>
          <w:tab w:val="right" w:leader="dot" w:pos="9350"/>
        </w:tabs>
        <w:rPr>
          <w:rFonts w:asciiTheme="minorHAnsi" w:eastAsiaTheme="minorEastAsia" w:hAnsiTheme="minorHAnsi"/>
          <w:noProof/>
          <w:sz w:val="22"/>
          <w:lang w:eastAsia="es-HN"/>
        </w:rPr>
      </w:pPr>
      <w:hyperlink w:anchor="_Toc174469720" w:history="1">
        <w:r w:rsidRPr="00A04A89">
          <w:rPr>
            <w:rStyle w:val="Hipervnculo"/>
            <w:noProof/>
          </w:rPr>
          <w:t>3.5.</w:t>
        </w:r>
        <w:r>
          <w:rPr>
            <w:rFonts w:asciiTheme="minorHAnsi" w:eastAsiaTheme="minorEastAsia" w:hAnsiTheme="minorHAnsi"/>
            <w:noProof/>
            <w:sz w:val="22"/>
            <w:lang w:eastAsia="es-HN"/>
          </w:rPr>
          <w:tab/>
        </w:r>
        <w:r w:rsidRPr="00A04A89">
          <w:rPr>
            <w:rStyle w:val="Hipervnculo"/>
            <w:noProof/>
          </w:rPr>
          <w:t>FUENTES DE INFORMACIÓN</w:t>
        </w:r>
        <w:r>
          <w:rPr>
            <w:noProof/>
            <w:webHidden/>
          </w:rPr>
          <w:tab/>
        </w:r>
        <w:r>
          <w:rPr>
            <w:noProof/>
            <w:webHidden/>
          </w:rPr>
          <w:fldChar w:fldCharType="begin"/>
        </w:r>
        <w:r>
          <w:rPr>
            <w:noProof/>
            <w:webHidden/>
          </w:rPr>
          <w:instrText xml:space="preserve"> PAGEREF _Toc174469720 \h </w:instrText>
        </w:r>
        <w:r>
          <w:rPr>
            <w:noProof/>
            <w:webHidden/>
          </w:rPr>
        </w:r>
        <w:r>
          <w:rPr>
            <w:noProof/>
            <w:webHidden/>
          </w:rPr>
          <w:fldChar w:fldCharType="separate"/>
        </w:r>
        <w:r>
          <w:rPr>
            <w:noProof/>
            <w:webHidden/>
          </w:rPr>
          <w:t>68</w:t>
        </w:r>
        <w:r>
          <w:rPr>
            <w:noProof/>
            <w:webHidden/>
          </w:rPr>
          <w:fldChar w:fldCharType="end"/>
        </w:r>
      </w:hyperlink>
    </w:p>
    <w:p w14:paraId="7454A118" w14:textId="24744659" w:rsidR="00254361" w:rsidRDefault="00254361">
      <w:pPr>
        <w:pStyle w:val="TDC3"/>
        <w:tabs>
          <w:tab w:val="right" w:leader="dot" w:pos="9350"/>
        </w:tabs>
        <w:rPr>
          <w:rFonts w:asciiTheme="minorHAnsi" w:eastAsiaTheme="minorEastAsia" w:hAnsiTheme="minorHAnsi"/>
          <w:noProof/>
          <w:sz w:val="22"/>
          <w:lang w:eastAsia="es-HN"/>
        </w:rPr>
      </w:pPr>
      <w:hyperlink w:anchor="_Toc174469721" w:history="1">
        <w:r w:rsidRPr="00A04A89">
          <w:rPr>
            <w:rStyle w:val="Hipervnculo"/>
            <w:noProof/>
            <w:lang w:val="es-MX"/>
          </w:rPr>
          <w:t>3.5.1. FUENTES PRIMARIAS</w:t>
        </w:r>
        <w:r>
          <w:rPr>
            <w:noProof/>
            <w:webHidden/>
          </w:rPr>
          <w:tab/>
        </w:r>
        <w:r>
          <w:rPr>
            <w:noProof/>
            <w:webHidden/>
          </w:rPr>
          <w:fldChar w:fldCharType="begin"/>
        </w:r>
        <w:r>
          <w:rPr>
            <w:noProof/>
            <w:webHidden/>
          </w:rPr>
          <w:instrText xml:space="preserve"> PAGEREF _Toc174469721 \h </w:instrText>
        </w:r>
        <w:r>
          <w:rPr>
            <w:noProof/>
            <w:webHidden/>
          </w:rPr>
        </w:r>
        <w:r>
          <w:rPr>
            <w:noProof/>
            <w:webHidden/>
          </w:rPr>
          <w:fldChar w:fldCharType="separate"/>
        </w:r>
        <w:r>
          <w:rPr>
            <w:noProof/>
            <w:webHidden/>
          </w:rPr>
          <w:t>68</w:t>
        </w:r>
        <w:r>
          <w:rPr>
            <w:noProof/>
            <w:webHidden/>
          </w:rPr>
          <w:fldChar w:fldCharType="end"/>
        </w:r>
      </w:hyperlink>
    </w:p>
    <w:p w14:paraId="6DB4FCBE" w14:textId="6F2A102E" w:rsidR="00254361" w:rsidRDefault="00254361">
      <w:pPr>
        <w:pStyle w:val="TDC3"/>
        <w:tabs>
          <w:tab w:val="right" w:leader="dot" w:pos="9350"/>
        </w:tabs>
        <w:rPr>
          <w:rFonts w:asciiTheme="minorHAnsi" w:eastAsiaTheme="minorEastAsia" w:hAnsiTheme="minorHAnsi"/>
          <w:noProof/>
          <w:sz w:val="22"/>
          <w:lang w:eastAsia="es-HN"/>
        </w:rPr>
      </w:pPr>
      <w:hyperlink w:anchor="_Toc174469722" w:history="1">
        <w:r w:rsidRPr="00A04A89">
          <w:rPr>
            <w:rStyle w:val="Hipervnculo"/>
            <w:noProof/>
            <w:lang w:val="es-MX"/>
          </w:rPr>
          <w:t>3.5.2. FUENTES SECUNDARIAS</w:t>
        </w:r>
        <w:r>
          <w:rPr>
            <w:noProof/>
            <w:webHidden/>
          </w:rPr>
          <w:tab/>
        </w:r>
        <w:r>
          <w:rPr>
            <w:noProof/>
            <w:webHidden/>
          </w:rPr>
          <w:fldChar w:fldCharType="begin"/>
        </w:r>
        <w:r>
          <w:rPr>
            <w:noProof/>
            <w:webHidden/>
          </w:rPr>
          <w:instrText xml:space="preserve"> PAGEREF _Toc174469722 \h </w:instrText>
        </w:r>
        <w:r>
          <w:rPr>
            <w:noProof/>
            <w:webHidden/>
          </w:rPr>
        </w:r>
        <w:r>
          <w:rPr>
            <w:noProof/>
            <w:webHidden/>
          </w:rPr>
          <w:fldChar w:fldCharType="separate"/>
        </w:r>
        <w:r>
          <w:rPr>
            <w:noProof/>
            <w:webHidden/>
          </w:rPr>
          <w:t>68</w:t>
        </w:r>
        <w:r>
          <w:rPr>
            <w:noProof/>
            <w:webHidden/>
          </w:rPr>
          <w:fldChar w:fldCharType="end"/>
        </w:r>
      </w:hyperlink>
    </w:p>
    <w:p w14:paraId="5350FBEF" w14:textId="03373DA1" w:rsidR="00254361" w:rsidRDefault="00254361">
      <w:pPr>
        <w:pStyle w:val="TDC1"/>
        <w:tabs>
          <w:tab w:val="left" w:pos="454"/>
          <w:tab w:val="right" w:leader="dot" w:pos="9350"/>
        </w:tabs>
        <w:rPr>
          <w:rFonts w:asciiTheme="minorHAnsi" w:eastAsiaTheme="minorEastAsia" w:hAnsiTheme="minorHAnsi"/>
          <w:noProof/>
          <w:sz w:val="22"/>
          <w:lang w:eastAsia="es-HN"/>
        </w:rPr>
      </w:pPr>
      <w:hyperlink w:anchor="_Toc174469723" w:history="1">
        <w:r w:rsidRPr="00A04A89">
          <w:rPr>
            <w:rStyle w:val="Hipervnculo"/>
            <w:noProof/>
          </w:rPr>
          <w:t>4.</w:t>
        </w:r>
        <w:r>
          <w:rPr>
            <w:rFonts w:asciiTheme="minorHAnsi" w:eastAsiaTheme="minorEastAsia" w:hAnsiTheme="minorHAnsi"/>
            <w:noProof/>
            <w:sz w:val="22"/>
            <w:lang w:eastAsia="es-HN"/>
          </w:rPr>
          <w:tab/>
        </w:r>
        <w:r w:rsidRPr="00A04A89">
          <w:rPr>
            <w:rStyle w:val="Hipervnculo"/>
            <w:noProof/>
          </w:rPr>
          <w:t>CAPÍTULO IV. RESULTADOS Y ANÁLISIS</w:t>
        </w:r>
        <w:r>
          <w:rPr>
            <w:noProof/>
            <w:webHidden/>
          </w:rPr>
          <w:tab/>
        </w:r>
        <w:r>
          <w:rPr>
            <w:noProof/>
            <w:webHidden/>
          </w:rPr>
          <w:fldChar w:fldCharType="begin"/>
        </w:r>
        <w:r>
          <w:rPr>
            <w:noProof/>
            <w:webHidden/>
          </w:rPr>
          <w:instrText xml:space="preserve"> PAGEREF _Toc174469723 \h </w:instrText>
        </w:r>
        <w:r>
          <w:rPr>
            <w:noProof/>
            <w:webHidden/>
          </w:rPr>
        </w:r>
        <w:r>
          <w:rPr>
            <w:noProof/>
            <w:webHidden/>
          </w:rPr>
          <w:fldChar w:fldCharType="separate"/>
        </w:r>
        <w:r>
          <w:rPr>
            <w:noProof/>
            <w:webHidden/>
          </w:rPr>
          <w:t>69</w:t>
        </w:r>
        <w:r>
          <w:rPr>
            <w:noProof/>
            <w:webHidden/>
          </w:rPr>
          <w:fldChar w:fldCharType="end"/>
        </w:r>
      </w:hyperlink>
    </w:p>
    <w:p w14:paraId="64DDE3DA" w14:textId="244C2A02" w:rsidR="00254361" w:rsidRDefault="00254361">
      <w:pPr>
        <w:pStyle w:val="TDC2"/>
        <w:tabs>
          <w:tab w:val="left" w:pos="880"/>
          <w:tab w:val="right" w:leader="dot" w:pos="9350"/>
        </w:tabs>
        <w:rPr>
          <w:rFonts w:asciiTheme="minorHAnsi" w:eastAsiaTheme="minorEastAsia" w:hAnsiTheme="minorHAnsi"/>
          <w:noProof/>
          <w:sz w:val="22"/>
          <w:lang w:eastAsia="es-HN"/>
        </w:rPr>
      </w:pPr>
      <w:hyperlink w:anchor="_Toc174469725" w:history="1">
        <w:r w:rsidRPr="00A04A89">
          <w:rPr>
            <w:rStyle w:val="Hipervnculo"/>
            <w:noProof/>
            <w:lang w:val="es-MX"/>
          </w:rPr>
          <w:t>4.1.</w:t>
        </w:r>
        <w:r>
          <w:rPr>
            <w:rFonts w:asciiTheme="minorHAnsi" w:eastAsiaTheme="minorEastAsia" w:hAnsiTheme="minorHAnsi"/>
            <w:noProof/>
            <w:sz w:val="22"/>
            <w:lang w:eastAsia="es-HN"/>
          </w:rPr>
          <w:tab/>
        </w:r>
        <w:r w:rsidRPr="00A04A89">
          <w:rPr>
            <w:rStyle w:val="Hipervnculo"/>
            <w:noProof/>
            <w:lang w:val="es-MX"/>
          </w:rPr>
          <w:t>INFORME DE PROCESO DE RECOLECCIÓN DE DATOS</w:t>
        </w:r>
        <w:r>
          <w:rPr>
            <w:noProof/>
            <w:webHidden/>
          </w:rPr>
          <w:tab/>
        </w:r>
        <w:r>
          <w:rPr>
            <w:noProof/>
            <w:webHidden/>
          </w:rPr>
          <w:fldChar w:fldCharType="begin"/>
        </w:r>
        <w:r>
          <w:rPr>
            <w:noProof/>
            <w:webHidden/>
          </w:rPr>
          <w:instrText xml:space="preserve"> PAGEREF _Toc174469725 \h </w:instrText>
        </w:r>
        <w:r>
          <w:rPr>
            <w:noProof/>
            <w:webHidden/>
          </w:rPr>
        </w:r>
        <w:r>
          <w:rPr>
            <w:noProof/>
            <w:webHidden/>
          </w:rPr>
          <w:fldChar w:fldCharType="separate"/>
        </w:r>
        <w:r>
          <w:rPr>
            <w:noProof/>
            <w:webHidden/>
          </w:rPr>
          <w:t>69</w:t>
        </w:r>
        <w:r>
          <w:rPr>
            <w:noProof/>
            <w:webHidden/>
          </w:rPr>
          <w:fldChar w:fldCharType="end"/>
        </w:r>
      </w:hyperlink>
    </w:p>
    <w:p w14:paraId="2F7B0ED8" w14:textId="1446EAE9" w:rsidR="00254361" w:rsidRDefault="00254361">
      <w:pPr>
        <w:pStyle w:val="TDC2"/>
        <w:tabs>
          <w:tab w:val="left" w:pos="880"/>
          <w:tab w:val="right" w:leader="dot" w:pos="9350"/>
        </w:tabs>
        <w:rPr>
          <w:rFonts w:asciiTheme="minorHAnsi" w:eastAsiaTheme="minorEastAsia" w:hAnsiTheme="minorHAnsi"/>
          <w:noProof/>
          <w:sz w:val="22"/>
          <w:lang w:eastAsia="es-HN"/>
        </w:rPr>
      </w:pPr>
      <w:hyperlink w:anchor="_Toc174469726" w:history="1">
        <w:r w:rsidRPr="00A04A89">
          <w:rPr>
            <w:rStyle w:val="Hipervnculo"/>
            <w:noProof/>
            <w:lang w:val="es-MX"/>
          </w:rPr>
          <w:t>4.2.</w:t>
        </w:r>
        <w:r>
          <w:rPr>
            <w:rFonts w:asciiTheme="minorHAnsi" w:eastAsiaTheme="minorEastAsia" w:hAnsiTheme="minorHAnsi"/>
            <w:noProof/>
            <w:sz w:val="22"/>
            <w:lang w:eastAsia="es-HN"/>
          </w:rPr>
          <w:tab/>
        </w:r>
        <w:r w:rsidRPr="00A04A89">
          <w:rPr>
            <w:rStyle w:val="Hipervnculo"/>
            <w:noProof/>
            <w:lang w:val="es-MX"/>
          </w:rPr>
          <w:t>RESULTADOS Y ANÁLISIS DE LAS TÉCNICAS APLICADAS</w:t>
        </w:r>
        <w:r>
          <w:rPr>
            <w:noProof/>
            <w:webHidden/>
          </w:rPr>
          <w:tab/>
        </w:r>
        <w:r>
          <w:rPr>
            <w:noProof/>
            <w:webHidden/>
          </w:rPr>
          <w:fldChar w:fldCharType="begin"/>
        </w:r>
        <w:r>
          <w:rPr>
            <w:noProof/>
            <w:webHidden/>
          </w:rPr>
          <w:instrText xml:space="preserve"> PAGEREF _Toc174469726 \h </w:instrText>
        </w:r>
        <w:r>
          <w:rPr>
            <w:noProof/>
            <w:webHidden/>
          </w:rPr>
        </w:r>
        <w:r>
          <w:rPr>
            <w:noProof/>
            <w:webHidden/>
          </w:rPr>
          <w:fldChar w:fldCharType="separate"/>
        </w:r>
        <w:r>
          <w:rPr>
            <w:noProof/>
            <w:webHidden/>
          </w:rPr>
          <w:t>70</w:t>
        </w:r>
        <w:r>
          <w:rPr>
            <w:noProof/>
            <w:webHidden/>
          </w:rPr>
          <w:fldChar w:fldCharType="end"/>
        </w:r>
      </w:hyperlink>
    </w:p>
    <w:p w14:paraId="1EF5367C" w14:textId="07F5CFCB" w:rsidR="00254361" w:rsidRDefault="00254361">
      <w:pPr>
        <w:pStyle w:val="TDC3"/>
        <w:tabs>
          <w:tab w:val="right" w:leader="dot" w:pos="9350"/>
        </w:tabs>
        <w:rPr>
          <w:rFonts w:asciiTheme="minorHAnsi" w:eastAsiaTheme="minorEastAsia" w:hAnsiTheme="minorHAnsi"/>
          <w:noProof/>
          <w:sz w:val="22"/>
          <w:lang w:eastAsia="es-HN"/>
        </w:rPr>
      </w:pPr>
      <w:hyperlink w:anchor="_Toc174469727" w:history="1">
        <w:r w:rsidRPr="00A04A89">
          <w:rPr>
            <w:rStyle w:val="Hipervnculo"/>
            <w:noProof/>
            <w:lang w:val="es-MX"/>
          </w:rPr>
          <w:t>4.2.1 RESULTADOS Y ANÁLISIS DE LA TÉCNICA TIPO ENCUESTA</w:t>
        </w:r>
        <w:r>
          <w:rPr>
            <w:noProof/>
            <w:webHidden/>
          </w:rPr>
          <w:tab/>
        </w:r>
        <w:r>
          <w:rPr>
            <w:noProof/>
            <w:webHidden/>
          </w:rPr>
          <w:fldChar w:fldCharType="begin"/>
        </w:r>
        <w:r>
          <w:rPr>
            <w:noProof/>
            <w:webHidden/>
          </w:rPr>
          <w:instrText xml:space="preserve"> PAGEREF _Toc174469727 \h </w:instrText>
        </w:r>
        <w:r>
          <w:rPr>
            <w:noProof/>
            <w:webHidden/>
          </w:rPr>
        </w:r>
        <w:r>
          <w:rPr>
            <w:noProof/>
            <w:webHidden/>
          </w:rPr>
          <w:fldChar w:fldCharType="separate"/>
        </w:r>
        <w:r>
          <w:rPr>
            <w:noProof/>
            <w:webHidden/>
          </w:rPr>
          <w:t>70</w:t>
        </w:r>
        <w:r>
          <w:rPr>
            <w:noProof/>
            <w:webHidden/>
          </w:rPr>
          <w:fldChar w:fldCharType="end"/>
        </w:r>
      </w:hyperlink>
    </w:p>
    <w:p w14:paraId="4037E77F" w14:textId="6CD91597" w:rsidR="00254361" w:rsidRDefault="00254361">
      <w:pPr>
        <w:pStyle w:val="TDC3"/>
        <w:tabs>
          <w:tab w:val="right" w:leader="dot" w:pos="9350"/>
        </w:tabs>
        <w:rPr>
          <w:rFonts w:asciiTheme="minorHAnsi" w:eastAsiaTheme="minorEastAsia" w:hAnsiTheme="minorHAnsi"/>
          <w:noProof/>
          <w:sz w:val="22"/>
          <w:lang w:eastAsia="es-HN"/>
        </w:rPr>
      </w:pPr>
      <w:hyperlink w:anchor="_Toc174469728" w:history="1">
        <w:r w:rsidRPr="00A04A89">
          <w:rPr>
            <w:rStyle w:val="Hipervnculo"/>
            <w:noProof/>
          </w:rPr>
          <w:t>4.2.2. RESULTADO Y ANALISIS</w:t>
        </w:r>
        <w:r w:rsidRPr="00A04A89">
          <w:rPr>
            <w:rStyle w:val="Hipervnculo"/>
            <w:noProof/>
            <w:lang w:val="es-MX"/>
          </w:rPr>
          <w:t xml:space="preserve"> DE LA TÉCNICA TIPO ENTREVISTA</w:t>
        </w:r>
        <w:r>
          <w:rPr>
            <w:noProof/>
            <w:webHidden/>
          </w:rPr>
          <w:tab/>
        </w:r>
        <w:r>
          <w:rPr>
            <w:noProof/>
            <w:webHidden/>
          </w:rPr>
          <w:fldChar w:fldCharType="begin"/>
        </w:r>
        <w:r>
          <w:rPr>
            <w:noProof/>
            <w:webHidden/>
          </w:rPr>
          <w:instrText xml:space="preserve"> PAGEREF _Toc174469728 \h </w:instrText>
        </w:r>
        <w:r>
          <w:rPr>
            <w:noProof/>
            <w:webHidden/>
          </w:rPr>
        </w:r>
        <w:r>
          <w:rPr>
            <w:noProof/>
            <w:webHidden/>
          </w:rPr>
          <w:fldChar w:fldCharType="separate"/>
        </w:r>
        <w:r>
          <w:rPr>
            <w:noProof/>
            <w:webHidden/>
          </w:rPr>
          <w:t>84</w:t>
        </w:r>
        <w:r>
          <w:rPr>
            <w:noProof/>
            <w:webHidden/>
          </w:rPr>
          <w:fldChar w:fldCharType="end"/>
        </w:r>
      </w:hyperlink>
    </w:p>
    <w:p w14:paraId="3BB8D2AC" w14:textId="31E35B84" w:rsidR="00254361" w:rsidRDefault="00254361">
      <w:pPr>
        <w:pStyle w:val="TDC2"/>
        <w:tabs>
          <w:tab w:val="left" w:pos="880"/>
          <w:tab w:val="right" w:leader="dot" w:pos="9350"/>
        </w:tabs>
        <w:rPr>
          <w:rFonts w:asciiTheme="minorHAnsi" w:eastAsiaTheme="minorEastAsia" w:hAnsiTheme="minorHAnsi"/>
          <w:noProof/>
          <w:sz w:val="22"/>
          <w:lang w:eastAsia="es-HN"/>
        </w:rPr>
      </w:pPr>
      <w:hyperlink w:anchor="_Toc174469729" w:history="1">
        <w:r w:rsidRPr="00A04A89">
          <w:rPr>
            <w:rStyle w:val="Hipervnculo"/>
            <w:noProof/>
          </w:rPr>
          <w:t>4.3.</w:t>
        </w:r>
        <w:r>
          <w:rPr>
            <w:rFonts w:asciiTheme="minorHAnsi" w:eastAsiaTheme="minorEastAsia" w:hAnsiTheme="minorHAnsi"/>
            <w:noProof/>
            <w:sz w:val="22"/>
            <w:lang w:eastAsia="es-HN"/>
          </w:rPr>
          <w:tab/>
        </w:r>
        <w:r w:rsidRPr="00A04A89">
          <w:rPr>
            <w:rStyle w:val="Hipervnculo"/>
            <w:noProof/>
          </w:rPr>
          <w:t>ANÁLISIS ESTADISTICA DESCRIPTIVA</w:t>
        </w:r>
        <w:r>
          <w:rPr>
            <w:noProof/>
            <w:webHidden/>
          </w:rPr>
          <w:tab/>
        </w:r>
        <w:r>
          <w:rPr>
            <w:noProof/>
            <w:webHidden/>
          </w:rPr>
          <w:fldChar w:fldCharType="begin"/>
        </w:r>
        <w:r>
          <w:rPr>
            <w:noProof/>
            <w:webHidden/>
          </w:rPr>
          <w:instrText xml:space="preserve"> PAGEREF _Toc174469729 \h </w:instrText>
        </w:r>
        <w:r>
          <w:rPr>
            <w:noProof/>
            <w:webHidden/>
          </w:rPr>
        </w:r>
        <w:r>
          <w:rPr>
            <w:noProof/>
            <w:webHidden/>
          </w:rPr>
          <w:fldChar w:fldCharType="separate"/>
        </w:r>
        <w:r>
          <w:rPr>
            <w:noProof/>
            <w:webHidden/>
          </w:rPr>
          <w:t>86</w:t>
        </w:r>
        <w:r>
          <w:rPr>
            <w:noProof/>
            <w:webHidden/>
          </w:rPr>
          <w:fldChar w:fldCharType="end"/>
        </w:r>
      </w:hyperlink>
    </w:p>
    <w:p w14:paraId="3C76DAAA" w14:textId="21BFEF22" w:rsidR="00254361" w:rsidRDefault="00254361">
      <w:pPr>
        <w:pStyle w:val="TDC1"/>
        <w:tabs>
          <w:tab w:val="left" w:pos="454"/>
          <w:tab w:val="right" w:leader="dot" w:pos="9350"/>
        </w:tabs>
        <w:rPr>
          <w:rFonts w:asciiTheme="minorHAnsi" w:eastAsiaTheme="minorEastAsia" w:hAnsiTheme="minorHAnsi"/>
          <w:noProof/>
          <w:sz w:val="22"/>
          <w:lang w:eastAsia="es-HN"/>
        </w:rPr>
      </w:pPr>
      <w:hyperlink w:anchor="_Toc174469730" w:history="1">
        <w:r w:rsidRPr="00A04A89">
          <w:rPr>
            <w:rStyle w:val="Hipervnculo"/>
            <w:noProof/>
          </w:rPr>
          <w:t>5.</w:t>
        </w:r>
        <w:r>
          <w:rPr>
            <w:rFonts w:asciiTheme="minorHAnsi" w:eastAsiaTheme="minorEastAsia" w:hAnsiTheme="minorHAnsi"/>
            <w:noProof/>
            <w:sz w:val="22"/>
            <w:lang w:eastAsia="es-HN"/>
          </w:rPr>
          <w:tab/>
        </w:r>
        <w:r w:rsidRPr="00A04A89">
          <w:rPr>
            <w:rStyle w:val="Hipervnculo"/>
            <w:noProof/>
          </w:rPr>
          <w:t>CAPÍTULO V. CONCLUSIONES Y RECOMENDACIONES</w:t>
        </w:r>
        <w:r>
          <w:rPr>
            <w:noProof/>
            <w:webHidden/>
          </w:rPr>
          <w:tab/>
        </w:r>
        <w:r>
          <w:rPr>
            <w:noProof/>
            <w:webHidden/>
          </w:rPr>
          <w:fldChar w:fldCharType="begin"/>
        </w:r>
        <w:r>
          <w:rPr>
            <w:noProof/>
            <w:webHidden/>
          </w:rPr>
          <w:instrText xml:space="preserve"> PAGEREF _Toc174469730 \h </w:instrText>
        </w:r>
        <w:r>
          <w:rPr>
            <w:noProof/>
            <w:webHidden/>
          </w:rPr>
        </w:r>
        <w:r>
          <w:rPr>
            <w:noProof/>
            <w:webHidden/>
          </w:rPr>
          <w:fldChar w:fldCharType="separate"/>
        </w:r>
        <w:r>
          <w:rPr>
            <w:noProof/>
            <w:webHidden/>
          </w:rPr>
          <w:t>87</w:t>
        </w:r>
        <w:r>
          <w:rPr>
            <w:noProof/>
            <w:webHidden/>
          </w:rPr>
          <w:fldChar w:fldCharType="end"/>
        </w:r>
      </w:hyperlink>
    </w:p>
    <w:p w14:paraId="36AF7EDB" w14:textId="5D17F183" w:rsidR="00254361" w:rsidRDefault="00254361">
      <w:pPr>
        <w:pStyle w:val="TDC2"/>
        <w:tabs>
          <w:tab w:val="right" w:leader="dot" w:pos="9350"/>
        </w:tabs>
        <w:rPr>
          <w:rFonts w:asciiTheme="minorHAnsi" w:eastAsiaTheme="minorEastAsia" w:hAnsiTheme="minorHAnsi"/>
          <w:noProof/>
          <w:sz w:val="22"/>
          <w:lang w:eastAsia="es-HN"/>
        </w:rPr>
      </w:pPr>
      <w:hyperlink w:anchor="_Toc174469732" w:history="1">
        <w:r w:rsidRPr="00A04A89">
          <w:rPr>
            <w:rStyle w:val="Hipervnculo"/>
            <w:noProof/>
            <w:lang w:val="es-MX"/>
          </w:rPr>
          <w:t>5.1 CONCLUSIONES</w:t>
        </w:r>
        <w:r>
          <w:rPr>
            <w:noProof/>
            <w:webHidden/>
          </w:rPr>
          <w:tab/>
        </w:r>
        <w:r>
          <w:rPr>
            <w:noProof/>
            <w:webHidden/>
          </w:rPr>
          <w:fldChar w:fldCharType="begin"/>
        </w:r>
        <w:r>
          <w:rPr>
            <w:noProof/>
            <w:webHidden/>
          </w:rPr>
          <w:instrText xml:space="preserve"> PAGEREF _Toc174469732 \h </w:instrText>
        </w:r>
        <w:r>
          <w:rPr>
            <w:noProof/>
            <w:webHidden/>
          </w:rPr>
        </w:r>
        <w:r>
          <w:rPr>
            <w:noProof/>
            <w:webHidden/>
          </w:rPr>
          <w:fldChar w:fldCharType="separate"/>
        </w:r>
        <w:r>
          <w:rPr>
            <w:noProof/>
            <w:webHidden/>
          </w:rPr>
          <w:t>87</w:t>
        </w:r>
        <w:r>
          <w:rPr>
            <w:noProof/>
            <w:webHidden/>
          </w:rPr>
          <w:fldChar w:fldCharType="end"/>
        </w:r>
      </w:hyperlink>
    </w:p>
    <w:p w14:paraId="05A25BE6" w14:textId="5578A3C2" w:rsidR="00254361" w:rsidRDefault="00254361">
      <w:pPr>
        <w:pStyle w:val="TDC2"/>
        <w:tabs>
          <w:tab w:val="right" w:leader="dot" w:pos="9350"/>
        </w:tabs>
        <w:rPr>
          <w:rFonts w:asciiTheme="minorHAnsi" w:eastAsiaTheme="minorEastAsia" w:hAnsiTheme="minorHAnsi"/>
          <w:noProof/>
          <w:sz w:val="22"/>
          <w:lang w:eastAsia="es-HN"/>
        </w:rPr>
      </w:pPr>
      <w:hyperlink w:anchor="_Toc174469733" w:history="1">
        <w:r w:rsidRPr="00A04A89">
          <w:rPr>
            <w:rStyle w:val="Hipervnculo"/>
            <w:noProof/>
            <w:lang w:val="es-MX"/>
          </w:rPr>
          <w:t>5.2. RECOMENDACIONES</w:t>
        </w:r>
        <w:r>
          <w:rPr>
            <w:noProof/>
            <w:webHidden/>
          </w:rPr>
          <w:tab/>
        </w:r>
        <w:r>
          <w:rPr>
            <w:noProof/>
            <w:webHidden/>
          </w:rPr>
          <w:fldChar w:fldCharType="begin"/>
        </w:r>
        <w:r>
          <w:rPr>
            <w:noProof/>
            <w:webHidden/>
          </w:rPr>
          <w:instrText xml:space="preserve"> PAGEREF _Toc174469733 \h </w:instrText>
        </w:r>
        <w:r>
          <w:rPr>
            <w:noProof/>
            <w:webHidden/>
          </w:rPr>
        </w:r>
        <w:r>
          <w:rPr>
            <w:noProof/>
            <w:webHidden/>
          </w:rPr>
          <w:fldChar w:fldCharType="separate"/>
        </w:r>
        <w:r>
          <w:rPr>
            <w:noProof/>
            <w:webHidden/>
          </w:rPr>
          <w:t>88</w:t>
        </w:r>
        <w:r>
          <w:rPr>
            <w:noProof/>
            <w:webHidden/>
          </w:rPr>
          <w:fldChar w:fldCharType="end"/>
        </w:r>
      </w:hyperlink>
    </w:p>
    <w:p w14:paraId="40AC2CD8" w14:textId="41450560" w:rsidR="00254361" w:rsidRDefault="00254361">
      <w:pPr>
        <w:pStyle w:val="TDC1"/>
        <w:tabs>
          <w:tab w:val="left" w:pos="454"/>
          <w:tab w:val="right" w:leader="dot" w:pos="9350"/>
        </w:tabs>
        <w:rPr>
          <w:rFonts w:asciiTheme="minorHAnsi" w:eastAsiaTheme="minorEastAsia" w:hAnsiTheme="minorHAnsi"/>
          <w:noProof/>
          <w:sz w:val="22"/>
          <w:lang w:eastAsia="es-HN"/>
        </w:rPr>
      </w:pPr>
      <w:hyperlink w:anchor="_Toc174469734" w:history="1">
        <w:r w:rsidRPr="00A04A89">
          <w:rPr>
            <w:rStyle w:val="Hipervnculo"/>
            <w:noProof/>
          </w:rPr>
          <w:t>6</w:t>
        </w:r>
        <w:r>
          <w:rPr>
            <w:rFonts w:asciiTheme="minorHAnsi" w:eastAsiaTheme="minorEastAsia" w:hAnsiTheme="minorHAnsi"/>
            <w:noProof/>
            <w:sz w:val="22"/>
            <w:lang w:eastAsia="es-HN"/>
          </w:rPr>
          <w:tab/>
        </w:r>
        <w:r w:rsidRPr="00A04A89">
          <w:rPr>
            <w:rStyle w:val="Hipervnculo"/>
            <w:noProof/>
          </w:rPr>
          <w:t>CAPÍTULO VI. APLICABILIDAD</w:t>
        </w:r>
        <w:r>
          <w:rPr>
            <w:noProof/>
            <w:webHidden/>
          </w:rPr>
          <w:tab/>
        </w:r>
        <w:r>
          <w:rPr>
            <w:noProof/>
            <w:webHidden/>
          </w:rPr>
          <w:fldChar w:fldCharType="begin"/>
        </w:r>
        <w:r>
          <w:rPr>
            <w:noProof/>
            <w:webHidden/>
          </w:rPr>
          <w:instrText xml:space="preserve"> PAGEREF _Toc174469734 \h </w:instrText>
        </w:r>
        <w:r>
          <w:rPr>
            <w:noProof/>
            <w:webHidden/>
          </w:rPr>
        </w:r>
        <w:r>
          <w:rPr>
            <w:noProof/>
            <w:webHidden/>
          </w:rPr>
          <w:fldChar w:fldCharType="separate"/>
        </w:r>
        <w:r>
          <w:rPr>
            <w:noProof/>
            <w:webHidden/>
          </w:rPr>
          <w:t>89</w:t>
        </w:r>
        <w:r>
          <w:rPr>
            <w:noProof/>
            <w:webHidden/>
          </w:rPr>
          <w:fldChar w:fldCharType="end"/>
        </w:r>
      </w:hyperlink>
    </w:p>
    <w:p w14:paraId="28412D57" w14:textId="4A608FCF" w:rsidR="00254361" w:rsidRDefault="00254361">
      <w:pPr>
        <w:pStyle w:val="TDC2"/>
        <w:tabs>
          <w:tab w:val="right" w:leader="dot" w:pos="9350"/>
        </w:tabs>
        <w:rPr>
          <w:rFonts w:asciiTheme="minorHAnsi" w:eastAsiaTheme="minorEastAsia" w:hAnsiTheme="minorHAnsi"/>
          <w:noProof/>
          <w:sz w:val="22"/>
          <w:lang w:eastAsia="es-HN"/>
        </w:rPr>
      </w:pPr>
      <w:hyperlink w:anchor="_Toc174469736" w:history="1">
        <w:r w:rsidRPr="00A04A89">
          <w:rPr>
            <w:rStyle w:val="Hipervnculo"/>
            <w:noProof/>
          </w:rPr>
          <w:t>6.1 NOMBRE DE LA PROPUESTA</w:t>
        </w:r>
        <w:r>
          <w:rPr>
            <w:noProof/>
            <w:webHidden/>
          </w:rPr>
          <w:tab/>
        </w:r>
        <w:r>
          <w:rPr>
            <w:noProof/>
            <w:webHidden/>
          </w:rPr>
          <w:fldChar w:fldCharType="begin"/>
        </w:r>
        <w:r>
          <w:rPr>
            <w:noProof/>
            <w:webHidden/>
          </w:rPr>
          <w:instrText xml:space="preserve"> PAGEREF _Toc174469736 \h </w:instrText>
        </w:r>
        <w:r>
          <w:rPr>
            <w:noProof/>
            <w:webHidden/>
          </w:rPr>
        </w:r>
        <w:r>
          <w:rPr>
            <w:noProof/>
            <w:webHidden/>
          </w:rPr>
          <w:fldChar w:fldCharType="separate"/>
        </w:r>
        <w:r>
          <w:rPr>
            <w:noProof/>
            <w:webHidden/>
          </w:rPr>
          <w:t>89</w:t>
        </w:r>
        <w:r>
          <w:rPr>
            <w:noProof/>
            <w:webHidden/>
          </w:rPr>
          <w:fldChar w:fldCharType="end"/>
        </w:r>
      </w:hyperlink>
    </w:p>
    <w:p w14:paraId="67753865" w14:textId="7C9328BE" w:rsidR="00254361" w:rsidRDefault="00254361">
      <w:pPr>
        <w:pStyle w:val="TDC2"/>
        <w:tabs>
          <w:tab w:val="right" w:leader="dot" w:pos="9350"/>
        </w:tabs>
        <w:rPr>
          <w:rFonts w:asciiTheme="minorHAnsi" w:eastAsiaTheme="minorEastAsia" w:hAnsiTheme="minorHAnsi"/>
          <w:noProof/>
          <w:sz w:val="22"/>
          <w:lang w:eastAsia="es-HN"/>
        </w:rPr>
      </w:pPr>
      <w:hyperlink w:anchor="_Toc174469737" w:history="1">
        <w:r w:rsidRPr="00A04A89">
          <w:rPr>
            <w:rStyle w:val="Hipervnculo"/>
            <w:noProof/>
            <w:lang w:val="es-MX"/>
          </w:rPr>
          <w:t>6.2 JUSTIFICACIÓN DE LA PROPUESTA</w:t>
        </w:r>
        <w:r>
          <w:rPr>
            <w:noProof/>
            <w:webHidden/>
          </w:rPr>
          <w:tab/>
        </w:r>
        <w:r>
          <w:rPr>
            <w:noProof/>
            <w:webHidden/>
          </w:rPr>
          <w:fldChar w:fldCharType="begin"/>
        </w:r>
        <w:r>
          <w:rPr>
            <w:noProof/>
            <w:webHidden/>
          </w:rPr>
          <w:instrText xml:space="preserve"> PAGEREF _Toc174469737 \h </w:instrText>
        </w:r>
        <w:r>
          <w:rPr>
            <w:noProof/>
            <w:webHidden/>
          </w:rPr>
        </w:r>
        <w:r>
          <w:rPr>
            <w:noProof/>
            <w:webHidden/>
          </w:rPr>
          <w:fldChar w:fldCharType="separate"/>
        </w:r>
        <w:r>
          <w:rPr>
            <w:noProof/>
            <w:webHidden/>
          </w:rPr>
          <w:t>89</w:t>
        </w:r>
        <w:r>
          <w:rPr>
            <w:noProof/>
            <w:webHidden/>
          </w:rPr>
          <w:fldChar w:fldCharType="end"/>
        </w:r>
      </w:hyperlink>
    </w:p>
    <w:p w14:paraId="17017A13" w14:textId="4DD3F192" w:rsidR="00254361" w:rsidRDefault="00254361">
      <w:pPr>
        <w:pStyle w:val="TDC2"/>
        <w:tabs>
          <w:tab w:val="right" w:leader="dot" w:pos="9350"/>
        </w:tabs>
        <w:rPr>
          <w:rFonts w:asciiTheme="minorHAnsi" w:eastAsiaTheme="minorEastAsia" w:hAnsiTheme="minorHAnsi"/>
          <w:noProof/>
          <w:sz w:val="22"/>
          <w:lang w:eastAsia="es-HN"/>
        </w:rPr>
      </w:pPr>
      <w:hyperlink w:anchor="_Toc174469738" w:history="1">
        <w:r w:rsidRPr="00A04A89">
          <w:rPr>
            <w:rStyle w:val="Hipervnculo"/>
            <w:noProof/>
            <w:lang w:val="es-MX"/>
          </w:rPr>
          <w:t>6.3. ALCANCE DE LA PROPUESTA</w:t>
        </w:r>
        <w:r>
          <w:rPr>
            <w:noProof/>
            <w:webHidden/>
          </w:rPr>
          <w:tab/>
        </w:r>
        <w:r>
          <w:rPr>
            <w:noProof/>
            <w:webHidden/>
          </w:rPr>
          <w:fldChar w:fldCharType="begin"/>
        </w:r>
        <w:r>
          <w:rPr>
            <w:noProof/>
            <w:webHidden/>
          </w:rPr>
          <w:instrText xml:space="preserve"> PAGEREF _Toc174469738 \h </w:instrText>
        </w:r>
        <w:r>
          <w:rPr>
            <w:noProof/>
            <w:webHidden/>
          </w:rPr>
        </w:r>
        <w:r>
          <w:rPr>
            <w:noProof/>
            <w:webHidden/>
          </w:rPr>
          <w:fldChar w:fldCharType="separate"/>
        </w:r>
        <w:r>
          <w:rPr>
            <w:noProof/>
            <w:webHidden/>
          </w:rPr>
          <w:t>90</w:t>
        </w:r>
        <w:r>
          <w:rPr>
            <w:noProof/>
            <w:webHidden/>
          </w:rPr>
          <w:fldChar w:fldCharType="end"/>
        </w:r>
      </w:hyperlink>
    </w:p>
    <w:p w14:paraId="2EB4D64A" w14:textId="34485037" w:rsidR="00254361" w:rsidRDefault="00254361">
      <w:pPr>
        <w:pStyle w:val="TDC2"/>
        <w:tabs>
          <w:tab w:val="right" w:leader="dot" w:pos="9350"/>
        </w:tabs>
        <w:rPr>
          <w:rFonts w:asciiTheme="minorHAnsi" w:eastAsiaTheme="minorEastAsia" w:hAnsiTheme="minorHAnsi"/>
          <w:noProof/>
          <w:sz w:val="22"/>
          <w:lang w:eastAsia="es-HN"/>
        </w:rPr>
      </w:pPr>
      <w:hyperlink w:anchor="_Toc174469739" w:history="1">
        <w:r w:rsidRPr="00A04A89">
          <w:rPr>
            <w:rStyle w:val="Hipervnculo"/>
            <w:noProof/>
            <w:lang w:val="es-MX"/>
          </w:rPr>
          <w:t>6.4 DESCRIPCIÓN Y DESARROLLO</w:t>
        </w:r>
        <w:r>
          <w:rPr>
            <w:noProof/>
            <w:webHidden/>
          </w:rPr>
          <w:tab/>
        </w:r>
        <w:r>
          <w:rPr>
            <w:noProof/>
            <w:webHidden/>
          </w:rPr>
          <w:fldChar w:fldCharType="begin"/>
        </w:r>
        <w:r>
          <w:rPr>
            <w:noProof/>
            <w:webHidden/>
          </w:rPr>
          <w:instrText xml:space="preserve"> PAGEREF _Toc174469739 \h </w:instrText>
        </w:r>
        <w:r>
          <w:rPr>
            <w:noProof/>
            <w:webHidden/>
          </w:rPr>
        </w:r>
        <w:r>
          <w:rPr>
            <w:noProof/>
            <w:webHidden/>
          </w:rPr>
          <w:fldChar w:fldCharType="separate"/>
        </w:r>
        <w:r>
          <w:rPr>
            <w:noProof/>
            <w:webHidden/>
          </w:rPr>
          <w:t>91</w:t>
        </w:r>
        <w:r>
          <w:rPr>
            <w:noProof/>
            <w:webHidden/>
          </w:rPr>
          <w:fldChar w:fldCharType="end"/>
        </w:r>
      </w:hyperlink>
    </w:p>
    <w:p w14:paraId="6A8D8EE0" w14:textId="615D60FE" w:rsidR="00254361" w:rsidRDefault="00254361">
      <w:pPr>
        <w:pStyle w:val="TDC2"/>
        <w:tabs>
          <w:tab w:val="left" w:pos="880"/>
          <w:tab w:val="right" w:leader="dot" w:pos="9350"/>
        </w:tabs>
        <w:rPr>
          <w:rFonts w:asciiTheme="minorHAnsi" w:eastAsiaTheme="minorEastAsia" w:hAnsiTheme="minorHAnsi"/>
          <w:noProof/>
          <w:sz w:val="22"/>
          <w:lang w:eastAsia="es-HN"/>
        </w:rPr>
      </w:pPr>
      <w:hyperlink w:anchor="_Toc174469740" w:history="1">
        <w:r w:rsidRPr="00A04A89">
          <w:rPr>
            <w:rStyle w:val="Hipervnculo"/>
            <w:noProof/>
          </w:rPr>
          <w:t>6.5</w:t>
        </w:r>
        <w:r>
          <w:rPr>
            <w:rFonts w:asciiTheme="minorHAnsi" w:eastAsiaTheme="minorEastAsia" w:hAnsiTheme="minorHAnsi"/>
            <w:noProof/>
            <w:sz w:val="22"/>
            <w:lang w:eastAsia="es-HN"/>
          </w:rPr>
          <w:tab/>
        </w:r>
        <w:r w:rsidRPr="00A04A89">
          <w:rPr>
            <w:rStyle w:val="Hipervnculo"/>
            <w:noProof/>
          </w:rPr>
          <w:t>MEDIDAS DE CONTROL</w:t>
        </w:r>
        <w:r>
          <w:rPr>
            <w:noProof/>
            <w:webHidden/>
          </w:rPr>
          <w:tab/>
        </w:r>
        <w:r>
          <w:rPr>
            <w:noProof/>
            <w:webHidden/>
          </w:rPr>
          <w:fldChar w:fldCharType="begin"/>
        </w:r>
        <w:r>
          <w:rPr>
            <w:noProof/>
            <w:webHidden/>
          </w:rPr>
          <w:instrText xml:space="preserve"> PAGEREF _Toc174469740 \h </w:instrText>
        </w:r>
        <w:r>
          <w:rPr>
            <w:noProof/>
            <w:webHidden/>
          </w:rPr>
        </w:r>
        <w:r>
          <w:rPr>
            <w:noProof/>
            <w:webHidden/>
          </w:rPr>
          <w:fldChar w:fldCharType="separate"/>
        </w:r>
        <w:r>
          <w:rPr>
            <w:noProof/>
            <w:webHidden/>
          </w:rPr>
          <w:t>100</w:t>
        </w:r>
        <w:r>
          <w:rPr>
            <w:noProof/>
            <w:webHidden/>
          </w:rPr>
          <w:fldChar w:fldCharType="end"/>
        </w:r>
      </w:hyperlink>
    </w:p>
    <w:p w14:paraId="53AF17D7" w14:textId="3C88D37C" w:rsidR="00254361" w:rsidRDefault="00254361">
      <w:pPr>
        <w:pStyle w:val="TDC2"/>
        <w:tabs>
          <w:tab w:val="right" w:leader="dot" w:pos="9350"/>
        </w:tabs>
        <w:rPr>
          <w:rFonts w:asciiTheme="minorHAnsi" w:eastAsiaTheme="minorEastAsia" w:hAnsiTheme="minorHAnsi"/>
          <w:noProof/>
          <w:sz w:val="22"/>
          <w:lang w:eastAsia="es-HN"/>
        </w:rPr>
      </w:pPr>
      <w:hyperlink w:anchor="_Toc174469741" w:history="1">
        <w:r w:rsidRPr="00A04A89">
          <w:rPr>
            <w:rStyle w:val="Hipervnculo"/>
            <w:noProof/>
            <w:lang w:val="es-MX"/>
          </w:rPr>
          <w:t>6.6 CONCORDANCIA DE LOS SEGMENTOS DE LA TESIS CON LA PROPUESTA</w:t>
        </w:r>
        <w:r>
          <w:rPr>
            <w:noProof/>
            <w:webHidden/>
          </w:rPr>
          <w:tab/>
        </w:r>
        <w:r>
          <w:rPr>
            <w:noProof/>
            <w:webHidden/>
          </w:rPr>
          <w:fldChar w:fldCharType="begin"/>
        </w:r>
        <w:r>
          <w:rPr>
            <w:noProof/>
            <w:webHidden/>
          </w:rPr>
          <w:instrText xml:space="preserve"> PAGEREF _Toc174469741 \h </w:instrText>
        </w:r>
        <w:r>
          <w:rPr>
            <w:noProof/>
            <w:webHidden/>
          </w:rPr>
        </w:r>
        <w:r>
          <w:rPr>
            <w:noProof/>
            <w:webHidden/>
          </w:rPr>
          <w:fldChar w:fldCharType="separate"/>
        </w:r>
        <w:r>
          <w:rPr>
            <w:noProof/>
            <w:webHidden/>
          </w:rPr>
          <w:t>102</w:t>
        </w:r>
        <w:r>
          <w:rPr>
            <w:noProof/>
            <w:webHidden/>
          </w:rPr>
          <w:fldChar w:fldCharType="end"/>
        </w:r>
      </w:hyperlink>
    </w:p>
    <w:p w14:paraId="7F328598" w14:textId="0029D68A" w:rsidR="00254361" w:rsidRDefault="00254361">
      <w:pPr>
        <w:pStyle w:val="TDC1"/>
        <w:tabs>
          <w:tab w:val="right" w:leader="dot" w:pos="9350"/>
        </w:tabs>
        <w:rPr>
          <w:rFonts w:asciiTheme="minorHAnsi" w:eastAsiaTheme="minorEastAsia" w:hAnsiTheme="minorHAnsi"/>
          <w:noProof/>
          <w:sz w:val="22"/>
          <w:lang w:eastAsia="es-HN"/>
        </w:rPr>
      </w:pPr>
      <w:hyperlink w:anchor="_Toc174469742" w:history="1">
        <w:r w:rsidRPr="00A04A89">
          <w:rPr>
            <w:rStyle w:val="Hipervnculo"/>
            <w:noProof/>
          </w:rPr>
          <w:t>REFERENCIAS BIBLIOGRÁFICAS</w:t>
        </w:r>
        <w:r>
          <w:rPr>
            <w:noProof/>
            <w:webHidden/>
          </w:rPr>
          <w:tab/>
        </w:r>
        <w:r>
          <w:rPr>
            <w:noProof/>
            <w:webHidden/>
          </w:rPr>
          <w:fldChar w:fldCharType="begin"/>
        </w:r>
        <w:r>
          <w:rPr>
            <w:noProof/>
            <w:webHidden/>
          </w:rPr>
          <w:instrText xml:space="preserve"> PAGEREF _Toc174469742 \h </w:instrText>
        </w:r>
        <w:r>
          <w:rPr>
            <w:noProof/>
            <w:webHidden/>
          </w:rPr>
        </w:r>
        <w:r>
          <w:rPr>
            <w:noProof/>
            <w:webHidden/>
          </w:rPr>
          <w:fldChar w:fldCharType="separate"/>
        </w:r>
        <w:r>
          <w:rPr>
            <w:noProof/>
            <w:webHidden/>
          </w:rPr>
          <w:t>106</w:t>
        </w:r>
        <w:r>
          <w:rPr>
            <w:noProof/>
            <w:webHidden/>
          </w:rPr>
          <w:fldChar w:fldCharType="end"/>
        </w:r>
      </w:hyperlink>
    </w:p>
    <w:p w14:paraId="503C0709" w14:textId="56387BB0" w:rsidR="00254361" w:rsidRDefault="00254361">
      <w:pPr>
        <w:pStyle w:val="TDC1"/>
        <w:tabs>
          <w:tab w:val="right" w:leader="dot" w:pos="9350"/>
        </w:tabs>
        <w:rPr>
          <w:rFonts w:asciiTheme="minorHAnsi" w:eastAsiaTheme="minorEastAsia" w:hAnsiTheme="minorHAnsi"/>
          <w:noProof/>
          <w:sz w:val="22"/>
          <w:lang w:eastAsia="es-HN"/>
        </w:rPr>
      </w:pPr>
      <w:hyperlink w:anchor="_Toc174469743" w:history="1">
        <w:r w:rsidRPr="00A04A89">
          <w:rPr>
            <w:rStyle w:val="Hipervnculo"/>
            <w:noProof/>
          </w:rPr>
          <w:t>ANEXOS</w:t>
        </w:r>
        <w:r>
          <w:rPr>
            <w:noProof/>
            <w:webHidden/>
          </w:rPr>
          <w:tab/>
        </w:r>
        <w:r>
          <w:rPr>
            <w:noProof/>
            <w:webHidden/>
          </w:rPr>
          <w:fldChar w:fldCharType="begin"/>
        </w:r>
        <w:r>
          <w:rPr>
            <w:noProof/>
            <w:webHidden/>
          </w:rPr>
          <w:instrText xml:space="preserve"> PAGEREF _Toc174469743 \h </w:instrText>
        </w:r>
        <w:r>
          <w:rPr>
            <w:noProof/>
            <w:webHidden/>
          </w:rPr>
        </w:r>
        <w:r>
          <w:rPr>
            <w:noProof/>
            <w:webHidden/>
          </w:rPr>
          <w:fldChar w:fldCharType="separate"/>
        </w:r>
        <w:r>
          <w:rPr>
            <w:noProof/>
            <w:webHidden/>
          </w:rPr>
          <w:t>111</w:t>
        </w:r>
        <w:r>
          <w:rPr>
            <w:noProof/>
            <w:webHidden/>
          </w:rPr>
          <w:fldChar w:fldCharType="end"/>
        </w:r>
      </w:hyperlink>
    </w:p>
    <w:p w14:paraId="29E6D6FD" w14:textId="424986AF" w:rsidR="00254361" w:rsidRDefault="00254361">
      <w:pPr>
        <w:pStyle w:val="TDC2"/>
        <w:tabs>
          <w:tab w:val="right" w:leader="dot" w:pos="9350"/>
        </w:tabs>
        <w:rPr>
          <w:rFonts w:asciiTheme="minorHAnsi" w:eastAsiaTheme="minorEastAsia" w:hAnsiTheme="minorHAnsi"/>
          <w:noProof/>
          <w:sz w:val="22"/>
          <w:lang w:eastAsia="es-HN"/>
        </w:rPr>
      </w:pPr>
      <w:hyperlink w:anchor="_Toc174469744" w:history="1">
        <w:r w:rsidRPr="00A04A89">
          <w:rPr>
            <w:rStyle w:val="Hipervnculo"/>
            <w:noProof/>
            <w:lang w:val="es-MX"/>
          </w:rPr>
          <w:t>Anexo 1 GUIA DE ENTREVISTA</w:t>
        </w:r>
        <w:r>
          <w:rPr>
            <w:noProof/>
            <w:webHidden/>
          </w:rPr>
          <w:tab/>
        </w:r>
        <w:r>
          <w:rPr>
            <w:noProof/>
            <w:webHidden/>
          </w:rPr>
          <w:fldChar w:fldCharType="begin"/>
        </w:r>
        <w:r>
          <w:rPr>
            <w:noProof/>
            <w:webHidden/>
          </w:rPr>
          <w:instrText xml:space="preserve"> PAGEREF _Toc174469744 \h </w:instrText>
        </w:r>
        <w:r>
          <w:rPr>
            <w:noProof/>
            <w:webHidden/>
          </w:rPr>
        </w:r>
        <w:r>
          <w:rPr>
            <w:noProof/>
            <w:webHidden/>
          </w:rPr>
          <w:fldChar w:fldCharType="separate"/>
        </w:r>
        <w:r>
          <w:rPr>
            <w:noProof/>
            <w:webHidden/>
          </w:rPr>
          <w:t>111</w:t>
        </w:r>
        <w:r>
          <w:rPr>
            <w:noProof/>
            <w:webHidden/>
          </w:rPr>
          <w:fldChar w:fldCharType="end"/>
        </w:r>
      </w:hyperlink>
    </w:p>
    <w:p w14:paraId="17D25EE9" w14:textId="2D5A7B57" w:rsidR="00254361" w:rsidRDefault="00254361">
      <w:pPr>
        <w:pStyle w:val="TDC2"/>
        <w:tabs>
          <w:tab w:val="right" w:leader="dot" w:pos="9350"/>
        </w:tabs>
        <w:rPr>
          <w:rFonts w:asciiTheme="minorHAnsi" w:eastAsiaTheme="minorEastAsia" w:hAnsiTheme="minorHAnsi"/>
          <w:noProof/>
          <w:sz w:val="22"/>
          <w:lang w:eastAsia="es-HN"/>
        </w:rPr>
      </w:pPr>
      <w:hyperlink w:anchor="_Toc174469745" w:history="1">
        <w:r w:rsidRPr="00A04A89">
          <w:rPr>
            <w:rStyle w:val="Hipervnculo"/>
            <w:noProof/>
            <w:lang w:val="es-MX"/>
          </w:rPr>
          <w:t>Anexo 2 MATRIZ DE VALIDACION EXPERTO A</w:t>
        </w:r>
        <w:r>
          <w:rPr>
            <w:noProof/>
            <w:webHidden/>
          </w:rPr>
          <w:tab/>
        </w:r>
        <w:r>
          <w:rPr>
            <w:noProof/>
            <w:webHidden/>
          </w:rPr>
          <w:fldChar w:fldCharType="begin"/>
        </w:r>
        <w:r>
          <w:rPr>
            <w:noProof/>
            <w:webHidden/>
          </w:rPr>
          <w:instrText xml:space="preserve"> PAGEREF _Toc174469745 \h </w:instrText>
        </w:r>
        <w:r>
          <w:rPr>
            <w:noProof/>
            <w:webHidden/>
          </w:rPr>
        </w:r>
        <w:r>
          <w:rPr>
            <w:noProof/>
            <w:webHidden/>
          </w:rPr>
          <w:fldChar w:fldCharType="separate"/>
        </w:r>
        <w:r>
          <w:rPr>
            <w:noProof/>
            <w:webHidden/>
          </w:rPr>
          <w:t>113</w:t>
        </w:r>
        <w:r>
          <w:rPr>
            <w:noProof/>
            <w:webHidden/>
          </w:rPr>
          <w:fldChar w:fldCharType="end"/>
        </w:r>
      </w:hyperlink>
    </w:p>
    <w:p w14:paraId="7C8FD08E" w14:textId="390CEF9E" w:rsidR="00254361" w:rsidRDefault="00254361">
      <w:pPr>
        <w:pStyle w:val="TDC2"/>
        <w:tabs>
          <w:tab w:val="right" w:leader="dot" w:pos="9350"/>
        </w:tabs>
        <w:rPr>
          <w:rFonts w:asciiTheme="minorHAnsi" w:eastAsiaTheme="minorEastAsia" w:hAnsiTheme="minorHAnsi"/>
          <w:noProof/>
          <w:sz w:val="22"/>
          <w:lang w:eastAsia="es-HN"/>
        </w:rPr>
      </w:pPr>
      <w:hyperlink w:anchor="_Toc174469746" w:history="1">
        <w:r w:rsidRPr="00A04A89">
          <w:rPr>
            <w:rStyle w:val="Hipervnculo"/>
            <w:noProof/>
            <w:lang w:val="es-MX"/>
          </w:rPr>
          <w:t>Anexo 3 MATRIZ DE VALIDACION EXPERTO B</w:t>
        </w:r>
        <w:r>
          <w:rPr>
            <w:noProof/>
            <w:webHidden/>
          </w:rPr>
          <w:tab/>
        </w:r>
        <w:r>
          <w:rPr>
            <w:noProof/>
            <w:webHidden/>
          </w:rPr>
          <w:fldChar w:fldCharType="begin"/>
        </w:r>
        <w:r>
          <w:rPr>
            <w:noProof/>
            <w:webHidden/>
          </w:rPr>
          <w:instrText xml:space="preserve"> PAGEREF _Toc174469746 \h </w:instrText>
        </w:r>
        <w:r>
          <w:rPr>
            <w:noProof/>
            <w:webHidden/>
          </w:rPr>
        </w:r>
        <w:r>
          <w:rPr>
            <w:noProof/>
            <w:webHidden/>
          </w:rPr>
          <w:fldChar w:fldCharType="separate"/>
        </w:r>
        <w:r>
          <w:rPr>
            <w:noProof/>
            <w:webHidden/>
          </w:rPr>
          <w:t>116</w:t>
        </w:r>
        <w:r>
          <w:rPr>
            <w:noProof/>
            <w:webHidden/>
          </w:rPr>
          <w:fldChar w:fldCharType="end"/>
        </w:r>
      </w:hyperlink>
    </w:p>
    <w:p w14:paraId="3440D577" w14:textId="3611EA37" w:rsidR="00254361" w:rsidRDefault="00254361">
      <w:pPr>
        <w:pStyle w:val="TDC2"/>
        <w:tabs>
          <w:tab w:val="right" w:leader="dot" w:pos="9350"/>
        </w:tabs>
        <w:rPr>
          <w:rFonts w:asciiTheme="minorHAnsi" w:eastAsiaTheme="minorEastAsia" w:hAnsiTheme="minorHAnsi"/>
          <w:noProof/>
          <w:sz w:val="22"/>
          <w:lang w:eastAsia="es-HN"/>
        </w:rPr>
      </w:pPr>
      <w:hyperlink w:anchor="_Toc174469747" w:history="1">
        <w:r w:rsidRPr="00A04A89">
          <w:rPr>
            <w:rStyle w:val="Hipervnculo"/>
            <w:noProof/>
            <w:lang w:val="es-MX"/>
          </w:rPr>
          <w:t>Anexo 4 MATRIZ DE VALIDACION EXPERTO C</w:t>
        </w:r>
        <w:r>
          <w:rPr>
            <w:noProof/>
            <w:webHidden/>
          </w:rPr>
          <w:tab/>
        </w:r>
        <w:r>
          <w:rPr>
            <w:noProof/>
            <w:webHidden/>
          </w:rPr>
          <w:fldChar w:fldCharType="begin"/>
        </w:r>
        <w:r>
          <w:rPr>
            <w:noProof/>
            <w:webHidden/>
          </w:rPr>
          <w:instrText xml:space="preserve"> PAGEREF _Toc174469747 \h </w:instrText>
        </w:r>
        <w:r>
          <w:rPr>
            <w:noProof/>
            <w:webHidden/>
          </w:rPr>
        </w:r>
        <w:r>
          <w:rPr>
            <w:noProof/>
            <w:webHidden/>
          </w:rPr>
          <w:fldChar w:fldCharType="separate"/>
        </w:r>
        <w:r>
          <w:rPr>
            <w:noProof/>
            <w:webHidden/>
          </w:rPr>
          <w:t>120</w:t>
        </w:r>
        <w:r>
          <w:rPr>
            <w:noProof/>
            <w:webHidden/>
          </w:rPr>
          <w:fldChar w:fldCharType="end"/>
        </w:r>
      </w:hyperlink>
    </w:p>
    <w:p w14:paraId="364A1611" w14:textId="3ED7ACB2" w:rsidR="00254361" w:rsidRDefault="00254361">
      <w:pPr>
        <w:pStyle w:val="TDC2"/>
        <w:tabs>
          <w:tab w:val="right" w:leader="dot" w:pos="9350"/>
        </w:tabs>
        <w:rPr>
          <w:rFonts w:asciiTheme="minorHAnsi" w:eastAsiaTheme="minorEastAsia" w:hAnsiTheme="minorHAnsi"/>
          <w:noProof/>
          <w:sz w:val="22"/>
          <w:lang w:eastAsia="es-HN"/>
        </w:rPr>
      </w:pPr>
      <w:hyperlink w:anchor="_Toc174469748" w:history="1">
        <w:r w:rsidRPr="00A04A89">
          <w:rPr>
            <w:rStyle w:val="Hipervnculo"/>
            <w:noProof/>
            <w:lang w:val="es-MX"/>
          </w:rPr>
          <w:t>Anexo 5 RESUMEN ESTADÍSTICAS DESCRIPTIVAS</w:t>
        </w:r>
        <w:r>
          <w:rPr>
            <w:noProof/>
            <w:webHidden/>
          </w:rPr>
          <w:tab/>
        </w:r>
        <w:r>
          <w:rPr>
            <w:noProof/>
            <w:webHidden/>
          </w:rPr>
          <w:fldChar w:fldCharType="begin"/>
        </w:r>
        <w:r>
          <w:rPr>
            <w:noProof/>
            <w:webHidden/>
          </w:rPr>
          <w:instrText xml:space="preserve"> PAGEREF _Toc174469748 \h </w:instrText>
        </w:r>
        <w:r>
          <w:rPr>
            <w:noProof/>
            <w:webHidden/>
          </w:rPr>
        </w:r>
        <w:r>
          <w:rPr>
            <w:noProof/>
            <w:webHidden/>
          </w:rPr>
          <w:fldChar w:fldCharType="separate"/>
        </w:r>
        <w:r>
          <w:rPr>
            <w:noProof/>
            <w:webHidden/>
          </w:rPr>
          <w:t>123</w:t>
        </w:r>
        <w:r>
          <w:rPr>
            <w:noProof/>
            <w:webHidden/>
          </w:rPr>
          <w:fldChar w:fldCharType="end"/>
        </w:r>
      </w:hyperlink>
    </w:p>
    <w:p w14:paraId="7AC40C5A" w14:textId="58346A1D" w:rsidR="003F60B4" w:rsidRPr="003F60B4" w:rsidRDefault="003F60B4" w:rsidP="00844AF4">
      <w:pPr>
        <w:pStyle w:val="TextoPrincipal"/>
        <w:ind w:firstLine="709"/>
        <w:jc w:val="left"/>
      </w:pPr>
      <w:r>
        <w:fldChar w:fldCharType="end"/>
      </w:r>
    </w:p>
    <w:p w14:paraId="49D69F0B" w14:textId="7DEA7663" w:rsidR="003F60B4" w:rsidRDefault="00443122" w:rsidP="00443122">
      <w:pPr>
        <w:pStyle w:val="Ttulo1"/>
        <w:tabs>
          <w:tab w:val="left" w:pos="3645"/>
        </w:tabs>
        <w:spacing w:line="480" w:lineRule="auto"/>
        <w:ind w:firstLine="709"/>
        <w:jc w:val="left"/>
      </w:pPr>
      <w:r>
        <w:tab/>
      </w:r>
    </w:p>
    <w:p w14:paraId="3700773E" w14:textId="3360D8DA" w:rsidR="005F2D6D" w:rsidRPr="005F2D6D" w:rsidRDefault="00443122" w:rsidP="00443122">
      <w:pPr>
        <w:pStyle w:val="TextoPrincipal"/>
        <w:tabs>
          <w:tab w:val="left" w:pos="3645"/>
        </w:tabs>
        <w:ind w:firstLine="709"/>
        <w:jc w:val="left"/>
        <w:rPr>
          <w:lang w:val="es-MX"/>
        </w:rPr>
        <w:sectPr w:rsidR="005F2D6D" w:rsidRPr="005F2D6D" w:rsidSect="00365DC1">
          <w:footerReference w:type="default" r:id="rId14"/>
          <w:pgSz w:w="12240" w:h="15840" w:code="1"/>
          <w:pgMar w:top="1440" w:right="1440" w:bottom="1440" w:left="1440" w:header="709" w:footer="709" w:gutter="0"/>
          <w:pgNumType w:fmt="lowerRoman"/>
          <w:cols w:space="708"/>
          <w:docGrid w:linePitch="360"/>
        </w:sectPr>
      </w:pPr>
      <w:r>
        <w:rPr>
          <w:lang w:val="es-MX"/>
        </w:rPr>
        <w:tab/>
      </w:r>
    </w:p>
    <w:p w14:paraId="162A8697" w14:textId="5AA3CC41" w:rsidR="00737E89" w:rsidRDefault="00210E95" w:rsidP="001F7259">
      <w:pPr>
        <w:pStyle w:val="Ttulo1"/>
        <w:numPr>
          <w:ilvl w:val="0"/>
          <w:numId w:val="1"/>
        </w:numPr>
        <w:spacing w:before="0" w:after="0" w:line="360" w:lineRule="auto"/>
        <w:ind w:left="0" w:firstLine="0"/>
      </w:pPr>
      <w:bookmarkStart w:id="17" w:name="_Toc474331176"/>
      <w:bookmarkStart w:id="18" w:name="_Toc474331375"/>
      <w:bookmarkStart w:id="19" w:name="_Toc174469651"/>
      <w:r>
        <w:lastRenderedPageBreak/>
        <w:t xml:space="preserve">CAPÍTULO I. </w:t>
      </w:r>
      <w:r w:rsidR="00737E89">
        <w:t>PLANTEAMIENTO DE LA INVESTIGACIÓN</w:t>
      </w:r>
      <w:bookmarkEnd w:id="17"/>
      <w:bookmarkEnd w:id="18"/>
      <w:bookmarkEnd w:id="19"/>
    </w:p>
    <w:p w14:paraId="670E1318" w14:textId="51C9D6DA" w:rsidR="00737E89" w:rsidRDefault="004D17BE" w:rsidP="001F7259">
      <w:pPr>
        <w:pStyle w:val="Ttulo2"/>
        <w:numPr>
          <w:ilvl w:val="1"/>
          <w:numId w:val="1"/>
        </w:numPr>
        <w:spacing w:after="0" w:line="360" w:lineRule="auto"/>
        <w:ind w:left="0" w:firstLine="0"/>
      </w:pPr>
      <w:bookmarkStart w:id="20" w:name="_Toc474331177"/>
      <w:bookmarkStart w:id="21" w:name="_Toc474331376"/>
      <w:bookmarkStart w:id="22" w:name="_Toc174469652"/>
      <w:r w:rsidRPr="00210E95">
        <w:t>INTRODUCCIÓN</w:t>
      </w:r>
      <w:bookmarkEnd w:id="20"/>
      <w:bookmarkEnd w:id="21"/>
      <w:bookmarkEnd w:id="22"/>
    </w:p>
    <w:p w14:paraId="196735A4" w14:textId="687EF818" w:rsidR="00210E95" w:rsidRDefault="00A51CB5" w:rsidP="005A2553">
      <w:pPr>
        <w:pStyle w:val="TextoPrincipal"/>
        <w:spacing w:after="0"/>
        <w:ind w:firstLine="709"/>
        <w:jc w:val="left"/>
      </w:pPr>
      <w:r>
        <w:t>El presente trabajo de investigacion determina los desafíos y oportunidades de implementar estándares de información financiera a la contabilidad de la cooperativa de ahorro y crédito Chorotega, avizorando los paradigmas contables como proceso de mejora en la medición, presentación y divulgación de la información</w:t>
      </w:r>
      <w:r w:rsidR="00EF2128">
        <w:t xml:space="preserve"> de esta entidad.</w:t>
      </w:r>
    </w:p>
    <w:p w14:paraId="6DFB9D23" w14:textId="00804DDE" w:rsidR="004F16C7" w:rsidRDefault="004F16C7" w:rsidP="005A2553">
      <w:pPr>
        <w:pStyle w:val="TextoPrincipal"/>
        <w:spacing w:after="0"/>
        <w:ind w:firstLine="709"/>
        <w:jc w:val="left"/>
      </w:pPr>
      <w:r>
        <w:t xml:space="preserve">Las Normas Internacionales de información financiera fueron emitidas por el Consejo de Normas Internacionales (IASB) para crear uniformidad en la contabilidad a nivel mundial y para que estas fuesen globalmente aceptadas, fácilmente comprensibles y de alta calidad. </w:t>
      </w:r>
    </w:p>
    <w:p w14:paraId="4E0B6B40" w14:textId="082B7CFA" w:rsidR="004F16C7" w:rsidRPr="004F16C7" w:rsidRDefault="00EF2128" w:rsidP="005A2553">
      <w:pPr>
        <w:pStyle w:val="TextoPrincipal"/>
        <w:spacing w:after="0"/>
        <w:ind w:firstLine="709"/>
        <w:jc w:val="left"/>
      </w:pPr>
      <w:r>
        <w:t>El propósito general fue la realización de un análisis que describa la capacidad de transición actual de la cooperativa</w:t>
      </w:r>
      <w:r w:rsidR="00D00696">
        <w:t>,</w:t>
      </w:r>
      <w:r>
        <w:t xml:space="preserve"> en el proceso que conlleva la implementación de las NIIF. Este estudio se realizó partiendo de un alcance descriptivo, con un diseño no experimental y fenomenológico, con un enfoque mixto en </w:t>
      </w:r>
      <w:r w:rsidR="00D00696">
        <w:t>el cual se aplicaron</w:t>
      </w:r>
      <w:r>
        <w:t xml:space="preserve"> </w:t>
      </w:r>
      <w:r w:rsidR="00D00696">
        <w:t>técnicas de recolección de datos como la encuesta y la entrevista.</w:t>
      </w:r>
    </w:p>
    <w:p w14:paraId="090B3A92" w14:textId="1D5FD64F" w:rsidR="00210E95" w:rsidRPr="00A51CB5" w:rsidRDefault="004D17BE" w:rsidP="001F7259">
      <w:pPr>
        <w:pStyle w:val="Ttulo2"/>
        <w:numPr>
          <w:ilvl w:val="1"/>
          <w:numId w:val="1"/>
        </w:numPr>
        <w:spacing w:after="0" w:line="360" w:lineRule="auto"/>
        <w:ind w:left="0" w:firstLine="0"/>
        <w:rPr>
          <w:lang w:val="es-MX"/>
        </w:rPr>
      </w:pPr>
      <w:bookmarkStart w:id="23" w:name="_Toc474331178"/>
      <w:bookmarkStart w:id="24" w:name="_Toc474331377"/>
      <w:bookmarkStart w:id="25" w:name="_Toc174469653"/>
      <w:r w:rsidRPr="00A51CB5">
        <w:rPr>
          <w:lang w:val="es-MX"/>
        </w:rPr>
        <w:t>ANTECEDENTES DEL PROBLEMA</w:t>
      </w:r>
      <w:bookmarkEnd w:id="23"/>
      <w:bookmarkEnd w:id="24"/>
      <w:bookmarkEnd w:id="25"/>
    </w:p>
    <w:p w14:paraId="00AD5B5C" w14:textId="35B18BF7" w:rsidR="003909F9" w:rsidRDefault="003909F9" w:rsidP="005A2553">
      <w:pPr>
        <w:pStyle w:val="TextoPrincipal"/>
        <w:spacing w:after="0"/>
        <w:ind w:firstLine="709"/>
        <w:jc w:val="left"/>
        <w:rPr>
          <w:lang w:val="es-MX"/>
        </w:rPr>
      </w:pPr>
      <w:r w:rsidRPr="003909F9">
        <w:rPr>
          <w:lang w:val="es-MX"/>
        </w:rPr>
        <w:t>En el transcurso del tiempo se</w:t>
      </w:r>
      <w:r w:rsidR="00A8208C">
        <w:rPr>
          <w:lang w:val="es-MX"/>
        </w:rPr>
        <w:t xml:space="preserve"> ha</w:t>
      </w:r>
      <w:r w:rsidRPr="003909F9">
        <w:rPr>
          <w:lang w:val="es-MX"/>
        </w:rPr>
        <w:t xml:space="preserve"> venido analizando la implementación de </w:t>
      </w:r>
      <w:r w:rsidR="000A2895" w:rsidRPr="003909F9">
        <w:rPr>
          <w:lang w:val="es-MX"/>
        </w:rPr>
        <w:t>está</w:t>
      </w:r>
      <w:r w:rsidR="000A2895">
        <w:rPr>
          <w:lang w:val="es-MX"/>
        </w:rPr>
        <w:t>n</w:t>
      </w:r>
      <w:r w:rsidR="000A2895" w:rsidRPr="003909F9">
        <w:rPr>
          <w:lang w:val="es-MX"/>
        </w:rPr>
        <w:t>dares</w:t>
      </w:r>
      <w:r w:rsidRPr="003909F9">
        <w:rPr>
          <w:lang w:val="es-MX"/>
        </w:rPr>
        <w:t xml:space="preserve"> </w:t>
      </w:r>
      <w:r w:rsidR="000A2895">
        <w:rPr>
          <w:lang w:val="es-MX"/>
        </w:rPr>
        <w:t xml:space="preserve">internacionales </w:t>
      </w:r>
      <w:r w:rsidR="006B4AD7">
        <w:rPr>
          <w:lang w:val="es-MX"/>
        </w:rPr>
        <w:t>en</w:t>
      </w:r>
      <w:r w:rsidR="00021AB3">
        <w:rPr>
          <w:lang w:val="es-MX"/>
        </w:rPr>
        <w:t xml:space="preserve"> la contabilidad del</w:t>
      </w:r>
      <w:r w:rsidR="000A2895">
        <w:rPr>
          <w:lang w:val="es-MX"/>
        </w:rPr>
        <w:t xml:space="preserve"> sector cooperativo</w:t>
      </w:r>
      <w:r w:rsidR="00106E8B">
        <w:rPr>
          <w:lang w:val="es-MX"/>
        </w:rPr>
        <w:t>,</w:t>
      </w:r>
      <w:r w:rsidR="000A2895">
        <w:rPr>
          <w:lang w:val="es-MX"/>
        </w:rPr>
        <w:t xml:space="preserve"> para unificar los criterios contables</w:t>
      </w:r>
      <w:r w:rsidR="00416039">
        <w:rPr>
          <w:lang w:val="es-MX"/>
        </w:rPr>
        <w:t>,</w:t>
      </w:r>
      <w:r w:rsidR="000A2895">
        <w:rPr>
          <w:lang w:val="es-MX"/>
        </w:rPr>
        <w:t xml:space="preserve"> en los </w:t>
      </w:r>
      <w:r w:rsidR="00021AB3">
        <w:rPr>
          <w:lang w:val="es-MX"/>
        </w:rPr>
        <w:t>mercados</w:t>
      </w:r>
      <w:r w:rsidR="000A2895">
        <w:rPr>
          <w:lang w:val="es-MX"/>
        </w:rPr>
        <w:t xml:space="preserve"> </w:t>
      </w:r>
      <w:r w:rsidR="00C91DCC">
        <w:rPr>
          <w:lang w:val="es-MX"/>
        </w:rPr>
        <w:t>financieros,</w:t>
      </w:r>
      <w:r w:rsidR="000A2895">
        <w:rPr>
          <w:lang w:val="es-MX"/>
        </w:rPr>
        <w:t xml:space="preserve"> pero </w:t>
      </w:r>
      <w:r w:rsidR="00C91DCC">
        <w:rPr>
          <w:lang w:val="es-MX"/>
        </w:rPr>
        <w:t>este ha sido un tema relevante a nivel mundial</w:t>
      </w:r>
      <w:r w:rsidR="00416039">
        <w:rPr>
          <w:lang w:val="es-MX"/>
        </w:rPr>
        <w:t>,</w:t>
      </w:r>
      <w:r w:rsidR="00C91DCC">
        <w:rPr>
          <w:lang w:val="es-MX"/>
        </w:rPr>
        <w:t xml:space="preserve"> debido a los antecedentes y consideraciones </w:t>
      </w:r>
      <w:r w:rsidR="00021AB3">
        <w:rPr>
          <w:lang w:val="es-MX"/>
        </w:rPr>
        <w:t xml:space="preserve">que implica su utilización en este rubro </w:t>
      </w:r>
      <w:r w:rsidR="00C91DCC">
        <w:rPr>
          <w:lang w:val="es-MX"/>
        </w:rPr>
        <w:t xml:space="preserve">por la naturaleza de estas entidades </w:t>
      </w:r>
      <w:r w:rsidR="0052155C">
        <w:rPr>
          <w:lang w:val="es-MX"/>
        </w:rPr>
        <w:t>(sin fines de lucro)</w:t>
      </w:r>
      <w:r w:rsidR="00B25297">
        <w:rPr>
          <w:lang w:val="es-MX"/>
        </w:rPr>
        <w:t xml:space="preserve"> y </w:t>
      </w:r>
      <w:r w:rsidR="00416039">
        <w:rPr>
          <w:lang w:val="es-MX"/>
        </w:rPr>
        <w:t>también por</w:t>
      </w:r>
      <w:r w:rsidR="00021AB3">
        <w:rPr>
          <w:lang w:val="es-MX"/>
        </w:rPr>
        <w:t xml:space="preserve"> la </w:t>
      </w:r>
      <w:r w:rsidR="0052155C">
        <w:rPr>
          <w:lang w:val="es-MX"/>
        </w:rPr>
        <w:t xml:space="preserve">transformación </w:t>
      </w:r>
      <w:r w:rsidR="00021AB3">
        <w:rPr>
          <w:lang w:val="es-MX"/>
        </w:rPr>
        <w:t>de la estructura contable de las CAC’S.</w:t>
      </w:r>
    </w:p>
    <w:p w14:paraId="13F0F7BC" w14:textId="150F5D65" w:rsidR="00996A53" w:rsidRPr="00996A53" w:rsidRDefault="0003402D" w:rsidP="005A2553">
      <w:pPr>
        <w:pStyle w:val="TextoPrincipal"/>
        <w:spacing w:after="0"/>
        <w:ind w:firstLine="709"/>
        <w:jc w:val="left"/>
      </w:pPr>
      <w:r>
        <w:t>Es así, que p</w:t>
      </w:r>
      <w:r w:rsidR="00996A53">
        <w:t>ara el año 2011, e</w:t>
      </w:r>
      <w:r w:rsidR="00996A53" w:rsidRPr="00E46BF1">
        <w:t xml:space="preserve">l Consejo de Normas Internacionales de Contabilidad (International Accounting Standards Board, IASB), </w:t>
      </w:r>
      <w:r w:rsidR="00062331">
        <w:t>emitió</w:t>
      </w:r>
      <w:r w:rsidR="00996A53">
        <w:t xml:space="preserve"> su opinión </w:t>
      </w:r>
      <w:r w:rsidR="00996A53" w:rsidRPr="00E46BF1">
        <w:t>en el Prólogo a las Normas Internacionales de Información Financiera (NIIF), determina</w:t>
      </w:r>
      <w:r w:rsidR="00996A53">
        <w:t>ba</w:t>
      </w:r>
      <w:r w:rsidR="00996A53" w:rsidRPr="00E46BF1">
        <w:t xml:space="preserve"> que "aunque las NIIF no están </w:t>
      </w:r>
      <w:r w:rsidR="00996A53" w:rsidRPr="00E46BF1">
        <w:lastRenderedPageBreak/>
        <w:t>diseñadas para ser aplicadas a las entidades sin ánimo de lucro en los sectores privado o público, ni en las Administraciones Públicas, las entidades que desarrollen tales actividades pueden encontrarlas apropiadas" (International Financial Reporting Standards, IFRS, 2011, p. A17).</w:t>
      </w:r>
    </w:p>
    <w:p w14:paraId="26117BE7" w14:textId="583B92A6" w:rsidR="004809D9" w:rsidRDefault="004809D9" w:rsidP="005A2553">
      <w:pPr>
        <w:pStyle w:val="TextoPrincipal"/>
        <w:spacing w:after="0"/>
        <w:ind w:firstLine="709"/>
        <w:jc w:val="left"/>
      </w:pPr>
      <w:r w:rsidRPr="004809D9">
        <w:rPr>
          <w:lang w:val="es-MX"/>
        </w:rPr>
        <w:t xml:space="preserve">Las Normas Internacionales de </w:t>
      </w:r>
      <w:r w:rsidR="00041A91" w:rsidRPr="004809D9">
        <w:rPr>
          <w:lang w:val="es-MX"/>
        </w:rPr>
        <w:t>Información</w:t>
      </w:r>
      <w:r w:rsidRPr="004809D9">
        <w:rPr>
          <w:lang w:val="es-MX"/>
        </w:rPr>
        <w:t xml:space="preserve"> F</w:t>
      </w:r>
      <w:r>
        <w:rPr>
          <w:lang w:val="es-MX"/>
        </w:rPr>
        <w:t xml:space="preserve">inanciera fueron emitidas </w:t>
      </w:r>
      <w:r w:rsidR="00041A91">
        <w:rPr>
          <w:lang w:val="es-MX"/>
        </w:rPr>
        <w:t>por el Consejo de Normas Internacionales (IASB) para crear uniformidad de las normas contables a nivel mundial de manera que sean globalmente aceptadas, comprensibles y de alta calidad.</w:t>
      </w:r>
      <w:r w:rsidR="00A1499D">
        <w:rPr>
          <w:lang w:val="es-MX"/>
        </w:rPr>
        <w:t xml:space="preserve"> </w:t>
      </w:r>
      <w:r w:rsidR="00A1499D" w:rsidRPr="00E46BF1">
        <w:t xml:space="preserve">Las Normas Internacionales de Información Financiera </w:t>
      </w:r>
      <w:r w:rsidR="00A1499D">
        <w:t xml:space="preserve">(NIIF) </w:t>
      </w:r>
      <w:r w:rsidR="000D4FAA">
        <w:t>permiten que l</w:t>
      </w:r>
      <w:r w:rsidR="00A1499D" w:rsidRPr="00E46BF1">
        <w:t>a información contable</w:t>
      </w:r>
      <w:r w:rsidR="000D4FAA">
        <w:t xml:space="preserve"> sea comparable y transparente debido </w:t>
      </w:r>
      <w:r w:rsidR="004621EB">
        <w:t>al</w:t>
      </w:r>
      <w:r w:rsidR="00A1499D" w:rsidRPr="00E46BF1">
        <w:t xml:space="preserve"> reconocimiento, medición, presentación y revelación de la información, dando como resultado una mejor calidad de la información contable</w:t>
      </w:r>
      <w:r w:rsidR="000D4FAA">
        <w:t>.</w:t>
      </w:r>
      <w:r w:rsidR="00C242E0">
        <w:t xml:space="preserve"> (</w:t>
      </w:r>
      <w:r w:rsidR="002738BD">
        <w:t>Janampa, 2017)</w:t>
      </w:r>
    </w:p>
    <w:p w14:paraId="113425BB" w14:textId="4099E4AE" w:rsidR="00E46BF1" w:rsidRDefault="005A2553" w:rsidP="005A2553">
      <w:pPr>
        <w:pStyle w:val="TextoPrincipal"/>
        <w:spacing w:after="0"/>
        <w:ind w:firstLine="0"/>
        <w:jc w:val="left"/>
      </w:pPr>
      <w:r>
        <w:t xml:space="preserve"> </w:t>
      </w:r>
      <w:r>
        <w:tab/>
      </w:r>
      <w:r w:rsidR="006D2F9D">
        <w:t>En la actualidad, l</w:t>
      </w:r>
      <w:r w:rsidR="00E46BF1" w:rsidRPr="00E46BF1">
        <w:t xml:space="preserve">as cooperativas </w:t>
      </w:r>
      <w:r w:rsidR="006D2F9D">
        <w:t xml:space="preserve">de ahorro y crédito que </w:t>
      </w:r>
      <w:r w:rsidR="00E46BF1" w:rsidRPr="00E46BF1">
        <w:t xml:space="preserve">son organizaciones voluntarias, abiertas para todas aquellas personas dispuestas a utilizar </w:t>
      </w:r>
      <w:r w:rsidR="006D2F9D">
        <w:t>de estos</w:t>
      </w:r>
      <w:r w:rsidR="00E46BF1" w:rsidRPr="00E46BF1">
        <w:t xml:space="preserve"> servicios</w:t>
      </w:r>
      <w:r w:rsidR="00406EBE">
        <w:t xml:space="preserve">, </w:t>
      </w:r>
      <w:r w:rsidR="006D2F9D">
        <w:t xml:space="preserve">no utilizan la aplicación de las NIIF en sus </w:t>
      </w:r>
      <w:r w:rsidR="00406EBE">
        <w:t>e</w:t>
      </w:r>
      <w:r w:rsidR="006D2F9D">
        <w:t>stados financieros</w:t>
      </w:r>
      <w:r w:rsidR="00723691">
        <w:t>,</w:t>
      </w:r>
      <w:r w:rsidR="006D2F9D">
        <w:t xml:space="preserve"> debido a que se aduce </w:t>
      </w:r>
      <w:r w:rsidR="00723691">
        <w:t>que la</w:t>
      </w:r>
      <w:r w:rsidR="006D2F9D">
        <w:t xml:space="preserve"> implementación representaría un impacto significativo en la estructura financiera (activo, pasivos y patrimonio) por las transformaciones en los procesos operativos, procedimientos contables, flujos de información, sistema informático, etc. </w:t>
      </w:r>
      <w:r w:rsidR="006D2F9D" w:rsidRPr="00045670">
        <w:fldChar w:fldCharType="begin"/>
      </w:r>
      <w:r w:rsidR="006D2F9D" w:rsidRPr="00045670">
        <w:instrText xml:space="preserve"> ADDIN ZOTERO_ITEM CSL_CITATION {"citationID":"9Tofqhjy","properties":{"formattedCitation":"({\\i{}ACUERDO No. 002-03-05-2016 \\uc0\\u8211{} CONSUCOOP}, s.\\uc0\\u160{}f.)","plainCitation":"(ACUERDO No. 002-03-05-2016 – CONSUCOOP, s. f.)","noteIndex":0},"citationItems":[{"id":87,"uris":["http://zotero.org/users/13670205/items/CHN7WIYP"],"itemData":{"id":87,"type":"post-weblog","language":"es","title":"ACUERDO No. 002-03-05-2016 – CONSUCOOP","URL":"https://consucoop.hn/sdm_downloads/acuerdo-no-002-03-05-2016/","accessed":{"date-parts":[["2024",3,8]]}}}],"schema":"https://github.com/citation-style-language/schema/raw/master/csl-citation.json"} </w:instrText>
      </w:r>
      <w:r w:rsidR="006D2F9D" w:rsidRPr="00045670">
        <w:fldChar w:fldCharType="separate"/>
      </w:r>
      <w:r w:rsidR="006D2F9D" w:rsidRPr="00045670">
        <w:t>(</w:t>
      </w:r>
      <w:r w:rsidR="006D2F9D" w:rsidRPr="00045670">
        <w:rPr>
          <w:i/>
          <w:iCs/>
        </w:rPr>
        <w:t>ACUERDO No. 002-03-05-2016 – CONSUCOOP</w:t>
      </w:r>
      <w:r w:rsidR="006D2F9D" w:rsidRPr="00045670">
        <w:t>, s. f.)</w:t>
      </w:r>
      <w:r w:rsidR="006D2F9D" w:rsidRPr="00045670">
        <w:fldChar w:fldCharType="end"/>
      </w:r>
    </w:p>
    <w:p w14:paraId="0EF78D75" w14:textId="5674E3D2" w:rsidR="00C36C7E" w:rsidRDefault="001F0BFB" w:rsidP="005A2553">
      <w:pPr>
        <w:pStyle w:val="TextoPrincipal"/>
        <w:spacing w:after="0"/>
        <w:ind w:firstLine="709"/>
        <w:jc w:val="left"/>
      </w:pPr>
      <w:r>
        <w:t xml:space="preserve">En países del continente europeo como Alemania y España tenían como criterio no aplicar las NIIF, debido a que la Unión Europea y la Confederación Alemana de Cooperativas (DGRV) concluyeran que no era beneficioso (Garzón, 2015), pero para finales del año 2023, en el Informe de Regulación y Supervisión de Cooperativas de Ahorro y Crédito en América Latina y debido a las crisis bancarias (vividas en América Latina) enunciaron la necesidad de mantener los sistemas financieros sanos, sólidos y solventes a través de la adopción de una convergencia hacia los estándares internacionales, como los Acuerdos de Basilea, la introducción de las NIIF, </w:t>
      </w:r>
      <w:r>
        <w:lastRenderedPageBreak/>
        <w:t xml:space="preserve">Normas contra Lavado de Activos, etc. </w:t>
      </w:r>
      <w:r>
        <w:fldChar w:fldCharType="begin"/>
      </w:r>
      <w:r>
        <w:instrText xml:space="preserve"> ADDIN ZOTERO_ITEM CSL_CITATION {"citationID":"4wK0Cd84","properties":{"formattedCitation":"({\\i{}regulaci\\uc0\\u243{}n y supervisi\\uc0\\u243{}n de cooperativas de ahorro y cr\\uc0\\u233{}dito en am\\uc0\\u233{}rica latina 2023 - Buscar con Google}, s.\\uc0\\u160{}f.)","plainCitation":"(regulación y supervisión de cooperativas de ahorro y crédito en américa latina 2023 - Buscar con Google, s. f.)","noteIndex":0},"citationItems":[{"id":69,"uris":["http://zotero.org/users/13670205/items/VSDWXCV7"],"itemData":{"id":69,"type":"webpage","title":"regulación y supervisión de cooperativas de ahorro y crédito en américa latina 2023 - Buscar con Google","URL":"https://www.google.com/search?q=regulaci%C3%B3n+y+supervisi%C3%B3n+de+cooperativas+de+ahorro+y+cr%C3%A9dito+en+am%C3%A9rica+latina+2023&amp;sca_esv=6d943c4643ec31fe&amp;rlz=1C1UEAD_esHN995HN995&amp;sxsrf=ACQVn09cJc4RxFnOJ4B7RknbOUX7JpgylQ%3A1709859845980&amp;ei=BWTqZfvGO6eGwbkP94WayAU&amp;ved=0ahUKEwi73fClvOOEAxUnQzABHfeCBlkQ4dUDCBA&amp;oq=regulaci%C3%B3n+y+supervisi%C3%B3n+de+cooperativas+de+ahorro+y+cr%C3%A9dito+en+am%C3%A9rica+latina+2023&amp;gs_lp=Egxnd3Mtd2l6LXNlcnAiV3JlZ3VsYWNpw7NuIHkgc3VwZXJ2aXNpw7NuIGRlIGNvb3BlcmF0aXZhcyBkZSBhaG9ycm8geSBjcsOpZGl0byBlbiBhbcOpcmljYSBsYXRpbmEgMjAyM0gAUABYAHAAeAGQAQCYAQCgAQCqAQC4AQzIAQD4AQGYAgCgAgCYAwCSBwCgBwA&amp;sclient=gws-wiz-serp#vhid=zephyrhttps://www.dgrv.coop/es/publication/regulacion-y-supervision-de-cacs-en-america-latina-y-el-caribe/&amp;vssid=collectionitem-web-desktophttps://www.dgrv.coop/es/publication/regulacion-y-supervision-de-cacs-en-america-latina-y-el-caribe/","accessed":{"date-parts":[["2024",3,7]]}}}],"schema":"https://github.com/citation-style-language/schema/raw/master/csl-citation.json"} </w:instrText>
      </w:r>
      <w:r>
        <w:fldChar w:fldCharType="separate"/>
      </w:r>
      <w:r w:rsidRPr="00F020BD">
        <w:t>(</w:t>
      </w:r>
      <w:r w:rsidRPr="00506AA9">
        <w:rPr>
          <w:iCs/>
        </w:rPr>
        <w:t>regulación</w:t>
      </w:r>
      <w:r w:rsidRPr="00F020BD">
        <w:rPr>
          <w:i/>
          <w:iCs/>
        </w:rPr>
        <w:t xml:space="preserve"> y </w:t>
      </w:r>
      <w:r w:rsidRPr="00506AA9">
        <w:rPr>
          <w:iCs/>
        </w:rPr>
        <w:t>supervisión</w:t>
      </w:r>
      <w:r w:rsidRPr="00F020BD">
        <w:rPr>
          <w:i/>
          <w:iCs/>
        </w:rPr>
        <w:t xml:space="preserve"> de cooperativas de ahorro y crédito en américa latina 2023 - Buscar con Google</w:t>
      </w:r>
      <w:r w:rsidRPr="00F020BD">
        <w:t>, s. f.)</w:t>
      </w:r>
      <w:r>
        <w:fldChar w:fldCharType="end"/>
      </w:r>
    </w:p>
    <w:p w14:paraId="72466B34" w14:textId="14C85946" w:rsidR="00607595" w:rsidRDefault="00CA0F8B" w:rsidP="005A2553">
      <w:pPr>
        <w:pStyle w:val="TextoPrincipal"/>
        <w:spacing w:after="0"/>
        <w:ind w:firstLine="709"/>
        <w:jc w:val="left"/>
      </w:pPr>
      <w:r>
        <w:t xml:space="preserve">En </w:t>
      </w:r>
      <w:r w:rsidR="00C100E8">
        <w:t>Honduras</w:t>
      </w:r>
      <w:r w:rsidR="00B06592">
        <w:t xml:space="preserve"> (en el año 2007),</w:t>
      </w:r>
      <w:r w:rsidR="00C100E8">
        <w:t xml:space="preserve"> cuando se creó el Reglamento de la Ley sobre Normas de Contabilidad y Auditoría, </w:t>
      </w:r>
      <w:r w:rsidR="00ED3B63">
        <w:t xml:space="preserve">se </w:t>
      </w:r>
      <w:r w:rsidR="001231C7">
        <w:t>consideró</w:t>
      </w:r>
      <w:r w:rsidR="00C100E8">
        <w:t xml:space="preserve"> necesario reglamentar la ley sobre normas de contabilidad para mejorar la compresión, aplicación y relación con otras leyes mercantiles, </w:t>
      </w:r>
      <w:r w:rsidR="00017E92">
        <w:t>financieras</w:t>
      </w:r>
      <w:r w:rsidR="00C100E8">
        <w:t xml:space="preserve"> y fiscales en el país, con el fin de coordinar la aplicación de las NIIF, por tanto, en el artículo 2 cita</w:t>
      </w:r>
      <w:r w:rsidR="0037596B">
        <w:t>ba</w:t>
      </w:r>
      <w:r w:rsidR="00C100E8">
        <w:t xml:space="preserve"> lo siguiente: </w:t>
      </w:r>
    </w:p>
    <w:p w14:paraId="3997AF15" w14:textId="03359D06" w:rsidR="00C100E8" w:rsidRDefault="001F0BFB" w:rsidP="00844AF4">
      <w:pPr>
        <w:pStyle w:val="TextoPrincipal"/>
        <w:ind w:firstLine="709"/>
        <w:jc w:val="left"/>
      </w:pPr>
      <w:r>
        <w:t>“</w:t>
      </w:r>
      <w:r w:rsidR="00C100E8">
        <w:t>El ámbito de aplicación del presente reglamento, comprende a las sociedades mercantiles, sociedades de hecho, sociedades civiles</w:t>
      </w:r>
      <w:r w:rsidR="000F2506">
        <w:t>, sociedades de carácter social, cooperativas, ONG’S, OPD’S</w:t>
      </w:r>
      <w:r w:rsidR="00607595">
        <w:t xml:space="preserve"> y cualquier otra persona natural o jurídica que realice una actividad mercantil con fines de lucro y en lo conducente a la administración pública independientemente del nivel de autonomía y desconcentración administrativa</w:t>
      </w:r>
      <w:r>
        <w:t>”</w:t>
      </w:r>
      <w:r w:rsidR="00607595">
        <w:t>.</w:t>
      </w:r>
      <w:r w:rsidR="00ED73BB" w:rsidRPr="00ED73BB">
        <w:fldChar w:fldCharType="begin"/>
      </w:r>
      <w:r w:rsidR="00ED73BB" w:rsidRPr="00ED73BB">
        <w:instrText xml:space="preserve"> ADDIN ZOTERO_ITEM CSL_CITATION {"citationID":"qKrvKGiv","properties":{"formattedCitation":"({\\i{}Acuerdo-JTNCA-01-Reglamento-Normas-de-Contabilidad-Hn-GACETA.pdf}, s.\\uc0\\u160{}f.)","plainCitation":"(Acuerdo-JTNCA-01-Reglamento-Normas-de-Contabilidad-Hn-GACETA.pdf, s. f.)","noteIndex":0},"citationItems":[{"id":67,"uris":["http://zotero.org/users/13670205/items/YCRJC6JB"],"itemData":{"id":67,"type":"document","title":"Acuerdo-JTNCA-01-Reglamento-Normas-de-Contabilidad-Hn-GACETA.pdf","URL":"https://juntec.org.hn/wp-content/uploads/2021/09/Acuerdo-JTNCA-01-Reglamento-Normas-de-Contabilidad-Hn-GACETA.pdf","accessed":{"date-parts":[["2024",3,2]]}}}],"schema":"https://github.com/citation-style-language/schema/raw/master/csl-citation.json"} </w:instrText>
      </w:r>
      <w:r w:rsidR="00ED73BB" w:rsidRPr="00ED73BB">
        <w:fldChar w:fldCharType="separate"/>
      </w:r>
      <w:r w:rsidR="00ED73BB" w:rsidRPr="00ED73BB">
        <w:t>(</w:t>
      </w:r>
      <w:r w:rsidR="00ED73BB" w:rsidRPr="00ED73BB">
        <w:rPr>
          <w:i/>
          <w:iCs/>
        </w:rPr>
        <w:t>Acuerdo-JTNCA-</w:t>
      </w:r>
      <w:r w:rsidR="00ED73BB" w:rsidRPr="0073434C">
        <w:rPr>
          <w:iCs/>
        </w:rPr>
        <w:t>01</w:t>
      </w:r>
      <w:r w:rsidR="00ED73BB" w:rsidRPr="00ED73BB">
        <w:rPr>
          <w:i/>
          <w:iCs/>
        </w:rPr>
        <w:t>-</w:t>
      </w:r>
      <w:r w:rsidR="00ED73BB" w:rsidRPr="0073434C">
        <w:rPr>
          <w:iCs/>
        </w:rPr>
        <w:t>Reglamento</w:t>
      </w:r>
      <w:r w:rsidR="00ED73BB" w:rsidRPr="00ED73BB">
        <w:rPr>
          <w:i/>
          <w:iCs/>
        </w:rPr>
        <w:t>-</w:t>
      </w:r>
      <w:r w:rsidR="00ED73BB" w:rsidRPr="0073434C">
        <w:rPr>
          <w:iCs/>
        </w:rPr>
        <w:t>Normas</w:t>
      </w:r>
      <w:r w:rsidR="00ED73BB" w:rsidRPr="00ED73BB">
        <w:rPr>
          <w:i/>
          <w:iCs/>
        </w:rPr>
        <w:t>-de-</w:t>
      </w:r>
      <w:r w:rsidR="00ED73BB" w:rsidRPr="0073434C">
        <w:rPr>
          <w:iCs/>
        </w:rPr>
        <w:t>Contabilidad</w:t>
      </w:r>
      <w:r w:rsidR="00ED73BB" w:rsidRPr="00ED73BB">
        <w:rPr>
          <w:i/>
          <w:iCs/>
        </w:rPr>
        <w:t>-Hn-GACETA.pdf</w:t>
      </w:r>
      <w:r w:rsidR="00ED73BB" w:rsidRPr="00ED73BB">
        <w:t>, s. f.)</w:t>
      </w:r>
      <w:r w:rsidR="00ED73BB" w:rsidRPr="00ED73BB">
        <w:fldChar w:fldCharType="end"/>
      </w:r>
    </w:p>
    <w:p w14:paraId="7AF33F81" w14:textId="77E2690B" w:rsidR="0053787C" w:rsidRDefault="00FB2704" w:rsidP="005A2553">
      <w:pPr>
        <w:pStyle w:val="TextoPrincipal"/>
        <w:spacing w:after="0"/>
        <w:ind w:firstLine="709"/>
        <w:jc w:val="left"/>
      </w:pPr>
      <w:r>
        <w:t>La falta de implementación de las NIIF p</w:t>
      </w:r>
      <w:r w:rsidR="0053787C">
        <w:t xml:space="preserve">ara </w:t>
      </w:r>
      <w:r>
        <w:t xml:space="preserve">los </w:t>
      </w:r>
      <w:r w:rsidR="0053787C">
        <w:t>autores</w:t>
      </w:r>
      <w:r w:rsidR="001231C7">
        <w:t xml:space="preserve"> como </w:t>
      </w:r>
      <w:r w:rsidR="0053787C">
        <w:t xml:space="preserve"> </w:t>
      </w:r>
      <w:r w:rsidR="0053787C">
        <w:fldChar w:fldCharType="begin"/>
      </w:r>
      <w:r w:rsidR="004D3843">
        <w:instrText xml:space="preserve"> ADDIN ZOTERO_ITEM CSL_CITATION {"citationID":"uE1KlGs9","properties":{"formattedCitation":"({\\i{}IncidenciadelasNIIFenlatomadecisionesgeremciales.pdf}, s.\\uc0\\u160{}f.)","plainCitation":"(IncidenciadelasNIIFenlatomadecisionesgeremciales.pdf, s. f.)","dontUpdate":true,"noteIndex":0},"citationItems":[{"id":68,"uris":["http://zotero.org/users/13670205/items/BTN5WUVT"],"itemData":{"id":68,"type":"document","title":"IncidenciadelasNIIFenlatomadecisionesgeremciales.pdf","URL":"https://bonga.unisimon.edu.co/bitstream/handle/20.500.12442/7059/IncidenciadelasNIIFenlatomadecisionesgeremciales.pdf?sequence=1&amp;isAllowed=y","accessed":{"date-parts":[["2024",3,5]]}}}],"schema":"https://github.com/citation-style-language/schema/raw/master/csl-citation.json"} </w:instrText>
      </w:r>
      <w:r w:rsidR="0053787C">
        <w:fldChar w:fldCharType="separate"/>
      </w:r>
      <w:r w:rsidR="0053787C">
        <w:t>R</w:t>
      </w:r>
      <w:r w:rsidR="0053787C">
        <w:fldChar w:fldCharType="end"/>
      </w:r>
      <w:r w:rsidR="0053787C">
        <w:t>oncallo, et al. (2020)</w:t>
      </w:r>
      <w:r w:rsidR="00970675">
        <w:t>:</w:t>
      </w:r>
      <w:r w:rsidR="0053787C">
        <w:t xml:space="preserve"> </w:t>
      </w:r>
      <w:r w:rsidR="001231C7">
        <w:t>determinaron</w:t>
      </w:r>
      <w:r w:rsidR="0053787C">
        <w:t xml:space="preserve"> </w:t>
      </w:r>
      <w:r w:rsidR="003D23B7">
        <w:t>en sus estudios</w:t>
      </w:r>
      <w:r w:rsidR="006760FC">
        <w:t>,</w:t>
      </w:r>
      <w:r w:rsidR="003D23B7">
        <w:t xml:space="preserve"> </w:t>
      </w:r>
      <w:r w:rsidR="0053787C">
        <w:t xml:space="preserve">que </w:t>
      </w:r>
      <w:r w:rsidR="00BE1A0D">
        <w:t>en el principio contable</w:t>
      </w:r>
      <w:r w:rsidR="0053787C">
        <w:t xml:space="preserve"> de Oportunidad </w:t>
      </w:r>
      <w:r>
        <w:t xml:space="preserve">no </w:t>
      </w:r>
      <w:r w:rsidR="003D23B7">
        <w:t>cumple con este</w:t>
      </w:r>
      <w:r w:rsidR="006B5B79">
        <w:t xml:space="preserve"> criterio por la falta de dinamismo para la entrega de la información y en cuanto al costo-beneficio se deja</w:t>
      </w:r>
      <w:r w:rsidR="00A67897">
        <w:t>ba</w:t>
      </w:r>
      <w:r w:rsidR="006B5B79">
        <w:t xml:space="preserve"> en evidencia la mala recopilación, procesamiento y verificación de la </w:t>
      </w:r>
      <w:r w:rsidR="00C03D73">
        <w:t>información</w:t>
      </w:r>
      <w:r w:rsidR="006B5B79">
        <w:t xml:space="preserve"> financiera por lo que esto acarrea incertidumbre en la toma de </w:t>
      </w:r>
      <w:r w:rsidR="00C03D73">
        <w:t>decisiones</w:t>
      </w:r>
      <w:r w:rsidR="006B5B79">
        <w:t>.</w:t>
      </w:r>
    </w:p>
    <w:p w14:paraId="1898282A" w14:textId="7C7D6764" w:rsidR="00E46BF1" w:rsidRPr="00E46BF1" w:rsidRDefault="00D61FC4" w:rsidP="005A2553">
      <w:pPr>
        <w:pStyle w:val="TextoPrincipal"/>
        <w:spacing w:after="0"/>
        <w:ind w:firstLine="709"/>
        <w:jc w:val="left"/>
      </w:pPr>
      <w:r>
        <w:t>Para el caso de Honduras, l</w:t>
      </w:r>
      <w:r w:rsidR="00E46BF1" w:rsidRPr="00E46BF1">
        <w:t xml:space="preserve">as cooperativas de ahorro y crédito </w:t>
      </w:r>
      <w:r w:rsidR="000E3496">
        <w:t>(</w:t>
      </w:r>
      <w:r>
        <w:t>CAC’s) se encuentran reguladas por el</w:t>
      </w:r>
      <w:r w:rsidRPr="00E46BF1">
        <w:t xml:space="preserve"> Manual contable es de aplicación obligatoria; mismo que está en concordancia con las normas de contables generalmente </w:t>
      </w:r>
      <w:r w:rsidR="00942FAE" w:rsidRPr="00E46BF1">
        <w:t>aceptadas,</w:t>
      </w:r>
      <w:r>
        <w:t xml:space="preserve"> pero no así por las NIIF.</w:t>
      </w:r>
    </w:p>
    <w:p w14:paraId="52B7D602" w14:textId="4CDC3FAE" w:rsidR="00E46BF1" w:rsidRDefault="00D61FC4" w:rsidP="005A2553">
      <w:pPr>
        <w:pStyle w:val="TextoPrincipal"/>
        <w:spacing w:after="0"/>
        <w:ind w:firstLine="709"/>
        <w:jc w:val="left"/>
      </w:pPr>
      <w:r>
        <w:t>El Consejo Nacional Supervisor de Cooperativas (</w:t>
      </w:r>
      <w:r w:rsidR="00E46BF1" w:rsidRPr="00E46BF1">
        <w:t>CONSUCOOP</w:t>
      </w:r>
      <w:r>
        <w:t>),</w:t>
      </w:r>
      <w:r w:rsidR="00E46BF1" w:rsidRPr="00E46BF1">
        <w:t xml:space="preserve"> es una institución descentralizada del estado</w:t>
      </w:r>
      <w:r>
        <w:t>,</w:t>
      </w:r>
      <w:r w:rsidR="00E46BF1" w:rsidRPr="00E46BF1">
        <w:t xml:space="preserve"> autónoma y con patrimonio propio</w:t>
      </w:r>
      <w:r>
        <w:t>,</w:t>
      </w:r>
      <w:r w:rsidR="00E46BF1" w:rsidRPr="00E46BF1">
        <w:t xml:space="preserve"> que tiene a su cargo la aplicación </w:t>
      </w:r>
      <w:r w:rsidR="00E46BF1" w:rsidRPr="00E46BF1">
        <w:lastRenderedPageBreak/>
        <w:t>de la legislación cooperativa y autoridad de co</w:t>
      </w:r>
      <w:r w:rsidR="003909F9">
        <w:t>ntrol de los entes cooperativos y que entre sus funciones conlleva dictar normas que aseguren el cumplimiento y practica de los principios del gobierno cooperativo.</w:t>
      </w:r>
      <w:bookmarkStart w:id="26" w:name="_Toc474331179"/>
      <w:bookmarkStart w:id="27" w:name="_Toc474331378"/>
    </w:p>
    <w:p w14:paraId="5EABF33A" w14:textId="470032C1" w:rsidR="00154E93" w:rsidRDefault="00154E93" w:rsidP="005A2553">
      <w:pPr>
        <w:pStyle w:val="TextoPrincipal"/>
        <w:spacing w:after="0"/>
        <w:ind w:firstLine="709"/>
        <w:jc w:val="left"/>
      </w:pPr>
      <w:r>
        <w:t>Para el caso en estudio: la cooperativa Chorotega fue fundada en el departamento de Choluteca en el año de 1965, con la finalidad de ofrecer servicios financieros a las clases menos favorecidas</w:t>
      </w:r>
      <w:r w:rsidR="00B40BAA">
        <w:t>, entre la misión que posee la cooperativa es mejorar la calidad de vida de los afiliados facilitándoles servicios integrales, inclusivos y oportunos</w:t>
      </w:r>
      <w:r w:rsidR="00153FB5">
        <w:t xml:space="preserve">. </w:t>
      </w:r>
      <w:r w:rsidR="00F335E6" w:rsidRPr="00F335E6">
        <w:t xml:space="preserve">Actualmente cuenta con 23 puntos de servicios y 22 Agentes Chorotega a nivel nacional, cubriendo los departamentos de Choluteca </w:t>
      </w:r>
      <w:r w:rsidR="002277C4" w:rsidRPr="00F335E6">
        <w:t xml:space="preserve">y </w:t>
      </w:r>
      <w:r w:rsidR="002277C4">
        <w:t xml:space="preserve">Valle y las ciudades de </w:t>
      </w:r>
      <w:r w:rsidR="00F335E6" w:rsidRPr="00F335E6">
        <w:t>Tegucigalpa</w:t>
      </w:r>
      <w:r w:rsidR="00511D7C">
        <w:t>;</w:t>
      </w:r>
      <w:r w:rsidR="00F335E6">
        <w:t xml:space="preserve"> </w:t>
      </w:r>
      <w:r w:rsidR="00F335E6" w:rsidRPr="00F335E6">
        <w:t>Comayagua,</w:t>
      </w:r>
      <w:r w:rsidR="00F335E6">
        <w:t xml:space="preserve"> </w:t>
      </w:r>
      <w:r w:rsidR="00F335E6" w:rsidRPr="00F335E6">
        <w:t>San Pedro Sula</w:t>
      </w:r>
      <w:r w:rsidR="00F335E6">
        <w:t xml:space="preserve">, </w:t>
      </w:r>
      <w:r w:rsidR="00F335E6" w:rsidRPr="00F335E6">
        <w:t>Choloma</w:t>
      </w:r>
      <w:r w:rsidR="00F335E6">
        <w:t xml:space="preserve">, </w:t>
      </w:r>
      <w:r w:rsidR="00F335E6" w:rsidRPr="00F335E6">
        <w:t>El Progreso, La Ceiba</w:t>
      </w:r>
      <w:r w:rsidR="00F335E6">
        <w:t xml:space="preserve"> y </w:t>
      </w:r>
      <w:r w:rsidR="00F335E6" w:rsidRPr="00F335E6">
        <w:t>Santa Rosa de Copán</w:t>
      </w:r>
      <w:r w:rsidR="00F335E6">
        <w:t xml:space="preserve">. </w:t>
      </w:r>
      <w:r w:rsidR="00153FB5">
        <w:t>E</w:t>
      </w:r>
      <w:r w:rsidR="007640BD">
        <w:t>n términos económicos el</w:t>
      </w:r>
      <w:r w:rsidR="00153FB5">
        <w:t xml:space="preserve"> total de activos que manejan suman L. 5,429,122,580.52</w:t>
      </w:r>
      <w:r w:rsidR="00814BBE">
        <w:t>, en cartera L. 4,684,876,850.32 y total de ahorros L. 3,767,868,440.09.</w:t>
      </w:r>
    </w:p>
    <w:p w14:paraId="35CE53E5" w14:textId="2FEFB71E" w:rsidR="00786C24" w:rsidRDefault="00EA1A2D" w:rsidP="005A2553">
      <w:pPr>
        <w:pStyle w:val="TextoPrincipal"/>
        <w:spacing w:after="0"/>
        <w:ind w:firstLine="709"/>
        <w:jc w:val="left"/>
      </w:pPr>
      <w:r>
        <w:t>Las bases de presentación y principales políticas contables se preparan de conformidad con las disposiciones de información financiera que establece la Ley de Cooperativas de Honduras y su Reglamento y con las Normas Contables emitidas por CONSUCOOP</w:t>
      </w:r>
      <w:r w:rsidR="005B394A">
        <w:t>, pero esta no conlleva la aplicación de los estándares internacionales.</w:t>
      </w:r>
    </w:p>
    <w:p w14:paraId="5244FB9F" w14:textId="2338BD03" w:rsidR="00210E95" w:rsidRPr="004D17BE" w:rsidRDefault="004D17BE" w:rsidP="004D3BC9">
      <w:pPr>
        <w:pStyle w:val="Ttulo2"/>
        <w:spacing w:after="0" w:line="360" w:lineRule="auto"/>
      </w:pPr>
      <w:bookmarkStart w:id="28" w:name="_Toc174469654"/>
      <w:r w:rsidRPr="004D17BE">
        <w:t>1.3 DEFINICIÓN DEL PROBLEMA</w:t>
      </w:r>
      <w:bookmarkEnd w:id="26"/>
      <w:bookmarkEnd w:id="27"/>
      <w:bookmarkEnd w:id="28"/>
    </w:p>
    <w:p w14:paraId="3A3B2552" w14:textId="77777777" w:rsidR="00E46BF1" w:rsidRDefault="00E46BF1" w:rsidP="005A2553">
      <w:pPr>
        <w:pStyle w:val="TextoPrincipal"/>
        <w:spacing w:after="0"/>
        <w:ind w:firstLine="709"/>
        <w:jc w:val="left"/>
      </w:pPr>
      <w:bookmarkStart w:id="29" w:name="_Toc474331180"/>
      <w:bookmarkStart w:id="30" w:name="_Toc474331379"/>
      <w:r w:rsidRPr="00FF1693">
        <w:t>La</w:t>
      </w:r>
      <w:r w:rsidRPr="00E46BF1">
        <w:t>s</w:t>
      </w:r>
      <w:r w:rsidRPr="00FF1693">
        <w:t xml:space="preserve"> Cooperativa</w:t>
      </w:r>
      <w:r w:rsidRPr="00E46BF1">
        <w:t>s de Choluteca</w:t>
      </w:r>
      <w:r w:rsidRPr="00FF1693">
        <w:t xml:space="preserve"> </w:t>
      </w:r>
      <w:r w:rsidRPr="00E46BF1">
        <w:t xml:space="preserve">forman parte importante de la economía del país  y sobre todo del mercado financiero,  ofreciendo diferentes productos a sus afiliados que en su mayoría son pobladores de la zona sur de Honduras, por el hecho de manejar fondos públicos se vuelve imperativo que las cooperativas de ahorro y crédito presenten estados financieros claros sin ambigüedades y transparentes y para ello el ente regulador ha establecido las normas para presentar estos estados financieros pero en este mundo cambiante y globalizado cada día nos exige aplicarnos a estándares internaciones de uso mundial por lo que en determinado momento </w:t>
      </w:r>
      <w:r w:rsidRPr="00E46BF1">
        <w:lastRenderedPageBreak/>
        <w:t>las cooperativa de Choluteca tendrán que afrontar la migración a presentar sus estados financieros bajo las Normas Internacionales de Información Financiera.</w:t>
      </w:r>
    </w:p>
    <w:p w14:paraId="2611030C" w14:textId="2B6B8334" w:rsidR="00C66384" w:rsidRPr="008B12B5" w:rsidRDefault="00E46BF1" w:rsidP="00151EC6">
      <w:pPr>
        <w:pStyle w:val="Ttulo3"/>
        <w:spacing w:before="0" w:after="0" w:line="360" w:lineRule="auto"/>
        <w:ind w:left="567" w:firstLine="567"/>
        <w:rPr>
          <w:rFonts w:cs="Times New Roman"/>
          <w:b/>
          <w:bCs/>
        </w:rPr>
      </w:pPr>
      <w:bookmarkStart w:id="31" w:name="_Toc174469655"/>
      <w:r w:rsidRPr="00CA3344">
        <w:rPr>
          <w:rFonts w:cs="Times New Roman"/>
          <w:bCs/>
        </w:rPr>
        <w:t>1.3.1)</w:t>
      </w:r>
      <w:r w:rsidRPr="00CA3344">
        <w:rPr>
          <w:rFonts w:cs="Times New Roman"/>
          <w:b/>
          <w:bCs/>
        </w:rPr>
        <w:t xml:space="preserve"> </w:t>
      </w:r>
      <w:r w:rsidRPr="00F972E9">
        <w:rPr>
          <w:rStyle w:val="Ttulo3Car"/>
          <w:lang w:val="es-MX"/>
        </w:rPr>
        <w:t>ENUNCIADO DEL PROBLEMA</w:t>
      </w:r>
      <w:bookmarkEnd w:id="31"/>
      <w:r w:rsidRPr="00CA3344">
        <w:rPr>
          <w:rFonts w:cs="Times New Roman"/>
          <w:bCs/>
        </w:rPr>
        <w:t xml:space="preserve">  </w:t>
      </w:r>
    </w:p>
    <w:p w14:paraId="5099060E" w14:textId="3F1F7BCC" w:rsidR="00C66384" w:rsidRDefault="00C66384" w:rsidP="00102A0C">
      <w:pPr>
        <w:spacing w:line="480" w:lineRule="auto"/>
        <w:ind w:firstLine="709"/>
        <w:rPr>
          <w:rFonts w:ascii="Times New Roman" w:hAnsi="Times New Roman" w:cs="Times New Roman"/>
          <w:bCs/>
          <w:sz w:val="24"/>
          <w:szCs w:val="24"/>
        </w:rPr>
      </w:pPr>
      <w:r w:rsidRPr="00C66384">
        <w:rPr>
          <w:rFonts w:ascii="Times New Roman" w:hAnsi="Times New Roman" w:cs="Times New Roman"/>
          <w:bCs/>
          <w:sz w:val="24"/>
          <w:szCs w:val="24"/>
        </w:rPr>
        <w:t xml:space="preserve">Hoy en día </w:t>
      </w:r>
      <w:r>
        <w:rPr>
          <w:rFonts w:ascii="Times New Roman" w:hAnsi="Times New Roman" w:cs="Times New Roman"/>
          <w:bCs/>
          <w:sz w:val="24"/>
          <w:szCs w:val="24"/>
        </w:rPr>
        <w:t xml:space="preserve">la participación de las CAC’S en los mercados financieros ha experimentado crecimientos muy importantes en varios países, en el caso de Honduras la participación de mercado fue de un 6.6% y con un total de activos de 2,543 millones de </w:t>
      </w:r>
      <w:r w:rsidR="000C6098">
        <w:rPr>
          <w:rFonts w:ascii="Times New Roman" w:hAnsi="Times New Roman" w:cs="Times New Roman"/>
          <w:bCs/>
          <w:sz w:val="24"/>
          <w:szCs w:val="24"/>
        </w:rPr>
        <w:t xml:space="preserve">dólares, pero debido a la ausencia de regulación y supervisión de muchas CAC’S </w:t>
      </w:r>
      <w:r w:rsidR="00342858">
        <w:rPr>
          <w:rFonts w:ascii="Times New Roman" w:hAnsi="Times New Roman" w:cs="Times New Roman"/>
          <w:bCs/>
          <w:sz w:val="24"/>
          <w:szCs w:val="24"/>
        </w:rPr>
        <w:t xml:space="preserve">estás afrontan una gran desventaja frente a la Banca, para lo cual se debe fomentar la mejora de la solidez, </w:t>
      </w:r>
      <w:r w:rsidR="00E8173C">
        <w:rPr>
          <w:rFonts w:ascii="Times New Roman" w:hAnsi="Times New Roman" w:cs="Times New Roman"/>
          <w:bCs/>
          <w:sz w:val="24"/>
          <w:szCs w:val="24"/>
        </w:rPr>
        <w:t>calidad y</w:t>
      </w:r>
      <w:r w:rsidR="00342858">
        <w:rPr>
          <w:rFonts w:ascii="Times New Roman" w:hAnsi="Times New Roman" w:cs="Times New Roman"/>
          <w:bCs/>
          <w:sz w:val="24"/>
          <w:szCs w:val="24"/>
        </w:rPr>
        <w:t xml:space="preserve"> crecimiento sostenible</w:t>
      </w:r>
      <w:r w:rsidR="00BB2AED">
        <w:rPr>
          <w:rFonts w:ascii="Times New Roman" w:hAnsi="Times New Roman" w:cs="Times New Roman"/>
          <w:bCs/>
          <w:sz w:val="24"/>
          <w:szCs w:val="24"/>
        </w:rPr>
        <w:t>,</w:t>
      </w:r>
      <w:r w:rsidR="00E8173C">
        <w:rPr>
          <w:rFonts w:ascii="Times New Roman" w:hAnsi="Times New Roman" w:cs="Times New Roman"/>
          <w:bCs/>
          <w:sz w:val="24"/>
          <w:szCs w:val="24"/>
        </w:rPr>
        <w:t xml:space="preserve"> atacando uno de los principales problemas de gobernabilidad en cuanto al lento proceso de toma de </w:t>
      </w:r>
      <w:r w:rsidR="00BB2AED">
        <w:rPr>
          <w:rFonts w:ascii="Times New Roman" w:hAnsi="Times New Roman" w:cs="Times New Roman"/>
          <w:bCs/>
          <w:sz w:val="24"/>
          <w:szCs w:val="24"/>
        </w:rPr>
        <w:t>decisiones</w:t>
      </w:r>
      <w:r w:rsidR="00E8173C">
        <w:rPr>
          <w:rFonts w:ascii="Times New Roman" w:hAnsi="Times New Roman" w:cs="Times New Roman"/>
          <w:bCs/>
          <w:sz w:val="24"/>
          <w:szCs w:val="24"/>
        </w:rPr>
        <w:t>.</w:t>
      </w:r>
      <w:r w:rsidR="00F97BA3">
        <w:rPr>
          <w:rFonts w:ascii="Times New Roman" w:hAnsi="Times New Roman" w:cs="Times New Roman"/>
          <w:bCs/>
          <w:sz w:val="24"/>
          <w:szCs w:val="24"/>
        </w:rPr>
        <w:fldChar w:fldCharType="begin"/>
      </w:r>
      <w:r w:rsidR="00F97BA3">
        <w:rPr>
          <w:rFonts w:ascii="Times New Roman" w:hAnsi="Times New Roman" w:cs="Times New Roman"/>
          <w:bCs/>
          <w:sz w:val="24"/>
          <w:szCs w:val="24"/>
        </w:rPr>
        <w:instrText xml:space="preserve"> ADDIN ZOTERO_ITEM CSL_CITATION {"citationID":"UC17CiHc","properties":{"formattedCitation":"({\\i{}regulaci\\uc0\\u243{}n y supervisi\\uc0\\u243{}n de cooperativas de ahorro y cr\\uc0\\u233{}dito en am\\uc0\\u233{}rica latina 2023 - Buscar con Google}, s.\\uc0\\u160{}f.)","plainCitation":"(regulación y supervisión de cooperativas de ahorro y crédito en américa latina 2023 - Buscar con Google, s. f.)","noteIndex":0},"citationItems":[{"id":69,"uris":["http://zotero.org/users/13670205/items/VSDWXCV7"],"itemData":{"id":69,"type":"webpage","title":"regulación y supervisión de cooperativas de ahorro y crédito en américa latina 2023 - Buscar con Google","URL":"https://www.google.com/search?q=regulaci%C3%B3n+y+supervisi%C3%B3n+de+cooperativas+de+ahorro+y+cr%C3%A9dito+en+am%C3%A9rica+latina+2023&amp;sca_esv=6d943c4643ec31fe&amp;rlz=1C1UEAD_esHN995HN995&amp;sxsrf=ACQVn09cJc4RxFnOJ4B7RknbOUX7JpgylQ%3A1709859845980&amp;ei=BWTqZfvGO6eGwbkP94WayAU&amp;ved=0ahUKEwi73fClvOOEAxUnQzABHfeCBlkQ4dUDCBA&amp;oq=regulaci%C3%B3n+y+supervisi%C3%B3n+de+cooperativas+de+ahorro+y+cr%C3%A9dito+en+am%C3%A9rica+latina+2023&amp;gs_lp=Egxnd3Mtd2l6LXNlcnAiV3JlZ3VsYWNpw7NuIHkgc3VwZXJ2aXNpw7NuIGRlIGNvb3BlcmF0aXZhcyBkZSBhaG9ycm8geSBjcsOpZGl0byBlbiBhbcOpcmljYSBsYXRpbmEgMjAyM0gAUABYAHAAeAGQAQCYAQCgAQCqAQC4AQzIAQD4AQGYAgCgAgCYAwCSBwCgBwA&amp;sclient=gws-wiz-serp#vhid=zephyrhttps://www.dgrv.coop/es/publication/regulacion-y-supervision-de-cacs-en-america-latina-y-el-caribe/&amp;vssid=collectionitem-web-desktophttps://www.dgrv.coop/es/publication/regulacion-y-supervision-de-cacs-en-america-latina-y-el-caribe/","accessed":{"date-parts":[["2024",3,7]]}}}],"schema":"https://github.com/citation-style-language/schema/raw/master/csl-citation.json"} </w:instrText>
      </w:r>
      <w:r w:rsidR="00F97BA3">
        <w:rPr>
          <w:rFonts w:ascii="Times New Roman" w:hAnsi="Times New Roman" w:cs="Times New Roman"/>
          <w:bCs/>
          <w:sz w:val="24"/>
          <w:szCs w:val="24"/>
        </w:rPr>
        <w:fldChar w:fldCharType="separate"/>
      </w:r>
      <w:r w:rsidR="00F97BA3" w:rsidRPr="00F97BA3">
        <w:rPr>
          <w:rFonts w:ascii="Times New Roman" w:hAnsi="Times New Roman" w:cs="Times New Roman"/>
          <w:sz w:val="24"/>
          <w:szCs w:val="24"/>
          <w:lang w:val="es-MX"/>
        </w:rPr>
        <w:t>(</w:t>
      </w:r>
      <w:r w:rsidR="00F97BA3" w:rsidRPr="00F97BA3">
        <w:rPr>
          <w:rFonts w:ascii="Times New Roman" w:hAnsi="Times New Roman" w:cs="Times New Roman"/>
          <w:i/>
          <w:iCs/>
          <w:sz w:val="24"/>
          <w:szCs w:val="24"/>
          <w:lang w:val="es-MX"/>
        </w:rPr>
        <w:t>regulación y supervisión de cooperativas de ahorro y crédito en américa latina 2023 - Buscar con Google</w:t>
      </w:r>
      <w:r w:rsidR="00F97BA3" w:rsidRPr="00F97BA3">
        <w:rPr>
          <w:rFonts w:ascii="Times New Roman" w:hAnsi="Times New Roman" w:cs="Times New Roman"/>
          <w:sz w:val="24"/>
          <w:szCs w:val="24"/>
          <w:lang w:val="es-MX"/>
        </w:rPr>
        <w:t>, s. f.)</w:t>
      </w:r>
      <w:r w:rsidR="00F97BA3">
        <w:rPr>
          <w:rFonts w:ascii="Times New Roman" w:hAnsi="Times New Roman" w:cs="Times New Roman"/>
          <w:bCs/>
          <w:sz w:val="24"/>
          <w:szCs w:val="24"/>
        </w:rPr>
        <w:fldChar w:fldCharType="end"/>
      </w:r>
    </w:p>
    <w:p w14:paraId="6A59E538" w14:textId="7FFA374A" w:rsidR="00756F1F" w:rsidRDefault="00A84779" w:rsidP="00102A0C">
      <w:pPr>
        <w:pStyle w:val="TextoPrincipal"/>
        <w:spacing w:after="0"/>
        <w:ind w:firstLine="709"/>
        <w:jc w:val="left"/>
      </w:pPr>
      <w:r w:rsidRPr="00FF1693">
        <w:t>La</w:t>
      </w:r>
      <w:r w:rsidRPr="00E46BF1">
        <w:t>s</w:t>
      </w:r>
      <w:r w:rsidRPr="00FF1693">
        <w:t xml:space="preserve"> Cooperativa</w:t>
      </w:r>
      <w:r w:rsidRPr="00E46BF1">
        <w:t xml:space="preserve">s de </w:t>
      </w:r>
      <w:r>
        <w:t>ahorro y crédito</w:t>
      </w:r>
      <w:r w:rsidRPr="00FF1693">
        <w:t xml:space="preserve"> </w:t>
      </w:r>
      <w:r w:rsidRPr="00E46BF1">
        <w:t>forman parte impo</w:t>
      </w:r>
      <w:r>
        <w:t xml:space="preserve">rtante </w:t>
      </w:r>
      <w:r w:rsidR="00A34EA0">
        <w:t>en</w:t>
      </w:r>
      <w:r>
        <w:t xml:space="preserve"> la economía del país, </w:t>
      </w:r>
      <w:r w:rsidRPr="00E46BF1">
        <w:t xml:space="preserve">por el hecho de manejar fondos públicos se vuelve imperativo que las cooperativas de ahorro y crédito presenten estados financieros claros </w:t>
      </w:r>
      <w:r>
        <w:t xml:space="preserve">y </w:t>
      </w:r>
      <w:r w:rsidR="00756F1F">
        <w:t>sin ambigüedades,</w:t>
      </w:r>
      <w:r w:rsidRPr="00E46BF1">
        <w:t xml:space="preserve"> para </w:t>
      </w:r>
      <w:r>
        <w:t xml:space="preserve">lo </w:t>
      </w:r>
      <w:r w:rsidR="00F97BA3">
        <w:t>cual,</w:t>
      </w:r>
      <w:r>
        <w:t xml:space="preserve"> </w:t>
      </w:r>
      <w:r w:rsidRPr="00E46BF1">
        <w:t>en este mundo cambiante y globalizado</w:t>
      </w:r>
      <w:r w:rsidR="00F97BA3">
        <w:t>,</w:t>
      </w:r>
      <w:r w:rsidRPr="00E46BF1">
        <w:t xml:space="preserve"> </w:t>
      </w:r>
      <w:r w:rsidR="00756F1F">
        <w:t xml:space="preserve">que cada día </w:t>
      </w:r>
      <w:r w:rsidRPr="00E46BF1">
        <w:t xml:space="preserve">exige </w:t>
      </w:r>
      <w:r>
        <w:t xml:space="preserve">más homogenizar el lenguaje contable </w:t>
      </w:r>
      <w:r w:rsidR="00F97BA3">
        <w:t xml:space="preserve">aplicando </w:t>
      </w:r>
      <w:r w:rsidR="00F97BA3" w:rsidRPr="00E46BF1">
        <w:t>estándares</w:t>
      </w:r>
      <w:r w:rsidRPr="00E46BF1">
        <w:t xml:space="preserve"> internacion</w:t>
      </w:r>
      <w:r w:rsidR="00F97BA3">
        <w:t>al</w:t>
      </w:r>
      <w:r w:rsidRPr="00E46BF1">
        <w:t>es</w:t>
      </w:r>
      <w:r>
        <w:t>,</w:t>
      </w:r>
      <w:r w:rsidRPr="00E46BF1">
        <w:t xml:space="preserve"> </w:t>
      </w:r>
      <w:r w:rsidR="00756F1F">
        <w:t xml:space="preserve">como forma de mejora </w:t>
      </w:r>
      <w:r w:rsidR="008A7EB9">
        <w:t xml:space="preserve">he integración </w:t>
      </w:r>
      <w:r w:rsidR="00756F1F">
        <w:t xml:space="preserve">del sistema financiero y </w:t>
      </w:r>
      <w:r w:rsidR="008A7EB9">
        <w:t>para</w:t>
      </w:r>
      <w:r w:rsidR="00756F1F">
        <w:t xml:space="preserve"> evitar crisis financieras</w:t>
      </w:r>
      <w:r w:rsidR="008A7EB9">
        <w:t xml:space="preserve"> como las vividas en los años 90’s.</w:t>
      </w:r>
    </w:p>
    <w:p w14:paraId="2849AA9B" w14:textId="7EA5DFAA" w:rsidR="00E46BF1" w:rsidRPr="00F97BA3" w:rsidRDefault="00756F1F" w:rsidP="005A2553">
      <w:pPr>
        <w:pStyle w:val="TextoPrincipal"/>
        <w:spacing w:after="0"/>
        <w:ind w:firstLine="709"/>
        <w:jc w:val="left"/>
      </w:pPr>
      <w:r>
        <w:t>P</w:t>
      </w:r>
      <w:r w:rsidR="00A84779" w:rsidRPr="00E46BF1">
        <w:t>or l</w:t>
      </w:r>
      <w:r>
        <w:t>o que en determinado momento la C</w:t>
      </w:r>
      <w:r w:rsidR="00A84779" w:rsidRPr="00E46BF1">
        <w:t xml:space="preserve">ooperativa de </w:t>
      </w:r>
      <w:r>
        <w:t xml:space="preserve">Ahorro y Crédito </w:t>
      </w:r>
      <w:r w:rsidR="000426CE">
        <w:t xml:space="preserve">Chorotega, </w:t>
      </w:r>
      <w:r w:rsidR="000426CE" w:rsidRPr="00E46BF1">
        <w:t>tendrá</w:t>
      </w:r>
      <w:r w:rsidR="00A84779" w:rsidRPr="00E46BF1">
        <w:t xml:space="preserve"> que afrontar la migración </w:t>
      </w:r>
      <w:r>
        <w:t xml:space="preserve">de </w:t>
      </w:r>
      <w:r w:rsidR="00F97BA3">
        <w:t>la presentación</w:t>
      </w:r>
      <w:r>
        <w:t xml:space="preserve"> de</w:t>
      </w:r>
      <w:r w:rsidR="00A84779" w:rsidRPr="00E46BF1">
        <w:t xml:space="preserve"> sus estados financieros </w:t>
      </w:r>
      <w:r>
        <w:t xml:space="preserve">elaborados bajo los Principios de Contabilidad Generalmente Aceptados a la </w:t>
      </w:r>
      <w:r w:rsidR="00A34EA0">
        <w:t>base de presentación conforme a</w:t>
      </w:r>
      <w:r w:rsidR="00A84779" w:rsidRPr="00E46BF1">
        <w:t xml:space="preserve"> las Normas Internacionales de Información Financiera.</w:t>
      </w:r>
    </w:p>
    <w:p w14:paraId="70655F13" w14:textId="27AAC7D3" w:rsidR="00E46BF1" w:rsidRPr="00E46BF1" w:rsidRDefault="00E46BF1" w:rsidP="005A2553">
      <w:pPr>
        <w:pStyle w:val="TextoPrincipal"/>
        <w:spacing w:after="0"/>
        <w:ind w:firstLine="709"/>
        <w:jc w:val="left"/>
      </w:pPr>
      <w:r w:rsidRPr="00327E61">
        <w:t xml:space="preserve">La Cooperativa </w:t>
      </w:r>
      <w:r w:rsidR="00F85C54" w:rsidRPr="00327E61">
        <w:t>Chorotega</w:t>
      </w:r>
      <w:r w:rsidRPr="00327E61">
        <w:t xml:space="preserve"> aún no tienen identificado l</w:t>
      </w:r>
      <w:r w:rsidR="00A37B3F" w:rsidRPr="00327E61">
        <w:t>o</w:t>
      </w:r>
      <w:r w:rsidRPr="00327E61">
        <w:t xml:space="preserve">s </w:t>
      </w:r>
      <w:r w:rsidR="006863FC" w:rsidRPr="00327E61">
        <w:t>desafíos</w:t>
      </w:r>
      <w:r w:rsidRPr="00327E61">
        <w:t xml:space="preserve"> que podría tener</w:t>
      </w:r>
      <w:r w:rsidR="00A37B3F" w:rsidRPr="00327E61">
        <w:t xml:space="preserve"> en</w:t>
      </w:r>
      <w:r w:rsidRPr="00327E61">
        <w:t xml:space="preserve"> la </w:t>
      </w:r>
      <w:r w:rsidR="00A37B3F" w:rsidRPr="00327E61">
        <w:t>adopción</w:t>
      </w:r>
      <w:r w:rsidRPr="00327E61">
        <w:t xml:space="preserve"> de las </w:t>
      </w:r>
      <w:proofErr w:type="spellStart"/>
      <w:r w:rsidRPr="00327E61">
        <w:t>NIIF</w:t>
      </w:r>
      <w:r w:rsidR="004D3BC9">
        <w:t>para</w:t>
      </w:r>
      <w:proofErr w:type="spellEnd"/>
      <w:r w:rsidR="004D3BC9">
        <w:t xml:space="preserve"> PYME</w:t>
      </w:r>
      <w:r w:rsidRPr="00327E61">
        <w:t xml:space="preserve">, los aspectos económicos y administrativos que se puedan generar en la aplicación </w:t>
      </w:r>
      <w:r w:rsidR="00F85C54" w:rsidRPr="00327E61">
        <w:t>estas</w:t>
      </w:r>
      <w:r w:rsidR="00A37B3F" w:rsidRPr="00327E61">
        <w:t>,</w:t>
      </w:r>
      <w:r w:rsidRPr="00327E61">
        <w:t xml:space="preserve"> </w:t>
      </w:r>
      <w:r w:rsidR="00A37B3F" w:rsidRPr="00327E61">
        <w:t>ni</w:t>
      </w:r>
      <w:r w:rsidRPr="00327E61">
        <w:t xml:space="preserve"> </w:t>
      </w:r>
      <w:r w:rsidR="00F85C54" w:rsidRPr="00327E61">
        <w:t xml:space="preserve">se </w:t>
      </w:r>
      <w:r w:rsidRPr="00327E61">
        <w:t xml:space="preserve">cuenta con un plan estratégico que permita una adecuada </w:t>
      </w:r>
      <w:r w:rsidRPr="00327E61">
        <w:lastRenderedPageBreak/>
        <w:t xml:space="preserve">implementación sin que genere caos </w:t>
      </w:r>
      <w:r w:rsidR="00F85C54" w:rsidRPr="00327E61">
        <w:t>en la transición</w:t>
      </w:r>
      <w:r w:rsidR="00F85C54">
        <w:t>.</w:t>
      </w:r>
    </w:p>
    <w:p w14:paraId="6813D012" w14:textId="1F562ED6" w:rsidR="000C799D" w:rsidRDefault="00E46BF1" w:rsidP="00151EC6">
      <w:pPr>
        <w:pStyle w:val="Ttulo3"/>
        <w:spacing w:before="0" w:after="0" w:line="360" w:lineRule="auto"/>
        <w:ind w:left="567" w:firstLine="567"/>
        <w:rPr>
          <w:lang w:val="es-ES"/>
        </w:rPr>
      </w:pPr>
      <w:bookmarkStart w:id="32" w:name="_Toc174469656"/>
      <w:r w:rsidRPr="009F5CFE">
        <w:rPr>
          <w:lang w:val="es-ES"/>
        </w:rPr>
        <w:t>1.3.2) FORMULACIÓN DEL PROBLEMA</w:t>
      </w:r>
      <w:bookmarkEnd w:id="32"/>
      <w:r w:rsidRPr="009F5CFE">
        <w:rPr>
          <w:lang w:val="es-ES"/>
        </w:rPr>
        <w:t xml:space="preserve"> </w:t>
      </w:r>
    </w:p>
    <w:p w14:paraId="484F9837" w14:textId="08D645F1" w:rsidR="00BF064F" w:rsidRPr="00BF064F" w:rsidRDefault="00BF064F" w:rsidP="00BF064F">
      <w:pPr>
        <w:pStyle w:val="TextoPrincipal"/>
        <w:rPr>
          <w:lang w:val="es-ES"/>
        </w:rPr>
      </w:pPr>
      <w:r w:rsidRPr="00D2745A">
        <w:t>En Honduras, la cooperativa de ahorro y crédito Chorotega juega un papel esencial en el desarrollo económico y es líder en la promoción de la economía social en el país</w:t>
      </w:r>
      <w:r w:rsidR="001F2F53">
        <w:t>, s</w:t>
      </w:r>
      <w:r w:rsidRPr="00D2745A">
        <w:t xml:space="preserve">in embargo, para expandir sus operaciones y mejorar la sostenibilidad de los servicios, la cooperativa necesita establecer alianzas que permitan ofrecer financiamiento </w:t>
      </w:r>
      <w:r w:rsidR="005566AF">
        <w:t xml:space="preserve">y uno de los principales retos para acceder a estos fondos es la </w:t>
      </w:r>
      <w:r w:rsidR="00F54269">
        <w:t xml:space="preserve">estandarización </w:t>
      </w:r>
      <w:r w:rsidR="005566AF">
        <w:t>de</w:t>
      </w:r>
      <w:r w:rsidR="00F54269">
        <w:t xml:space="preserve"> la</w:t>
      </w:r>
      <w:r w:rsidR="005566AF">
        <w:t xml:space="preserve"> información financiera.</w:t>
      </w:r>
    </w:p>
    <w:p w14:paraId="4047DAA0" w14:textId="43CEB982" w:rsidR="00E46BF1" w:rsidRPr="00327E61" w:rsidRDefault="00E46BF1" w:rsidP="008B12B5">
      <w:pPr>
        <w:spacing w:line="480" w:lineRule="auto"/>
        <w:ind w:firstLine="709"/>
        <w:rPr>
          <w:rFonts w:ascii="Times New Roman" w:hAnsi="Times New Roman" w:cs="Times New Roman"/>
          <w:b/>
          <w:bCs/>
          <w:sz w:val="24"/>
          <w:szCs w:val="24"/>
          <w:lang w:val="es-ES"/>
        </w:rPr>
      </w:pPr>
      <w:r w:rsidRPr="00E46BF1">
        <w:rPr>
          <w:b/>
          <w:bCs/>
          <w:lang w:val="es-ES"/>
        </w:rPr>
        <w:t xml:space="preserve"> </w:t>
      </w:r>
      <w:r w:rsidR="000C799D" w:rsidRPr="00327E61">
        <w:rPr>
          <w:rFonts w:ascii="Times New Roman" w:hAnsi="Times New Roman" w:cs="Times New Roman"/>
          <w:sz w:val="24"/>
          <w:szCs w:val="24"/>
          <w:lang w:val="es-MX"/>
        </w:rPr>
        <w:t xml:space="preserve">Este estudio se centra en identificar </w:t>
      </w:r>
      <w:r w:rsidR="007E759C" w:rsidRPr="00327E61">
        <w:rPr>
          <w:rFonts w:ascii="Times New Roman" w:hAnsi="Times New Roman" w:cs="Times New Roman"/>
          <w:sz w:val="24"/>
          <w:szCs w:val="24"/>
          <w:lang w:val="es-MX"/>
        </w:rPr>
        <w:t xml:space="preserve">¿Cuáles </w:t>
      </w:r>
      <w:r w:rsidR="000C799D" w:rsidRPr="00327E61">
        <w:rPr>
          <w:rFonts w:ascii="Times New Roman" w:hAnsi="Times New Roman" w:cs="Times New Roman"/>
          <w:sz w:val="24"/>
          <w:szCs w:val="24"/>
          <w:lang w:val="es-MX"/>
        </w:rPr>
        <w:t xml:space="preserve">los principales desafíos que enfrentaría la Cooperativa Chorotega en el proceso de transición de la implementación de </w:t>
      </w:r>
      <w:r w:rsidR="005A3ED5">
        <w:rPr>
          <w:rFonts w:ascii="Times New Roman" w:hAnsi="Times New Roman" w:cs="Times New Roman"/>
          <w:sz w:val="24"/>
          <w:szCs w:val="24"/>
          <w:lang w:val="es-MX"/>
        </w:rPr>
        <w:t xml:space="preserve">forma parcial </w:t>
      </w:r>
      <w:r w:rsidR="0036605B">
        <w:rPr>
          <w:rFonts w:ascii="Times New Roman" w:hAnsi="Times New Roman" w:cs="Times New Roman"/>
          <w:sz w:val="24"/>
          <w:szCs w:val="24"/>
          <w:lang w:val="es-MX"/>
        </w:rPr>
        <w:t xml:space="preserve">de </w:t>
      </w:r>
      <w:r w:rsidR="000C799D" w:rsidRPr="00327E61">
        <w:rPr>
          <w:rFonts w:ascii="Times New Roman" w:hAnsi="Times New Roman" w:cs="Times New Roman"/>
          <w:sz w:val="24"/>
          <w:szCs w:val="24"/>
          <w:lang w:val="es-MX"/>
        </w:rPr>
        <w:t>las Normas Internacionales de Información Financiera</w:t>
      </w:r>
      <w:r w:rsidR="004B7D08">
        <w:rPr>
          <w:rFonts w:ascii="Times New Roman" w:hAnsi="Times New Roman" w:cs="Times New Roman"/>
          <w:sz w:val="24"/>
          <w:szCs w:val="24"/>
          <w:lang w:val="es-MX"/>
        </w:rPr>
        <w:t xml:space="preserve"> para la pequeña y mediana empresa</w:t>
      </w:r>
      <w:r w:rsidR="007E759C" w:rsidRPr="00327E61">
        <w:rPr>
          <w:rFonts w:ascii="Times New Roman" w:hAnsi="Times New Roman" w:cs="Times New Roman"/>
          <w:sz w:val="24"/>
          <w:szCs w:val="24"/>
          <w:lang w:val="es-MX"/>
        </w:rPr>
        <w:t>?</w:t>
      </w:r>
    </w:p>
    <w:p w14:paraId="17978B61" w14:textId="77777777" w:rsidR="004F4A2A" w:rsidRDefault="007E759C" w:rsidP="00151EC6">
      <w:pPr>
        <w:pStyle w:val="Ttulo3"/>
        <w:spacing w:before="0" w:after="0" w:line="360" w:lineRule="auto"/>
        <w:ind w:left="567" w:firstLine="567"/>
        <w:rPr>
          <w:lang w:val="es-ES"/>
        </w:rPr>
      </w:pPr>
      <w:bookmarkStart w:id="33" w:name="_Toc174469657"/>
      <w:r w:rsidRPr="009F5CFE">
        <w:rPr>
          <w:lang w:val="es-ES"/>
        </w:rPr>
        <w:t>1.3.</w:t>
      </w:r>
      <w:r>
        <w:rPr>
          <w:lang w:val="es-ES"/>
        </w:rPr>
        <w:t>3</w:t>
      </w:r>
      <w:r w:rsidRPr="009F5CFE">
        <w:rPr>
          <w:lang w:val="es-ES"/>
        </w:rPr>
        <w:t xml:space="preserve">) </w:t>
      </w:r>
      <w:r>
        <w:rPr>
          <w:lang w:val="es-ES"/>
        </w:rPr>
        <w:t>PREGUNTAS DE INVESTIGACION</w:t>
      </w:r>
      <w:bookmarkEnd w:id="33"/>
    </w:p>
    <w:p w14:paraId="1B3FBC47" w14:textId="69092DEB" w:rsidR="004F4A2A" w:rsidRPr="00783352" w:rsidRDefault="000E3496" w:rsidP="00D833FD">
      <w:pPr>
        <w:spacing w:line="480" w:lineRule="auto"/>
        <w:ind w:firstLine="567"/>
        <w:rPr>
          <w:rFonts w:ascii="Times New Roman" w:hAnsi="Times New Roman" w:cs="Times New Roman"/>
          <w:sz w:val="24"/>
          <w:szCs w:val="24"/>
          <w:lang w:val="es-ES"/>
        </w:rPr>
      </w:pPr>
      <w:r>
        <w:rPr>
          <w:rFonts w:ascii="Times New Roman" w:hAnsi="Times New Roman" w:cs="Times New Roman"/>
          <w:sz w:val="24"/>
          <w:szCs w:val="24"/>
          <w:lang w:val="es-ES"/>
        </w:rPr>
        <w:t>¿Cuál es la capacidad de transición de la cooperativa Chorotega, en el proceso de implementación de las NIIF, considerando los desafíos y oportunidades específicos que enfrenta en el contexto de Honduras</w:t>
      </w:r>
      <w:r w:rsidR="00783352" w:rsidRPr="00783352">
        <w:rPr>
          <w:rFonts w:ascii="Times New Roman" w:hAnsi="Times New Roman" w:cs="Times New Roman"/>
          <w:sz w:val="24"/>
          <w:szCs w:val="24"/>
          <w:lang w:val="es-ES"/>
        </w:rPr>
        <w:t>?</w:t>
      </w:r>
    </w:p>
    <w:p w14:paraId="5B9FD3A8" w14:textId="0E0FE23E" w:rsidR="00783352" w:rsidRPr="00783352" w:rsidRDefault="000E3496" w:rsidP="00844AF4">
      <w:pPr>
        <w:spacing w:line="480" w:lineRule="auto"/>
        <w:ind w:firstLine="709"/>
        <w:rPr>
          <w:rFonts w:ascii="Times New Roman" w:hAnsi="Times New Roman" w:cs="Times New Roman"/>
          <w:sz w:val="24"/>
          <w:szCs w:val="24"/>
          <w:lang w:val="es-ES"/>
        </w:rPr>
      </w:pPr>
      <w:r w:rsidRPr="00783352">
        <w:rPr>
          <w:rFonts w:ascii="Times New Roman" w:hAnsi="Times New Roman" w:cs="Times New Roman"/>
          <w:sz w:val="24"/>
          <w:szCs w:val="24"/>
          <w:lang w:val="es-ES"/>
        </w:rPr>
        <w:t>¿Cómo</w:t>
      </w:r>
      <w:r>
        <w:rPr>
          <w:rFonts w:ascii="Times New Roman" w:hAnsi="Times New Roman" w:cs="Times New Roman"/>
          <w:sz w:val="24"/>
          <w:szCs w:val="24"/>
          <w:lang w:val="es-ES"/>
        </w:rPr>
        <w:t xml:space="preserve"> están relacionadas las capacidades y competencias del personal de la Cooperativa Chorotega con el proceso de implementación de las NIIF y en qué medida estas habilidades influyen en el éxito de la transición hacia las NIIF</w:t>
      </w:r>
      <w:r w:rsidR="00783352" w:rsidRPr="00783352">
        <w:rPr>
          <w:rFonts w:ascii="Times New Roman" w:hAnsi="Times New Roman" w:cs="Times New Roman"/>
          <w:sz w:val="24"/>
          <w:szCs w:val="24"/>
          <w:lang w:val="es-ES"/>
        </w:rPr>
        <w:t>?</w:t>
      </w:r>
    </w:p>
    <w:p w14:paraId="4FBE949F" w14:textId="65C944AD" w:rsidR="00783352" w:rsidRPr="00783352" w:rsidRDefault="00793586" w:rsidP="00844AF4">
      <w:pPr>
        <w:spacing w:line="480" w:lineRule="auto"/>
        <w:ind w:firstLine="709"/>
        <w:rPr>
          <w:rFonts w:ascii="Times New Roman" w:hAnsi="Times New Roman" w:cs="Times New Roman"/>
          <w:sz w:val="24"/>
          <w:szCs w:val="24"/>
          <w:lang w:val="es-ES"/>
        </w:rPr>
      </w:pPr>
      <w:r>
        <w:rPr>
          <w:rFonts w:ascii="Times New Roman" w:hAnsi="Times New Roman" w:cs="Times New Roman"/>
          <w:sz w:val="24"/>
          <w:szCs w:val="24"/>
          <w:lang w:val="es-ES"/>
        </w:rPr>
        <w:t>¿Cuáles son las potencialidades específicas que tiene la cooperativa Chorotega para la adopción e implementación exitosa de las NIIF, considerando su estructura organizativa, recursos disponibles y contexto operativo en Honduras</w:t>
      </w:r>
      <w:r w:rsidR="00783352" w:rsidRPr="00783352">
        <w:rPr>
          <w:rFonts w:ascii="Times New Roman" w:hAnsi="Times New Roman" w:cs="Times New Roman"/>
          <w:sz w:val="24"/>
          <w:szCs w:val="24"/>
          <w:lang w:val="es-ES"/>
        </w:rPr>
        <w:t>?</w:t>
      </w:r>
    </w:p>
    <w:p w14:paraId="7B4E681A" w14:textId="4B024763" w:rsidR="00783352" w:rsidRPr="00783352" w:rsidRDefault="00862BFB" w:rsidP="00844AF4">
      <w:pPr>
        <w:spacing w:line="480" w:lineRule="auto"/>
        <w:ind w:firstLine="709"/>
        <w:rPr>
          <w:rFonts w:ascii="Times New Roman" w:hAnsi="Times New Roman" w:cs="Times New Roman"/>
          <w:sz w:val="24"/>
          <w:szCs w:val="24"/>
          <w:lang w:val="es-ES"/>
        </w:rPr>
      </w:pPr>
      <w:r>
        <w:rPr>
          <w:rFonts w:ascii="Times New Roman" w:hAnsi="Times New Roman" w:cs="Times New Roman"/>
          <w:sz w:val="24"/>
          <w:szCs w:val="24"/>
          <w:lang w:val="es-ES"/>
        </w:rPr>
        <w:t>¿Cuál es la perspectiva financiera que tiene el gobierno cooperativo respecto a la transición de la presentación de los estados financieros de los PCGA a NIIF y como prevén que estos cambios afecten la estabilidad financiera y la toma de decisiones gerenciales</w:t>
      </w:r>
      <w:r w:rsidR="00783352" w:rsidRPr="00783352">
        <w:rPr>
          <w:rFonts w:ascii="Times New Roman" w:hAnsi="Times New Roman" w:cs="Times New Roman"/>
          <w:sz w:val="24"/>
          <w:szCs w:val="24"/>
          <w:lang w:val="es-ES"/>
        </w:rPr>
        <w:t>?</w:t>
      </w:r>
    </w:p>
    <w:p w14:paraId="1A5535BB" w14:textId="402541F2" w:rsidR="003A7C73" w:rsidRPr="003A7C73" w:rsidRDefault="00F4416F" w:rsidP="00327E61">
      <w:pPr>
        <w:spacing w:line="480" w:lineRule="auto"/>
        <w:ind w:firstLine="709"/>
        <w:rPr>
          <w:rFonts w:ascii="Times New Roman" w:hAnsi="Times New Roman" w:cs="Times New Roman"/>
          <w:sz w:val="24"/>
          <w:szCs w:val="24"/>
          <w:lang w:val="es-ES"/>
        </w:rPr>
      </w:pPr>
      <w:r>
        <w:rPr>
          <w:rFonts w:ascii="Times New Roman" w:hAnsi="Times New Roman" w:cs="Times New Roman"/>
          <w:sz w:val="24"/>
          <w:szCs w:val="24"/>
          <w:lang w:val="es-ES"/>
        </w:rPr>
        <w:t xml:space="preserve">¿Cuáles serían las estrategias a considerar en el Plan de Implementación de las NIIF </w:t>
      </w:r>
      <w:r>
        <w:rPr>
          <w:rFonts w:ascii="Times New Roman" w:hAnsi="Times New Roman" w:cs="Times New Roman"/>
          <w:sz w:val="24"/>
          <w:szCs w:val="24"/>
          <w:lang w:val="es-ES"/>
        </w:rPr>
        <w:lastRenderedPageBreak/>
        <w:t>adoptados a las necesidades y particularidades de la cooperativa Chorotega</w:t>
      </w:r>
      <w:r w:rsidR="003A7C73">
        <w:rPr>
          <w:rFonts w:ascii="Times New Roman" w:hAnsi="Times New Roman" w:cs="Times New Roman"/>
          <w:sz w:val="24"/>
          <w:szCs w:val="24"/>
          <w:lang w:val="es-ES"/>
        </w:rPr>
        <w:t>?</w:t>
      </w:r>
    </w:p>
    <w:p w14:paraId="291E7126" w14:textId="11BD8550" w:rsidR="00210E95" w:rsidRPr="00210E95" w:rsidRDefault="004D17BE" w:rsidP="00151EC6">
      <w:pPr>
        <w:pStyle w:val="Ttulo2"/>
        <w:spacing w:after="0" w:line="360" w:lineRule="auto"/>
      </w:pPr>
      <w:bookmarkStart w:id="34" w:name="_Toc174469658"/>
      <w:r w:rsidRPr="00210E95">
        <w:t>1.4 OBJETIVOS DEL PROYECTO</w:t>
      </w:r>
      <w:bookmarkEnd w:id="29"/>
      <w:bookmarkEnd w:id="30"/>
      <w:bookmarkEnd w:id="34"/>
    </w:p>
    <w:p w14:paraId="65014A75" w14:textId="7456BBF5" w:rsidR="005D40C3" w:rsidRPr="00F972E9" w:rsidRDefault="005D40C3" w:rsidP="00F71DBC">
      <w:pPr>
        <w:pStyle w:val="Ttulo3"/>
        <w:spacing w:before="0" w:after="0" w:line="360" w:lineRule="auto"/>
        <w:ind w:left="567" w:firstLine="567"/>
        <w:rPr>
          <w:bCs/>
          <w:lang w:val="es-MX"/>
        </w:rPr>
      </w:pPr>
      <w:bookmarkStart w:id="35" w:name="_Toc174469659"/>
      <w:r w:rsidRPr="00F972E9">
        <w:rPr>
          <w:bCs/>
          <w:lang w:val="es-MX"/>
        </w:rPr>
        <w:t xml:space="preserve">1.4.1) </w:t>
      </w:r>
      <w:r w:rsidRPr="00F972E9">
        <w:rPr>
          <w:rStyle w:val="Ttulo3Car"/>
          <w:lang w:val="es-MX"/>
        </w:rPr>
        <w:t>OBJETIVO GENERAL</w:t>
      </w:r>
      <w:bookmarkEnd w:id="35"/>
    </w:p>
    <w:p w14:paraId="246D99DB" w14:textId="0ECB7E4C" w:rsidR="005D40C3" w:rsidRDefault="008E649A" w:rsidP="00102A0C">
      <w:pPr>
        <w:pStyle w:val="TextoPrincipal"/>
        <w:spacing w:after="0"/>
        <w:ind w:firstLine="567"/>
        <w:jc w:val="left"/>
      </w:pPr>
      <w:bookmarkStart w:id="36" w:name="_Toc474331181"/>
      <w:bookmarkStart w:id="37" w:name="_Toc474331380"/>
      <w:r>
        <w:t>Análisis de la capacidad de transición de la cooperativa de ahorro y crédito Chorotega, en el proceso de implementación de las Normas Internacionales de Información Financiera (NIIF)</w:t>
      </w:r>
      <w:r w:rsidR="003A7C73">
        <w:t>.</w:t>
      </w:r>
    </w:p>
    <w:p w14:paraId="7E794332" w14:textId="597887B4" w:rsidR="005D40C3" w:rsidRPr="00F972E9" w:rsidRDefault="005D40C3" w:rsidP="00F71DBC">
      <w:pPr>
        <w:pStyle w:val="Ttulo3"/>
        <w:spacing w:before="0" w:after="0" w:line="360" w:lineRule="auto"/>
        <w:ind w:left="567" w:firstLine="567"/>
        <w:rPr>
          <w:lang w:val="es-MX"/>
        </w:rPr>
      </w:pPr>
      <w:bookmarkStart w:id="38" w:name="_Toc174469660"/>
      <w:r w:rsidRPr="00F972E9">
        <w:rPr>
          <w:lang w:val="es-MX"/>
        </w:rPr>
        <w:t>1.4.2) OBJETIVO ESPECIFICOS</w:t>
      </w:r>
      <w:bookmarkEnd w:id="38"/>
    </w:p>
    <w:p w14:paraId="4420CDD2" w14:textId="77777777" w:rsidR="005D40C3" w:rsidRPr="005D40C3" w:rsidRDefault="005D40C3" w:rsidP="00BF1D85">
      <w:pPr>
        <w:pStyle w:val="TextoPrincipal"/>
        <w:spacing w:after="0"/>
        <w:ind w:firstLine="709"/>
        <w:jc w:val="left"/>
      </w:pPr>
      <w:r w:rsidRPr="005D40C3">
        <w:t>Con el propósito de definir y analizar las implicaciones de las NIIF en las cooperativas de ahorro y crédito de Choluteca se busca alcanzar los siguientes objetivos:</w:t>
      </w:r>
    </w:p>
    <w:p w14:paraId="1E623725" w14:textId="4FF59A9E" w:rsidR="005D40C3" w:rsidRDefault="00730283" w:rsidP="00BF1D85">
      <w:pPr>
        <w:pStyle w:val="TextoPrincipal"/>
        <w:numPr>
          <w:ilvl w:val="0"/>
          <w:numId w:val="3"/>
        </w:numPr>
        <w:spacing w:after="0"/>
        <w:ind w:left="0" w:firstLine="709"/>
        <w:jc w:val="left"/>
      </w:pPr>
      <w:r>
        <w:t xml:space="preserve">Determinar en </w:t>
      </w:r>
      <w:r w:rsidR="00D46691">
        <w:t>qué</w:t>
      </w:r>
      <w:r>
        <w:t xml:space="preserve"> medida las capacidades y competencias del personal de la cooperativa de ahorro y </w:t>
      </w:r>
      <w:r w:rsidR="00D46691">
        <w:t>crédito Chorotega están relacionadas con el proceso de implementación de las NIIF</w:t>
      </w:r>
      <w:r w:rsidR="005D40C3" w:rsidRPr="005D40C3">
        <w:t>.</w:t>
      </w:r>
    </w:p>
    <w:p w14:paraId="54555BE3" w14:textId="2AB8C1F4" w:rsidR="005D40C3" w:rsidRPr="005D40C3" w:rsidRDefault="00D46691" w:rsidP="00BF1D85">
      <w:pPr>
        <w:pStyle w:val="TextoPrincipal"/>
        <w:numPr>
          <w:ilvl w:val="0"/>
          <w:numId w:val="3"/>
        </w:numPr>
        <w:spacing w:after="0"/>
        <w:ind w:left="0" w:firstLine="709"/>
        <w:jc w:val="left"/>
      </w:pPr>
      <w:r>
        <w:t>Analizar las potencialidades de adopción que presenta la cooperativa Chorotega para la implementación de las NIIF.</w:t>
      </w:r>
    </w:p>
    <w:p w14:paraId="38EA59FD" w14:textId="375E280C" w:rsidR="005D40C3" w:rsidRPr="00BA0A47" w:rsidRDefault="0036630A" w:rsidP="00BF1D85">
      <w:pPr>
        <w:pStyle w:val="TextoPrincipal"/>
        <w:numPr>
          <w:ilvl w:val="0"/>
          <w:numId w:val="3"/>
        </w:numPr>
        <w:spacing w:after="0"/>
        <w:ind w:left="0" w:firstLine="709"/>
        <w:jc w:val="left"/>
      </w:pPr>
      <w:r>
        <w:t xml:space="preserve">Conocer la perspectiva financiera que avizora el Gobierno Cooperativo de la cooperativa Chorotega, referente a la </w:t>
      </w:r>
      <w:r w:rsidR="00E5470B">
        <w:t>transición</w:t>
      </w:r>
      <w:r>
        <w:t xml:space="preserve"> de la presentación de los Estados Financieros de PCGA a NIIF.</w:t>
      </w:r>
    </w:p>
    <w:p w14:paraId="53F01879" w14:textId="76F09E38" w:rsidR="00F11F90" w:rsidRPr="005D40C3" w:rsidRDefault="0058660C" w:rsidP="00BF1D85">
      <w:pPr>
        <w:pStyle w:val="TextoPrincipal"/>
        <w:numPr>
          <w:ilvl w:val="0"/>
          <w:numId w:val="3"/>
        </w:numPr>
        <w:spacing w:after="0"/>
        <w:ind w:left="0" w:firstLine="709"/>
        <w:jc w:val="left"/>
      </w:pPr>
      <w:r>
        <w:t>Elaborar un Plan</w:t>
      </w:r>
      <w:r w:rsidR="00E63222" w:rsidRPr="005D40C3">
        <w:t xml:space="preserve"> </w:t>
      </w:r>
      <w:r>
        <w:t xml:space="preserve">estratégico para </w:t>
      </w:r>
      <w:r w:rsidR="00945F97">
        <w:t>la implementación</w:t>
      </w:r>
      <w:r w:rsidR="00E63222">
        <w:t xml:space="preserve"> de las N</w:t>
      </w:r>
      <w:r>
        <w:t>ormas Internacionales de Información Financiera</w:t>
      </w:r>
      <w:r w:rsidR="00E63222">
        <w:t xml:space="preserve"> para la cooperativa</w:t>
      </w:r>
      <w:r w:rsidR="00E63222" w:rsidRPr="005D40C3">
        <w:t xml:space="preserve"> de ahorro y</w:t>
      </w:r>
      <w:r w:rsidR="00E63222">
        <w:t xml:space="preserve"> crédito Chorotega.</w:t>
      </w:r>
    </w:p>
    <w:p w14:paraId="7418C26F" w14:textId="0E3906A8" w:rsidR="00210E95" w:rsidRPr="00210E95" w:rsidRDefault="004D17BE" w:rsidP="00A22ACA">
      <w:pPr>
        <w:pStyle w:val="Ttulo2"/>
        <w:spacing w:after="0" w:line="360" w:lineRule="auto"/>
      </w:pPr>
      <w:bookmarkStart w:id="39" w:name="_Toc174469661"/>
      <w:r w:rsidRPr="00210E95">
        <w:t>1.5 JUSTIFICACIÓN</w:t>
      </w:r>
      <w:bookmarkEnd w:id="36"/>
      <w:bookmarkEnd w:id="37"/>
      <w:bookmarkEnd w:id="39"/>
    </w:p>
    <w:p w14:paraId="75A7D42E" w14:textId="0689A9CD" w:rsidR="00F26141" w:rsidRPr="00EF0296" w:rsidRDefault="000F0008" w:rsidP="00BF1D85">
      <w:pPr>
        <w:pStyle w:val="TextoPrincipal"/>
        <w:spacing w:after="0"/>
        <w:ind w:firstLine="709"/>
        <w:jc w:val="left"/>
      </w:pPr>
      <w:r>
        <w:t xml:space="preserve">En la actualidad las cooperativas de ahorro y crédito, tienen el desafío de alinearse a paradigmas contables como proceso de mejora </w:t>
      </w:r>
      <w:r w:rsidR="00497D4C">
        <w:t>continua</w:t>
      </w:r>
      <w:r w:rsidR="007056FF">
        <w:t>,</w:t>
      </w:r>
      <w:r>
        <w:t xml:space="preserve"> relacionado </w:t>
      </w:r>
      <w:r w:rsidR="00C278DE">
        <w:t xml:space="preserve">directamente </w:t>
      </w:r>
      <w:r>
        <w:t>con el reconocimiento, medición, presentación y revelación de la información financiera</w:t>
      </w:r>
      <w:r w:rsidR="00745BD0">
        <w:t>,</w:t>
      </w:r>
      <w:r w:rsidR="00C278DE">
        <w:t xml:space="preserve"> </w:t>
      </w:r>
      <w:r w:rsidR="007056FF">
        <w:t>por</w:t>
      </w:r>
      <w:r w:rsidR="00C278DE">
        <w:t xml:space="preserve"> la necesidad de estandarizar la presentación y divulgación de la información financiera por motivos relacionados con la globalización económica</w:t>
      </w:r>
      <w:r w:rsidR="00F26141">
        <w:t>.</w:t>
      </w:r>
      <w:r w:rsidR="00213EB8">
        <w:t xml:space="preserve"> </w:t>
      </w:r>
      <w:r w:rsidR="00EF0296" w:rsidRPr="00EF0296">
        <w:rPr>
          <w:shd w:val="clear" w:color="auto" w:fill="FFFFFF"/>
        </w:rPr>
        <w:t>Mercado et al.</w:t>
      </w:r>
      <w:r w:rsidR="00213EB8" w:rsidRPr="00EF0296">
        <w:rPr>
          <w:shd w:val="clear" w:color="auto" w:fill="FFFFFF"/>
        </w:rPr>
        <w:t xml:space="preserve"> (2019). Las NIIF son la </w:t>
      </w:r>
      <w:r w:rsidR="00213EB8" w:rsidRPr="00EF0296">
        <w:rPr>
          <w:shd w:val="clear" w:color="auto" w:fill="FFFFFF"/>
        </w:rPr>
        <w:lastRenderedPageBreak/>
        <w:t>globalización en términos contables. </w:t>
      </w:r>
      <w:r w:rsidR="00213EB8" w:rsidRPr="00EF0296">
        <w:rPr>
          <w:i/>
          <w:iCs/>
          <w:shd w:val="clear" w:color="auto" w:fill="FFFFFF"/>
        </w:rPr>
        <w:t>Liderazgo Estratégico</w:t>
      </w:r>
      <w:r w:rsidR="00EF0296" w:rsidRPr="00EF0296">
        <w:rPr>
          <w:shd w:val="clear" w:color="auto" w:fill="FFFFFF"/>
        </w:rPr>
        <w:t>, </w:t>
      </w:r>
      <w:r w:rsidR="00EF0296" w:rsidRPr="00EF0296">
        <w:rPr>
          <w:i/>
          <w:iCs/>
          <w:shd w:val="clear" w:color="auto" w:fill="FFFFFF"/>
        </w:rPr>
        <w:t>9</w:t>
      </w:r>
      <w:r w:rsidR="00EF0296" w:rsidRPr="00EF0296">
        <w:rPr>
          <w:shd w:val="clear" w:color="auto" w:fill="FFFFFF"/>
        </w:rPr>
        <w:t>(1), 223–232. </w:t>
      </w:r>
    </w:p>
    <w:p w14:paraId="7DD75DD4" w14:textId="2E787FAD" w:rsidR="00497D4C" w:rsidRDefault="00497D4C" w:rsidP="00BF1D85">
      <w:pPr>
        <w:pStyle w:val="TextoPrincipal"/>
        <w:spacing w:after="0"/>
        <w:ind w:firstLine="709"/>
        <w:jc w:val="left"/>
        <w:rPr>
          <w:i/>
        </w:rPr>
      </w:pPr>
      <w:r>
        <w:t xml:space="preserve">Organismos internacionales, como </w:t>
      </w:r>
      <w:r w:rsidR="00086C89">
        <w:t>ser el</w:t>
      </w:r>
      <w:r>
        <w:t xml:space="preserve"> Fondo Monetario </w:t>
      </w:r>
      <w:r w:rsidR="00F00B55">
        <w:t>Internacional</w:t>
      </w:r>
      <w:r w:rsidR="000F4F46">
        <w:t>,</w:t>
      </w:r>
      <w:r>
        <w:t xml:space="preserve"> menciona </w:t>
      </w:r>
      <w:r w:rsidR="00F00B55">
        <w:t>su preocupación</w:t>
      </w:r>
      <w:r>
        <w:t xml:space="preserve"> latente </w:t>
      </w:r>
      <w:r w:rsidR="00F00B55">
        <w:t>por las</w:t>
      </w:r>
      <w:r>
        <w:t xml:space="preserve"> CAC’s</w:t>
      </w:r>
      <w:r w:rsidR="00F00B55">
        <w:t>, en cuanto a la supervisión</w:t>
      </w:r>
      <w:r w:rsidR="00FF0DC8">
        <w:t>.</w:t>
      </w:r>
      <w:r w:rsidR="00F00B55">
        <w:t xml:space="preserve"> </w:t>
      </w:r>
      <w:r w:rsidR="00FF0DC8">
        <w:t>P</w:t>
      </w:r>
      <w:r w:rsidR="00F00B55">
        <w:t xml:space="preserve">or lo que busca promover la </w:t>
      </w:r>
      <w:r w:rsidR="00FF0DC8">
        <w:t>estabilidad financiera;</w:t>
      </w:r>
      <w:r w:rsidR="00F00B55">
        <w:t xml:space="preserve"> protección de los consumidores, prevención de lavado de activos y recalca fomentar el cumplimiento de estándares internacionales del sector financiero</w:t>
      </w:r>
      <w:r w:rsidR="00FF0DC8">
        <w:t>, todo ello para garantizar el buen funcionamiento de las c</w:t>
      </w:r>
      <w:r w:rsidR="00B825EE">
        <w:t xml:space="preserve">ooperativas abiertas al </w:t>
      </w:r>
      <w:r w:rsidR="00F63403">
        <w:t>público</w:t>
      </w:r>
      <w:r w:rsidR="00E13BDF">
        <w:t>.</w:t>
      </w:r>
      <w:r w:rsidR="00F63403">
        <w:t xml:space="preserve"> Geraldo (23/05/2023). </w:t>
      </w:r>
      <w:r w:rsidR="00F63403" w:rsidRPr="00783352">
        <w:rPr>
          <w:lang w:val="es-ES"/>
        </w:rPr>
        <w:t>¿Porque</w:t>
      </w:r>
      <w:r w:rsidR="00F63403">
        <w:t xml:space="preserve"> le preocupa al FMI la regulación y supervisión de las cooperativas? </w:t>
      </w:r>
      <w:r w:rsidR="00F63403" w:rsidRPr="00F63403">
        <w:rPr>
          <w:i/>
        </w:rPr>
        <w:t>Acento.com.do</w:t>
      </w:r>
    </w:p>
    <w:p w14:paraId="5FC6CA11" w14:textId="03535AAB" w:rsidR="00135604" w:rsidRPr="009926F0" w:rsidRDefault="00135604" w:rsidP="00F45EFC">
      <w:pPr>
        <w:pStyle w:val="TextoPrincipal"/>
        <w:spacing w:after="0"/>
        <w:ind w:firstLine="709"/>
        <w:jc w:val="left"/>
      </w:pPr>
      <w:r>
        <w:t xml:space="preserve">El Consejo Mundial de Cooperativas de Ahorro y </w:t>
      </w:r>
      <w:r w:rsidR="003D5ACF">
        <w:t>Crédito</w:t>
      </w:r>
      <w:r>
        <w:t xml:space="preserve"> (por sus siglas en inglés, WOCCU), junto con representantes de Australia, Canadá, Polonia y Estados Unidos </w:t>
      </w:r>
      <w:r w:rsidR="009926F0">
        <w:t xml:space="preserve">tuvo reuniones en el año 2023, con organismos internacionales como ser la Junta de Normas Internacionales de Sostenibilidad (ISSB); el Comité de </w:t>
      </w:r>
      <w:r w:rsidR="00BE626E">
        <w:t>Supervisión</w:t>
      </w:r>
      <w:r w:rsidR="009926F0">
        <w:t xml:space="preserve"> Bancaria de Basilea, Consejo de Estabilidad Financiera (FSB), y otras entidades, esto con la finalidad </w:t>
      </w:r>
      <w:r w:rsidR="002B4AE9">
        <w:t>avanzar en la promoción de adoptar la proporcionalidad</w:t>
      </w:r>
      <w:r w:rsidR="007E3F52">
        <w:t xml:space="preserve"> incorporada en los estándares internacionales para adoptar la capacidad del modelo cooperativo y aumentar la inclusión </w:t>
      </w:r>
      <w:r w:rsidR="00030C43">
        <w:t>financiera de estas. (World Council, 2023)</w:t>
      </w:r>
    </w:p>
    <w:p w14:paraId="0600B568" w14:textId="1B4DD250" w:rsidR="00D67FD7" w:rsidRPr="004D3843" w:rsidRDefault="000379BF" w:rsidP="00885A60">
      <w:pPr>
        <w:pStyle w:val="TextoPrincipal"/>
        <w:spacing w:after="0"/>
        <w:ind w:firstLine="709"/>
        <w:jc w:val="left"/>
      </w:pPr>
      <w:r>
        <w:t>E</w:t>
      </w:r>
      <w:r w:rsidR="006D6B76">
        <w:t xml:space="preserve">n los párrafos </w:t>
      </w:r>
      <w:r>
        <w:t>mencionados anteriormente denotan</w:t>
      </w:r>
      <w:r w:rsidR="006D6B76">
        <w:t xml:space="preserve"> la importancia </w:t>
      </w:r>
      <w:r w:rsidR="00CF6678">
        <w:t xml:space="preserve">del uso </w:t>
      </w:r>
      <w:r w:rsidR="006D6B76">
        <w:t xml:space="preserve"> </w:t>
      </w:r>
      <w:r w:rsidR="00CF6678">
        <w:t>estándares</w:t>
      </w:r>
      <w:r w:rsidR="006D6B76">
        <w:t xml:space="preserve"> </w:t>
      </w:r>
      <w:r w:rsidR="00CF6678">
        <w:t xml:space="preserve">internacionales en el sector cooperativo, por lo que en </w:t>
      </w:r>
      <w:r w:rsidR="007227ED">
        <w:t>este</w:t>
      </w:r>
      <w:r w:rsidR="004F6856">
        <w:t xml:space="preserve"> estudio</w:t>
      </w:r>
      <w:r w:rsidR="00D67FD7" w:rsidRPr="00D67FD7">
        <w:t xml:space="preserve"> </w:t>
      </w:r>
      <w:r w:rsidR="007227ED">
        <w:t>acerca de</w:t>
      </w:r>
      <w:r w:rsidR="00D67FD7" w:rsidRPr="00D67FD7">
        <w:t xml:space="preserve"> la </w:t>
      </w:r>
      <w:r w:rsidR="00EE54A8">
        <w:t>adopción</w:t>
      </w:r>
      <w:r w:rsidR="00D67FD7" w:rsidRPr="00D67FD7">
        <w:t xml:space="preserve"> de las N</w:t>
      </w:r>
      <w:r w:rsidR="007227ED">
        <w:t xml:space="preserve">IIF </w:t>
      </w:r>
      <w:r w:rsidR="001449BA" w:rsidRPr="00D67FD7">
        <w:t>en</w:t>
      </w:r>
      <w:r w:rsidR="001449BA">
        <w:t xml:space="preserve"> la cooperativa</w:t>
      </w:r>
      <w:r w:rsidR="00D67FD7" w:rsidRPr="00D67FD7">
        <w:t xml:space="preserve"> de ahorro </w:t>
      </w:r>
      <w:r w:rsidR="00966D67">
        <w:t>y crédito Chorotega,</w:t>
      </w:r>
      <w:r w:rsidR="00D67FD7" w:rsidRPr="00D67FD7">
        <w:t xml:space="preserve"> dará a conocer </w:t>
      </w:r>
      <w:r w:rsidR="00745BD0">
        <w:t>los</w:t>
      </w:r>
      <w:r w:rsidR="00D67FD7" w:rsidRPr="00D67FD7">
        <w:t xml:space="preserve"> beneficios significativos </w:t>
      </w:r>
      <w:r w:rsidR="00EE54A8">
        <w:t xml:space="preserve">que </w:t>
      </w:r>
      <w:r w:rsidR="00D67FD7" w:rsidRPr="00D67FD7">
        <w:t xml:space="preserve">traería su aplicación </w:t>
      </w:r>
      <w:r w:rsidR="00EE54A8">
        <w:t>por</w:t>
      </w:r>
      <w:r w:rsidR="00D67FD7" w:rsidRPr="00D67FD7">
        <w:t xml:space="preserve"> hecho</w:t>
      </w:r>
      <w:r w:rsidR="00EE54A8">
        <w:t xml:space="preserve"> de estar alineados</w:t>
      </w:r>
      <w:r w:rsidR="00D67FD7" w:rsidRPr="00D67FD7">
        <w:t xml:space="preserve"> </w:t>
      </w:r>
      <w:r w:rsidR="002E5F20">
        <w:t>con estas normas</w:t>
      </w:r>
      <w:r w:rsidR="00D67FD7" w:rsidRPr="00D67FD7">
        <w:t xml:space="preserve"> </w:t>
      </w:r>
      <w:r w:rsidR="00EE54A8">
        <w:t>que facilitaran</w:t>
      </w:r>
      <w:r w:rsidR="00D67FD7" w:rsidRPr="00D67FD7">
        <w:t xml:space="preserve"> </w:t>
      </w:r>
      <w:r w:rsidR="00EE54A8">
        <w:t>la</w:t>
      </w:r>
      <w:r w:rsidR="00D67FD7" w:rsidRPr="00D67FD7">
        <w:t xml:space="preserve"> comparación </w:t>
      </w:r>
      <w:r w:rsidR="00EE54A8">
        <w:t xml:space="preserve">de la información financiera </w:t>
      </w:r>
      <w:r w:rsidR="00D67FD7" w:rsidRPr="00D67FD7">
        <w:t xml:space="preserve">con </w:t>
      </w:r>
      <w:r w:rsidR="00EE54A8">
        <w:t>los mercados financieros mundial</w:t>
      </w:r>
      <w:r w:rsidR="001001E7">
        <w:t>es</w:t>
      </w:r>
      <w:r w:rsidR="00054868">
        <w:t>,</w:t>
      </w:r>
      <w:r w:rsidR="00D67FD7" w:rsidRPr="00D67FD7">
        <w:t xml:space="preserve"> lo cual cada día se vuelve más crucial en </w:t>
      </w:r>
      <w:r w:rsidR="00EE54A8">
        <w:t>el entorno económico</w:t>
      </w:r>
      <w:r w:rsidR="00D67FD7" w:rsidRPr="00D67FD7">
        <w:t>.</w:t>
      </w:r>
      <w:r w:rsidR="006C33F5">
        <w:t xml:space="preserve"> El proceso de inclusión a los mercados financieros regulados crea ventajas en la previsión de</w:t>
      </w:r>
      <w:r w:rsidR="00866417">
        <w:t xml:space="preserve"> activos riesgosos;</w:t>
      </w:r>
      <w:r w:rsidR="006C33F5">
        <w:t xml:space="preserve"> cartera de crédito según riesgos, solvencia, liquidez, mejores prácticas del gobierno cooperativo, entre otros</w:t>
      </w:r>
      <w:r w:rsidR="004D3843">
        <w:t xml:space="preserve"> </w:t>
      </w:r>
      <w:r w:rsidR="004D3843" w:rsidRPr="004D3843">
        <w:lastRenderedPageBreak/>
        <w:fldChar w:fldCharType="begin"/>
      </w:r>
      <w:r w:rsidR="004D3843" w:rsidRPr="004D3843">
        <w:instrText xml:space="preserve"> ADDIN ZOTERO_ITEM CSL_CITATION {"citationID":"scU6sbpd","properties":{"formattedCitation":"({\\i{}regulaci\\uc0\\u243{}n y supervisi\\uc0\\u243{}n de cooperativas de ahorro y cr\\uc0\\u233{}dito en am\\uc0\\u233{}rica latina 2023 - Buscar con Google}, s.\\uc0\\u160{}f.)","plainCitation":"(regulación y supervisión de cooperativas de ahorro y crédito en américa latina 2023 - Buscar con Google, s. f.)","noteIndex":0},"citationItems":[{"id":69,"uris":["http://zotero.org/users/13670205/items/VSDWXCV7"],"itemData":{"id":69,"type":"webpage","title":"regulación y supervisión de cooperativas de ahorro y crédito en américa latina 2023 - Buscar con Google","URL":"https://www.google.com/search?q=regulaci%C3%B3n+y+supervisi%C3%B3n+de+cooperativas+de+ahorro+y+cr%C3%A9dito+en+am%C3%A9rica+latina+2023&amp;sca_esv=6d943c4643ec31fe&amp;rlz=1C1UEAD_esHN995HN995&amp;sxsrf=ACQVn09cJc4RxFnOJ4B7RknbOUX7JpgylQ%3A1709859845980&amp;ei=BWTqZfvGO6eGwbkP94WayAU&amp;ved=0ahUKEwi73fClvOOEAxUnQzABHfeCBlkQ4dUDCBA&amp;oq=regulaci%C3%B3n+y+supervisi%C3%B3n+de+cooperativas+de+ahorro+y+cr%C3%A9dito+en+am%C3%A9rica+latina+2023&amp;gs_lp=Egxnd3Mtd2l6LXNlcnAiV3JlZ3VsYWNpw7NuIHkgc3VwZXJ2aXNpw7NuIGRlIGNvb3BlcmF0aXZhcyBkZSBhaG9ycm8geSBjcsOpZGl0byBlbiBhbcOpcmljYSBsYXRpbmEgMjAyM0gAUABYAHAAeAGQAQCYAQCgAQCqAQC4AQzIAQD4AQGYAgCgAgCYAwCSBwCgBwA&amp;sclient=gws-wiz-serp#vhid=zephyrhttps://www.dgrv.coop/es/publication/regulacion-y-supervision-de-cacs-en-america-latina-y-el-caribe/&amp;vssid=collectionitem-web-desktophttps://www.dgrv.coop/es/publication/regulacion-y-supervision-de-cacs-en-america-latina-y-el-caribe/","accessed":{"date-parts":[["2024",3,7]]}}}],"schema":"https://github.com/citation-style-language/schema/raw/master/csl-citation.json"} </w:instrText>
      </w:r>
      <w:r w:rsidR="004D3843" w:rsidRPr="004D3843">
        <w:fldChar w:fldCharType="separate"/>
      </w:r>
      <w:r w:rsidR="0094781F" w:rsidRPr="0094781F">
        <w:t>(</w:t>
      </w:r>
      <w:r w:rsidR="0094781F" w:rsidRPr="0094781F">
        <w:rPr>
          <w:i/>
          <w:iCs/>
        </w:rPr>
        <w:t>regulación y supervisión de cooperativas de ahorro y crédito en américa latina 2023 - Buscar con Google</w:t>
      </w:r>
      <w:r w:rsidR="0094781F" w:rsidRPr="0094781F">
        <w:t>, s. f.)</w:t>
      </w:r>
      <w:r w:rsidR="004D3843" w:rsidRPr="004D3843">
        <w:fldChar w:fldCharType="end"/>
      </w:r>
      <w:r w:rsidR="004D3843">
        <w:t>.</w:t>
      </w:r>
    </w:p>
    <w:p w14:paraId="643C12B9" w14:textId="2245C0E8" w:rsidR="00D67FD7" w:rsidRPr="00D67FD7" w:rsidRDefault="00E867CB" w:rsidP="00885A60">
      <w:pPr>
        <w:pStyle w:val="TextoPrincipal"/>
        <w:spacing w:after="0"/>
        <w:ind w:firstLine="709"/>
        <w:jc w:val="left"/>
      </w:pPr>
      <w:r w:rsidRPr="00E867CB">
        <w:t>El</w:t>
      </w:r>
      <w:r w:rsidR="00D67FD7" w:rsidRPr="00D67FD7">
        <w:t xml:space="preserve"> hecho de presentar los informes f</w:t>
      </w:r>
      <w:r w:rsidR="006C33F5">
        <w:t xml:space="preserve">inancieros </w:t>
      </w:r>
      <w:r w:rsidR="004D3843">
        <w:t xml:space="preserve">conforme a </w:t>
      </w:r>
      <w:r w:rsidR="004F3C30">
        <w:t>NIIF, permitirá</w:t>
      </w:r>
      <w:r w:rsidR="006C33F5">
        <w:t xml:space="preserve"> a la</w:t>
      </w:r>
      <w:r w:rsidR="006C33F5" w:rsidRPr="00D67FD7">
        <w:t xml:space="preserve"> cooperativa</w:t>
      </w:r>
      <w:r w:rsidR="00D67FD7" w:rsidRPr="00D67FD7">
        <w:t xml:space="preserve"> </w:t>
      </w:r>
      <w:r w:rsidR="006C33F5">
        <w:t>Chorotega,</w:t>
      </w:r>
      <w:r w:rsidR="00D67FD7" w:rsidRPr="00D67FD7">
        <w:t xml:space="preserve"> </w:t>
      </w:r>
      <w:r w:rsidR="005574FC">
        <w:t xml:space="preserve">brindar beneficios a largo plazo, como mayor transparencia y comparabilidad de los estados financieros, para lo cual se prevé una mejora en la toma de decisiones. </w:t>
      </w:r>
    </w:p>
    <w:p w14:paraId="6FA72908" w14:textId="478F3539" w:rsidR="00D67FD7" w:rsidRPr="00D67FD7" w:rsidRDefault="00E867CB" w:rsidP="00D911C2">
      <w:pPr>
        <w:pStyle w:val="TextoPrincipal"/>
        <w:spacing w:after="0"/>
        <w:ind w:firstLine="709"/>
        <w:jc w:val="left"/>
      </w:pPr>
      <w:r>
        <w:t>L</w:t>
      </w:r>
      <w:r w:rsidR="00D67FD7" w:rsidRPr="00D67FD7">
        <w:t>os informes financieros generar</w:t>
      </w:r>
      <w:r w:rsidR="00054868">
        <w:t>a</w:t>
      </w:r>
      <w:r w:rsidR="00D67FD7" w:rsidRPr="00D67FD7">
        <w:t xml:space="preserve">n </w:t>
      </w:r>
      <w:r w:rsidR="005574FC">
        <w:t xml:space="preserve">mayor </w:t>
      </w:r>
      <w:r w:rsidR="00D67FD7" w:rsidRPr="00D67FD7">
        <w:t xml:space="preserve">confianza </w:t>
      </w:r>
      <w:r w:rsidR="005574FC">
        <w:t>de</w:t>
      </w:r>
      <w:r w:rsidR="00D67FD7" w:rsidRPr="00D67FD7">
        <w:t xml:space="preserve"> los </w:t>
      </w:r>
      <w:r w:rsidR="005574FC">
        <w:t>usuarios internos (gobierno cooperativo, gerentes empleados)</w:t>
      </w:r>
      <w:r w:rsidR="004F61AF">
        <w:t>;</w:t>
      </w:r>
      <w:r w:rsidR="005574FC">
        <w:t xml:space="preserve"> usuarios externos</w:t>
      </w:r>
      <w:r w:rsidR="00D67FD7" w:rsidRPr="00D67FD7">
        <w:t xml:space="preserve"> </w:t>
      </w:r>
      <w:r w:rsidR="005574FC">
        <w:t xml:space="preserve">(proveedores, clientes, socios, inversionistas, autoridades fiscales) </w:t>
      </w:r>
      <w:r w:rsidR="002A2B85">
        <w:t>y demás</w:t>
      </w:r>
      <w:r w:rsidR="004F61AF">
        <w:t xml:space="preserve"> partes interesadas,</w:t>
      </w:r>
      <w:r w:rsidR="00D67FD7" w:rsidRPr="00D67FD7">
        <w:t xml:space="preserve"> porque con la aplicación de </w:t>
      </w:r>
      <w:r w:rsidR="004F61AF">
        <w:t>estos</w:t>
      </w:r>
      <w:r w:rsidR="00D67FD7" w:rsidRPr="00D67FD7">
        <w:t xml:space="preserve"> </w:t>
      </w:r>
      <w:r w:rsidR="004A1215">
        <w:t>estándares</w:t>
      </w:r>
      <w:r w:rsidR="00D67FD7" w:rsidRPr="00D67FD7">
        <w:t xml:space="preserve"> se reduce la ambigüedad </w:t>
      </w:r>
      <w:r w:rsidR="004F61AF">
        <w:t>y</w:t>
      </w:r>
      <w:r w:rsidR="00D67FD7" w:rsidRPr="00D67FD7">
        <w:t xml:space="preserve"> </w:t>
      </w:r>
      <w:r w:rsidR="004F61AF">
        <w:t xml:space="preserve">se </w:t>
      </w:r>
      <w:r w:rsidR="00D67FD7" w:rsidRPr="00D67FD7">
        <w:t xml:space="preserve">simplifica el proceso de revisión por </w:t>
      </w:r>
      <w:r w:rsidR="004F61AF">
        <w:t xml:space="preserve">parte de las </w:t>
      </w:r>
      <w:r w:rsidR="00D67FD7" w:rsidRPr="00D67FD7">
        <w:t>au</w:t>
      </w:r>
      <w:r w:rsidR="004F61AF">
        <w:t>ditorias.</w:t>
      </w:r>
    </w:p>
    <w:p w14:paraId="7ADE1256" w14:textId="2E296209" w:rsidR="00D67FD7" w:rsidRPr="00D67FD7" w:rsidRDefault="00D67FD7" w:rsidP="00D911C2">
      <w:pPr>
        <w:pStyle w:val="TextoPrincipal"/>
        <w:spacing w:after="0"/>
        <w:ind w:firstLine="709"/>
        <w:jc w:val="left"/>
      </w:pPr>
      <w:r w:rsidRPr="00D67FD7">
        <w:t xml:space="preserve">Es importante hacer notar que al momento de realizar este estudio el ente regulador de las cooperativas de ahorro y crédito CONSUCOOP, prohíbe la aplicación de las </w:t>
      </w:r>
      <w:r w:rsidR="003905A8">
        <w:t>NIIF, porque generan cambios significativos en la estructura financiera, s</w:t>
      </w:r>
      <w:r w:rsidRPr="00D67FD7">
        <w:t xml:space="preserve">in embargo, </w:t>
      </w:r>
      <w:r w:rsidR="003905A8">
        <w:t>se considera</w:t>
      </w:r>
      <w:r w:rsidRPr="00D67FD7">
        <w:t xml:space="preserve"> que las cooperativas deben tener claro los </w:t>
      </w:r>
      <w:r w:rsidR="003905A8">
        <w:t xml:space="preserve">nuevos modelos de supervisión y regulación sobre la base legal de estándares contables, </w:t>
      </w:r>
      <w:r w:rsidRPr="00D67FD7">
        <w:t xml:space="preserve">dado que cada día muchos países están convergiendo hacia la aplicación de estas normas como </w:t>
      </w:r>
      <w:r w:rsidR="003905A8">
        <w:t>se observa en países de América del S</w:t>
      </w:r>
      <w:r w:rsidRPr="00D67FD7">
        <w:t>ur</w:t>
      </w:r>
      <w:r w:rsidR="003905A8">
        <w:t>;</w:t>
      </w:r>
      <w:r w:rsidRPr="00D67FD7">
        <w:t xml:space="preserve"> como ser Ecuador, Bolivia, Argentina, Brasil, Colombia</w:t>
      </w:r>
      <w:r w:rsidR="003905A8">
        <w:t>.</w:t>
      </w:r>
    </w:p>
    <w:p w14:paraId="3E3014B9" w14:textId="483264B9" w:rsidR="003E7358" w:rsidRDefault="003E7358" w:rsidP="002B3F9F">
      <w:pPr>
        <w:widowControl/>
        <w:spacing w:after="160" w:line="480" w:lineRule="auto"/>
        <w:rPr>
          <w:rFonts w:ascii="Times New Roman" w:hAnsi="Times New Roman" w:cs="Times New Roman"/>
          <w:sz w:val="24"/>
          <w:szCs w:val="24"/>
        </w:rPr>
      </w:pPr>
      <w:r w:rsidRPr="00346C5C">
        <w:br w:type="page"/>
      </w:r>
    </w:p>
    <w:p w14:paraId="6E7B259D" w14:textId="6D61F9F9" w:rsidR="00210E95" w:rsidRDefault="003E7358" w:rsidP="00686DC9">
      <w:pPr>
        <w:pStyle w:val="Ttulo1"/>
        <w:numPr>
          <w:ilvl w:val="0"/>
          <w:numId w:val="7"/>
        </w:numPr>
        <w:spacing w:before="0" w:after="0" w:line="360" w:lineRule="auto"/>
        <w:ind w:left="0" w:firstLine="0"/>
      </w:pPr>
      <w:bookmarkStart w:id="40" w:name="_Toc474331182"/>
      <w:bookmarkStart w:id="41" w:name="_Toc474331381"/>
      <w:bookmarkStart w:id="42" w:name="_Toc174469662"/>
      <w:r>
        <w:lastRenderedPageBreak/>
        <w:t>CAPÍTULO II. MARCO TEÓRICO</w:t>
      </w:r>
      <w:bookmarkEnd w:id="40"/>
      <w:bookmarkEnd w:id="41"/>
      <w:bookmarkEnd w:id="42"/>
    </w:p>
    <w:p w14:paraId="3AFC5E2B" w14:textId="30B5A3EF" w:rsidR="00E5014D" w:rsidRDefault="00BE6D1A" w:rsidP="00686DC9">
      <w:pPr>
        <w:pStyle w:val="Ttulo2"/>
        <w:numPr>
          <w:ilvl w:val="1"/>
          <w:numId w:val="7"/>
        </w:numPr>
        <w:spacing w:after="0" w:line="360" w:lineRule="auto"/>
        <w:ind w:left="0" w:firstLine="0"/>
      </w:pPr>
      <w:bookmarkStart w:id="43" w:name="_Toc474331183"/>
      <w:bookmarkStart w:id="44" w:name="_Toc474331382"/>
      <w:bookmarkStart w:id="45" w:name="_Toc174469663"/>
      <w:r w:rsidRPr="003E7358">
        <w:t>ANÁLISIS DE LA SITUACI</w:t>
      </w:r>
      <w:r>
        <w:t>ÓN ACTUAL</w:t>
      </w:r>
      <w:bookmarkEnd w:id="43"/>
      <w:bookmarkEnd w:id="44"/>
      <w:r>
        <w:t>.</w:t>
      </w:r>
      <w:bookmarkEnd w:id="45"/>
    </w:p>
    <w:p w14:paraId="488FEAE9" w14:textId="729657D0" w:rsidR="00746170" w:rsidRPr="00746170" w:rsidRDefault="00746170" w:rsidP="00D911C2">
      <w:pPr>
        <w:pStyle w:val="Prrafodelista"/>
        <w:spacing w:line="480" w:lineRule="auto"/>
        <w:ind w:firstLine="709"/>
        <w:rPr>
          <w:rFonts w:ascii="Times New Roman" w:hAnsi="Times New Roman" w:cs="Times New Roman"/>
          <w:sz w:val="24"/>
          <w:szCs w:val="24"/>
        </w:rPr>
      </w:pPr>
      <w:r w:rsidRPr="00746170">
        <w:rPr>
          <w:rFonts w:ascii="Times New Roman" w:hAnsi="Times New Roman" w:cs="Times New Roman"/>
          <w:sz w:val="24"/>
          <w:szCs w:val="24"/>
        </w:rPr>
        <w:t xml:space="preserve">La necesidad de incrementar la solidez en los sistemas financieros de América Latina ha conllevado a la convergencia de estándares internacionales tales como los acuerdos de Basilea, las Normas Internacionales de Información Financiera (NIIF), Estándares internacionales de Auditoria (ISA), Normas Contra Lavado de Dinero entre otras, esto para evitar crisis financieras mundiales como las vividas en la década de los 80’s y 90’s. </w:t>
      </w:r>
      <w:r w:rsidRPr="00746170">
        <w:rPr>
          <w:rFonts w:ascii="Times New Roman" w:hAnsi="Times New Roman" w:cs="Times New Roman"/>
          <w:sz w:val="24"/>
          <w:szCs w:val="24"/>
        </w:rPr>
        <w:fldChar w:fldCharType="begin"/>
      </w:r>
      <w:r w:rsidRPr="00746170">
        <w:rPr>
          <w:rFonts w:ascii="Times New Roman" w:hAnsi="Times New Roman" w:cs="Times New Roman"/>
          <w:sz w:val="24"/>
          <w:szCs w:val="24"/>
        </w:rPr>
        <w:instrText xml:space="preserve"> ADDIN ZOTERO_ITEM CSL_CITATION {"citationID":"0nfXqQZ0","properties":{"formattedCitation":"({\\i{}regulaci\\uc0\\u243{}n y supervisi\\uc0\\u243{}n de cooperativas de ahorro y cr\\uc0\\u233{}dito en am\\uc0\\u233{}rica latina 2023 - Buscar con Google}, s.\\uc0\\u160{}f.)","plainCitation":"(regulación y supervisión de cooperativas de ahorro y crédito en américa latina 2023 - Buscar con Google, s. f.)","dontUpdate":true,"noteIndex":0},"citationItems":[{"id":69,"uris":["http://zotero.org/users/13670205/items/VSDWXCV7"],"itemData":{"id":69,"type":"webpage","title":"regulación y supervisión de cooperativas de ahorro y crédito en américa latina 2023 - Buscar con Google","URL":"https://www.google.com/search?q=regulaci%C3%B3n+y+supervisi%C3%B3n+de+cooperativas+de+ahorro+y+cr%C3%A9dito+en+am%C3%A9rica+latina+2023&amp;sca_esv=6d943c4643ec31fe&amp;rlz=1C1UEAD_esHN995HN995&amp;sxsrf=ACQVn09cJc4RxFnOJ4B7RknbOUX7JpgylQ%3A1709859845980&amp;ei=BWTqZfvGO6eGwbkP94WayAU&amp;ved=0ahUKEwi73fClvOOEAxUnQzABHfeCBlkQ4dUDCBA&amp;oq=regulaci%C3%B3n+y+supervisi%C3%B3n+de+cooperativas+de+ahorro+y+cr%C3%A9dito+en+am%C3%A9rica+latina+2023&amp;gs_lp=Egxnd3Mtd2l6LXNlcnAiV3JlZ3VsYWNpw7NuIHkgc3VwZXJ2aXNpw7NuIGRlIGNvb3BlcmF0aXZhcyBkZSBhaG9ycm8geSBjcsOpZGl0byBlbiBhbcOpcmljYSBsYXRpbmEgMjAyM0gAUABYAHAAeAGQAQCYAQCgAQCqAQC4AQzIAQD4AQGYAgCgAgCYAwCSBwCgBwA&amp;sclient=gws-wiz-serp#vhid=zephyrhttps://www.dgrv.coop/es/publication/regulacion-y-supervision-de-cacs-en-america-latina-y-el-caribe/&amp;vssid=collectionitem-web-desktophttps://www.dgrv.coop/es/publication/regulacion-y-supervision-de-cacs-en-america-latina-y-el-caribe/","accessed":{"date-parts":[["2024",3,7]]}}}],"schema":"https://github.com/citation-style-language/schema/raw/master/csl-citation.json"} </w:instrText>
      </w:r>
      <w:r w:rsidRPr="00746170">
        <w:rPr>
          <w:rFonts w:ascii="Times New Roman" w:hAnsi="Times New Roman" w:cs="Times New Roman"/>
          <w:sz w:val="24"/>
          <w:szCs w:val="24"/>
        </w:rPr>
        <w:fldChar w:fldCharType="separate"/>
      </w:r>
      <w:r w:rsidRPr="00746170">
        <w:rPr>
          <w:rFonts w:ascii="Times New Roman" w:hAnsi="Times New Roman" w:cs="Times New Roman"/>
          <w:sz w:val="24"/>
          <w:szCs w:val="24"/>
        </w:rPr>
        <w:t>(Arzbach, 2023)</w:t>
      </w:r>
      <w:r w:rsidRPr="00746170">
        <w:rPr>
          <w:rFonts w:ascii="Times New Roman" w:hAnsi="Times New Roman" w:cs="Times New Roman"/>
          <w:sz w:val="24"/>
          <w:szCs w:val="24"/>
        </w:rPr>
        <w:fldChar w:fldCharType="end"/>
      </w:r>
      <w:r>
        <w:rPr>
          <w:rFonts w:ascii="Times New Roman" w:hAnsi="Times New Roman" w:cs="Times New Roman"/>
          <w:sz w:val="24"/>
          <w:szCs w:val="24"/>
        </w:rPr>
        <w:t>.</w:t>
      </w:r>
    </w:p>
    <w:p w14:paraId="5433D039" w14:textId="77777777" w:rsidR="00746170" w:rsidRPr="00746170" w:rsidRDefault="00746170" w:rsidP="00D911C2">
      <w:pPr>
        <w:pStyle w:val="Prrafodelista"/>
        <w:spacing w:line="480" w:lineRule="auto"/>
        <w:ind w:firstLine="709"/>
        <w:rPr>
          <w:rFonts w:ascii="Times New Roman" w:hAnsi="Times New Roman" w:cs="Times New Roman"/>
          <w:sz w:val="24"/>
          <w:szCs w:val="24"/>
        </w:rPr>
      </w:pPr>
      <w:r w:rsidRPr="00746170">
        <w:rPr>
          <w:rFonts w:ascii="Times New Roman" w:hAnsi="Times New Roman" w:cs="Times New Roman"/>
          <w:sz w:val="24"/>
          <w:szCs w:val="24"/>
        </w:rPr>
        <w:t>En tal sentido, el Fondo Monetario Internacional (FMI), opina: que le preocupa la supervisión de las cooperativas de ahorro y crédito, ya que su propósito es promover la estabilidad financiera, proteger a los consumidores, prevenir el lavado de dinero y la financiación del terrorismo, y fomentar el cumplimiento de los estándares internacionales en el sector financiero. Por ende, una supervisión eficiente es fundamental para abordar estos aspectos y garantizar la integridad y el buen funcionamiento de las CAC’s abiertas al público.</w:t>
      </w:r>
      <w:r w:rsidRPr="00746170">
        <w:rPr>
          <w:rFonts w:ascii="Times New Roman" w:hAnsi="Times New Roman" w:cs="Times New Roman"/>
          <w:sz w:val="24"/>
          <w:szCs w:val="24"/>
        </w:rPr>
        <w:fldChar w:fldCharType="begin"/>
      </w:r>
      <w:r w:rsidRPr="00746170">
        <w:rPr>
          <w:rFonts w:ascii="Times New Roman" w:hAnsi="Times New Roman" w:cs="Times New Roman"/>
          <w:sz w:val="24"/>
          <w:szCs w:val="24"/>
        </w:rPr>
        <w:instrText xml:space="preserve"> ADDIN ZOTERO_ITEM CSL_CITATION {"citationID":"bZyKlGlu","properties":{"formattedCitation":"({\\i{}Noticias de Jes\\uc0\\u250{}s Geraldo Mart\\uc0\\u237{}nez}, s.\\uc0\\u160{}f.)","plainCitation":"(Noticias de Jesús Geraldo Martínez, s. f.)","noteIndex":0},"citationItems":[{"id":85,"uris":["http://zotero.org/users/13670205/items/UUW3UQ56"],"itemData":{"id":85,"type":"webpage","abstract":"Últimas noticias de Santo Domingo, República Dominicana y el mundo","container-title":"Acento","language":"es","title":"Noticias de Jesús Geraldo Martínez","URL":"https://acento.com.do/autor/jesusgeraldomartinez.html","accessed":{"date-parts":[["2024",3,8]]}}}],"schema":"https://github.com/citation-style-language/schema/raw/master/csl-citation.json"} </w:instrText>
      </w:r>
      <w:r w:rsidRPr="00746170">
        <w:rPr>
          <w:rFonts w:ascii="Times New Roman" w:hAnsi="Times New Roman" w:cs="Times New Roman"/>
          <w:sz w:val="24"/>
          <w:szCs w:val="24"/>
        </w:rPr>
        <w:fldChar w:fldCharType="separate"/>
      </w:r>
      <w:r w:rsidRPr="00746170">
        <w:rPr>
          <w:rFonts w:ascii="Times New Roman" w:hAnsi="Times New Roman" w:cs="Times New Roman"/>
          <w:sz w:val="24"/>
          <w:szCs w:val="24"/>
        </w:rPr>
        <w:t>(Noticias de Jesús Geraldo Martínez, s. f.)</w:t>
      </w:r>
      <w:r w:rsidRPr="00746170">
        <w:rPr>
          <w:rFonts w:ascii="Times New Roman" w:hAnsi="Times New Roman" w:cs="Times New Roman"/>
          <w:sz w:val="24"/>
          <w:szCs w:val="24"/>
        </w:rPr>
        <w:fldChar w:fldCharType="end"/>
      </w:r>
    </w:p>
    <w:p w14:paraId="4E12D9DC" w14:textId="26D232AF" w:rsidR="00746170" w:rsidRPr="00E219F1" w:rsidRDefault="00746170" w:rsidP="00E219F1">
      <w:pPr>
        <w:pStyle w:val="Prrafodelista"/>
        <w:spacing w:line="480" w:lineRule="auto"/>
        <w:ind w:firstLine="709"/>
        <w:rPr>
          <w:rFonts w:ascii="Times New Roman" w:hAnsi="Times New Roman" w:cs="Times New Roman"/>
          <w:sz w:val="24"/>
          <w:szCs w:val="24"/>
        </w:rPr>
      </w:pPr>
      <w:r w:rsidRPr="00746170">
        <w:rPr>
          <w:rFonts w:ascii="Times New Roman" w:hAnsi="Times New Roman" w:cs="Times New Roman"/>
          <w:sz w:val="24"/>
          <w:szCs w:val="24"/>
        </w:rPr>
        <w:t xml:space="preserve">Para el Consejo Mundial de Cooperativas de Ahorro y Crédito (WOCCU), que es la asociación gremial y agencia de desarrollo para el sistema internacional de cooperativas de ahorro y crédito, estos buscan medidas para fortalecer el modelo cooperativo de las CAC’s, esto a través de visitas a los diferentes organismos como ser: la Junta de Normas Internacionales de Sostenibilidad (ISSB), el Comité de Supervisión Bancaria de Basilea, el Consejo de Estabilidad Financiera (FSB), la Organización para la Cooperación y el Desarrollo Económico (OCDE), el Banco Central Europeo y otros. </w:t>
      </w:r>
    </w:p>
    <w:p w14:paraId="6951706B" w14:textId="3801C4BC" w:rsidR="00746170" w:rsidRPr="00111015" w:rsidRDefault="00746170" w:rsidP="00D911C2">
      <w:pPr>
        <w:pStyle w:val="Prrafodelista"/>
        <w:spacing w:line="480" w:lineRule="auto"/>
        <w:ind w:firstLine="709"/>
        <w:rPr>
          <w:rFonts w:ascii="Times New Roman" w:hAnsi="Times New Roman" w:cs="Times New Roman"/>
          <w:sz w:val="24"/>
          <w:szCs w:val="24"/>
        </w:rPr>
      </w:pPr>
      <w:r w:rsidRPr="000563F4">
        <w:rPr>
          <w:rFonts w:ascii="Times New Roman" w:hAnsi="Times New Roman" w:cs="Times New Roman"/>
          <w:sz w:val="24"/>
          <w:szCs w:val="24"/>
        </w:rPr>
        <w:t xml:space="preserve">En la actualidad existen 168 países a nivel mundial que tienen definido el uso de las NIIF para que sus empresas presenten sus estados financieros, entre estos países están las economías más fuertes que </w:t>
      </w:r>
      <w:r>
        <w:rPr>
          <w:rFonts w:ascii="Times New Roman" w:hAnsi="Times New Roman" w:cs="Times New Roman"/>
          <w:sz w:val="24"/>
          <w:szCs w:val="24"/>
        </w:rPr>
        <w:t xml:space="preserve">se quiera </w:t>
      </w:r>
      <w:r w:rsidRPr="000563F4">
        <w:rPr>
          <w:rFonts w:ascii="Times New Roman" w:hAnsi="Times New Roman" w:cs="Times New Roman"/>
          <w:sz w:val="24"/>
          <w:szCs w:val="24"/>
        </w:rPr>
        <w:t xml:space="preserve">o no son los que se dictan las normas a seguir para que se puedan </w:t>
      </w:r>
      <w:r w:rsidRPr="000563F4">
        <w:rPr>
          <w:rFonts w:ascii="Times New Roman" w:hAnsi="Times New Roman" w:cs="Times New Roman"/>
          <w:sz w:val="24"/>
          <w:szCs w:val="24"/>
        </w:rPr>
        <w:lastRenderedPageBreak/>
        <w:t>realizar negocios en el mundo. Y es por lo que se vuelve importante y necesario que las diferentes empresas hagan uso de estas normas para poder ser tomada en cuenta en estos tiempos de globalización.</w:t>
      </w:r>
    </w:p>
    <w:p w14:paraId="2E4AB605" w14:textId="329CF48E" w:rsidR="00746170" w:rsidRPr="00776B66" w:rsidRDefault="00746170" w:rsidP="00D911C2">
      <w:pPr>
        <w:pStyle w:val="Prrafodelista"/>
        <w:spacing w:line="480" w:lineRule="auto"/>
        <w:ind w:firstLine="709"/>
        <w:rPr>
          <w:rFonts w:ascii="Times New Roman" w:hAnsi="Times New Roman" w:cs="Times New Roman"/>
          <w:sz w:val="24"/>
          <w:szCs w:val="24"/>
          <w:lang w:val="es-MX"/>
        </w:rPr>
      </w:pPr>
      <w:r w:rsidRPr="00746170">
        <w:rPr>
          <w:rFonts w:ascii="Times New Roman" w:hAnsi="Times New Roman" w:cs="Times New Roman"/>
          <w:sz w:val="24"/>
          <w:szCs w:val="24"/>
        </w:rPr>
        <w:t>WOCCU y sus miembros afirman: “que continuarán avanzando en su promoción para que los supervisores a nivel nacional adopten la proporcionalidad incorporada en los estándares internacionales y adapten las regulaciones para aumentar la capacidad del modelo cooperativo para aumentar la inclusión financiera”.</w:t>
      </w:r>
      <w:r w:rsidRPr="00746170">
        <w:rPr>
          <w:rFonts w:ascii="Times New Roman" w:hAnsi="Times New Roman" w:cs="Times New Roman"/>
          <w:sz w:val="24"/>
          <w:szCs w:val="24"/>
        </w:rPr>
        <w:fldChar w:fldCharType="begin"/>
      </w:r>
      <w:r w:rsidR="009E6625">
        <w:rPr>
          <w:rFonts w:ascii="Times New Roman" w:hAnsi="Times New Roman" w:cs="Times New Roman"/>
          <w:sz w:val="24"/>
          <w:szCs w:val="24"/>
        </w:rPr>
        <w:instrText xml:space="preserve"> ADDIN ZOTERO_ITEM CSL_CITATION {"citationID":"ZFrLpBKE","properties":{"formattedCitation":"({\\i{}WOCCU Members Visit Key International Standards Setting Bodies to Advance Financial Inclusion}, s.\\uc0\\u160{}f.)","plainCitation":"(WOCCU Members Visit Key International Standards Setting Bodies to Advance Financial Inclusion, s. f.)","noteIndex":0},"citationItems":[{"id":"UcyloOS0/EQOdW1dR","uris":["http://zotero.org/users/13670205/items/XXRT3PUZ"],"itemData":{"id":74,"type":"webpage","abstract":"BASEL, Switzerland —The World Council of Credit Unions (WOCCU), together with representatives from Australia, Canada, Poland, and the United States, made a sweep through three countries to visit with key International Standard Setting Bodies.","container-title":"Consejo Mundial de Cooperativas de Ahorro y Credíto","language":"es","title":"WOCCU Members Visit Key International Standards Setting Bodies to Advance Financial Inclusion","URL":"https://www.woccu.org/newsroom/releases/WOCCU_Members_Visit_Key_International_Standards_Setting_Bodies_to_Advance_Financial_Inclusion","accessed":{"date-parts":[["2024",3,7]]}}}],"schema":"https://github.com/citation-style-language/schema/raw/master/csl-citation.json"} </w:instrText>
      </w:r>
      <w:r w:rsidRPr="00746170">
        <w:rPr>
          <w:rFonts w:ascii="Times New Roman" w:hAnsi="Times New Roman" w:cs="Times New Roman"/>
          <w:sz w:val="24"/>
          <w:szCs w:val="24"/>
        </w:rPr>
        <w:fldChar w:fldCharType="separate"/>
      </w:r>
      <w:r w:rsidRPr="00C40AFD">
        <w:rPr>
          <w:rFonts w:ascii="Times New Roman" w:hAnsi="Times New Roman" w:cs="Times New Roman"/>
          <w:sz w:val="24"/>
          <w:szCs w:val="24"/>
          <w:lang w:val="en-US"/>
        </w:rPr>
        <w:t>(WOCCU Members Visit Key International Standards Setting Bodies to Advance Financial Inclusion, s. f.)</w:t>
      </w:r>
      <w:r w:rsidRPr="00746170">
        <w:rPr>
          <w:rFonts w:ascii="Times New Roman" w:hAnsi="Times New Roman" w:cs="Times New Roman"/>
          <w:sz w:val="24"/>
          <w:szCs w:val="24"/>
        </w:rPr>
        <w:fldChar w:fldCharType="end"/>
      </w:r>
      <w:r w:rsidRPr="00776B66">
        <w:rPr>
          <w:rFonts w:ascii="Times New Roman" w:hAnsi="Times New Roman" w:cs="Times New Roman"/>
          <w:sz w:val="24"/>
          <w:szCs w:val="24"/>
          <w:lang w:val="es-MX"/>
        </w:rPr>
        <w:t>.</w:t>
      </w:r>
    </w:p>
    <w:p w14:paraId="0335B663" w14:textId="7391735B" w:rsidR="00746170" w:rsidRPr="00746170" w:rsidRDefault="00111015" w:rsidP="00D911C2">
      <w:pPr>
        <w:pStyle w:val="Prrafodelista"/>
        <w:spacing w:line="480" w:lineRule="auto"/>
        <w:ind w:firstLine="709"/>
        <w:rPr>
          <w:rFonts w:ascii="Times New Roman" w:hAnsi="Times New Roman" w:cs="Times New Roman"/>
          <w:sz w:val="24"/>
          <w:szCs w:val="24"/>
        </w:rPr>
      </w:pPr>
      <w:r>
        <w:rPr>
          <w:rFonts w:ascii="Times New Roman" w:hAnsi="Times New Roman" w:cs="Times New Roman"/>
          <w:sz w:val="24"/>
          <w:szCs w:val="24"/>
        </w:rPr>
        <w:t>En defecto para</w:t>
      </w:r>
      <w:r w:rsidR="00746170" w:rsidRPr="00746170">
        <w:rPr>
          <w:rFonts w:ascii="Times New Roman" w:hAnsi="Times New Roman" w:cs="Times New Roman"/>
          <w:sz w:val="24"/>
          <w:szCs w:val="24"/>
        </w:rPr>
        <w:t xml:space="preserve"> las cooperativas de ahorro y crédito que no han adoptado las NIIF es necesario saber qué hacer y cómo hacerlo para ello la Norma Internacional de Información Financiera 1  “Adopción por Primera Vez de las Normas Internacionales de Información Financiera” da las pautas para que su implementación sea exitosa ya que tiene como objetivo: El asegurar que los primeros estados financieros con arreglo a las NIIF de una entidad, así como su información financiera intermedia, relativos a una parte del periodo cubierto por tales estados financieros, contienen información de alta calidad que: </w:t>
      </w:r>
    </w:p>
    <w:p w14:paraId="3EA29BE7" w14:textId="6EEFA86A" w:rsidR="00746170" w:rsidRPr="00D911C2" w:rsidRDefault="00D911C2" w:rsidP="00D911C2">
      <w:pPr>
        <w:pStyle w:val="Prrafodelista"/>
        <w:numPr>
          <w:ilvl w:val="0"/>
          <w:numId w:val="46"/>
        </w:numPr>
        <w:spacing w:line="480" w:lineRule="auto"/>
        <w:rPr>
          <w:rFonts w:ascii="Times New Roman" w:hAnsi="Times New Roman" w:cs="Times New Roman"/>
          <w:sz w:val="24"/>
          <w:szCs w:val="24"/>
        </w:rPr>
      </w:pPr>
      <w:r w:rsidRPr="00D911C2">
        <w:rPr>
          <w:rFonts w:ascii="Times New Roman" w:hAnsi="Times New Roman" w:cs="Times New Roman"/>
          <w:sz w:val="24"/>
          <w:szCs w:val="24"/>
        </w:rPr>
        <w:t>S</w:t>
      </w:r>
      <w:r w:rsidR="00746170" w:rsidRPr="00D911C2">
        <w:rPr>
          <w:rFonts w:ascii="Times New Roman" w:hAnsi="Times New Roman" w:cs="Times New Roman"/>
          <w:sz w:val="24"/>
          <w:szCs w:val="24"/>
        </w:rPr>
        <w:t xml:space="preserve">ea transparente para los usuarios y comparable para todos los periodos que se presenten; </w:t>
      </w:r>
    </w:p>
    <w:p w14:paraId="7F43BFA3" w14:textId="1B1C7B2B" w:rsidR="00746170" w:rsidRPr="00D911C2" w:rsidRDefault="00D911C2" w:rsidP="00D911C2">
      <w:pPr>
        <w:pStyle w:val="Prrafodelista"/>
        <w:numPr>
          <w:ilvl w:val="0"/>
          <w:numId w:val="46"/>
        </w:numPr>
        <w:spacing w:line="480" w:lineRule="auto"/>
        <w:rPr>
          <w:rFonts w:ascii="Times New Roman" w:hAnsi="Times New Roman" w:cs="Times New Roman"/>
          <w:sz w:val="24"/>
          <w:szCs w:val="24"/>
        </w:rPr>
      </w:pPr>
      <w:r w:rsidRPr="00D911C2">
        <w:rPr>
          <w:rFonts w:ascii="Times New Roman" w:hAnsi="Times New Roman" w:cs="Times New Roman"/>
          <w:sz w:val="24"/>
          <w:szCs w:val="24"/>
        </w:rPr>
        <w:t>S</w:t>
      </w:r>
      <w:r w:rsidR="00746170" w:rsidRPr="00D911C2">
        <w:rPr>
          <w:rFonts w:ascii="Times New Roman" w:hAnsi="Times New Roman" w:cs="Times New Roman"/>
          <w:sz w:val="24"/>
          <w:szCs w:val="24"/>
        </w:rPr>
        <w:t xml:space="preserve">uministre un punto de partida adecuado para la contabilización según las Normas Internacionales de Información Financiera (NIIF); </w:t>
      </w:r>
    </w:p>
    <w:p w14:paraId="5258B2BD" w14:textId="07102CD8" w:rsidR="00746170" w:rsidRPr="00D911C2" w:rsidRDefault="00D911C2" w:rsidP="00D911C2">
      <w:pPr>
        <w:pStyle w:val="Prrafodelista"/>
        <w:numPr>
          <w:ilvl w:val="0"/>
          <w:numId w:val="46"/>
        </w:numPr>
        <w:spacing w:line="480" w:lineRule="auto"/>
        <w:rPr>
          <w:rFonts w:ascii="Times New Roman" w:hAnsi="Times New Roman" w:cs="Times New Roman"/>
          <w:sz w:val="24"/>
          <w:szCs w:val="24"/>
        </w:rPr>
      </w:pPr>
      <w:r w:rsidRPr="00D911C2">
        <w:rPr>
          <w:rFonts w:ascii="Times New Roman" w:hAnsi="Times New Roman" w:cs="Times New Roman"/>
          <w:sz w:val="24"/>
          <w:szCs w:val="24"/>
        </w:rPr>
        <w:t>P</w:t>
      </w:r>
      <w:r w:rsidR="00746170" w:rsidRPr="00D911C2">
        <w:rPr>
          <w:rFonts w:ascii="Times New Roman" w:hAnsi="Times New Roman" w:cs="Times New Roman"/>
          <w:sz w:val="24"/>
          <w:szCs w:val="24"/>
        </w:rPr>
        <w:t>ueda ser obtenida a un costo que no exceda a los beneficios proporcionados a los usuarios.</w:t>
      </w:r>
      <w:r w:rsidR="00746170" w:rsidRPr="00D911C2">
        <w:rPr>
          <w:rFonts w:ascii="Times New Roman" w:hAnsi="Times New Roman" w:cs="Times New Roman"/>
          <w:sz w:val="24"/>
          <w:szCs w:val="24"/>
        </w:rPr>
        <w:fldChar w:fldCharType="begin"/>
      </w:r>
      <w:r w:rsidR="009E6625">
        <w:rPr>
          <w:rFonts w:ascii="Times New Roman" w:hAnsi="Times New Roman" w:cs="Times New Roman"/>
          <w:sz w:val="24"/>
          <w:szCs w:val="24"/>
        </w:rPr>
        <w:instrText xml:space="preserve"> ADDIN ZOTERO_ITEM CSL_CITATION {"citationID":"5PsAdRI6","properties":{"formattedCitation":"({\\i{}Norma Internacional de Informaci\\uc0\\u243{}n Financiera 1}, s.\\uc0\\u160{}f.)","plainCitation":"(Norma Internacional de Información Financiera 1, s. f.)","noteIndex":0},"citationItems":[{"id":"UcyloOS0/Yiz39hBk","uris":["http://zotero.org/users/13816864/items/9XDHGTUZ"],"itemData":{"id":15,"type":"article-journal","language":"es","source":"Zotero","title":"Norma Internacional de Información Financiera 1"}}],"schema":"https://github.com/citation-style-language/schema/raw/master/csl-citation.json"} </w:instrText>
      </w:r>
      <w:r w:rsidR="00746170" w:rsidRPr="00D911C2">
        <w:rPr>
          <w:rFonts w:ascii="Times New Roman" w:hAnsi="Times New Roman" w:cs="Times New Roman"/>
          <w:sz w:val="24"/>
          <w:szCs w:val="24"/>
        </w:rPr>
        <w:fldChar w:fldCharType="separate"/>
      </w:r>
      <w:r w:rsidR="00746170" w:rsidRPr="00D911C2">
        <w:rPr>
          <w:rFonts w:ascii="Times New Roman" w:hAnsi="Times New Roman" w:cs="Times New Roman"/>
          <w:sz w:val="24"/>
          <w:szCs w:val="24"/>
        </w:rPr>
        <w:t>(Norma Internacional de Información Financiera 1, s. f.)</w:t>
      </w:r>
      <w:r w:rsidR="00746170" w:rsidRPr="00D911C2">
        <w:rPr>
          <w:rFonts w:ascii="Times New Roman" w:hAnsi="Times New Roman" w:cs="Times New Roman"/>
          <w:sz w:val="24"/>
          <w:szCs w:val="24"/>
        </w:rPr>
        <w:fldChar w:fldCharType="end"/>
      </w:r>
    </w:p>
    <w:p w14:paraId="0EBE7CA4" w14:textId="67DC2EDE" w:rsidR="00746170" w:rsidRPr="00D911C2" w:rsidRDefault="00746170" w:rsidP="00D911C2">
      <w:pPr>
        <w:spacing w:line="480" w:lineRule="auto"/>
        <w:ind w:firstLine="709"/>
        <w:rPr>
          <w:rFonts w:ascii="Times New Roman" w:hAnsi="Times New Roman" w:cs="Times New Roman"/>
          <w:sz w:val="24"/>
          <w:szCs w:val="24"/>
        </w:rPr>
      </w:pPr>
      <w:r w:rsidRPr="00D911C2">
        <w:rPr>
          <w:rFonts w:ascii="Times New Roman" w:hAnsi="Times New Roman" w:cs="Times New Roman"/>
          <w:sz w:val="24"/>
          <w:szCs w:val="24"/>
        </w:rPr>
        <w:t xml:space="preserve">Además de seguir lo que indica la norma 1, es necesario realizar un plan de trabajo que indique las diferentes fases para alcanzar la implementación donde se muestre directrices en la aplicación de procedimientos técnicos-contables que tiene que llevar cada entidad para poder </w:t>
      </w:r>
      <w:r w:rsidRPr="00D911C2">
        <w:rPr>
          <w:rFonts w:ascii="Times New Roman" w:hAnsi="Times New Roman" w:cs="Times New Roman"/>
          <w:sz w:val="24"/>
          <w:szCs w:val="24"/>
        </w:rPr>
        <w:lastRenderedPageBreak/>
        <w:t xml:space="preserve">transformar la información financiera en un instrumento útil para el análisis y el control interno;  y que esta pudiese servir para la toma de decisiones por parte del Consejo de Administración, Gerencia, asociados de la cooperativa y de otros interesados y para ello se debe identificar el efecto de la transición que permita establecer el impacto financiero. </w:t>
      </w:r>
    </w:p>
    <w:p w14:paraId="06BABF59" w14:textId="77777777" w:rsidR="007664D2" w:rsidRPr="007664D2" w:rsidRDefault="007664D2" w:rsidP="00686DC9">
      <w:pPr>
        <w:pStyle w:val="Prrafodelista"/>
        <w:numPr>
          <w:ilvl w:val="0"/>
          <w:numId w:val="8"/>
        </w:numPr>
        <w:spacing w:line="480" w:lineRule="auto"/>
        <w:ind w:firstLine="709"/>
        <w:rPr>
          <w:rFonts w:ascii="Times New Roman" w:hAnsi="Times New Roman" w:cs="Times New Roman"/>
          <w:b/>
          <w:bCs/>
          <w:vanish/>
          <w:sz w:val="24"/>
          <w:szCs w:val="24"/>
        </w:rPr>
      </w:pPr>
    </w:p>
    <w:p w14:paraId="7C8E10DB" w14:textId="77777777" w:rsidR="007664D2" w:rsidRPr="007664D2" w:rsidRDefault="007664D2" w:rsidP="00686DC9">
      <w:pPr>
        <w:pStyle w:val="Prrafodelista"/>
        <w:numPr>
          <w:ilvl w:val="0"/>
          <w:numId w:val="8"/>
        </w:numPr>
        <w:spacing w:line="480" w:lineRule="auto"/>
        <w:ind w:firstLine="709"/>
        <w:rPr>
          <w:rFonts w:ascii="Times New Roman" w:hAnsi="Times New Roman" w:cs="Times New Roman"/>
          <w:b/>
          <w:bCs/>
          <w:vanish/>
          <w:sz w:val="24"/>
          <w:szCs w:val="24"/>
        </w:rPr>
      </w:pPr>
    </w:p>
    <w:p w14:paraId="5D87DA28" w14:textId="454B8084" w:rsidR="00746170" w:rsidRPr="00804058" w:rsidRDefault="00746170" w:rsidP="00D911C2">
      <w:pPr>
        <w:pStyle w:val="Ttulo3"/>
        <w:numPr>
          <w:ilvl w:val="2"/>
          <w:numId w:val="8"/>
        </w:numPr>
        <w:spacing w:before="0" w:after="0" w:line="360" w:lineRule="auto"/>
        <w:ind w:left="567" w:firstLine="567"/>
      </w:pPr>
      <w:bookmarkStart w:id="46" w:name="_Toc174469664"/>
      <w:r w:rsidRPr="00804058">
        <w:t>ANALISIS DEL MACRO ENTORNO</w:t>
      </w:r>
      <w:bookmarkEnd w:id="46"/>
    </w:p>
    <w:p w14:paraId="3FC91276" w14:textId="77777777" w:rsidR="00746170" w:rsidRPr="00D911C2" w:rsidRDefault="00746170" w:rsidP="00D911C2">
      <w:pPr>
        <w:spacing w:line="480" w:lineRule="auto"/>
        <w:ind w:firstLine="709"/>
        <w:rPr>
          <w:rFonts w:ascii="Times New Roman" w:hAnsi="Times New Roman" w:cs="Times New Roman"/>
          <w:sz w:val="24"/>
          <w:szCs w:val="24"/>
        </w:rPr>
      </w:pPr>
      <w:r w:rsidRPr="00D911C2">
        <w:rPr>
          <w:rFonts w:ascii="Times New Roman" w:hAnsi="Times New Roman" w:cs="Times New Roman"/>
          <w:sz w:val="24"/>
          <w:szCs w:val="24"/>
        </w:rPr>
        <w:t>A nivel mundial se reconoce la importancia del sector cooperativo, ya que promueve la sostenibilidad económica y social de muchas comunidades, además de la generación de empleos y sin contar con los múltiples servicios que dan a sus afiliados.</w:t>
      </w:r>
    </w:p>
    <w:p w14:paraId="067A85F2" w14:textId="56564C93" w:rsidR="00995ED5" w:rsidRPr="00D911C2" w:rsidRDefault="00746170" w:rsidP="00D911C2">
      <w:pPr>
        <w:spacing w:line="480" w:lineRule="auto"/>
        <w:ind w:firstLine="709"/>
        <w:rPr>
          <w:rFonts w:ascii="Times New Roman" w:hAnsi="Times New Roman" w:cs="Times New Roman"/>
          <w:sz w:val="24"/>
          <w:szCs w:val="24"/>
        </w:rPr>
      </w:pPr>
      <w:r w:rsidRPr="00D911C2">
        <w:rPr>
          <w:rFonts w:ascii="Times New Roman" w:hAnsi="Times New Roman" w:cs="Times New Roman"/>
          <w:sz w:val="24"/>
          <w:szCs w:val="24"/>
        </w:rPr>
        <w:t>La Comisión Económica para América Latina y el Caribe (CEPAL), opina respecto al progreso que ha tenido el sector cooperativo en América Latina, en los últimos años, estudios llevados a cabo por los especialistas muestran que, al comparar las empresas tradicionales de capital privado con las empresas cooperativas, en condiciones similares de tamaño y sector de producción, estas últimas tienen un nivel de productividad igual o incluso mayor, esto relacionado al fortalecimiento de  la política para el sector cooperativo y la institucionalidad pública.</w:t>
      </w:r>
    </w:p>
    <w:p w14:paraId="354DF068" w14:textId="2EED1359" w:rsidR="00995ED5" w:rsidRPr="00D911C2" w:rsidRDefault="00746170" w:rsidP="00D911C2">
      <w:pPr>
        <w:spacing w:line="480" w:lineRule="auto"/>
        <w:ind w:firstLine="709"/>
        <w:rPr>
          <w:rFonts w:ascii="Times New Roman" w:hAnsi="Times New Roman" w:cs="Times New Roman"/>
          <w:sz w:val="24"/>
          <w:szCs w:val="24"/>
        </w:rPr>
      </w:pPr>
      <w:r w:rsidRPr="00D911C2">
        <w:rPr>
          <w:rFonts w:ascii="Times New Roman" w:hAnsi="Times New Roman" w:cs="Times New Roman"/>
          <w:sz w:val="24"/>
          <w:szCs w:val="24"/>
        </w:rPr>
        <w:t xml:space="preserve">Varios países tienen institutos consolidados de apoyo a las cooperativas, entre ellos se cuentan: el Instituto Nacional de Asociativismo y Economía Social (INAES) de Argentina, el Instituto Nacional de Fomento Cooperativo (INFOCOOP) de Costa Rica, el Instituto Nacional de Economía Popular y Solidaria (IEPS) de Ecuador, el Instituto Nacional de la Economía Social (INAES) de México y el Instituto Nacional del Cooperativismo (INACOOP) de Uruguay. </w:t>
      </w:r>
      <w:r w:rsidRPr="00D911C2">
        <w:rPr>
          <w:rFonts w:ascii="Times New Roman" w:hAnsi="Times New Roman" w:cs="Times New Roman"/>
          <w:sz w:val="24"/>
          <w:szCs w:val="24"/>
        </w:rPr>
        <w:fldChar w:fldCharType="begin"/>
      </w:r>
      <w:r w:rsidRPr="00D911C2">
        <w:rPr>
          <w:rFonts w:ascii="Times New Roman" w:hAnsi="Times New Roman" w:cs="Times New Roman"/>
          <w:sz w:val="24"/>
          <w:szCs w:val="24"/>
        </w:rPr>
        <w:instrText xml:space="preserve"> ADDIN ZOTERO_ITEM CSL_CITATION {"citationID":"y8Ah9uYK","properties":{"formattedCitation":"({\\i{}Instituciones y pol\\uc0\\u237{}ticas p\\uc0\\u250{}blicas para el desarrollo cooperativo en Am\\uc0\\u233{}rica Latina}, 2022)","plainCitation":"(Instituciones y políticas públicas para el desarrollo cooperativo en América Latina, 2022)","noteIndex":0},"citationItems":[{"id":78,"uris":["http://zotero.org/users/13670205/items/FBVCQ7MW"],"itemData":{"id":78,"type":"article-journal","abstract":"Esta investigación examina la situación del sector cooperativo, su institucionalidad y las políticas públicas en la materia en ocho países de la región. Se observa que en la última década ha tenido lugar un importante fortalecimiento de la institucionalidad pública cooperativa. Sobre la base de estadísticas oficiales, se concluye que a partir de 2008 se triplica la tasa de crecimiento de las organizaciones cooperativas, lo que da cuenta, posiblemente, de un importante proceso de fortalecimiento institucional y político, así como de la inclusión de planes y programas de política pública especialmente dirigidos a este sector. El estudio muestra cómo los países que tienen un mayor desarrollo cooperativo, medido como porcentaje de la población nacional socia de alguna cooperativa, tienen también una institucionalidad de fomento especializada con una elevada dotación de funcionarios y de recursos públicos. Fortalecer estos organismos públicos —que abarcan generalmente también el campo más amplio de la economía social y solidaria— parece mostrar un camino prometedor para promover el sector en la región.","language":"spa","note":"publisher: CEPAL","source":"repositorio.cepal.org","title":"Instituciones y políticas públicas para el desarrollo cooperativo en América Latina","URL":"https://hdl.handle.net/11362/47664","accessed":{"date-parts":[["2024",3,7]]},"issued":{"date-parts":[["2022",4,6]]}}}],"schema":"https://github.com/citation-style-language/schema/raw/master/csl-citation.json"} </w:instrText>
      </w:r>
      <w:r w:rsidRPr="00D911C2">
        <w:rPr>
          <w:rFonts w:ascii="Times New Roman" w:hAnsi="Times New Roman" w:cs="Times New Roman"/>
          <w:sz w:val="24"/>
          <w:szCs w:val="24"/>
        </w:rPr>
        <w:fldChar w:fldCharType="separate"/>
      </w:r>
      <w:r w:rsidRPr="00D911C2">
        <w:rPr>
          <w:rFonts w:ascii="Times New Roman" w:hAnsi="Times New Roman" w:cs="Times New Roman"/>
          <w:sz w:val="24"/>
          <w:szCs w:val="24"/>
        </w:rPr>
        <w:t>(Instituciones y políticas públicas para el desarrollo cooperativo en América Latina, 2022)</w:t>
      </w:r>
      <w:r w:rsidRPr="00D911C2">
        <w:rPr>
          <w:rFonts w:ascii="Times New Roman" w:hAnsi="Times New Roman" w:cs="Times New Roman"/>
          <w:sz w:val="24"/>
          <w:szCs w:val="24"/>
        </w:rPr>
        <w:fldChar w:fldCharType="end"/>
      </w:r>
      <w:r w:rsidR="00995ED5" w:rsidRPr="00D911C2">
        <w:rPr>
          <w:rFonts w:ascii="Times New Roman" w:hAnsi="Times New Roman" w:cs="Times New Roman"/>
          <w:sz w:val="24"/>
          <w:szCs w:val="24"/>
        </w:rPr>
        <w:t>.</w:t>
      </w:r>
    </w:p>
    <w:p w14:paraId="118B4E4D" w14:textId="70688F30" w:rsidR="00995ED5" w:rsidRPr="00D911C2" w:rsidRDefault="00746170" w:rsidP="00D911C2">
      <w:pPr>
        <w:spacing w:line="480" w:lineRule="auto"/>
        <w:ind w:firstLine="709"/>
        <w:rPr>
          <w:rFonts w:ascii="Times New Roman" w:hAnsi="Times New Roman" w:cs="Times New Roman"/>
          <w:sz w:val="24"/>
          <w:szCs w:val="24"/>
        </w:rPr>
      </w:pPr>
      <w:r w:rsidRPr="00D911C2">
        <w:rPr>
          <w:rFonts w:ascii="Times New Roman" w:hAnsi="Times New Roman" w:cs="Times New Roman"/>
          <w:sz w:val="24"/>
          <w:szCs w:val="24"/>
        </w:rPr>
        <w:t xml:space="preserve">A lo largo América Latina, el proceso de adopción e implementación de las NIIF-IFRS viene generando un interés constante en un contexto de la globalización de los mercados de capitales (Dănescu, Spătăcean y Mateiu, 2013). Por eso, las Normas Internacionales de </w:t>
      </w:r>
      <w:r w:rsidRPr="00D911C2">
        <w:rPr>
          <w:rFonts w:ascii="Times New Roman" w:hAnsi="Times New Roman" w:cs="Times New Roman"/>
          <w:sz w:val="24"/>
          <w:szCs w:val="24"/>
        </w:rPr>
        <w:lastRenderedPageBreak/>
        <w:t>Información Financiera, establecen su construcción a partir de principios, que generan que los hechos económicos que se realizan en diferentes partes del mundo puedan ser interpretados de manera estandarizada en los diferentes sectores financieros.</w:t>
      </w:r>
    </w:p>
    <w:p w14:paraId="2C1AA813" w14:textId="2692D85E" w:rsidR="0034686F" w:rsidRPr="00D911C2" w:rsidRDefault="00746170" w:rsidP="00D911C2">
      <w:pPr>
        <w:spacing w:line="480" w:lineRule="auto"/>
        <w:ind w:firstLine="709"/>
        <w:rPr>
          <w:rFonts w:ascii="Times New Roman" w:hAnsi="Times New Roman" w:cs="Times New Roman"/>
          <w:sz w:val="24"/>
          <w:szCs w:val="24"/>
        </w:rPr>
      </w:pPr>
      <w:r w:rsidRPr="00D911C2">
        <w:rPr>
          <w:rFonts w:ascii="Times New Roman" w:hAnsi="Times New Roman" w:cs="Times New Roman"/>
          <w:sz w:val="24"/>
          <w:szCs w:val="24"/>
        </w:rPr>
        <w:t>Para Roncallo et ál. (2020) argumenta que este lenguaje de Información Financiera impacta en el reconocimiento, medición, presentación y revelación de su información, pero que en el contexto internacional ha permitido que muchos países evolucionen, esta tendencia ha proporcionado a América Latina, el interés e importancia de despertar conciencia sobre la necesidad de diseñar, adoptar e implementar los estándares, que contribuye al mejoramiento  de la interpretación y entendimiento de un mismo idioma financiero, con lineamientos contables globalmente aceptados, por las NIIF.</w:t>
      </w:r>
    </w:p>
    <w:p w14:paraId="556C01EA" w14:textId="78795BB0" w:rsidR="00995ED5" w:rsidRPr="00211828" w:rsidRDefault="00D959EA" w:rsidP="00AE6A7D">
      <w:pPr>
        <w:pStyle w:val="Ttulo4"/>
        <w:spacing w:after="0" w:line="360" w:lineRule="auto"/>
        <w:ind w:left="1134"/>
        <w:rPr>
          <w:b w:val="0"/>
          <w:lang w:val="es-ES"/>
        </w:rPr>
      </w:pPr>
      <w:bookmarkStart w:id="47" w:name="_Toc174469665"/>
      <w:r>
        <w:rPr>
          <w:b w:val="0"/>
          <w:lang w:val="es-ES"/>
        </w:rPr>
        <w:t xml:space="preserve">2.1.1.1 </w:t>
      </w:r>
      <w:r w:rsidR="00995ED5" w:rsidRPr="00D959EA">
        <w:rPr>
          <w:b w:val="0"/>
          <w:lang w:val="es-ES"/>
        </w:rPr>
        <w:t>PANORAMA DE LAS NIIF A NIVEL MUNDIAL.</w:t>
      </w:r>
      <w:bookmarkEnd w:id="47"/>
    </w:p>
    <w:p w14:paraId="2F9DEAC1" w14:textId="77777777" w:rsidR="00995ED5" w:rsidRPr="00995ED5" w:rsidRDefault="00995ED5" w:rsidP="00F61C50">
      <w:pPr>
        <w:pStyle w:val="Prrafodelista"/>
        <w:spacing w:line="480" w:lineRule="auto"/>
        <w:ind w:firstLine="709"/>
        <w:rPr>
          <w:rFonts w:ascii="Times New Roman" w:hAnsi="Times New Roman" w:cs="Times New Roman"/>
          <w:sz w:val="24"/>
          <w:szCs w:val="24"/>
        </w:rPr>
      </w:pPr>
      <w:r w:rsidRPr="00995ED5">
        <w:rPr>
          <w:rFonts w:ascii="Times New Roman" w:hAnsi="Times New Roman" w:cs="Times New Roman"/>
          <w:sz w:val="24"/>
          <w:szCs w:val="24"/>
        </w:rPr>
        <w:t>Para los autores Roncallo et ál. (2020) afirman: que, en América Latina, la adopción de las Normas Internacionales de Información Financiera (NIIF) varía según el país. Por ejemplo:</w:t>
      </w:r>
    </w:p>
    <w:p w14:paraId="5843B1C6" w14:textId="77777777" w:rsidR="00995ED5" w:rsidRPr="00995ED5" w:rsidRDefault="00995ED5" w:rsidP="00F61C50">
      <w:pPr>
        <w:pStyle w:val="Prrafodelista"/>
        <w:spacing w:line="480" w:lineRule="auto"/>
        <w:ind w:firstLine="709"/>
        <w:rPr>
          <w:rFonts w:ascii="Times New Roman" w:hAnsi="Times New Roman" w:cs="Times New Roman"/>
          <w:sz w:val="24"/>
          <w:szCs w:val="24"/>
        </w:rPr>
      </w:pPr>
      <w:r w:rsidRPr="00995ED5">
        <w:rPr>
          <w:rFonts w:ascii="Times New Roman" w:hAnsi="Times New Roman" w:cs="Times New Roman"/>
          <w:sz w:val="24"/>
          <w:szCs w:val="24"/>
        </w:rPr>
        <w:t xml:space="preserve">En Ecuador y Perú han implementado la NIIF para las PYMES, con parámetros cuantitativos para evaluar si una entidad cooperativa califica como PYME. </w:t>
      </w:r>
    </w:p>
    <w:p w14:paraId="3807D398" w14:textId="77777777" w:rsidR="00995ED5" w:rsidRPr="00995ED5" w:rsidRDefault="00995ED5" w:rsidP="00F61C50">
      <w:pPr>
        <w:pStyle w:val="Prrafodelista"/>
        <w:spacing w:line="480" w:lineRule="auto"/>
        <w:ind w:firstLine="709"/>
        <w:rPr>
          <w:rFonts w:ascii="Times New Roman" w:hAnsi="Times New Roman" w:cs="Times New Roman"/>
          <w:sz w:val="24"/>
          <w:szCs w:val="24"/>
        </w:rPr>
      </w:pPr>
      <w:r w:rsidRPr="00995ED5">
        <w:rPr>
          <w:rFonts w:ascii="Times New Roman" w:hAnsi="Times New Roman" w:cs="Times New Roman"/>
          <w:sz w:val="24"/>
          <w:szCs w:val="24"/>
        </w:rPr>
        <w:t>Brasil: A pesar de ser una potencia en América Latina, Brasil no ha adoptado las NIIF. En cambio, han recurrido a las Normas Internacionales de Contabilidad (NIC) debido a la falta de normas internas específicas para la información contable.</w:t>
      </w:r>
    </w:p>
    <w:p w14:paraId="1F4D3FD1" w14:textId="77777777" w:rsidR="00995ED5" w:rsidRPr="00995ED5" w:rsidRDefault="00995ED5" w:rsidP="00F61C50">
      <w:pPr>
        <w:pStyle w:val="Prrafodelista"/>
        <w:spacing w:line="480" w:lineRule="auto"/>
        <w:ind w:firstLine="709"/>
        <w:rPr>
          <w:rFonts w:ascii="Times New Roman" w:hAnsi="Times New Roman" w:cs="Times New Roman"/>
          <w:sz w:val="24"/>
          <w:szCs w:val="24"/>
        </w:rPr>
      </w:pPr>
      <w:r w:rsidRPr="00995ED5">
        <w:rPr>
          <w:rFonts w:ascii="Times New Roman" w:hAnsi="Times New Roman" w:cs="Times New Roman"/>
          <w:sz w:val="24"/>
          <w:szCs w:val="24"/>
        </w:rPr>
        <w:t>Chile: ha logrado ingresar al grupo selecto de países considerados industrializados. Uno de los pilares fundamentales para este logro ha sido la adopción de las NIIF como fuente de referencia.</w:t>
      </w:r>
    </w:p>
    <w:p w14:paraId="7F4B78E7" w14:textId="15DA0D4D" w:rsidR="00995ED5" w:rsidRPr="005B76A6" w:rsidRDefault="00995ED5" w:rsidP="00F61C50">
      <w:pPr>
        <w:pStyle w:val="Prrafodelista"/>
        <w:spacing w:line="480" w:lineRule="auto"/>
        <w:ind w:firstLine="709"/>
        <w:rPr>
          <w:rFonts w:ascii="Times New Roman" w:hAnsi="Times New Roman" w:cs="Times New Roman"/>
          <w:sz w:val="24"/>
          <w:szCs w:val="24"/>
        </w:rPr>
      </w:pPr>
      <w:r w:rsidRPr="00995ED5">
        <w:rPr>
          <w:rFonts w:ascii="Times New Roman" w:hAnsi="Times New Roman" w:cs="Times New Roman"/>
          <w:sz w:val="24"/>
          <w:szCs w:val="24"/>
        </w:rPr>
        <w:t xml:space="preserve">Colombia: Aunque ha habido un cambio sustancial en la adopción de las NIIF, en el sector cooperativo, aún requiere una preparación académica, técnica y administrativa. La preparación de los estados financieros bajo las NIIF implica un esfuerzo significativo de </w:t>
      </w:r>
      <w:r w:rsidRPr="00995ED5">
        <w:rPr>
          <w:rFonts w:ascii="Times New Roman" w:hAnsi="Times New Roman" w:cs="Times New Roman"/>
          <w:sz w:val="24"/>
          <w:szCs w:val="24"/>
        </w:rPr>
        <w:lastRenderedPageBreak/>
        <w:t>adaptación, incluyendo capacitación y dominio de aplicaciones contables. (Giraldo, 2014)</w:t>
      </w:r>
      <w:r>
        <w:rPr>
          <w:rFonts w:ascii="Times New Roman" w:hAnsi="Times New Roman" w:cs="Times New Roman"/>
          <w:sz w:val="24"/>
          <w:szCs w:val="24"/>
        </w:rPr>
        <w:t>.</w:t>
      </w:r>
    </w:p>
    <w:p w14:paraId="3CAB6C07" w14:textId="786E7BC2" w:rsidR="00995ED5" w:rsidRPr="005B76A6" w:rsidRDefault="00995ED5" w:rsidP="00F61C50">
      <w:pPr>
        <w:pStyle w:val="Prrafodelista"/>
        <w:spacing w:line="480" w:lineRule="auto"/>
        <w:ind w:firstLine="709"/>
        <w:rPr>
          <w:rFonts w:ascii="Times New Roman" w:hAnsi="Times New Roman" w:cs="Times New Roman"/>
          <w:sz w:val="24"/>
          <w:szCs w:val="24"/>
        </w:rPr>
      </w:pPr>
      <w:r w:rsidRPr="00995ED5">
        <w:rPr>
          <w:rFonts w:ascii="Times New Roman" w:hAnsi="Times New Roman" w:cs="Times New Roman"/>
          <w:sz w:val="24"/>
          <w:szCs w:val="24"/>
        </w:rPr>
        <w:t xml:space="preserve">En países europeos como España, Francia e Italia: Optaron por aplicar las NIIF para Pymes en el sector cooperativo de manera parcial. La razón detrás de esta decisión fue la falta de claridad en la clasificación de los aportes sociales en las entidades cooperativas. Para superar los desafíos en la aplicación de estas normas, reformaron sus reglamentaciones y buscaron obtener normas contables específicas y apropiadas que sirvieran como base para la formulación de información financiera. </w:t>
      </w:r>
      <w:r w:rsidRPr="00995ED5">
        <w:rPr>
          <w:rFonts w:ascii="Times New Roman" w:hAnsi="Times New Roman" w:cs="Times New Roman"/>
          <w:sz w:val="24"/>
          <w:szCs w:val="24"/>
        </w:rPr>
        <w:fldChar w:fldCharType="begin"/>
      </w:r>
      <w:r w:rsidRPr="00995ED5">
        <w:rPr>
          <w:rFonts w:ascii="Times New Roman" w:hAnsi="Times New Roman" w:cs="Times New Roman"/>
          <w:sz w:val="24"/>
          <w:szCs w:val="24"/>
        </w:rPr>
        <w:instrText xml:space="preserve"> ADDIN ZOTERO_ITEM CSL_CITATION {"citationID":"b6lp6iz7","properties":{"formattedCitation":"(Garz\\uc0\\u243{}n Triana, 2015)","plainCitation":"(Garzón Triana, 2015)","noteIndex":0},"citationItems":[{"id":80,"uris":["http://zotero.org/users/13670205/items/865HYR26"],"itemData":{"id":80,"type":"webpage","note":"publisher: Pontificia Universidad Javeriana","title":"Obstáculos para la adopción de las NIIF en el sector cooperativo colombiano. Una mini revisión de literatura con énfasis en el caso español","author":[{"family":"Garzón Triana","given":"Natalia"}],"issued":{"date-parts":[["2015"]]}}}],"schema":"https://github.com/citation-style-language/schema/raw/master/csl-citation.json"} </w:instrText>
      </w:r>
      <w:r w:rsidRPr="00995ED5">
        <w:rPr>
          <w:rFonts w:ascii="Times New Roman" w:hAnsi="Times New Roman" w:cs="Times New Roman"/>
          <w:sz w:val="24"/>
          <w:szCs w:val="24"/>
        </w:rPr>
        <w:fldChar w:fldCharType="separate"/>
      </w:r>
      <w:r w:rsidRPr="00995ED5">
        <w:rPr>
          <w:rFonts w:ascii="Times New Roman" w:hAnsi="Times New Roman" w:cs="Times New Roman"/>
          <w:sz w:val="24"/>
          <w:szCs w:val="24"/>
        </w:rPr>
        <w:t>(Garzón Triana, 2015)</w:t>
      </w:r>
      <w:r w:rsidRPr="00995ED5">
        <w:rPr>
          <w:rFonts w:ascii="Times New Roman" w:hAnsi="Times New Roman" w:cs="Times New Roman"/>
          <w:sz w:val="24"/>
          <w:szCs w:val="24"/>
        </w:rPr>
        <w:fldChar w:fldCharType="end"/>
      </w:r>
      <w:r>
        <w:rPr>
          <w:rFonts w:ascii="Times New Roman" w:hAnsi="Times New Roman" w:cs="Times New Roman"/>
          <w:sz w:val="24"/>
          <w:szCs w:val="24"/>
        </w:rPr>
        <w:t>.</w:t>
      </w:r>
    </w:p>
    <w:p w14:paraId="008DE5AB" w14:textId="77777777" w:rsidR="00995ED5" w:rsidRPr="00995ED5" w:rsidRDefault="00995ED5" w:rsidP="00F61C50">
      <w:pPr>
        <w:pStyle w:val="Prrafodelista"/>
        <w:spacing w:line="480" w:lineRule="auto"/>
        <w:ind w:firstLine="709"/>
        <w:rPr>
          <w:rFonts w:ascii="Times New Roman" w:hAnsi="Times New Roman" w:cs="Times New Roman"/>
          <w:sz w:val="24"/>
          <w:szCs w:val="24"/>
        </w:rPr>
      </w:pPr>
      <w:r w:rsidRPr="00995ED5">
        <w:rPr>
          <w:rFonts w:ascii="Times New Roman" w:hAnsi="Times New Roman" w:cs="Times New Roman"/>
          <w:sz w:val="24"/>
          <w:szCs w:val="24"/>
        </w:rPr>
        <w:t>Para la autora Garzón (2015), Uruguay siguió una ruta similar a la de Paraguay al implementar las NIIF para Pymes en las entidades cooperativas de forma parcial. Ambos países expidieron sus propias normas basadas en las NIIF, pero no incluyeron la totalidad de estas normas. En cambio, tomaron como guía las USGAAP, que tienen disposiciones específicas para la elaboración de información financiera en el sector cooperativista.</w:t>
      </w:r>
    </w:p>
    <w:p w14:paraId="5EB08139" w14:textId="77777777" w:rsidR="00995ED5" w:rsidRDefault="00995ED5" w:rsidP="00F61C50">
      <w:pPr>
        <w:pStyle w:val="Prrafodelista"/>
        <w:spacing w:line="480" w:lineRule="auto"/>
        <w:ind w:firstLine="709"/>
        <w:rPr>
          <w:rFonts w:ascii="Times New Roman" w:hAnsi="Times New Roman" w:cs="Times New Roman"/>
          <w:sz w:val="24"/>
          <w:szCs w:val="24"/>
        </w:rPr>
      </w:pPr>
      <w:r w:rsidRPr="00995ED5">
        <w:rPr>
          <w:rFonts w:ascii="Times New Roman" w:hAnsi="Times New Roman" w:cs="Times New Roman"/>
          <w:sz w:val="24"/>
          <w:szCs w:val="24"/>
        </w:rPr>
        <w:t>Como tal, la falta de claridad de políticas gubernamentales aplicadas al sector cooperativo, en los diferentes países podría generar efectos negativos, así como los sucedidos en Perú (1992) o Venezuela (durante el Gobierno Chávez), que generaron un alto número de CAC’s sin controles dando como resultado, inestabilidad e incluso la quiebra de algunas de ellas. (Arzbach, 2023).</w:t>
      </w:r>
    </w:p>
    <w:p w14:paraId="345A5913" w14:textId="108B1AC6" w:rsidR="00995ED5" w:rsidRPr="00995ED5" w:rsidRDefault="00995ED5" w:rsidP="00F61C50">
      <w:pPr>
        <w:pStyle w:val="Prrafodelista"/>
        <w:spacing w:line="480" w:lineRule="auto"/>
        <w:ind w:firstLine="709"/>
        <w:rPr>
          <w:rFonts w:ascii="Times New Roman" w:hAnsi="Times New Roman" w:cs="Times New Roman"/>
          <w:sz w:val="24"/>
          <w:szCs w:val="24"/>
        </w:rPr>
      </w:pPr>
      <w:r w:rsidRPr="00995ED5">
        <w:rPr>
          <w:rFonts w:ascii="Times New Roman" w:hAnsi="Times New Roman" w:cs="Times New Roman"/>
          <w:sz w:val="24"/>
          <w:szCs w:val="24"/>
        </w:rPr>
        <w:t xml:space="preserve">Por lo que para adoptar estos estándares internacionales debe existir un promotor que dicte las </w:t>
      </w:r>
      <w:r w:rsidR="00251D2F" w:rsidRPr="00995ED5">
        <w:rPr>
          <w:rFonts w:ascii="Times New Roman" w:hAnsi="Times New Roman" w:cs="Times New Roman"/>
          <w:sz w:val="24"/>
          <w:szCs w:val="24"/>
        </w:rPr>
        <w:t>pautas y</w:t>
      </w:r>
      <w:r w:rsidRPr="00995ED5">
        <w:rPr>
          <w:rFonts w:ascii="Times New Roman" w:hAnsi="Times New Roman" w:cs="Times New Roman"/>
          <w:sz w:val="24"/>
          <w:szCs w:val="24"/>
        </w:rPr>
        <w:t xml:space="preserve"> exigencias como ser Bancos centrales, Comisiones de bancos, federaciones o cualquier institución que establezcan los gobiernos de cada país; En Latinoamérica la mayoría de los países sus entes reguladores exigen que se apliquen un catálogo Único de cuentas (PUC) para presentar sus estados financieros y de estos muchos están bajo NIIF. (ver Figura 1 países donde se aplica plan único de cuentas (PUC) contemplando NIIF)</w:t>
      </w:r>
    </w:p>
    <w:p w14:paraId="09180C64" w14:textId="0CDAB919" w:rsidR="00995ED5" w:rsidRDefault="00995ED5" w:rsidP="007518D9">
      <w:pPr>
        <w:pStyle w:val="Descripcin"/>
        <w:spacing w:after="0"/>
        <w:rPr>
          <w:rFonts w:ascii="Times New Roman" w:hAnsi="Times New Roman" w:cs="Times New Roman"/>
          <w:b/>
          <w:i w:val="0"/>
          <w:color w:val="auto"/>
          <w:sz w:val="24"/>
          <w:szCs w:val="24"/>
          <w:lang w:val="es-MX"/>
        </w:rPr>
      </w:pPr>
      <w:r w:rsidRPr="007518D9">
        <w:rPr>
          <w:rFonts w:ascii="Times New Roman" w:hAnsi="Times New Roman" w:cs="Times New Roman"/>
          <w:b/>
          <w:i w:val="0"/>
          <w:noProof/>
          <w:color w:val="auto"/>
          <w:sz w:val="24"/>
          <w:szCs w:val="24"/>
          <w:lang w:eastAsia="es-HN"/>
        </w:rPr>
        <w:lastRenderedPageBreak/>
        <w:drawing>
          <wp:anchor distT="0" distB="0" distL="114300" distR="114300" simplePos="0" relativeHeight="251672576" behindDoc="0" locked="0" layoutInCell="1" allowOverlap="1" wp14:anchorId="0E056B6C" wp14:editId="52C7E615">
            <wp:simplePos x="0" y="0"/>
            <wp:positionH relativeFrom="margin">
              <wp:align>center</wp:align>
            </wp:positionH>
            <wp:positionV relativeFrom="paragraph">
              <wp:posOffset>19083</wp:posOffset>
            </wp:positionV>
            <wp:extent cx="5667375" cy="5281295"/>
            <wp:effectExtent l="19050" t="19050" r="28575" b="14605"/>
            <wp:wrapSquare wrapText="bothSides"/>
            <wp:docPr id="1613903796" name="Picture 1" descr="A table of inform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3903796" name="Picture 1" descr="A table of information&#10;&#10;Description automatically generated"/>
                    <pic:cNvPicPr/>
                  </pic:nvPicPr>
                  <pic:blipFill>
                    <a:blip r:embed="rId15">
                      <a:extLst>
                        <a:ext uri="{28A0092B-C50C-407E-A947-70E740481C1C}">
                          <a14:useLocalDpi xmlns:a14="http://schemas.microsoft.com/office/drawing/2010/main" val="0"/>
                        </a:ext>
                      </a:extLst>
                    </a:blip>
                    <a:stretch>
                      <a:fillRect/>
                    </a:stretch>
                  </pic:blipFill>
                  <pic:spPr>
                    <a:xfrm>
                      <a:off x="0" y="0"/>
                      <a:ext cx="5667375" cy="5281295"/>
                    </a:xfrm>
                    <a:prstGeom prst="rect">
                      <a:avLst/>
                    </a:prstGeom>
                    <a:ln w="3175">
                      <a:solidFill>
                        <a:schemeClr val="tx1"/>
                      </a:solidFill>
                    </a:ln>
                  </pic:spPr>
                </pic:pic>
              </a:graphicData>
            </a:graphic>
            <wp14:sizeRelV relativeFrom="margin">
              <wp14:pctHeight>0</wp14:pctHeight>
            </wp14:sizeRelV>
          </wp:anchor>
        </w:drawing>
      </w:r>
      <w:r w:rsidR="007518D9" w:rsidRPr="007518D9">
        <w:rPr>
          <w:rFonts w:ascii="Times New Roman" w:hAnsi="Times New Roman" w:cs="Times New Roman"/>
          <w:b/>
          <w:i w:val="0"/>
          <w:color w:val="auto"/>
          <w:sz w:val="24"/>
          <w:szCs w:val="24"/>
          <w:lang w:val="es-MX"/>
        </w:rPr>
        <w:t xml:space="preserve">Figura </w:t>
      </w:r>
      <w:r w:rsidR="007518D9" w:rsidRPr="007518D9">
        <w:rPr>
          <w:rFonts w:ascii="Times New Roman" w:hAnsi="Times New Roman" w:cs="Times New Roman"/>
          <w:b/>
          <w:i w:val="0"/>
          <w:color w:val="auto"/>
          <w:sz w:val="24"/>
          <w:szCs w:val="24"/>
        </w:rPr>
        <w:fldChar w:fldCharType="begin"/>
      </w:r>
      <w:r w:rsidR="007518D9" w:rsidRPr="007518D9">
        <w:rPr>
          <w:rFonts w:ascii="Times New Roman" w:hAnsi="Times New Roman" w:cs="Times New Roman"/>
          <w:b/>
          <w:i w:val="0"/>
          <w:color w:val="auto"/>
          <w:sz w:val="24"/>
          <w:szCs w:val="24"/>
          <w:lang w:val="es-MX"/>
        </w:rPr>
        <w:instrText xml:space="preserve"> SEQ Figura \* ARABIC </w:instrText>
      </w:r>
      <w:r w:rsidR="007518D9" w:rsidRPr="007518D9">
        <w:rPr>
          <w:rFonts w:ascii="Times New Roman" w:hAnsi="Times New Roman" w:cs="Times New Roman"/>
          <w:b/>
          <w:i w:val="0"/>
          <w:color w:val="auto"/>
          <w:sz w:val="24"/>
          <w:szCs w:val="24"/>
        </w:rPr>
        <w:fldChar w:fldCharType="separate"/>
      </w:r>
      <w:r w:rsidR="006D7457">
        <w:rPr>
          <w:rFonts w:ascii="Times New Roman" w:hAnsi="Times New Roman" w:cs="Times New Roman"/>
          <w:b/>
          <w:i w:val="0"/>
          <w:noProof/>
          <w:color w:val="auto"/>
          <w:sz w:val="24"/>
          <w:szCs w:val="24"/>
          <w:lang w:val="es-MX"/>
        </w:rPr>
        <w:t>1</w:t>
      </w:r>
      <w:r w:rsidR="007518D9" w:rsidRPr="007518D9">
        <w:rPr>
          <w:rFonts w:ascii="Times New Roman" w:hAnsi="Times New Roman" w:cs="Times New Roman"/>
          <w:b/>
          <w:i w:val="0"/>
          <w:color w:val="auto"/>
          <w:sz w:val="24"/>
          <w:szCs w:val="24"/>
        </w:rPr>
        <w:fldChar w:fldCharType="end"/>
      </w:r>
      <w:r w:rsidR="007518D9" w:rsidRPr="007518D9">
        <w:rPr>
          <w:rFonts w:ascii="Times New Roman" w:hAnsi="Times New Roman" w:cs="Times New Roman"/>
          <w:b/>
          <w:i w:val="0"/>
          <w:color w:val="auto"/>
          <w:sz w:val="24"/>
          <w:szCs w:val="24"/>
          <w:lang w:val="es-MX"/>
        </w:rPr>
        <w:t>. Países donde se aplica plan único de cuentas (PUC) contemplando NIIF</w:t>
      </w:r>
    </w:p>
    <w:p w14:paraId="1B2D4A83" w14:textId="181B44EC" w:rsidR="007518D9" w:rsidRPr="007518D9" w:rsidRDefault="007518D9" w:rsidP="007518D9">
      <w:pPr>
        <w:rPr>
          <w:rFonts w:ascii="Times New Roman" w:hAnsi="Times New Roman" w:cs="Times New Roman"/>
          <w:sz w:val="20"/>
          <w:szCs w:val="20"/>
          <w:lang w:val="es-MX"/>
        </w:rPr>
      </w:pPr>
      <w:r w:rsidRPr="007518D9">
        <w:rPr>
          <w:rFonts w:ascii="Times New Roman" w:hAnsi="Times New Roman" w:cs="Times New Roman"/>
          <w:sz w:val="20"/>
          <w:szCs w:val="20"/>
          <w:lang w:val="es-MX"/>
        </w:rPr>
        <w:t xml:space="preserve">Fuente: </w:t>
      </w:r>
      <w:r w:rsidRPr="007518D9">
        <w:rPr>
          <w:rFonts w:ascii="Times New Roman" w:hAnsi="Times New Roman" w:cs="Times New Roman"/>
          <w:sz w:val="20"/>
          <w:szCs w:val="20"/>
        </w:rPr>
        <w:fldChar w:fldCharType="begin"/>
      </w:r>
      <w:r w:rsidR="009E6625">
        <w:rPr>
          <w:rFonts w:ascii="Times New Roman" w:hAnsi="Times New Roman" w:cs="Times New Roman"/>
          <w:sz w:val="20"/>
          <w:szCs w:val="20"/>
          <w:lang w:val="es-ES"/>
        </w:rPr>
        <w:instrText xml:space="preserve"> ADDIN ZOTERO_ITEM CSL_CITATION {"citationID":"Q2tXKzrk","properties":{"formattedCitation":"(Arzbach &amp; Dur\\uc0\\u225{}n, s.\\uc0\\u160{}f.)","plainCitation":"(Arzbach &amp; Durán, s. f.)","noteIndex":0},"citationItems":[{"id":"UcyloOS0/JEp1gmd6","uris":["http://zotero.org/users/13816864/items/M5T5F9F7"],"itemData":{"id":13,"type":"article-journal","language":"es","source":"Zotero","title":"Regulación y Supervisión de Cooperativas de Ahorro y Crédito en América Latina y el Caribe","author":[{"family":"Arzbach","given":"Matthias"},{"family":"Durán","given":"Álvaro"}]}}],"schema":"https://github.com/citation-style-language/schema/raw/master/csl-citation.json"} </w:instrText>
      </w:r>
      <w:r w:rsidRPr="007518D9">
        <w:rPr>
          <w:rFonts w:ascii="Times New Roman" w:hAnsi="Times New Roman" w:cs="Times New Roman"/>
          <w:sz w:val="20"/>
          <w:szCs w:val="20"/>
        </w:rPr>
        <w:fldChar w:fldCharType="separate"/>
      </w:r>
      <w:r w:rsidRPr="007518D9">
        <w:rPr>
          <w:rFonts w:ascii="Times New Roman" w:hAnsi="Times New Roman" w:cs="Times New Roman"/>
          <w:sz w:val="20"/>
          <w:szCs w:val="20"/>
          <w:lang w:val="es-ES"/>
        </w:rPr>
        <w:t>(Arzbach &amp; Durán, s. f.)</w:t>
      </w:r>
      <w:r w:rsidRPr="007518D9">
        <w:rPr>
          <w:rFonts w:ascii="Times New Roman" w:hAnsi="Times New Roman" w:cs="Times New Roman"/>
          <w:sz w:val="20"/>
          <w:szCs w:val="20"/>
        </w:rPr>
        <w:fldChar w:fldCharType="end"/>
      </w:r>
    </w:p>
    <w:p w14:paraId="115F8D92" w14:textId="77777777" w:rsidR="007518D9" w:rsidRPr="007518D9" w:rsidRDefault="007518D9" w:rsidP="007518D9">
      <w:pPr>
        <w:rPr>
          <w:lang w:val="es-MX"/>
        </w:rPr>
      </w:pPr>
    </w:p>
    <w:p w14:paraId="5D64D60D" w14:textId="0435EB4D" w:rsidR="00285BBC" w:rsidRPr="00D52432" w:rsidRDefault="007664D2" w:rsidP="00D52432">
      <w:pPr>
        <w:pStyle w:val="FuentedeFigurasyTablas"/>
        <w:spacing w:after="0" w:line="240" w:lineRule="atLeast"/>
        <w:rPr>
          <w:b/>
          <w:bCs/>
        </w:rPr>
      </w:pPr>
      <w:r>
        <w:rPr>
          <w:b/>
          <w:bCs/>
        </w:rPr>
        <w:t xml:space="preserve">   </w:t>
      </w:r>
      <w:r>
        <w:rPr>
          <w:b/>
          <w:bCs/>
        </w:rPr>
        <w:tab/>
      </w:r>
      <w:r w:rsidR="00995ED5" w:rsidRPr="00804058">
        <w:rPr>
          <w:b/>
          <w:bCs/>
        </w:rPr>
        <w:t xml:space="preserve"> </w:t>
      </w:r>
    </w:p>
    <w:p w14:paraId="23139106" w14:textId="6AB57313" w:rsidR="00804058" w:rsidRPr="00285BBC" w:rsidRDefault="00804058" w:rsidP="00686DC9">
      <w:pPr>
        <w:pStyle w:val="Ttulo3"/>
        <w:numPr>
          <w:ilvl w:val="2"/>
          <w:numId w:val="8"/>
        </w:numPr>
        <w:spacing w:before="0" w:after="0" w:line="360" w:lineRule="auto"/>
        <w:ind w:left="567" w:firstLine="567"/>
        <w:rPr>
          <w:lang w:val="es-MX"/>
        </w:rPr>
      </w:pPr>
      <w:bookmarkStart w:id="48" w:name="_Toc174469666"/>
      <w:r w:rsidRPr="00285BBC">
        <w:rPr>
          <w:lang w:val="es-MX"/>
        </w:rPr>
        <w:t>ANALISIS DEL MESO ENTORNO</w:t>
      </w:r>
      <w:bookmarkEnd w:id="48"/>
    </w:p>
    <w:p w14:paraId="4D58987D" w14:textId="13770A65" w:rsidR="00B55729" w:rsidRDefault="00804058" w:rsidP="00336F4E">
      <w:pPr>
        <w:spacing w:line="480" w:lineRule="auto"/>
        <w:ind w:firstLine="709"/>
        <w:rPr>
          <w:rFonts w:ascii="Times New Roman" w:hAnsi="Times New Roman" w:cs="Times New Roman"/>
          <w:sz w:val="24"/>
          <w:szCs w:val="24"/>
        </w:rPr>
      </w:pPr>
      <w:r w:rsidRPr="00295080">
        <w:rPr>
          <w:rFonts w:ascii="Times New Roman" w:hAnsi="Times New Roman" w:cs="Times New Roman"/>
          <w:sz w:val="24"/>
          <w:szCs w:val="24"/>
        </w:rPr>
        <w:t>En Costa Rica, la Ley 7391 de 1994, estableció que todas las Cooperativas de Ahorro y Crédito debían ser supervisadas por la Superintendencia General de Entidades Financieras (SUGEF). Sin embargo, mediante Normativa Prudencial, solo una parte de las CAC’s son supervisadas directamente por la Superintendencia de Bancos (SB), actualmente, solo 21 de 55 entidades.</w:t>
      </w:r>
    </w:p>
    <w:p w14:paraId="58D67D1C" w14:textId="77777777" w:rsidR="00E219F1" w:rsidRPr="00B55729" w:rsidRDefault="00E219F1" w:rsidP="00336F4E">
      <w:pPr>
        <w:spacing w:line="480" w:lineRule="auto"/>
        <w:ind w:firstLine="709"/>
        <w:rPr>
          <w:rFonts w:ascii="Times New Roman" w:hAnsi="Times New Roman" w:cs="Times New Roman"/>
          <w:sz w:val="24"/>
          <w:szCs w:val="24"/>
        </w:rPr>
      </w:pPr>
    </w:p>
    <w:p w14:paraId="392551C1" w14:textId="601269B5" w:rsidR="001C0143" w:rsidRPr="00B55729" w:rsidRDefault="00B55729" w:rsidP="00B55729">
      <w:pPr>
        <w:pStyle w:val="Estilotabla"/>
      </w:pPr>
      <w:r w:rsidRPr="00B55729">
        <w:lastRenderedPageBreak/>
        <w:t xml:space="preserve">Tabla </w:t>
      </w:r>
      <w:r w:rsidRPr="00B55729">
        <w:fldChar w:fldCharType="begin"/>
      </w:r>
      <w:r w:rsidRPr="00B55729">
        <w:instrText xml:space="preserve"> SEQ Tabla \* ARABIC </w:instrText>
      </w:r>
      <w:r w:rsidRPr="00B55729">
        <w:fldChar w:fldCharType="separate"/>
      </w:r>
      <w:r w:rsidR="00C96A73">
        <w:rPr>
          <w:noProof/>
        </w:rPr>
        <w:t>1</w:t>
      </w:r>
      <w:r w:rsidRPr="00B55729">
        <w:fldChar w:fldCharType="end"/>
      </w:r>
      <w:r w:rsidRPr="00B55729">
        <w:t>. Cooperativas que implementan NIIF</w:t>
      </w:r>
    </w:p>
    <w:p w14:paraId="1BA1C241" w14:textId="3191457F" w:rsidR="00804058" w:rsidRPr="00B55729" w:rsidRDefault="001C0143" w:rsidP="00E73175">
      <w:pPr>
        <w:pStyle w:val="Prrafodelista"/>
        <w:pBdr>
          <w:top w:val="single" w:sz="4" w:space="0" w:color="auto"/>
          <w:bottom w:val="single" w:sz="4" w:space="1" w:color="auto"/>
        </w:pBdr>
        <w:ind w:left="360" w:firstLine="709"/>
        <w:jc w:val="center"/>
        <w:rPr>
          <w:rFonts w:ascii="Times New Roman" w:hAnsi="Times New Roman" w:cs="Times New Roman"/>
          <w:sz w:val="24"/>
          <w:szCs w:val="24"/>
        </w:rPr>
      </w:pPr>
      <w:r w:rsidRPr="00B55729">
        <w:rPr>
          <w:rFonts w:ascii="Times New Roman" w:hAnsi="Times New Roman" w:cs="Times New Roman"/>
          <w:sz w:val="24"/>
          <w:szCs w:val="24"/>
        </w:rPr>
        <w:t>COOPERATIVAS SUPERVISADAS POR SUGEF QUE APLICAN NIIF</w:t>
      </w:r>
      <w:r w:rsidR="00886D8C" w:rsidRPr="00B55729">
        <w:rPr>
          <w:rFonts w:ascii="Times New Roman" w:hAnsi="Times New Roman" w:cs="Times New Roman"/>
          <w:sz w:val="24"/>
          <w:szCs w:val="24"/>
        </w:rPr>
        <w:t xml:space="preserve"> EN SUS ESTADOS FINANCIEROS (COSTA RICA)</w:t>
      </w:r>
    </w:p>
    <w:p w14:paraId="27A607DD" w14:textId="27483DA6" w:rsidR="00804058" w:rsidRPr="00804058" w:rsidRDefault="00886D8C" w:rsidP="00886D8C">
      <w:pPr>
        <w:pStyle w:val="Prrafodelista"/>
        <w:spacing w:line="360" w:lineRule="auto"/>
        <w:ind w:left="360" w:firstLine="709"/>
        <w:rPr>
          <w:rFonts w:ascii="Times New Roman" w:hAnsi="Times New Roman" w:cs="Times New Roman"/>
          <w:sz w:val="24"/>
          <w:szCs w:val="24"/>
        </w:rPr>
      </w:pPr>
      <w:r>
        <w:rPr>
          <w:rFonts w:ascii="Times New Roman" w:hAnsi="Times New Roman" w:cs="Times New Roman"/>
          <w:sz w:val="24"/>
          <w:szCs w:val="24"/>
        </w:rPr>
        <w:t>Coocique R.L.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04058" w:rsidRPr="00804058">
        <w:rPr>
          <w:rFonts w:ascii="Times New Roman" w:hAnsi="Times New Roman" w:cs="Times New Roman"/>
          <w:sz w:val="24"/>
          <w:szCs w:val="24"/>
        </w:rPr>
        <w:t>Coopejudicial R.L</w:t>
      </w:r>
    </w:p>
    <w:p w14:paraId="2788715E" w14:textId="77777777" w:rsidR="00804058" w:rsidRPr="00804058" w:rsidRDefault="00804058" w:rsidP="00886D8C">
      <w:pPr>
        <w:pStyle w:val="Prrafodelista"/>
        <w:spacing w:line="360" w:lineRule="auto"/>
        <w:ind w:left="360" w:firstLine="709"/>
        <w:rPr>
          <w:rFonts w:ascii="Times New Roman" w:hAnsi="Times New Roman" w:cs="Times New Roman"/>
          <w:sz w:val="24"/>
          <w:szCs w:val="24"/>
        </w:rPr>
      </w:pPr>
      <w:r w:rsidRPr="00804058">
        <w:rPr>
          <w:rFonts w:ascii="Times New Roman" w:hAnsi="Times New Roman" w:cs="Times New Roman"/>
          <w:sz w:val="24"/>
          <w:szCs w:val="24"/>
        </w:rPr>
        <w:t>Coopavegra R.L.</w:t>
      </w:r>
      <w:r w:rsidRPr="00804058">
        <w:rPr>
          <w:rFonts w:ascii="Times New Roman" w:hAnsi="Times New Roman" w:cs="Times New Roman"/>
          <w:sz w:val="24"/>
          <w:szCs w:val="24"/>
        </w:rPr>
        <w:tab/>
      </w:r>
      <w:r w:rsidRPr="00804058">
        <w:rPr>
          <w:rFonts w:ascii="Times New Roman" w:hAnsi="Times New Roman" w:cs="Times New Roman"/>
          <w:sz w:val="24"/>
          <w:szCs w:val="24"/>
        </w:rPr>
        <w:tab/>
      </w:r>
      <w:r w:rsidRPr="00804058">
        <w:rPr>
          <w:rFonts w:ascii="Times New Roman" w:hAnsi="Times New Roman" w:cs="Times New Roman"/>
          <w:sz w:val="24"/>
          <w:szCs w:val="24"/>
        </w:rPr>
        <w:tab/>
      </w:r>
      <w:r w:rsidRPr="00804058">
        <w:rPr>
          <w:rFonts w:ascii="Times New Roman" w:hAnsi="Times New Roman" w:cs="Times New Roman"/>
          <w:sz w:val="24"/>
          <w:szCs w:val="24"/>
        </w:rPr>
        <w:tab/>
        <w:t>Coopelecheros R.L.</w:t>
      </w:r>
    </w:p>
    <w:p w14:paraId="3871F2F3" w14:textId="4CC885E5" w:rsidR="00804058" w:rsidRPr="00804058" w:rsidRDefault="00886D8C" w:rsidP="00886D8C">
      <w:pPr>
        <w:pStyle w:val="Prrafodelista"/>
        <w:spacing w:line="360" w:lineRule="auto"/>
        <w:ind w:left="360" w:firstLine="709"/>
        <w:rPr>
          <w:rFonts w:ascii="Times New Roman" w:hAnsi="Times New Roman" w:cs="Times New Roman"/>
          <w:sz w:val="24"/>
          <w:szCs w:val="24"/>
        </w:rPr>
      </w:pPr>
      <w:r>
        <w:rPr>
          <w:rFonts w:ascii="Times New Roman" w:hAnsi="Times New Roman" w:cs="Times New Roman"/>
          <w:sz w:val="24"/>
          <w:szCs w:val="24"/>
        </w:rPr>
        <w:t>Coopealianza R.L.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04058" w:rsidRPr="00804058">
        <w:rPr>
          <w:rFonts w:ascii="Times New Roman" w:hAnsi="Times New Roman" w:cs="Times New Roman"/>
          <w:sz w:val="24"/>
          <w:szCs w:val="24"/>
        </w:rPr>
        <w:t>Coopemédicos R.L.</w:t>
      </w:r>
    </w:p>
    <w:p w14:paraId="068218EA" w14:textId="12D34113" w:rsidR="00804058" w:rsidRPr="00804058" w:rsidRDefault="00886D8C" w:rsidP="00886D8C">
      <w:pPr>
        <w:pStyle w:val="Prrafodelista"/>
        <w:spacing w:line="360" w:lineRule="auto"/>
        <w:ind w:left="360" w:firstLine="709"/>
        <w:rPr>
          <w:rFonts w:ascii="Times New Roman" w:hAnsi="Times New Roman" w:cs="Times New Roman"/>
          <w:sz w:val="24"/>
          <w:szCs w:val="24"/>
        </w:rPr>
      </w:pPr>
      <w:r>
        <w:rPr>
          <w:rFonts w:ascii="Times New Roman" w:hAnsi="Times New Roman" w:cs="Times New Roman"/>
          <w:sz w:val="24"/>
          <w:szCs w:val="24"/>
        </w:rPr>
        <w:t>Coopeamistad R.L.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04058" w:rsidRPr="00804058">
        <w:rPr>
          <w:rFonts w:ascii="Times New Roman" w:hAnsi="Times New Roman" w:cs="Times New Roman"/>
          <w:sz w:val="24"/>
          <w:szCs w:val="24"/>
        </w:rPr>
        <w:t>Coopemep R.L.</w:t>
      </w:r>
    </w:p>
    <w:p w14:paraId="48028B2B" w14:textId="64CE7246" w:rsidR="00804058" w:rsidRPr="00C40AFD" w:rsidRDefault="00886D8C" w:rsidP="00886D8C">
      <w:pPr>
        <w:pStyle w:val="Prrafodelista"/>
        <w:spacing w:line="360" w:lineRule="auto"/>
        <w:ind w:left="360" w:firstLine="709"/>
        <w:rPr>
          <w:rFonts w:ascii="Times New Roman" w:hAnsi="Times New Roman" w:cs="Times New Roman"/>
          <w:sz w:val="24"/>
          <w:szCs w:val="24"/>
          <w:lang w:val="en-US"/>
        </w:rPr>
      </w:pPr>
      <w:r>
        <w:rPr>
          <w:rFonts w:ascii="Times New Roman" w:hAnsi="Times New Roman" w:cs="Times New Roman"/>
          <w:sz w:val="24"/>
          <w:szCs w:val="24"/>
        </w:rPr>
        <w:t>Coopeande No.1 R.L.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04058" w:rsidRPr="00C40AFD">
        <w:rPr>
          <w:rFonts w:ascii="Times New Roman" w:hAnsi="Times New Roman" w:cs="Times New Roman"/>
          <w:sz w:val="24"/>
          <w:szCs w:val="24"/>
          <w:lang w:val="en-US"/>
        </w:rPr>
        <w:t>Coopenae R.L.</w:t>
      </w:r>
    </w:p>
    <w:p w14:paraId="24A1D95F" w14:textId="380D721B" w:rsidR="00804058" w:rsidRPr="00804058" w:rsidRDefault="00804058" w:rsidP="00886D8C">
      <w:pPr>
        <w:pStyle w:val="Prrafodelista"/>
        <w:spacing w:line="360" w:lineRule="auto"/>
        <w:ind w:left="360" w:firstLine="709"/>
        <w:rPr>
          <w:rFonts w:ascii="Times New Roman" w:hAnsi="Times New Roman" w:cs="Times New Roman"/>
          <w:sz w:val="24"/>
          <w:szCs w:val="24"/>
        </w:rPr>
      </w:pPr>
      <w:r w:rsidRPr="00C40AFD">
        <w:rPr>
          <w:rFonts w:ascii="Times New Roman" w:hAnsi="Times New Roman" w:cs="Times New Roman"/>
          <w:sz w:val="24"/>
          <w:szCs w:val="24"/>
          <w:lang w:val="en-US"/>
        </w:rPr>
        <w:t>Coopeaya R.L.</w:t>
      </w:r>
      <w:r w:rsidRPr="00C40AFD">
        <w:rPr>
          <w:rFonts w:ascii="Times New Roman" w:hAnsi="Times New Roman" w:cs="Times New Roman"/>
          <w:sz w:val="24"/>
          <w:szCs w:val="24"/>
          <w:lang w:val="en-US"/>
        </w:rPr>
        <w:tab/>
      </w:r>
      <w:r w:rsidRPr="00C40AFD">
        <w:rPr>
          <w:rFonts w:ascii="Times New Roman" w:hAnsi="Times New Roman" w:cs="Times New Roman"/>
          <w:sz w:val="24"/>
          <w:szCs w:val="24"/>
          <w:lang w:val="en-US"/>
        </w:rPr>
        <w:tab/>
      </w:r>
      <w:r w:rsidRPr="00C40AFD">
        <w:rPr>
          <w:rFonts w:ascii="Times New Roman" w:hAnsi="Times New Roman" w:cs="Times New Roman"/>
          <w:sz w:val="24"/>
          <w:szCs w:val="24"/>
          <w:lang w:val="en-US"/>
        </w:rPr>
        <w:tab/>
      </w:r>
      <w:r w:rsidRPr="00C40AFD">
        <w:rPr>
          <w:rFonts w:ascii="Times New Roman" w:hAnsi="Times New Roman" w:cs="Times New Roman"/>
          <w:sz w:val="24"/>
          <w:szCs w:val="24"/>
          <w:lang w:val="en-US"/>
        </w:rPr>
        <w:tab/>
      </w:r>
      <w:r w:rsidRPr="00804058">
        <w:rPr>
          <w:rFonts w:ascii="Times New Roman" w:hAnsi="Times New Roman" w:cs="Times New Roman"/>
          <w:sz w:val="24"/>
          <w:szCs w:val="24"/>
        </w:rPr>
        <w:t>Coopesanmarcos R.L.</w:t>
      </w:r>
    </w:p>
    <w:p w14:paraId="701CE8CD" w14:textId="77777777" w:rsidR="00804058" w:rsidRPr="00804058" w:rsidRDefault="00804058" w:rsidP="00886D8C">
      <w:pPr>
        <w:pStyle w:val="Prrafodelista"/>
        <w:spacing w:line="360" w:lineRule="auto"/>
        <w:ind w:left="360" w:firstLine="709"/>
        <w:rPr>
          <w:rFonts w:ascii="Times New Roman" w:hAnsi="Times New Roman" w:cs="Times New Roman"/>
          <w:sz w:val="24"/>
          <w:szCs w:val="24"/>
        </w:rPr>
      </w:pPr>
      <w:r w:rsidRPr="00804058">
        <w:rPr>
          <w:rFonts w:ascii="Times New Roman" w:hAnsi="Times New Roman" w:cs="Times New Roman"/>
          <w:sz w:val="24"/>
          <w:szCs w:val="24"/>
        </w:rPr>
        <w:t>Coopebanpo R.L.</w:t>
      </w:r>
      <w:r w:rsidRPr="00804058">
        <w:rPr>
          <w:rFonts w:ascii="Times New Roman" w:hAnsi="Times New Roman" w:cs="Times New Roman"/>
          <w:sz w:val="24"/>
          <w:szCs w:val="24"/>
        </w:rPr>
        <w:tab/>
      </w:r>
      <w:r w:rsidRPr="00804058">
        <w:rPr>
          <w:rFonts w:ascii="Times New Roman" w:hAnsi="Times New Roman" w:cs="Times New Roman"/>
          <w:sz w:val="24"/>
          <w:szCs w:val="24"/>
        </w:rPr>
        <w:tab/>
      </w:r>
      <w:r w:rsidRPr="00804058">
        <w:rPr>
          <w:rFonts w:ascii="Times New Roman" w:hAnsi="Times New Roman" w:cs="Times New Roman"/>
          <w:sz w:val="24"/>
          <w:szCs w:val="24"/>
        </w:rPr>
        <w:tab/>
      </w:r>
      <w:r w:rsidRPr="00804058">
        <w:rPr>
          <w:rFonts w:ascii="Times New Roman" w:hAnsi="Times New Roman" w:cs="Times New Roman"/>
          <w:sz w:val="24"/>
          <w:szCs w:val="24"/>
        </w:rPr>
        <w:tab/>
        <w:t>Coopesanramón R.L.</w:t>
      </w:r>
    </w:p>
    <w:p w14:paraId="201BF1C4" w14:textId="76DF3785" w:rsidR="00804058" w:rsidRPr="00804058" w:rsidRDefault="00804058" w:rsidP="00886D8C">
      <w:pPr>
        <w:pStyle w:val="Prrafodelista"/>
        <w:spacing w:line="360" w:lineRule="auto"/>
        <w:ind w:left="360" w:firstLine="709"/>
        <w:rPr>
          <w:rFonts w:ascii="Times New Roman" w:hAnsi="Times New Roman" w:cs="Times New Roman"/>
          <w:sz w:val="24"/>
          <w:szCs w:val="24"/>
        </w:rPr>
      </w:pPr>
      <w:r w:rsidRPr="00804058">
        <w:rPr>
          <w:rFonts w:ascii="Times New Roman" w:hAnsi="Times New Roman" w:cs="Times New Roman"/>
          <w:sz w:val="24"/>
          <w:szCs w:val="24"/>
        </w:rPr>
        <w:t>Coopecaja R.L.</w:t>
      </w:r>
      <w:r w:rsidRPr="00804058">
        <w:rPr>
          <w:rFonts w:ascii="Times New Roman" w:hAnsi="Times New Roman" w:cs="Times New Roman"/>
          <w:sz w:val="24"/>
          <w:szCs w:val="24"/>
        </w:rPr>
        <w:tab/>
      </w:r>
      <w:r w:rsidRPr="00804058">
        <w:rPr>
          <w:rFonts w:ascii="Times New Roman" w:hAnsi="Times New Roman" w:cs="Times New Roman"/>
          <w:sz w:val="24"/>
          <w:szCs w:val="24"/>
        </w:rPr>
        <w:tab/>
      </w:r>
      <w:r w:rsidRPr="00804058">
        <w:rPr>
          <w:rFonts w:ascii="Times New Roman" w:hAnsi="Times New Roman" w:cs="Times New Roman"/>
          <w:sz w:val="24"/>
          <w:szCs w:val="24"/>
        </w:rPr>
        <w:tab/>
      </w:r>
      <w:r w:rsidRPr="00804058">
        <w:rPr>
          <w:rFonts w:ascii="Times New Roman" w:hAnsi="Times New Roman" w:cs="Times New Roman"/>
          <w:sz w:val="24"/>
          <w:szCs w:val="24"/>
        </w:rPr>
        <w:tab/>
        <w:t>Coopeservidores R.L.</w:t>
      </w:r>
    </w:p>
    <w:p w14:paraId="6B16B841" w14:textId="17D7693F" w:rsidR="00804058" w:rsidRPr="00C40AFD" w:rsidRDefault="00886D8C" w:rsidP="00886D8C">
      <w:pPr>
        <w:pStyle w:val="Prrafodelista"/>
        <w:spacing w:line="360" w:lineRule="auto"/>
        <w:ind w:left="360" w:firstLine="709"/>
        <w:rPr>
          <w:rFonts w:ascii="Times New Roman" w:hAnsi="Times New Roman" w:cs="Times New Roman"/>
          <w:sz w:val="24"/>
          <w:szCs w:val="24"/>
          <w:lang w:val="en-US"/>
        </w:rPr>
      </w:pPr>
      <w:r>
        <w:rPr>
          <w:rFonts w:ascii="Times New Roman" w:hAnsi="Times New Roman" w:cs="Times New Roman"/>
          <w:sz w:val="24"/>
          <w:szCs w:val="24"/>
        </w:rPr>
        <w:t>Coopecar R.L.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04058" w:rsidRPr="00C40AFD">
        <w:rPr>
          <w:rFonts w:ascii="Times New Roman" w:hAnsi="Times New Roman" w:cs="Times New Roman"/>
          <w:sz w:val="24"/>
          <w:szCs w:val="24"/>
          <w:lang w:val="en-US"/>
        </w:rPr>
        <w:t>Coopeuna R.L.</w:t>
      </w:r>
    </w:p>
    <w:p w14:paraId="61A77D76" w14:textId="7E33DA02" w:rsidR="00804058" w:rsidRPr="00C40AFD" w:rsidRDefault="00886D8C" w:rsidP="00886D8C">
      <w:pPr>
        <w:pStyle w:val="Prrafodelista"/>
        <w:spacing w:line="360" w:lineRule="auto"/>
        <w:ind w:left="360" w:firstLine="709"/>
        <w:rPr>
          <w:rFonts w:ascii="Times New Roman" w:hAnsi="Times New Roman" w:cs="Times New Roman"/>
          <w:sz w:val="24"/>
          <w:szCs w:val="24"/>
          <w:lang w:val="en-US"/>
        </w:rPr>
      </w:pPr>
      <w:r w:rsidRPr="00C40AFD">
        <w:rPr>
          <w:rFonts w:ascii="Times New Roman" w:hAnsi="Times New Roman" w:cs="Times New Roman"/>
          <w:sz w:val="24"/>
          <w:szCs w:val="24"/>
          <w:lang w:val="en-US"/>
        </w:rPr>
        <w:t>Coopefyl R.L.</w:t>
      </w:r>
      <w:r w:rsidRPr="00C40AFD">
        <w:rPr>
          <w:rFonts w:ascii="Times New Roman" w:hAnsi="Times New Roman" w:cs="Times New Roman"/>
          <w:sz w:val="24"/>
          <w:szCs w:val="24"/>
          <w:lang w:val="en-US"/>
        </w:rPr>
        <w:tab/>
      </w:r>
      <w:r w:rsidRPr="00C40AFD">
        <w:rPr>
          <w:rFonts w:ascii="Times New Roman" w:hAnsi="Times New Roman" w:cs="Times New Roman"/>
          <w:sz w:val="24"/>
          <w:szCs w:val="24"/>
          <w:lang w:val="en-US"/>
        </w:rPr>
        <w:tab/>
      </w:r>
      <w:r w:rsidRPr="00C40AFD">
        <w:rPr>
          <w:rFonts w:ascii="Times New Roman" w:hAnsi="Times New Roman" w:cs="Times New Roman"/>
          <w:sz w:val="24"/>
          <w:szCs w:val="24"/>
          <w:lang w:val="en-US"/>
        </w:rPr>
        <w:tab/>
      </w:r>
      <w:r w:rsidRPr="00C40AFD">
        <w:rPr>
          <w:rFonts w:ascii="Times New Roman" w:hAnsi="Times New Roman" w:cs="Times New Roman"/>
          <w:sz w:val="24"/>
          <w:szCs w:val="24"/>
          <w:lang w:val="en-US"/>
        </w:rPr>
        <w:tab/>
      </w:r>
      <w:r w:rsidR="00804058" w:rsidRPr="00C40AFD">
        <w:rPr>
          <w:rFonts w:ascii="Times New Roman" w:hAnsi="Times New Roman" w:cs="Times New Roman"/>
          <w:sz w:val="24"/>
          <w:szCs w:val="24"/>
          <w:lang w:val="en-US"/>
        </w:rPr>
        <w:t>Credecoop R.L.</w:t>
      </w:r>
    </w:p>
    <w:p w14:paraId="71850EC7" w14:textId="77777777" w:rsidR="00804058" w:rsidRPr="00804058" w:rsidRDefault="00804058" w:rsidP="00886D8C">
      <w:pPr>
        <w:pStyle w:val="Prrafodelista"/>
        <w:pBdr>
          <w:bottom w:val="single" w:sz="4" w:space="1" w:color="auto"/>
        </w:pBdr>
        <w:spacing w:line="360" w:lineRule="auto"/>
        <w:ind w:left="360" w:firstLine="709"/>
        <w:rPr>
          <w:rFonts w:ascii="Times New Roman" w:hAnsi="Times New Roman" w:cs="Times New Roman"/>
          <w:sz w:val="24"/>
          <w:szCs w:val="24"/>
        </w:rPr>
      </w:pPr>
      <w:r w:rsidRPr="00804058">
        <w:rPr>
          <w:rFonts w:ascii="Times New Roman" w:hAnsi="Times New Roman" w:cs="Times New Roman"/>
          <w:sz w:val="24"/>
          <w:szCs w:val="24"/>
        </w:rPr>
        <w:t>Coopegrecia R.L.</w:t>
      </w:r>
    </w:p>
    <w:p w14:paraId="491F8A29" w14:textId="77777777" w:rsidR="00B55729" w:rsidRPr="00B55729" w:rsidRDefault="00B55729" w:rsidP="00B55729">
      <w:pPr>
        <w:spacing w:line="360" w:lineRule="auto"/>
        <w:rPr>
          <w:rFonts w:ascii="Times New Roman" w:hAnsi="Times New Roman" w:cs="Times New Roman"/>
          <w:sz w:val="24"/>
          <w:szCs w:val="24"/>
        </w:rPr>
      </w:pPr>
    </w:p>
    <w:p w14:paraId="6F5FF0DF" w14:textId="58FBA616" w:rsidR="00FF7361" w:rsidRPr="00475744" w:rsidRDefault="00804058" w:rsidP="00336F4E">
      <w:pPr>
        <w:pStyle w:val="Prrafodelista"/>
        <w:spacing w:line="480" w:lineRule="auto"/>
        <w:ind w:firstLine="709"/>
        <w:rPr>
          <w:rFonts w:ascii="Times New Roman" w:hAnsi="Times New Roman" w:cs="Times New Roman"/>
          <w:sz w:val="24"/>
          <w:szCs w:val="24"/>
        </w:rPr>
      </w:pPr>
      <w:r w:rsidRPr="00804058">
        <w:rPr>
          <w:rFonts w:ascii="Times New Roman" w:hAnsi="Times New Roman" w:cs="Times New Roman"/>
          <w:sz w:val="24"/>
          <w:szCs w:val="24"/>
        </w:rPr>
        <w:t>Cabe mencionar que solo las cooperativas de ahorro y crédito supervisadas por SUGEF contempla la aplicación de las NIIF.</w:t>
      </w:r>
      <w:r w:rsidR="00FF7361">
        <w:rPr>
          <w:rFonts w:ascii="Times New Roman" w:hAnsi="Times New Roman" w:cs="Times New Roman"/>
          <w:sz w:val="24"/>
          <w:szCs w:val="24"/>
        </w:rPr>
        <w:t xml:space="preserve"> </w:t>
      </w:r>
      <w:r w:rsidRPr="00FF7361">
        <w:rPr>
          <w:rFonts w:ascii="Times New Roman" w:hAnsi="Times New Roman" w:cs="Times New Roman"/>
          <w:sz w:val="24"/>
          <w:szCs w:val="24"/>
        </w:rPr>
        <w:t>Según el pronunciamiento de la Procuraduría General de la República, mediante dictamen 442 del 6 de noviembre de 2006, se determinó que aquellas cooperativas de ahorro y crédito que quedaran fuera de la supervisión de la SUGEF, debido a las disposiciones adoptadas por el Consejo Nacional de Supervisión del Sistema Financiero (CONASSIF) en ejercicio de las potestades establecidas por el artículo 117 de la Ley 7558, estarían sujetas a la vigilancia del Instituto Nacional de Fomento Cooperativo (INFOCOOP).</w:t>
      </w:r>
    </w:p>
    <w:p w14:paraId="027799AB" w14:textId="77777777" w:rsidR="00FF7361" w:rsidRDefault="00804058" w:rsidP="00336F4E">
      <w:pPr>
        <w:pStyle w:val="Prrafodelista"/>
        <w:spacing w:line="480" w:lineRule="auto"/>
        <w:ind w:firstLine="709"/>
        <w:rPr>
          <w:rFonts w:ascii="Times New Roman" w:hAnsi="Times New Roman" w:cs="Times New Roman"/>
          <w:sz w:val="24"/>
          <w:szCs w:val="24"/>
        </w:rPr>
      </w:pPr>
      <w:r w:rsidRPr="00804058">
        <w:rPr>
          <w:rFonts w:ascii="Times New Roman" w:hAnsi="Times New Roman" w:cs="Times New Roman"/>
          <w:sz w:val="24"/>
          <w:szCs w:val="24"/>
        </w:rPr>
        <w:t xml:space="preserve">A partir de la entrada en vigencia del Acuerdo SUGEF 25-23 del año 2023, que regula proporcionalmente a las Cooperativas de Ahorro y Crédito Supervisadas, las CAC’s con activos inferiores a 80 mil millones de colones (aproximadamente 154 millones de dólares) no estarán obligadas a cumplir con el Acuerdo CONASSIF 4-16 (Reglamento sobre idoneidad y desempeño de los miembros del órgano de dirección y de la alta gerencia de entidades y empresas </w:t>
      </w:r>
      <w:r w:rsidRPr="00804058">
        <w:rPr>
          <w:rFonts w:ascii="Times New Roman" w:hAnsi="Times New Roman" w:cs="Times New Roman"/>
          <w:sz w:val="24"/>
          <w:szCs w:val="24"/>
        </w:rPr>
        <w:lastRenderedPageBreak/>
        <w:t xml:space="preserve">supervisadas), el Acuerdo CONASSIF 15-22, y el Reglamento sobre Administración Integral de Riesgos (Acuerdo SUGEF 2-10). </w:t>
      </w:r>
    </w:p>
    <w:p w14:paraId="168CADAE" w14:textId="4433635C" w:rsidR="00804058" w:rsidRPr="00804058" w:rsidRDefault="00804058" w:rsidP="00336F4E">
      <w:pPr>
        <w:pStyle w:val="Prrafodelista"/>
        <w:spacing w:line="480" w:lineRule="auto"/>
        <w:ind w:firstLine="709"/>
        <w:rPr>
          <w:rFonts w:ascii="Times New Roman" w:hAnsi="Times New Roman" w:cs="Times New Roman"/>
          <w:sz w:val="24"/>
          <w:szCs w:val="24"/>
        </w:rPr>
      </w:pPr>
      <w:r w:rsidRPr="00804058">
        <w:rPr>
          <w:rFonts w:ascii="Times New Roman" w:hAnsi="Times New Roman" w:cs="Times New Roman"/>
          <w:sz w:val="24"/>
          <w:szCs w:val="24"/>
        </w:rPr>
        <w:t>En cambio, estas disposiciones se considerarán como referencias sobre buenas prácticas. Las entidades pueden optar por adoptar estas prácticas, y es su responsabilidad incorporarlas en sus estatutos, políticas y procedimientos.</w:t>
      </w:r>
    </w:p>
    <w:p w14:paraId="2DEF9D97" w14:textId="77777777" w:rsidR="00804058" w:rsidRPr="00804058" w:rsidRDefault="00804058" w:rsidP="00336F4E">
      <w:pPr>
        <w:pStyle w:val="Prrafodelista"/>
        <w:spacing w:line="480" w:lineRule="auto"/>
        <w:ind w:firstLine="709"/>
        <w:rPr>
          <w:rFonts w:ascii="Times New Roman" w:hAnsi="Times New Roman" w:cs="Times New Roman"/>
          <w:sz w:val="24"/>
          <w:szCs w:val="24"/>
        </w:rPr>
      </w:pPr>
      <w:r w:rsidRPr="00804058">
        <w:rPr>
          <w:rFonts w:ascii="Times New Roman" w:hAnsi="Times New Roman" w:cs="Times New Roman"/>
          <w:sz w:val="24"/>
          <w:szCs w:val="24"/>
        </w:rPr>
        <w:t>Para las CAC’s que actualmente están siendo supervisadas por el INFOCOOP seguirán bajo su control, y se ha abandonado el proyecto de trasladar parte de las CAC’s a la supervisión de la SUGEF. (Arzbach, 2023)</w:t>
      </w:r>
      <w:r w:rsidRPr="00804058">
        <w:rPr>
          <w:rFonts w:ascii="Times New Roman" w:hAnsi="Times New Roman" w:cs="Times New Roman"/>
          <w:sz w:val="24"/>
          <w:szCs w:val="24"/>
        </w:rPr>
        <w:fldChar w:fldCharType="begin"/>
      </w:r>
      <w:r w:rsidRPr="00804058">
        <w:rPr>
          <w:rFonts w:ascii="Times New Roman" w:hAnsi="Times New Roman" w:cs="Times New Roman"/>
          <w:sz w:val="24"/>
          <w:szCs w:val="24"/>
        </w:rPr>
        <w:instrText xml:space="preserve"> ADDIN ZOTERO_ITEM CSL_CITATION {"citationID":"V2kGrfFs","properties":{"formattedCitation":"({\\i{}regulaci\\uc0\\u243{}n y supervisi\\uc0\\u243{}n de cooperativas de ahorro y cr\\uc0\\u233{}dito en am\\uc0\\u233{}rica latina 2023 - Buscar con Google}, s.\\uc0\\u160{}f.)","plainCitation":"(regulación y supervisión de cooperativas de ahorro y crédito en américa latina 2023 - Buscar con Google, s. f.)","noteIndex":0},"citationItems":[{"id":69,"uris":["http://zotero.org/users/13670205/items/VSDWXCV7"],"itemData":{"id":69,"type":"webpage","title":"regulación y supervisión de cooperativas de ahorro y crédito en américa latina 2023 - Buscar con Google","URL":"https://www.google.com/search?q=regulaci%C3%B3n+y+supervisi%C3%B3n+de+cooperativas+de+ahorro+y+cr%C3%A9dito+en+am%C3%A9rica+latina+2023&amp;sca_esv=6d943c4643ec31fe&amp;rlz=1C1UEAD_esHN995HN995&amp;sxsrf=ACQVn09cJc4RxFnOJ4B7RknbOUX7JpgylQ%3A1709859845980&amp;ei=BWTqZfvGO6eGwbkP94WayAU&amp;ved=0ahUKEwi73fClvOOEAxUnQzABHfeCBlkQ4dUDCBA&amp;oq=regulaci%C3%B3n+y+supervisi%C3%B3n+de+cooperativas+de+ahorro+y+cr%C3%A9dito+en+am%C3%A9rica+latina+2023&amp;gs_lp=Egxnd3Mtd2l6LXNlcnAiV3JlZ3VsYWNpw7NuIHkgc3VwZXJ2aXNpw7NuIGRlIGNvb3BlcmF0aXZhcyBkZSBhaG9ycm8geSBjcsOpZGl0byBlbiBhbcOpcmljYSBsYXRpbmEgMjAyM0gAUABYAHAAeAGQAQCYAQCgAQCqAQC4AQzIAQD4AQGYAgCgAgCYAwCSBwCgBwA&amp;sclient=gws-wiz-serp#vhid=zephyrhttps://www.dgrv.coop/es/publication/regulacion-y-supervision-de-cacs-en-america-latina-y-el-caribe/&amp;vssid=collectionitem-web-desktophttps://www.dgrv.coop/es/publication/regulacion-y-supervision-de-cacs-en-america-latina-y-el-caribe/","accessed":{"date-parts":[["2024",3,7]]}}}],"schema":"https://github.com/citation-style-language/schema/raw/master/csl-citation.json"} </w:instrText>
      </w:r>
      <w:r w:rsidRPr="00804058">
        <w:rPr>
          <w:rFonts w:ascii="Times New Roman" w:hAnsi="Times New Roman" w:cs="Times New Roman"/>
          <w:sz w:val="24"/>
          <w:szCs w:val="24"/>
        </w:rPr>
        <w:fldChar w:fldCharType="separate"/>
      </w:r>
      <w:r w:rsidRPr="00804058">
        <w:rPr>
          <w:rFonts w:ascii="Times New Roman" w:hAnsi="Times New Roman" w:cs="Times New Roman"/>
          <w:sz w:val="24"/>
          <w:szCs w:val="24"/>
        </w:rPr>
        <w:t>(regulación y supervisión de cooperativas de ahorro y crédito en américa latina 2023 - Buscar con Google, s. f.)</w:t>
      </w:r>
      <w:r w:rsidRPr="00804058">
        <w:rPr>
          <w:rFonts w:ascii="Times New Roman" w:hAnsi="Times New Roman" w:cs="Times New Roman"/>
          <w:sz w:val="24"/>
          <w:szCs w:val="24"/>
        </w:rPr>
        <w:fldChar w:fldCharType="end"/>
      </w:r>
    </w:p>
    <w:p w14:paraId="5C7D783B" w14:textId="77777777" w:rsidR="00804058" w:rsidRPr="00804058" w:rsidRDefault="00804058" w:rsidP="00336F4E">
      <w:pPr>
        <w:pStyle w:val="Prrafodelista"/>
        <w:spacing w:line="480" w:lineRule="auto"/>
        <w:ind w:firstLine="709"/>
        <w:rPr>
          <w:rFonts w:ascii="Times New Roman" w:hAnsi="Times New Roman" w:cs="Times New Roman"/>
          <w:sz w:val="24"/>
          <w:szCs w:val="24"/>
        </w:rPr>
      </w:pPr>
      <w:r w:rsidRPr="00804058">
        <w:rPr>
          <w:rFonts w:ascii="Times New Roman" w:hAnsi="Times New Roman" w:cs="Times New Roman"/>
          <w:sz w:val="24"/>
          <w:szCs w:val="24"/>
        </w:rPr>
        <w:t xml:space="preserve">Desde el punto de vista normativo, por parte del Colegio de Contadores Públicos de Costa Rica, indican que las NIIF no están diseñadas para ser aplicadas a las entidades sin ánimo de lucro. Sin embargo, el marco de referencia para las empresas en general son las NIIF, por lo que de acuerdo con los lineamientos del Colegio de Contadores públicos de Costa Rica y de la Administración Tributaria, las cooperativas están obligadas a llevar sus registros contables con base en NIIF. </w:t>
      </w:r>
      <w:r w:rsidRPr="00804058">
        <w:rPr>
          <w:rFonts w:ascii="Times New Roman" w:hAnsi="Times New Roman" w:cs="Times New Roman"/>
          <w:sz w:val="24"/>
          <w:szCs w:val="24"/>
        </w:rPr>
        <w:fldChar w:fldCharType="begin"/>
      </w:r>
      <w:r w:rsidRPr="00804058">
        <w:rPr>
          <w:rFonts w:ascii="Times New Roman" w:hAnsi="Times New Roman" w:cs="Times New Roman"/>
          <w:sz w:val="24"/>
          <w:szCs w:val="24"/>
        </w:rPr>
        <w:instrText xml:space="preserve"> ADDIN ZOTERO_ITEM CSL_CITATION {"citationID":"ioxA1q7u","properties":{"formattedCitation":"({\\i{}Normativas | INFOCOOP}, s.\\uc0\\u160{}f.)","plainCitation":"(Normativas | INFOCOOP, s. f.)","noteIndex":0},"citationItems":[{"id":83,"uris":["http://zotero.org/users/13670205/items/7WFQZYW6"],"itemData":{"id":83,"type":"webpage","title":"Normativas | INFOCOOP","URL":"https://www.infocoop.go.cr/normativas","accessed":{"date-parts":[["2024",3,8]]}}}],"schema":"https://github.com/citation-style-language/schema/raw/master/csl-citation.json"} </w:instrText>
      </w:r>
      <w:r w:rsidRPr="00804058">
        <w:rPr>
          <w:rFonts w:ascii="Times New Roman" w:hAnsi="Times New Roman" w:cs="Times New Roman"/>
          <w:sz w:val="24"/>
          <w:szCs w:val="24"/>
        </w:rPr>
        <w:fldChar w:fldCharType="separate"/>
      </w:r>
      <w:r w:rsidRPr="00804058">
        <w:rPr>
          <w:rFonts w:ascii="Times New Roman" w:hAnsi="Times New Roman" w:cs="Times New Roman"/>
          <w:sz w:val="24"/>
          <w:szCs w:val="24"/>
        </w:rPr>
        <w:t>(Normativas | INFOCOOP, s. f.)</w:t>
      </w:r>
      <w:r w:rsidRPr="00804058">
        <w:rPr>
          <w:rFonts w:ascii="Times New Roman" w:hAnsi="Times New Roman" w:cs="Times New Roman"/>
          <w:sz w:val="24"/>
          <w:szCs w:val="24"/>
        </w:rPr>
        <w:fldChar w:fldCharType="end"/>
      </w:r>
    </w:p>
    <w:p w14:paraId="125C0DB7" w14:textId="65B29A62" w:rsidR="00995ED5" w:rsidRPr="00287CA9" w:rsidRDefault="00804058" w:rsidP="00336F4E">
      <w:pPr>
        <w:pStyle w:val="Prrafodelista"/>
        <w:spacing w:line="480" w:lineRule="auto"/>
        <w:ind w:firstLine="709"/>
        <w:rPr>
          <w:rFonts w:ascii="Times New Roman" w:hAnsi="Times New Roman" w:cs="Times New Roman"/>
          <w:sz w:val="24"/>
          <w:szCs w:val="24"/>
        </w:rPr>
      </w:pPr>
      <w:r w:rsidRPr="00804058">
        <w:rPr>
          <w:rFonts w:ascii="Times New Roman" w:hAnsi="Times New Roman" w:cs="Times New Roman"/>
          <w:sz w:val="24"/>
          <w:szCs w:val="24"/>
        </w:rPr>
        <w:t>Es de hacer mención que actualmente en Costa Rica las cooperativas adscritas a INFOCOOP no contemplan las NIIF, solamente aplica a las cooperativas supervisadas por SUGEF.</w:t>
      </w:r>
    </w:p>
    <w:p w14:paraId="07241A5B" w14:textId="290257BC" w:rsidR="00804058" w:rsidRPr="00475744" w:rsidRDefault="00804058" w:rsidP="00336F4E">
      <w:pPr>
        <w:pStyle w:val="Ttulo3"/>
        <w:numPr>
          <w:ilvl w:val="2"/>
          <w:numId w:val="8"/>
        </w:numPr>
        <w:spacing w:before="0" w:after="0" w:line="360" w:lineRule="auto"/>
        <w:ind w:left="567" w:firstLine="567"/>
        <w:rPr>
          <w:rFonts w:cs="Times New Roman"/>
        </w:rPr>
      </w:pPr>
      <w:bookmarkStart w:id="49" w:name="_Toc174469667"/>
      <w:r w:rsidRPr="00475744">
        <w:rPr>
          <w:rFonts w:cs="Times New Roman"/>
        </w:rPr>
        <w:t>ANALISIS DEL MICRO ENTORNO</w:t>
      </w:r>
      <w:bookmarkEnd w:id="49"/>
    </w:p>
    <w:p w14:paraId="6B268F9B" w14:textId="13800243" w:rsidR="007664D2" w:rsidRPr="000F1316" w:rsidRDefault="007664D2" w:rsidP="00336F4E">
      <w:pPr>
        <w:spacing w:line="480" w:lineRule="auto"/>
        <w:ind w:firstLine="709"/>
        <w:rPr>
          <w:rFonts w:ascii="Times New Roman" w:hAnsi="Times New Roman" w:cs="Times New Roman"/>
          <w:sz w:val="24"/>
          <w:szCs w:val="24"/>
        </w:rPr>
      </w:pPr>
      <w:r w:rsidRPr="000F1316">
        <w:rPr>
          <w:rFonts w:ascii="Times New Roman" w:hAnsi="Times New Roman" w:cs="Times New Roman"/>
          <w:sz w:val="24"/>
          <w:szCs w:val="24"/>
        </w:rPr>
        <w:t xml:space="preserve">El sector cooperativo en Honduras, se rige bajo los Principios de Contabilidad Generalmente Aceptados, los cuales sirven de reglas generales y normas para formular criterios respecto a la medición del patrimonio y la información de los elementos patrimoniales y económicos de un ente. </w:t>
      </w:r>
    </w:p>
    <w:p w14:paraId="41602C9D" w14:textId="77777777" w:rsidR="007664D2" w:rsidRPr="007664D2" w:rsidRDefault="007664D2" w:rsidP="00336F4E">
      <w:pPr>
        <w:pStyle w:val="Prrafodelista"/>
        <w:spacing w:line="480" w:lineRule="auto"/>
        <w:ind w:left="360" w:firstLine="709"/>
        <w:rPr>
          <w:rFonts w:ascii="Times New Roman" w:hAnsi="Times New Roman" w:cs="Times New Roman"/>
          <w:sz w:val="24"/>
          <w:szCs w:val="24"/>
        </w:rPr>
      </w:pPr>
      <w:r w:rsidRPr="007664D2">
        <w:rPr>
          <w:rFonts w:ascii="Times New Roman" w:hAnsi="Times New Roman" w:cs="Times New Roman"/>
          <w:sz w:val="24"/>
          <w:szCs w:val="24"/>
        </w:rPr>
        <w:t xml:space="preserve">En Honduras, la preparación de los estados financieros de las cooperativas de ahorro </w:t>
      </w:r>
      <w:r w:rsidRPr="007664D2">
        <w:rPr>
          <w:rFonts w:ascii="Times New Roman" w:hAnsi="Times New Roman" w:cs="Times New Roman"/>
          <w:sz w:val="24"/>
          <w:szCs w:val="24"/>
        </w:rPr>
        <w:lastRenderedPageBreak/>
        <w:t>y crédito, se norman bajo las disposiciones de información financiera que establece la Ley de Cooperativas de Honduras y su reglamento y con las Normas Contables del Consejo Nacional Supervisor de Cooperativas (CONSUCOOP).</w:t>
      </w:r>
    </w:p>
    <w:p w14:paraId="219C4DE4" w14:textId="3E51C532" w:rsidR="007664D2" w:rsidRDefault="007664D2" w:rsidP="00336F4E">
      <w:pPr>
        <w:pStyle w:val="Prrafodelista"/>
        <w:spacing w:line="480" w:lineRule="auto"/>
        <w:ind w:left="360" w:firstLine="709"/>
        <w:rPr>
          <w:rFonts w:ascii="Times New Roman" w:hAnsi="Times New Roman" w:cs="Times New Roman"/>
          <w:sz w:val="24"/>
          <w:szCs w:val="24"/>
        </w:rPr>
      </w:pPr>
      <w:r w:rsidRPr="007664D2">
        <w:rPr>
          <w:rFonts w:ascii="Times New Roman" w:hAnsi="Times New Roman" w:cs="Times New Roman"/>
          <w:sz w:val="24"/>
          <w:szCs w:val="24"/>
        </w:rPr>
        <w:t xml:space="preserve">Cabe mencionar que antes de la aprobación del Manual de Normas Contables en el año 2016, el Reglamento de la Ley sobre Normas de Contabilidad y de Auditoria artículo 1 y 2; estipulaba la aplicación de las NIIF a las sociedades mercantiles, sociedades de hecho, sociedades civiles, sociedades de carácter social, cooperativas, ONG’s, OPD’s y cualquier persona natural o jurídica que realice una actividad mercantil con fines de lucro. </w:t>
      </w:r>
      <w:r w:rsidRPr="007664D2">
        <w:rPr>
          <w:rFonts w:ascii="Times New Roman" w:hAnsi="Times New Roman" w:cs="Times New Roman"/>
          <w:sz w:val="24"/>
          <w:szCs w:val="24"/>
        </w:rPr>
        <w:fldChar w:fldCharType="begin"/>
      </w:r>
      <w:r w:rsidRPr="007664D2">
        <w:rPr>
          <w:rFonts w:ascii="Times New Roman" w:hAnsi="Times New Roman" w:cs="Times New Roman"/>
          <w:sz w:val="24"/>
          <w:szCs w:val="24"/>
        </w:rPr>
        <w:instrText xml:space="preserve"> ADDIN ZOTERO_ITEM CSL_CITATION {"citationID":"JuyvImEE","properties":{"formattedCitation":"({\\i{}Acuerdo-JTNCA-01-Reglamento-Normas-de-Contabilidad-Hn-GACETA.pdf}, s.\\uc0\\u160{}f.)","plainCitation":"(Acuerdo-JTNCA-01-Reglamento-Normas-de-Contabilidad-Hn-GACETA.pdf, s. f.)","noteIndex":0},"citationItems":[{"id":67,"uris":["http://zotero.org/users/13670205/items/YCRJC6JB"],"itemData":{"id":67,"type":"document","title":"Acuerdo-JTNCA-01-Reglamento-Normas-de-Contabilidad-Hn-GACETA.pdf","URL":"https://juntec.org.hn/wp-content/uploads/2021/09/Acuerdo-JTNCA-01-Reglamento-Normas-de-Contabilidad-Hn-GACETA.pdf","accessed":{"date-parts":[["2024",3,2]]}}}],"schema":"https://github.com/citation-style-language/schema/raw/master/csl-citation.json"} </w:instrText>
      </w:r>
      <w:r w:rsidRPr="007664D2">
        <w:rPr>
          <w:rFonts w:ascii="Times New Roman" w:hAnsi="Times New Roman" w:cs="Times New Roman"/>
          <w:sz w:val="24"/>
          <w:szCs w:val="24"/>
        </w:rPr>
        <w:fldChar w:fldCharType="separate"/>
      </w:r>
      <w:r w:rsidRPr="007664D2">
        <w:rPr>
          <w:rFonts w:ascii="Times New Roman" w:hAnsi="Times New Roman" w:cs="Times New Roman"/>
          <w:sz w:val="24"/>
          <w:szCs w:val="24"/>
        </w:rPr>
        <w:t>(Acuerdo-JTNCA-01-Reglamento-Normas-de-Contabilidad-Hn-GACETA.pdf, s. f.)</w:t>
      </w:r>
      <w:r w:rsidRPr="007664D2">
        <w:rPr>
          <w:rFonts w:ascii="Times New Roman" w:hAnsi="Times New Roman" w:cs="Times New Roman"/>
          <w:sz w:val="24"/>
          <w:szCs w:val="24"/>
        </w:rPr>
        <w:fldChar w:fldCharType="end"/>
      </w:r>
    </w:p>
    <w:p w14:paraId="6206D944" w14:textId="181CBEBF" w:rsidR="00052B43" w:rsidRPr="007664D2" w:rsidRDefault="00052B43" w:rsidP="00336F4E">
      <w:pPr>
        <w:pStyle w:val="Prrafodelista"/>
        <w:spacing w:line="480" w:lineRule="auto"/>
        <w:ind w:left="360" w:firstLine="709"/>
        <w:rPr>
          <w:rFonts w:ascii="Times New Roman" w:hAnsi="Times New Roman" w:cs="Times New Roman"/>
          <w:sz w:val="24"/>
          <w:szCs w:val="24"/>
        </w:rPr>
      </w:pPr>
      <w:r>
        <w:rPr>
          <w:rFonts w:ascii="Times New Roman" w:hAnsi="Times New Roman" w:cs="Times New Roman"/>
          <w:sz w:val="24"/>
          <w:szCs w:val="24"/>
        </w:rPr>
        <w:t>En consecuencia, si la cooperativa de ahorro y crédito Chorotega desea implementar las Normas Internacionales de Información Financiera deberá aplicar las NIIF para PYME, ya estas fueron elaboradas con propósitos de información general y no las NIIF completas porque estas se elab</w:t>
      </w:r>
      <w:r w:rsidR="00304AF8">
        <w:rPr>
          <w:rFonts w:ascii="Times New Roman" w:hAnsi="Times New Roman" w:cs="Times New Roman"/>
          <w:sz w:val="24"/>
          <w:szCs w:val="24"/>
        </w:rPr>
        <w:t>oraron para I</w:t>
      </w:r>
      <w:r>
        <w:rPr>
          <w:rFonts w:ascii="Times New Roman" w:hAnsi="Times New Roman" w:cs="Times New Roman"/>
          <w:sz w:val="24"/>
          <w:szCs w:val="24"/>
        </w:rPr>
        <w:t xml:space="preserve">nstituciones </w:t>
      </w:r>
      <w:r w:rsidR="00304AF8">
        <w:rPr>
          <w:rFonts w:ascii="Times New Roman" w:hAnsi="Times New Roman" w:cs="Times New Roman"/>
          <w:sz w:val="24"/>
          <w:szCs w:val="24"/>
        </w:rPr>
        <w:t>Públicas y P</w:t>
      </w:r>
      <w:r>
        <w:rPr>
          <w:rFonts w:ascii="Times New Roman" w:hAnsi="Times New Roman" w:cs="Times New Roman"/>
          <w:sz w:val="24"/>
          <w:szCs w:val="24"/>
        </w:rPr>
        <w:t xml:space="preserve">rivadas que cotizan en la bolsa de valores. </w:t>
      </w:r>
      <w:r w:rsidR="009E6625">
        <w:rPr>
          <w:rFonts w:ascii="Times New Roman" w:hAnsi="Times New Roman" w:cs="Times New Roman"/>
          <w:sz w:val="24"/>
          <w:szCs w:val="24"/>
        </w:rPr>
        <w:fldChar w:fldCharType="begin"/>
      </w:r>
      <w:r w:rsidR="009E6625">
        <w:rPr>
          <w:rFonts w:ascii="Times New Roman" w:hAnsi="Times New Roman" w:cs="Times New Roman"/>
          <w:sz w:val="24"/>
          <w:szCs w:val="24"/>
        </w:rPr>
        <w:instrText xml:space="preserve"> ADDIN ZOTERO_ITEM CSL_CITATION {"citationID":"k5xh4kC8","properties":{"formattedCitation":"({\\i{}Resolucion-JTNCA-001-09-2010-Aplicacion-NIIF-por-primera-vez.pdf}, s.\\uc0\\u160{}f.-a)","plainCitation":"(Resolucion-JTNCA-001-09-2010-Aplicacion-NIIF-por-primera-vez.pdf, s. f.-a)","noteIndex":0},"citationItems":[{"id":66,"uris":["http://zotero.org/users/13670205/items/3Y5RAMV2"],"itemData":{"id":66,"type":"document","title":"Resolucion-JTNCA-001-09-2010-Aplicacion-NIIF-por-primera-vez.pdf","URL":"https://juntec.org.hn/wp-content/uploads/2021/09/Resolucion-JTNCA-001-09-2010-Aplicacion-NIIF-por-primera-vez.pdf","accessed":{"date-parts":[["2024",3,2]]}}}],"schema":"https://github.com/citation-style-language/schema/raw/master/csl-citation.json"} </w:instrText>
      </w:r>
      <w:r w:rsidR="009E6625">
        <w:rPr>
          <w:rFonts w:ascii="Times New Roman" w:hAnsi="Times New Roman" w:cs="Times New Roman"/>
          <w:sz w:val="24"/>
          <w:szCs w:val="24"/>
        </w:rPr>
        <w:fldChar w:fldCharType="separate"/>
      </w:r>
      <w:r w:rsidR="009E6625" w:rsidRPr="009E6625">
        <w:rPr>
          <w:rFonts w:ascii="Times New Roman" w:hAnsi="Times New Roman" w:cs="Times New Roman"/>
          <w:sz w:val="24"/>
          <w:szCs w:val="24"/>
        </w:rPr>
        <w:t>(</w:t>
      </w:r>
      <w:r w:rsidR="009E6625" w:rsidRPr="009E6625">
        <w:rPr>
          <w:rFonts w:ascii="Times New Roman" w:hAnsi="Times New Roman" w:cs="Times New Roman"/>
          <w:i/>
          <w:iCs/>
          <w:sz w:val="24"/>
          <w:szCs w:val="24"/>
        </w:rPr>
        <w:t>Resolucion-JTNCA-001-09-2010-Aplicacion-NIIF-por-primera-vez.pdf</w:t>
      </w:r>
      <w:r w:rsidR="009E6625" w:rsidRPr="009E6625">
        <w:rPr>
          <w:rFonts w:ascii="Times New Roman" w:hAnsi="Times New Roman" w:cs="Times New Roman"/>
          <w:sz w:val="24"/>
          <w:szCs w:val="24"/>
        </w:rPr>
        <w:t>, s. f.-a)</w:t>
      </w:r>
      <w:r w:rsidR="009E6625">
        <w:rPr>
          <w:rFonts w:ascii="Times New Roman" w:hAnsi="Times New Roman" w:cs="Times New Roman"/>
          <w:sz w:val="24"/>
          <w:szCs w:val="24"/>
        </w:rPr>
        <w:fldChar w:fldCharType="end"/>
      </w:r>
    </w:p>
    <w:p w14:paraId="0464E8EA" w14:textId="77777777" w:rsidR="007664D2" w:rsidRPr="007664D2" w:rsidRDefault="007664D2" w:rsidP="00336F4E">
      <w:pPr>
        <w:pStyle w:val="Prrafodelista"/>
        <w:spacing w:line="480" w:lineRule="auto"/>
        <w:ind w:left="360" w:firstLine="709"/>
        <w:rPr>
          <w:rFonts w:ascii="Times New Roman" w:hAnsi="Times New Roman" w:cs="Times New Roman"/>
          <w:sz w:val="24"/>
          <w:szCs w:val="24"/>
        </w:rPr>
      </w:pPr>
      <w:r w:rsidRPr="007664D2">
        <w:rPr>
          <w:rFonts w:ascii="Times New Roman" w:hAnsi="Times New Roman" w:cs="Times New Roman"/>
          <w:sz w:val="24"/>
          <w:szCs w:val="24"/>
        </w:rPr>
        <w:t>Con respecto a la aprobación del Manual Contable, se consideró necesario aplicar Normas de Contabilidad que establecieran reglas generales para el registro y presentación de los Estados Financieros con el propósito de alcanzar los siguientes objetivos:</w:t>
      </w:r>
    </w:p>
    <w:p w14:paraId="2E481E9E" w14:textId="77777777" w:rsidR="007664D2" w:rsidRPr="001414A2" w:rsidRDefault="007664D2" w:rsidP="001414A2">
      <w:pPr>
        <w:pStyle w:val="Prrafodelista"/>
        <w:numPr>
          <w:ilvl w:val="0"/>
          <w:numId w:val="47"/>
        </w:numPr>
        <w:spacing w:line="480" w:lineRule="auto"/>
        <w:rPr>
          <w:rFonts w:ascii="Times New Roman" w:hAnsi="Times New Roman" w:cs="Times New Roman"/>
          <w:sz w:val="24"/>
          <w:szCs w:val="24"/>
        </w:rPr>
      </w:pPr>
      <w:r w:rsidRPr="001414A2">
        <w:rPr>
          <w:rFonts w:ascii="Times New Roman" w:hAnsi="Times New Roman" w:cs="Times New Roman"/>
          <w:sz w:val="24"/>
          <w:szCs w:val="24"/>
        </w:rPr>
        <w:t>Uniformar el registro contable y la presentación de la información de las CAC’s.</w:t>
      </w:r>
    </w:p>
    <w:p w14:paraId="1FCB636D" w14:textId="77777777" w:rsidR="007664D2" w:rsidRPr="001414A2" w:rsidRDefault="007664D2" w:rsidP="001414A2">
      <w:pPr>
        <w:pStyle w:val="Prrafodelista"/>
        <w:numPr>
          <w:ilvl w:val="0"/>
          <w:numId w:val="47"/>
        </w:numPr>
        <w:spacing w:line="480" w:lineRule="auto"/>
        <w:rPr>
          <w:rFonts w:ascii="Times New Roman" w:hAnsi="Times New Roman" w:cs="Times New Roman"/>
          <w:sz w:val="24"/>
          <w:szCs w:val="24"/>
        </w:rPr>
      </w:pPr>
      <w:r w:rsidRPr="001414A2">
        <w:rPr>
          <w:rFonts w:ascii="Times New Roman" w:hAnsi="Times New Roman" w:cs="Times New Roman"/>
          <w:sz w:val="24"/>
          <w:szCs w:val="24"/>
        </w:rPr>
        <w:t>Utilizar como herramienta el manual, para facilitar el análisis y control de las operaciones.</w:t>
      </w:r>
    </w:p>
    <w:p w14:paraId="58B1FFC6" w14:textId="77777777" w:rsidR="007664D2" w:rsidRPr="001414A2" w:rsidRDefault="007664D2" w:rsidP="001414A2">
      <w:pPr>
        <w:pStyle w:val="Prrafodelista"/>
        <w:numPr>
          <w:ilvl w:val="0"/>
          <w:numId w:val="47"/>
        </w:numPr>
        <w:spacing w:line="480" w:lineRule="auto"/>
        <w:rPr>
          <w:rFonts w:ascii="Times New Roman" w:hAnsi="Times New Roman" w:cs="Times New Roman"/>
          <w:sz w:val="24"/>
          <w:szCs w:val="24"/>
        </w:rPr>
      </w:pPr>
      <w:r w:rsidRPr="001414A2">
        <w:rPr>
          <w:rFonts w:ascii="Times New Roman" w:hAnsi="Times New Roman" w:cs="Times New Roman"/>
          <w:sz w:val="24"/>
          <w:szCs w:val="24"/>
        </w:rPr>
        <w:t>Proporcionar información suficiente, veraz y oportuna a los interesados, propiciando la transparencia.</w:t>
      </w:r>
    </w:p>
    <w:p w14:paraId="3FAE2B18" w14:textId="77777777" w:rsidR="007664D2" w:rsidRPr="001414A2" w:rsidRDefault="007664D2" w:rsidP="001414A2">
      <w:pPr>
        <w:pStyle w:val="Prrafodelista"/>
        <w:numPr>
          <w:ilvl w:val="0"/>
          <w:numId w:val="47"/>
        </w:numPr>
        <w:spacing w:line="480" w:lineRule="auto"/>
        <w:rPr>
          <w:rFonts w:ascii="Times New Roman" w:hAnsi="Times New Roman" w:cs="Times New Roman"/>
          <w:sz w:val="24"/>
          <w:szCs w:val="24"/>
        </w:rPr>
      </w:pPr>
      <w:r w:rsidRPr="001414A2">
        <w:rPr>
          <w:rFonts w:ascii="Times New Roman" w:hAnsi="Times New Roman" w:cs="Times New Roman"/>
          <w:sz w:val="24"/>
          <w:szCs w:val="24"/>
        </w:rPr>
        <w:t>Consolidad la información económica-financiera de las CAC’s.</w:t>
      </w:r>
    </w:p>
    <w:p w14:paraId="17B7FB3B" w14:textId="77777777" w:rsidR="007664D2" w:rsidRPr="007664D2" w:rsidRDefault="007664D2" w:rsidP="00EC6FE8">
      <w:pPr>
        <w:pStyle w:val="Prrafodelista"/>
        <w:spacing w:line="480" w:lineRule="auto"/>
        <w:ind w:firstLine="709"/>
        <w:rPr>
          <w:rFonts w:ascii="Times New Roman" w:hAnsi="Times New Roman" w:cs="Times New Roman"/>
          <w:sz w:val="24"/>
          <w:szCs w:val="24"/>
        </w:rPr>
      </w:pPr>
      <w:r w:rsidRPr="007664D2">
        <w:rPr>
          <w:rFonts w:ascii="Times New Roman" w:hAnsi="Times New Roman" w:cs="Times New Roman"/>
          <w:sz w:val="24"/>
          <w:szCs w:val="24"/>
        </w:rPr>
        <w:lastRenderedPageBreak/>
        <w:t xml:space="preserve">Este Manual, contemplo la no aplicación de las NIIF, porque aducen que representara un impacto significativo en la estructura financiera (activos, pasivos y patrimonio) por cambios en los procesos operativos, procedimientos contables, flujos de información, sistema informático. </w:t>
      </w:r>
      <w:r w:rsidRPr="007664D2">
        <w:rPr>
          <w:rFonts w:ascii="Times New Roman" w:hAnsi="Times New Roman" w:cs="Times New Roman"/>
          <w:sz w:val="24"/>
          <w:szCs w:val="24"/>
        </w:rPr>
        <w:fldChar w:fldCharType="begin"/>
      </w:r>
      <w:r w:rsidRPr="007664D2">
        <w:rPr>
          <w:rFonts w:ascii="Times New Roman" w:hAnsi="Times New Roman" w:cs="Times New Roman"/>
          <w:sz w:val="24"/>
          <w:szCs w:val="24"/>
        </w:rPr>
        <w:instrText xml:space="preserve"> ADDIN ZOTERO_ITEM CSL_CITATION {"citationID":"GWXw57xn","properties":{"formattedCitation":"({\\i{}ACUERDO No. 002-03-05-2016 \\uc0\\u8211{} CONSUCOOP}, s.\\uc0\\u160{}f.)","plainCitation":"(ACUERDO No. 002-03-05-2016 – CONSUCOOP, s. f.)","noteIndex":0},"citationItems":[{"id":87,"uris":["http://zotero.org/users/13670205/items/CHN7WIYP"],"itemData":{"id":87,"type":"post-weblog","language":"es","title":"ACUERDO No. 002-03-05-2016 – CONSUCOOP","URL":"https://consucoop.hn/sdm_downloads/acuerdo-no-002-03-05-2016/","accessed":{"date-parts":[["2024",3,8]]}}}],"schema":"https://github.com/citation-style-language/schema/raw/master/csl-citation.json"} </w:instrText>
      </w:r>
      <w:r w:rsidRPr="007664D2">
        <w:rPr>
          <w:rFonts w:ascii="Times New Roman" w:hAnsi="Times New Roman" w:cs="Times New Roman"/>
          <w:sz w:val="24"/>
          <w:szCs w:val="24"/>
        </w:rPr>
        <w:fldChar w:fldCharType="separate"/>
      </w:r>
      <w:r w:rsidRPr="007664D2">
        <w:rPr>
          <w:rFonts w:ascii="Times New Roman" w:hAnsi="Times New Roman" w:cs="Times New Roman"/>
          <w:sz w:val="24"/>
          <w:szCs w:val="24"/>
        </w:rPr>
        <w:t>(ACUERDO No. 002-03-05-2016 – CONSUCOOP, s. f.)</w:t>
      </w:r>
      <w:r w:rsidRPr="007664D2">
        <w:rPr>
          <w:rFonts w:ascii="Times New Roman" w:hAnsi="Times New Roman" w:cs="Times New Roman"/>
          <w:sz w:val="24"/>
          <w:szCs w:val="24"/>
        </w:rPr>
        <w:fldChar w:fldCharType="end"/>
      </w:r>
      <w:r w:rsidRPr="007664D2">
        <w:rPr>
          <w:rFonts w:ascii="Times New Roman" w:hAnsi="Times New Roman" w:cs="Times New Roman"/>
          <w:sz w:val="24"/>
          <w:szCs w:val="24"/>
        </w:rPr>
        <w:t xml:space="preserve"> </w:t>
      </w:r>
    </w:p>
    <w:p w14:paraId="082DD32A" w14:textId="77777777" w:rsidR="007664D2" w:rsidRPr="0021512D" w:rsidRDefault="007664D2" w:rsidP="0021512D">
      <w:pPr>
        <w:spacing w:line="480" w:lineRule="auto"/>
        <w:rPr>
          <w:rFonts w:ascii="Times New Roman" w:hAnsi="Times New Roman" w:cs="Times New Roman"/>
          <w:sz w:val="24"/>
          <w:szCs w:val="24"/>
          <w:u w:val="single"/>
        </w:rPr>
      </w:pPr>
      <w:r w:rsidRPr="0021512D">
        <w:rPr>
          <w:rFonts w:ascii="Times New Roman" w:hAnsi="Times New Roman" w:cs="Times New Roman"/>
          <w:sz w:val="24"/>
          <w:szCs w:val="24"/>
          <w:u w:val="single"/>
        </w:rPr>
        <w:t>LA REPERCUSIONES DE LAS NIIF EN EL SECTOR COOPERATIVO</w:t>
      </w:r>
    </w:p>
    <w:p w14:paraId="610AA5BB" w14:textId="1C484E81" w:rsidR="007664D2" w:rsidRPr="007664D2" w:rsidRDefault="007664D2" w:rsidP="0021512D">
      <w:pPr>
        <w:pStyle w:val="Prrafodelista"/>
        <w:spacing w:line="480" w:lineRule="auto"/>
        <w:ind w:firstLine="709"/>
        <w:rPr>
          <w:rFonts w:ascii="Times New Roman" w:hAnsi="Times New Roman" w:cs="Times New Roman"/>
          <w:sz w:val="24"/>
          <w:szCs w:val="24"/>
        </w:rPr>
      </w:pPr>
      <w:r w:rsidRPr="007664D2">
        <w:rPr>
          <w:rFonts w:ascii="Times New Roman" w:hAnsi="Times New Roman" w:cs="Times New Roman"/>
          <w:sz w:val="24"/>
          <w:szCs w:val="24"/>
        </w:rPr>
        <w:t>La NIC 32 establece principios básicos para la clasificación de instrumentos como pasivos financieros, o como instrumentos de patrimonio, para lo cual, las aportaciones de los socios se reconocerán como patrimonio neto, solo si la cooperativa tiene un derecho incondicional a rehusar su reembolso.</w:t>
      </w:r>
      <w:r w:rsidRPr="007664D2">
        <w:rPr>
          <w:rFonts w:ascii="Times New Roman" w:hAnsi="Times New Roman" w:cs="Times New Roman"/>
          <w:sz w:val="24"/>
          <w:szCs w:val="24"/>
        </w:rPr>
        <w:fldChar w:fldCharType="begin"/>
      </w:r>
      <w:r w:rsidRPr="007664D2">
        <w:rPr>
          <w:rFonts w:ascii="Times New Roman" w:hAnsi="Times New Roman" w:cs="Times New Roman"/>
          <w:sz w:val="24"/>
          <w:szCs w:val="24"/>
        </w:rPr>
        <w:instrText xml:space="preserve"> ADDIN ZOTERO_ITEM CSL_CITATION {"citationID":"JrEX6QQs","properties":{"formattedCitation":"(Vargas Vasserot, 2007)","plainCitation":"(Vargas Vasserot, 2007)","noteIndex":0},"citationItems":[{"id":23,"uris":["http://zotero.org/users/13670205/items/RQTRX6EI"],"itemData":{"id":23,"type":"article-journal","abstract":"De la NIC 32 se desprende que las aportaciones de los socios al capital se reconocerán como patrimonio neto sólo si la cooperativa tiene un derecho incondicional a rehusar su reembolso. Lo que ocurre es que nuestro ordenamiento cooperativo, en aras de proteger al máximo al socio, incluso frente al riesgo de amenazar la estabilidad de la cooperativa, históricamente ha reconocido un derecho cuasi absoluto al reembolso de sus aportaciones, que la cooperativa tiene que atender aunque esto signifique tener que reducir el capital estatutario o incluso la disolución de la misma. Esto, tal como está en nuestra legislación cooperativa reconocido el derecho al reembolso de las aportaciones del socio, que aunque es posible someterlo a una serie de limitaciones impuestas temporales e incluso cuantitativa, no se puede impedir su ejercicio, significa que todas las aportaciones al capital social de las cooperativas que hayan hecho o que hagan los socios deberán ser calificados a efectos contables como pasivos exigibles y no como hasta ahora como recursos propios. Por tanto, en el ordenamiento cooperativo español, si se quiere evitar que todas las aportaciones de los socios al capital cooperativo sean consideradas recursos ajenos, es necesario realizar una serie de modificaciones legales en la articulación del derecho de reembolso y en el propio régimen del capital social. En el presente estudio se abordará la proyectada reforma de la Ley 27/1999 de Cooperativas para adaptarse al contenido de la NIC 32 y se estudiarán cuáles son las consecuencias de calificar contablemente las aportaciones sociales de los socios como recursos ajenos y no como neto patrimonial como hasta ahora habíamos hecho.","container-title":"REVESCO: revista de estudios cooperativos","ISSN":"1135-6618","issue":"91","language":"spa","note":"publisher: Asociación de Estudios Cooperativos AECOOP\nsection: REVESCO: revista de estudios cooperativos","page":"120-159","source":"dialnet.unirioja.es","title":"Los previsibles efectos de la NIC 32 en el sector cooperativo","author":[{"family":"Vargas Vasserot","given":"Carlos"}],"issued":{"date-parts":[["2007"]]}}}],"schema":"https://github.com/citation-style-language/schema/raw/master/csl-citation.json"} </w:instrText>
      </w:r>
      <w:r w:rsidRPr="007664D2">
        <w:rPr>
          <w:rFonts w:ascii="Times New Roman" w:hAnsi="Times New Roman" w:cs="Times New Roman"/>
          <w:sz w:val="24"/>
          <w:szCs w:val="24"/>
        </w:rPr>
        <w:fldChar w:fldCharType="separate"/>
      </w:r>
      <w:r w:rsidR="002A110F" w:rsidRPr="00337448">
        <w:rPr>
          <w:rFonts w:ascii="Times New Roman" w:hAnsi="Times New Roman" w:cs="Times New Roman"/>
          <w:sz w:val="24"/>
          <w:lang w:val="es-MX"/>
        </w:rPr>
        <w:t>(Vargas Vasserot, 2007)</w:t>
      </w:r>
      <w:r w:rsidRPr="007664D2">
        <w:rPr>
          <w:rFonts w:ascii="Times New Roman" w:hAnsi="Times New Roman" w:cs="Times New Roman"/>
          <w:sz w:val="24"/>
          <w:szCs w:val="24"/>
        </w:rPr>
        <w:fldChar w:fldCharType="end"/>
      </w:r>
    </w:p>
    <w:p w14:paraId="7084EEF7" w14:textId="77777777" w:rsidR="007664D2" w:rsidRPr="007664D2" w:rsidRDefault="007664D2" w:rsidP="0021512D">
      <w:pPr>
        <w:pStyle w:val="Prrafodelista"/>
        <w:spacing w:line="480" w:lineRule="auto"/>
        <w:ind w:firstLine="709"/>
        <w:rPr>
          <w:rFonts w:ascii="Times New Roman" w:hAnsi="Times New Roman" w:cs="Times New Roman"/>
          <w:sz w:val="24"/>
          <w:szCs w:val="24"/>
        </w:rPr>
      </w:pPr>
      <w:r w:rsidRPr="007664D2">
        <w:rPr>
          <w:rFonts w:ascii="Times New Roman" w:hAnsi="Times New Roman" w:cs="Times New Roman"/>
          <w:sz w:val="24"/>
          <w:szCs w:val="24"/>
        </w:rPr>
        <w:t>En consecuencia, existe la disyuntiva si clasificar las aportaciones de los socios en el patrimonio, ya que las cooperativas de ahorro y crédito, ratifican que las aportaciones son propiedad de los socios y no de la entidad financiera, un contexto opuesto a las sociedades mercantiles donde los fondos recolectados del capital social son de la propia sociedad; estableciendo su diferencia en función del capital social por su carácter instrumental (Cubedo, 2007).</w:t>
      </w:r>
    </w:p>
    <w:p w14:paraId="36D0797C" w14:textId="1DBCDCFB" w:rsidR="007664D2" w:rsidRPr="007664D2" w:rsidRDefault="007664D2" w:rsidP="0021512D">
      <w:pPr>
        <w:pStyle w:val="Prrafodelista"/>
        <w:spacing w:line="480" w:lineRule="auto"/>
        <w:ind w:firstLine="709"/>
        <w:rPr>
          <w:rFonts w:ascii="Times New Roman" w:hAnsi="Times New Roman" w:cs="Times New Roman"/>
          <w:sz w:val="24"/>
          <w:szCs w:val="24"/>
        </w:rPr>
      </w:pPr>
      <w:r w:rsidRPr="007664D2">
        <w:rPr>
          <w:rFonts w:ascii="Times New Roman" w:hAnsi="Times New Roman" w:cs="Times New Roman"/>
          <w:sz w:val="24"/>
          <w:szCs w:val="24"/>
        </w:rPr>
        <w:t xml:space="preserve">Para </w:t>
      </w:r>
      <w:r w:rsidR="00251D2F" w:rsidRPr="007664D2">
        <w:rPr>
          <w:rFonts w:ascii="Times New Roman" w:hAnsi="Times New Roman" w:cs="Times New Roman"/>
          <w:sz w:val="24"/>
          <w:szCs w:val="24"/>
        </w:rPr>
        <w:t>Álvarez</w:t>
      </w:r>
      <w:r w:rsidRPr="007664D2">
        <w:rPr>
          <w:rFonts w:ascii="Times New Roman" w:hAnsi="Times New Roman" w:cs="Times New Roman"/>
          <w:sz w:val="24"/>
          <w:szCs w:val="24"/>
        </w:rPr>
        <w:t xml:space="preserve"> &amp; Suarez (2015), la NIC 32 ratifica que un instrumento financiero, será el que rija su clasificación en los estados financieros de una entidad, además que cierto tipo de instrumentos financieros toman una forma legal de patrimonio,  sin embargo no dejan de ser un pasivo, mientras que otros instrumentos financieros tienen las características de ambos, entonces a partir de esta disposición es donde ha surge la problemática, pues significa que las aportaciones de los socios, serían calificadas como pasivo, debido a la existencia de una obligación contractual por su devolución.</w:t>
      </w:r>
    </w:p>
    <w:p w14:paraId="76D15858" w14:textId="77777777" w:rsidR="007664D2" w:rsidRPr="007664D2" w:rsidRDefault="007664D2" w:rsidP="0021512D">
      <w:pPr>
        <w:pStyle w:val="Prrafodelista"/>
        <w:spacing w:line="480" w:lineRule="auto"/>
        <w:ind w:firstLine="709"/>
        <w:rPr>
          <w:rFonts w:ascii="Times New Roman" w:hAnsi="Times New Roman" w:cs="Times New Roman"/>
          <w:sz w:val="24"/>
          <w:szCs w:val="24"/>
        </w:rPr>
      </w:pPr>
      <w:r w:rsidRPr="007664D2">
        <w:rPr>
          <w:rFonts w:ascii="Times New Roman" w:hAnsi="Times New Roman" w:cs="Times New Roman"/>
          <w:sz w:val="24"/>
          <w:szCs w:val="24"/>
        </w:rPr>
        <w:t xml:space="preserve">Por otra parte, Martín et al., (2007), reitera que el tratamiento de las aportaciones de </w:t>
      </w:r>
      <w:r w:rsidRPr="007664D2">
        <w:rPr>
          <w:rFonts w:ascii="Times New Roman" w:hAnsi="Times New Roman" w:cs="Times New Roman"/>
          <w:sz w:val="24"/>
          <w:szCs w:val="24"/>
        </w:rPr>
        <w:lastRenderedPageBreak/>
        <w:t xml:space="preserve">socios de las entidades cooperativas, tendrá una serie de consideraciones bajo las cuales el capital social puede ser clasificado como un recurso propio o como capital institucional. </w:t>
      </w:r>
    </w:p>
    <w:p w14:paraId="5837210D" w14:textId="77777777" w:rsidR="007664D2" w:rsidRPr="007664D2" w:rsidRDefault="007664D2" w:rsidP="0021512D">
      <w:pPr>
        <w:pStyle w:val="Prrafodelista"/>
        <w:spacing w:line="480" w:lineRule="auto"/>
        <w:ind w:firstLine="709"/>
        <w:rPr>
          <w:rFonts w:ascii="Times New Roman" w:hAnsi="Times New Roman" w:cs="Times New Roman"/>
          <w:sz w:val="24"/>
          <w:szCs w:val="24"/>
        </w:rPr>
      </w:pPr>
      <w:r w:rsidRPr="007664D2">
        <w:rPr>
          <w:rFonts w:ascii="Times New Roman" w:hAnsi="Times New Roman" w:cs="Times New Roman"/>
          <w:sz w:val="24"/>
          <w:szCs w:val="24"/>
        </w:rPr>
        <w:t xml:space="preserve">Si la entidad no acepta de forma intrínseca la devolución de aportaciones de los socios, éstas serán consideradas como fondos propios. </w:t>
      </w:r>
    </w:p>
    <w:p w14:paraId="55FBDDF1" w14:textId="77777777" w:rsidR="007664D2" w:rsidRPr="007664D2" w:rsidRDefault="007664D2" w:rsidP="00F957ED">
      <w:pPr>
        <w:pStyle w:val="Prrafodelista"/>
        <w:spacing w:line="480" w:lineRule="auto"/>
        <w:ind w:firstLine="709"/>
        <w:rPr>
          <w:rFonts w:ascii="Times New Roman" w:hAnsi="Times New Roman" w:cs="Times New Roman"/>
          <w:sz w:val="24"/>
          <w:szCs w:val="24"/>
        </w:rPr>
      </w:pPr>
      <w:r w:rsidRPr="007664D2">
        <w:rPr>
          <w:rFonts w:ascii="Times New Roman" w:hAnsi="Times New Roman" w:cs="Times New Roman"/>
          <w:sz w:val="24"/>
          <w:szCs w:val="24"/>
        </w:rPr>
        <w:t xml:space="preserve"> Si se pacta un límite mediante legislaciones locales, o estatutos, para una prohibición total o parcial en cuanto a la devolución de las aportaciones, la parte que no se pueda solicitar para devolución será catalogada como fondos propios y la diferencia como fondos ajenos.</w:t>
      </w:r>
    </w:p>
    <w:p w14:paraId="3A7E47CF" w14:textId="77777777" w:rsidR="007664D2" w:rsidRPr="007664D2" w:rsidRDefault="007664D2" w:rsidP="00F957ED">
      <w:pPr>
        <w:pStyle w:val="Prrafodelista"/>
        <w:spacing w:line="480" w:lineRule="auto"/>
        <w:ind w:firstLine="709"/>
        <w:rPr>
          <w:rFonts w:ascii="Times New Roman" w:hAnsi="Times New Roman" w:cs="Times New Roman"/>
          <w:sz w:val="24"/>
          <w:szCs w:val="24"/>
        </w:rPr>
      </w:pPr>
      <w:r w:rsidRPr="007664D2">
        <w:rPr>
          <w:rFonts w:ascii="Times New Roman" w:hAnsi="Times New Roman" w:cs="Times New Roman"/>
          <w:sz w:val="24"/>
          <w:szCs w:val="24"/>
        </w:rPr>
        <w:t>Para los autores Garteiz y Gadea (2006), debe existir flexibilidad en cuanto a la aplicación de la normativa, ya que impide la constitución de un instrumento adecuado de financiación propia para las cooperativas, como consecuencia al derecho de reembolso. Por otro esta la opinión contraria de los autores Iturrioz y Marín (2008), que afirman lo importante de hacer cambios en la normativa, para que el capital social de las cooperativas no pueda ser parte del patrimonio sino del pasivo por su derecho al reembolso.</w:t>
      </w:r>
    </w:p>
    <w:p w14:paraId="1995A133" w14:textId="77777777" w:rsidR="007664D2" w:rsidRPr="007664D2" w:rsidRDefault="007664D2" w:rsidP="00F957ED">
      <w:pPr>
        <w:pStyle w:val="Prrafodelista"/>
        <w:spacing w:line="480" w:lineRule="auto"/>
        <w:ind w:firstLine="709"/>
        <w:rPr>
          <w:rFonts w:ascii="Times New Roman" w:hAnsi="Times New Roman" w:cs="Times New Roman"/>
          <w:sz w:val="24"/>
          <w:szCs w:val="24"/>
        </w:rPr>
      </w:pPr>
      <w:r w:rsidRPr="007664D2">
        <w:rPr>
          <w:rFonts w:ascii="Times New Roman" w:hAnsi="Times New Roman" w:cs="Times New Roman"/>
          <w:sz w:val="24"/>
          <w:szCs w:val="24"/>
        </w:rPr>
        <w:t xml:space="preserve"> Otra de las implicaciones que pueden surgir en el proceso de convergencia a NIIF, es que los márgenes de liquidez se vean afectados severamente al disminuirse de manera considerable el patrimonio, vía traslado de aportes sociales a pasivos exigibles y el posterior retiro de estos. (Montaño et al., 2013)</w:t>
      </w:r>
    </w:p>
    <w:p w14:paraId="1C55E291" w14:textId="77777777" w:rsidR="007664D2" w:rsidRPr="007664D2" w:rsidRDefault="007664D2" w:rsidP="00F957ED">
      <w:pPr>
        <w:pStyle w:val="Prrafodelista"/>
        <w:spacing w:line="480" w:lineRule="auto"/>
        <w:ind w:firstLine="709"/>
        <w:rPr>
          <w:rFonts w:ascii="Times New Roman" w:hAnsi="Times New Roman" w:cs="Times New Roman"/>
          <w:sz w:val="24"/>
          <w:szCs w:val="24"/>
        </w:rPr>
      </w:pPr>
      <w:r w:rsidRPr="007664D2">
        <w:rPr>
          <w:rFonts w:ascii="Times New Roman" w:hAnsi="Times New Roman" w:cs="Times New Roman"/>
          <w:sz w:val="24"/>
          <w:szCs w:val="24"/>
        </w:rPr>
        <w:t>Otros expertos plantean que las NIIF no se adecúan a las necesidades del sector cooperativo, y por ello convendría plantear sus propios marcos regulativos contables (Gómez y Miranda, 2006; Robb, 2012).</w:t>
      </w:r>
    </w:p>
    <w:p w14:paraId="2E614DBB" w14:textId="00CC6E63" w:rsidR="00776AE8" w:rsidRPr="00E219F1" w:rsidRDefault="007664D2" w:rsidP="00E219F1">
      <w:pPr>
        <w:pStyle w:val="Prrafodelista"/>
        <w:spacing w:line="480" w:lineRule="auto"/>
        <w:ind w:firstLine="709"/>
        <w:rPr>
          <w:rFonts w:ascii="Times New Roman" w:hAnsi="Times New Roman" w:cs="Times New Roman"/>
          <w:sz w:val="24"/>
          <w:szCs w:val="24"/>
        </w:rPr>
      </w:pPr>
      <w:r w:rsidRPr="009526A9">
        <w:rPr>
          <w:rFonts w:ascii="Times New Roman" w:hAnsi="Times New Roman" w:cs="Times New Roman"/>
          <w:bCs/>
          <w:sz w:val="24"/>
          <w:szCs w:val="24"/>
        </w:rPr>
        <w:t xml:space="preserve">Partiendo desde la perspectiva de liderazgo, Gómez (2006), opina: que el compromiso ejercido por un líder puede producir influencias negativas que pueden llevar a producir conflictos internos, baja productividad y resultados adversos, o positivas puede llegar a la motivación y a la </w:t>
      </w:r>
      <w:r w:rsidRPr="009526A9">
        <w:rPr>
          <w:rFonts w:ascii="Times New Roman" w:hAnsi="Times New Roman" w:cs="Times New Roman"/>
          <w:bCs/>
          <w:sz w:val="24"/>
          <w:szCs w:val="24"/>
        </w:rPr>
        <w:lastRenderedPageBreak/>
        <w:t>satisfacción, todo depende del grado</w:t>
      </w:r>
      <w:r w:rsidRPr="009526A9">
        <w:rPr>
          <w:rFonts w:ascii="Times New Roman" w:hAnsi="Times New Roman" w:cs="Times New Roman"/>
          <w:sz w:val="24"/>
          <w:szCs w:val="24"/>
        </w:rPr>
        <w:t xml:space="preserve"> de</w:t>
      </w:r>
      <w:r w:rsidRPr="007664D2">
        <w:rPr>
          <w:rFonts w:ascii="Times New Roman" w:hAnsi="Times New Roman" w:cs="Times New Roman"/>
          <w:sz w:val="24"/>
          <w:szCs w:val="24"/>
        </w:rPr>
        <w:t xml:space="preserve"> compromiso y buen liderazgo que se aplique a las transiciones de las entidades.</w:t>
      </w:r>
    </w:p>
    <w:p w14:paraId="3F918AE6" w14:textId="7D77B49B" w:rsidR="00190067" w:rsidRDefault="00BE6D1A" w:rsidP="00686DC9">
      <w:pPr>
        <w:pStyle w:val="Ttulo2"/>
        <w:numPr>
          <w:ilvl w:val="1"/>
          <w:numId w:val="7"/>
        </w:numPr>
        <w:spacing w:after="0" w:line="360" w:lineRule="auto"/>
        <w:ind w:left="0" w:firstLine="0"/>
      </w:pPr>
      <w:bookmarkStart w:id="50" w:name="_Toc174469668"/>
      <w:r>
        <w:t>CONCEPTUALIZACIÓN</w:t>
      </w:r>
      <w:bookmarkEnd w:id="50"/>
    </w:p>
    <w:p w14:paraId="35B7CD68" w14:textId="77777777" w:rsidR="00F82D69" w:rsidRPr="0091311E" w:rsidRDefault="00F82D69" w:rsidP="00F468A6">
      <w:pPr>
        <w:spacing w:line="480" w:lineRule="auto"/>
        <w:ind w:firstLine="709"/>
        <w:rPr>
          <w:rFonts w:ascii="Times New Roman" w:hAnsi="Times New Roman" w:cs="Times New Roman"/>
          <w:sz w:val="24"/>
          <w:szCs w:val="24"/>
        </w:rPr>
      </w:pPr>
      <w:r w:rsidRPr="0091311E">
        <w:rPr>
          <w:rFonts w:ascii="Times New Roman" w:hAnsi="Times New Roman" w:cs="Times New Roman"/>
          <w:sz w:val="24"/>
          <w:szCs w:val="24"/>
        </w:rPr>
        <w:t>Al entrar en el contexto del cooperativismo, los autores definen a una cooperativa como una unidad básica de producción presente en todos los sistemas económicos a nivel mundial, estableciéndose como una alternativa para satisfacer problemas o necesidades de tipo social, vivienda, salud, trabajo y demás factores, que pretenden el bienestar de una comunidad. (Otálora, et al., 2016)</w:t>
      </w:r>
    </w:p>
    <w:p w14:paraId="674FCDB8" w14:textId="77777777" w:rsidR="00F82D69" w:rsidRPr="0091311E" w:rsidRDefault="00F82D69" w:rsidP="00F468A6">
      <w:pPr>
        <w:spacing w:line="480" w:lineRule="auto"/>
        <w:ind w:firstLine="709"/>
        <w:rPr>
          <w:rFonts w:ascii="Times New Roman" w:hAnsi="Times New Roman" w:cs="Times New Roman"/>
          <w:sz w:val="24"/>
          <w:szCs w:val="24"/>
        </w:rPr>
      </w:pPr>
      <w:r w:rsidRPr="0091311E">
        <w:rPr>
          <w:rFonts w:ascii="Times New Roman" w:hAnsi="Times New Roman" w:cs="Times New Roman"/>
          <w:sz w:val="24"/>
          <w:szCs w:val="24"/>
        </w:rPr>
        <w:t>En las CAC’S el patrimonio está constituido por las aportaciones de los socios, las cuales son propiedad de ellos y no de la entidad financiera, un contexto opuesto a las sociedades mercantiles donde las aportaciones del capital social son propiedad de la entidad. (Cubedo, 2007)</w:t>
      </w:r>
    </w:p>
    <w:p w14:paraId="7B93FBDC" w14:textId="77777777" w:rsidR="00F82D69" w:rsidRPr="0091311E" w:rsidRDefault="00F82D69" w:rsidP="00F468A6">
      <w:pPr>
        <w:spacing w:line="480" w:lineRule="auto"/>
        <w:ind w:firstLine="709"/>
        <w:rPr>
          <w:rFonts w:ascii="Times New Roman" w:hAnsi="Times New Roman" w:cs="Times New Roman"/>
          <w:sz w:val="24"/>
          <w:szCs w:val="24"/>
        </w:rPr>
      </w:pPr>
      <w:r w:rsidRPr="0091311E">
        <w:rPr>
          <w:rFonts w:ascii="Times New Roman" w:hAnsi="Times New Roman" w:cs="Times New Roman"/>
          <w:sz w:val="24"/>
          <w:szCs w:val="24"/>
        </w:rPr>
        <w:t>En el sector cooperativo existen desacuerdos respecto a la medición, presentación y relevación de la información financiera de las CAC’s, originado por la discrepancia en la aplicabilidad de las Normas de Contabilidad y las NIIF a nivel mundial.</w:t>
      </w:r>
    </w:p>
    <w:p w14:paraId="773215F6" w14:textId="77777777" w:rsidR="00F82D69" w:rsidRPr="0091311E" w:rsidRDefault="00F82D69" w:rsidP="00F468A6">
      <w:pPr>
        <w:spacing w:line="480" w:lineRule="auto"/>
        <w:ind w:firstLine="709"/>
        <w:rPr>
          <w:rFonts w:ascii="Times New Roman" w:hAnsi="Times New Roman" w:cs="Times New Roman"/>
          <w:sz w:val="24"/>
          <w:szCs w:val="24"/>
        </w:rPr>
      </w:pPr>
      <w:r w:rsidRPr="0091311E">
        <w:rPr>
          <w:rFonts w:ascii="Times New Roman" w:hAnsi="Times New Roman" w:cs="Times New Roman"/>
          <w:sz w:val="24"/>
          <w:szCs w:val="24"/>
        </w:rPr>
        <w:t>Mundialmente la globalización ha generado efectos en la economía; por lo que se ha hecho necesario una igualdad en el manejo del lenguaje de la información financiera y su correcta interpretación. Para ello, Álvarez y Suárez (2015), establecen que un correcto proceso de comprensión e igualdad de las normas contables se basa en una homogeneidad de la información financiera que se adapta a las diferentes legislaciones contables en múltiples países, de acuerdo a lo establecido por las Normas Internacionales de Información Financiera</w:t>
      </w:r>
    </w:p>
    <w:p w14:paraId="57818610" w14:textId="77777777" w:rsidR="00F82D69" w:rsidRPr="0091311E" w:rsidRDefault="00F82D69" w:rsidP="00F468A6">
      <w:pPr>
        <w:spacing w:line="480" w:lineRule="auto"/>
        <w:ind w:firstLine="709"/>
        <w:rPr>
          <w:rFonts w:ascii="Times New Roman" w:hAnsi="Times New Roman" w:cs="Times New Roman"/>
          <w:sz w:val="24"/>
          <w:szCs w:val="24"/>
        </w:rPr>
      </w:pPr>
      <w:r w:rsidRPr="0091311E">
        <w:rPr>
          <w:rFonts w:ascii="Times New Roman" w:hAnsi="Times New Roman" w:cs="Times New Roman"/>
          <w:sz w:val="24"/>
          <w:szCs w:val="24"/>
        </w:rPr>
        <w:t xml:space="preserve">Las Normas Internacionales de Contabilidad (NIC) y las Normas Internacionales de Información Financiera (NIIF), aprobadas por la Junta de Normas Internacionales de Contabilidad (IASB) se crearon por la necesidad de comparar la información financiera basándose en su uniformidad en cuanto al desarrollo de las actividades de las empresas </w:t>
      </w:r>
      <w:r w:rsidRPr="0091311E">
        <w:rPr>
          <w:rFonts w:ascii="Times New Roman" w:hAnsi="Times New Roman" w:cs="Times New Roman"/>
          <w:sz w:val="24"/>
          <w:szCs w:val="24"/>
        </w:rPr>
        <w:lastRenderedPageBreak/>
        <w:t>multinacionales que se expanden vertiginosamente (International Accounting Standard Board, 2019).</w:t>
      </w:r>
    </w:p>
    <w:p w14:paraId="1F00EBDB" w14:textId="77777777" w:rsidR="00F82D69" w:rsidRPr="00A54314" w:rsidRDefault="00F82D69" w:rsidP="00F468A6">
      <w:pPr>
        <w:spacing w:line="480" w:lineRule="auto"/>
        <w:ind w:firstLine="709"/>
        <w:rPr>
          <w:rFonts w:ascii="Times New Roman" w:hAnsi="Times New Roman" w:cs="Times New Roman"/>
          <w:sz w:val="24"/>
          <w:szCs w:val="24"/>
        </w:rPr>
      </w:pPr>
      <w:r w:rsidRPr="00A54314">
        <w:rPr>
          <w:rFonts w:ascii="Times New Roman" w:hAnsi="Times New Roman" w:cs="Times New Roman"/>
          <w:sz w:val="24"/>
          <w:szCs w:val="24"/>
        </w:rPr>
        <w:t xml:space="preserve">Cabe mencionar que las NIIF o IFRS (International Financial Reporting Standars) es un sistema compuesto por: </w:t>
      </w:r>
    </w:p>
    <w:p w14:paraId="0164F473" w14:textId="77777777" w:rsidR="00F82D69" w:rsidRPr="009141C1" w:rsidRDefault="00F82D69" w:rsidP="009141C1">
      <w:pPr>
        <w:pStyle w:val="Prrafodelista"/>
        <w:numPr>
          <w:ilvl w:val="0"/>
          <w:numId w:val="48"/>
        </w:numPr>
        <w:spacing w:line="480" w:lineRule="auto"/>
        <w:rPr>
          <w:rFonts w:ascii="Times New Roman" w:hAnsi="Times New Roman" w:cs="Times New Roman"/>
          <w:sz w:val="24"/>
          <w:szCs w:val="24"/>
        </w:rPr>
      </w:pPr>
      <w:r w:rsidRPr="009141C1">
        <w:rPr>
          <w:rFonts w:ascii="Times New Roman" w:hAnsi="Times New Roman" w:cs="Times New Roman"/>
          <w:sz w:val="24"/>
          <w:szCs w:val="24"/>
        </w:rPr>
        <w:t>Normas Internacionales de Contabilidad (NIC);</w:t>
      </w:r>
    </w:p>
    <w:p w14:paraId="1902829F" w14:textId="77777777" w:rsidR="00F82D69" w:rsidRPr="009141C1" w:rsidRDefault="00F82D69" w:rsidP="009141C1">
      <w:pPr>
        <w:pStyle w:val="Prrafodelista"/>
        <w:numPr>
          <w:ilvl w:val="0"/>
          <w:numId w:val="48"/>
        </w:numPr>
        <w:spacing w:line="480" w:lineRule="auto"/>
        <w:rPr>
          <w:rFonts w:ascii="Times New Roman" w:hAnsi="Times New Roman" w:cs="Times New Roman"/>
          <w:sz w:val="24"/>
          <w:szCs w:val="24"/>
        </w:rPr>
      </w:pPr>
      <w:r w:rsidRPr="009141C1">
        <w:rPr>
          <w:rFonts w:ascii="Times New Roman" w:hAnsi="Times New Roman" w:cs="Times New Roman"/>
          <w:sz w:val="24"/>
          <w:szCs w:val="24"/>
        </w:rPr>
        <w:t xml:space="preserve">Normas Internacionales de Información Financiera (NIIF); </w:t>
      </w:r>
    </w:p>
    <w:p w14:paraId="1059D300" w14:textId="77777777" w:rsidR="00F82D69" w:rsidRPr="009141C1" w:rsidRDefault="00F82D69" w:rsidP="009141C1">
      <w:pPr>
        <w:pStyle w:val="Prrafodelista"/>
        <w:numPr>
          <w:ilvl w:val="0"/>
          <w:numId w:val="48"/>
        </w:numPr>
        <w:spacing w:line="480" w:lineRule="auto"/>
        <w:rPr>
          <w:rFonts w:ascii="Times New Roman" w:hAnsi="Times New Roman" w:cs="Times New Roman"/>
          <w:sz w:val="24"/>
          <w:szCs w:val="24"/>
        </w:rPr>
      </w:pPr>
      <w:r w:rsidRPr="009141C1">
        <w:rPr>
          <w:rFonts w:ascii="Times New Roman" w:hAnsi="Times New Roman" w:cs="Times New Roman"/>
          <w:sz w:val="24"/>
          <w:szCs w:val="24"/>
        </w:rPr>
        <w:t xml:space="preserve">Interpretaciones de las NIC por parte de la Comisión Permanente de Interpretaciones (SIC); </w:t>
      </w:r>
    </w:p>
    <w:p w14:paraId="61005FAE" w14:textId="77777777" w:rsidR="00F82D69" w:rsidRPr="009141C1" w:rsidRDefault="00F82D69" w:rsidP="009141C1">
      <w:pPr>
        <w:pStyle w:val="Prrafodelista"/>
        <w:numPr>
          <w:ilvl w:val="0"/>
          <w:numId w:val="48"/>
        </w:numPr>
        <w:spacing w:line="480" w:lineRule="auto"/>
        <w:rPr>
          <w:rFonts w:ascii="Times New Roman" w:hAnsi="Times New Roman" w:cs="Times New Roman"/>
          <w:sz w:val="24"/>
          <w:szCs w:val="24"/>
        </w:rPr>
      </w:pPr>
      <w:r w:rsidRPr="009141C1">
        <w:rPr>
          <w:rFonts w:ascii="Times New Roman" w:hAnsi="Times New Roman" w:cs="Times New Roman"/>
          <w:sz w:val="24"/>
          <w:szCs w:val="24"/>
        </w:rPr>
        <w:t xml:space="preserve">Resoluciones emitidas por el Comité de Interpretaciones de las Normas Internacionales de Información Financiera (CINIIF). </w:t>
      </w:r>
    </w:p>
    <w:p w14:paraId="66639301" w14:textId="77777777" w:rsidR="00F82D69" w:rsidRPr="00695A30" w:rsidRDefault="00F82D69" w:rsidP="00707830">
      <w:pPr>
        <w:spacing w:line="480" w:lineRule="auto"/>
        <w:ind w:firstLine="709"/>
        <w:rPr>
          <w:rFonts w:ascii="Times New Roman" w:hAnsi="Times New Roman" w:cs="Times New Roman"/>
          <w:sz w:val="24"/>
          <w:szCs w:val="24"/>
        </w:rPr>
      </w:pPr>
      <w:r w:rsidRPr="00695A30">
        <w:rPr>
          <w:rFonts w:ascii="Times New Roman" w:hAnsi="Times New Roman" w:cs="Times New Roman"/>
          <w:sz w:val="24"/>
          <w:szCs w:val="24"/>
        </w:rPr>
        <w:t>Las NIIF son leyes emitidas con el objetivo de desarrollar una normativa clara y uniforme en cuanto a la valoración aplicable en cuentas anuales y consolidadas de determinadas entidades, entre ellas bancos y otras de índole financiera; estructurada de manera que contenga relevancia a nivel económico y proyección internacional. Y son de uso obligatorio en la Unión Europea y opcionales para la adecuación de cualquier otra empresa a nivel mundial (International Accounting Standard Board, 2019).</w:t>
      </w:r>
    </w:p>
    <w:p w14:paraId="150B6808" w14:textId="77777777" w:rsidR="00F82D69" w:rsidRPr="00CF3A2B" w:rsidRDefault="00F82D69" w:rsidP="00707830">
      <w:pPr>
        <w:spacing w:line="480" w:lineRule="auto"/>
        <w:ind w:firstLine="709"/>
        <w:rPr>
          <w:rFonts w:ascii="Times New Roman" w:hAnsi="Times New Roman" w:cs="Times New Roman"/>
          <w:sz w:val="24"/>
          <w:szCs w:val="24"/>
        </w:rPr>
      </w:pPr>
      <w:r w:rsidRPr="00CF3A2B">
        <w:rPr>
          <w:rFonts w:ascii="Times New Roman" w:hAnsi="Times New Roman" w:cs="Times New Roman"/>
          <w:sz w:val="24"/>
          <w:szCs w:val="24"/>
        </w:rPr>
        <w:t>Para Freire (2009), las NIIF representan una unanimidad de normas de contabilidad a nivel mundial, en la que se requiere una calidad trascendental, y de índole obligatoria en su cumplimiento, donde se necesita una información real, transparente y que sea un reflejo fiel de los estados financieros de una entidad.</w:t>
      </w:r>
    </w:p>
    <w:p w14:paraId="71A2A623" w14:textId="77777777" w:rsidR="00F82D69" w:rsidRPr="00CF3A2B" w:rsidRDefault="00F82D69" w:rsidP="00707830">
      <w:pPr>
        <w:spacing w:line="480" w:lineRule="auto"/>
        <w:ind w:firstLine="709"/>
        <w:rPr>
          <w:rFonts w:ascii="Times New Roman" w:hAnsi="Times New Roman" w:cs="Times New Roman"/>
          <w:sz w:val="24"/>
          <w:szCs w:val="24"/>
        </w:rPr>
      </w:pPr>
      <w:r w:rsidRPr="00CF3A2B">
        <w:rPr>
          <w:rFonts w:ascii="Times New Roman" w:hAnsi="Times New Roman" w:cs="Times New Roman"/>
          <w:sz w:val="24"/>
          <w:szCs w:val="24"/>
        </w:rPr>
        <w:t>En Honduras, las CAC’s, no aplicaran las NIIF ya que aducen representaría un impacto significativo en la estructura financiera.</w:t>
      </w:r>
      <w:r w:rsidRPr="00CF3A2B">
        <w:rPr>
          <w:rFonts w:ascii="Times New Roman" w:hAnsi="Times New Roman" w:cs="Times New Roman"/>
          <w:sz w:val="24"/>
          <w:szCs w:val="24"/>
        </w:rPr>
        <w:fldChar w:fldCharType="begin"/>
      </w:r>
      <w:r w:rsidRPr="00CF3A2B">
        <w:rPr>
          <w:rFonts w:ascii="Times New Roman" w:hAnsi="Times New Roman" w:cs="Times New Roman"/>
          <w:sz w:val="24"/>
          <w:szCs w:val="24"/>
        </w:rPr>
        <w:instrText xml:space="preserve"> ADDIN ZOTERO_ITEM CSL_CITATION {"citationID":"SNBiqHF6","properties":{"formattedCitation":"({\\i{}ACUERDO No. 002-03-05-2016 \\uc0\\u8211{} CONSUCOOP}, s.\\uc0\\u160{}f.)","plainCitation":"(ACUERDO No. 002-03-05-2016 – CONSUCOOP, s. f.)","noteIndex":0},"citationItems":[{"id":87,"uris":["http://zotero.org/users/13670205/items/CHN7WIYP"],"itemData":{"id":87,"type":"post-weblog","language":"es","title":"ACUERDO No. 002-03-05-2016 – CONSUCOOP","URL":"https://consucoop.hn/sdm_downloads/acuerdo-no-002-03-05-2016/","accessed":{"date-parts":[["2024",3,8]]}}}],"schema":"https://github.com/citation-style-language/schema/raw/master/csl-citation.json"} </w:instrText>
      </w:r>
      <w:r w:rsidRPr="00CF3A2B">
        <w:rPr>
          <w:rFonts w:ascii="Times New Roman" w:hAnsi="Times New Roman" w:cs="Times New Roman"/>
          <w:sz w:val="24"/>
          <w:szCs w:val="24"/>
        </w:rPr>
        <w:fldChar w:fldCharType="separate"/>
      </w:r>
      <w:r w:rsidRPr="00CF3A2B">
        <w:rPr>
          <w:rFonts w:ascii="Times New Roman" w:hAnsi="Times New Roman" w:cs="Times New Roman"/>
          <w:sz w:val="24"/>
          <w:szCs w:val="24"/>
        </w:rPr>
        <w:t>(ACUERDO No. 002-03-05-2016 – CONSUCOOP, s. f.)</w:t>
      </w:r>
      <w:r w:rsidRPr="00CF3A2B">
        <w:rPr>
          <w:rFonts w:ascii="Times New Roman" w:hAnsi="Times New Roman" w:cs="Times New Roman"/>
          <w:sz w:val="24"/>
          <w:szCs w:val="24"/>
        </w:rPr>
        <w:fldChar w:fldCharType="end"/>
      </w:r>
    </w:p>
    <w:p w14:paraId="07CC8581" w14:textId="77777777" w:rsidR="00F82D69" w:rsidRPr="00FE2869" w:rsidRDefault="00F82D69" w:rsidP="00707830">
      <w:pPr>
        <w:spacing w:line="480" w:lineRule="auto"/>
        <w:ind w:firstLine="709"/>
        <w:rPr>
          <w:rFonts w:ascii="Times New Roman" w:hAnsi="Times New Roman" w:cs="Times New Roman"/>
          <w:sz w:val="24"/>
          <w:szCs w:val="24"/>
        </w:rPr>
      </w:pPr>
      <w:r w:rsidRPr="00FE2869">
        <w:rPr>
          <w:rFonts w:ascii="Times New Roman" w:hAnsi="Times New Roman" w:cs="Times New Roman"/>
          <w:sz w:val="24"/>
          <w:szCs w:val="24"/>
        </w:rPr>
        <w:t xml:space="preserve">Para poder comprender la incidencia de las Normas en este material será necesario la </w:t>
      </w:r>
      <w:r w:rsidRPr="00FE2869">
        <w:rPr>
          <w:rFonts w:ascii="Times New Roman" w:hAnsi="Times New Roman" w:cs="Times New Roman"/>
          <w:sz w:val="24"/>
          <w:szCs w:val="24"/>
        </w:rPr>
        <w:lastRenderedPageBreak/>
        <w:t xml:space="preserve">conceptualización de algunos elementos. El Consejo de Normas Internacionales de Contabilidad (IASB) </w:t>
      </w:r>
      <w:r w:rsidRPr="00FE2869">
        <w:rPr>
          <w:rFonts w:ascii="Times New Roman" w:hAnsi="Times New Roman" w:cs="Times New Roman"/>
          <w:sz w:val="24"/>
          <w:szCs w:val="24"/>
        </w:rPr>
        <w:fldChar w:fldCharType="begin"/>
      </w:r>
      <w:r w:rsidRPr="00FE2869">
        <w:rPr>
          <w:rFonts w:ascii="Times New Roman" w:hAnsi="Times New Roman" w:cs="Times New Roman"/>
          <w:sz w:val="24"/>
          <w:szCs w:val="24"/>
        </w:rPr>
        <w:instrText xml:space="preserve"> ADDIN ZOTERO_ITEM CSL_CITATION {"citationID":"isu3pe8Z","properties":{"formattedCitation":"({\\i{}Proyecto de Norma: Marco Conceptual para la Informaci\\uc0\\u243{}n Financiera}, 2015)","plainCitation":"(Proyecto de Norma: Marco Conceptual para la Información Financiera, 2015)","noteIndex":0},"citationItems":[{"id":22,"uris":["http://zotero.org/users/13670205/items/G9QANB9V"],"itemData":{"id":22,"type":"article-journal","language":"es","source":"Zotero","title":"Proyecto de Norma: Marco Conceptual para la Información Financiera","issued":{"date-parts":[["2015"]]}}}],"schema":"https://github.com/citation-style-language/schema/raw/master/csl-citation.json"} </w:instrText>
      </w:r>
      <w:r w:rsidRPr="00FE2869">
        <w:rPr>
          <w:rFonts w:ascii="Times New Roman" w:hAnsi="Times New Roman" w:cs="Times New Roman"/>
          <w:sz w:val="24"/>
          <w:szCs w:val="24"/>
        </w:rPr>
        <w:fldChar w:fldCharType="separate"/>
      </w:r>
      <w:r w:rsidRPr="00FE2869">
        <w:rPr>
          <w:rFonts w:ascii="Times New Roman" w:hAnsi="Times New Roman" w:cs="Times New Roman"/>
          <w:sz w:val="24"/>
          <w:szCs w:val="24"/>
        </w:rPr>
        <w:t>(Proyecto de Norma: Marco Conceptual para la Información Financiera, 2015)</w:t>
      </w:r>
      <w:r w:rsidRPr="00FE2869">
        <w:rPr>
          <w:rFonts w:ascii="Times New Roman" w:hAnsi="Times New Roman" w:cs="Times New Roman"/>
          <w:sz w:val="24"/>
          <w:szCs w:val="24"/>
        </w:rPr>
        <w:fldChar w:fldCharType="end"/>
      </w:r>
      <w:r w:rsidRPr="00FE2869">
        <w:rPr>
          <w:rFonts w:ascii="Times New Roman" w:hAnsi="Times New Roman" w:cs="Times New Roman"/>
          <w:sz w:val="24"/>
          <w:szCs w:val="24"/>
        </w:rPr>
        <w:t>, propone definir los elementos de los estados financieros de la forma siguiente:</w:t>
      </w:r>
    </w:p>
    <w:p w14:paraId="4C2A51D9" w14:textId="77777777" w:rsidR="00F82D69" w:rsidRPr="005E1212" w:rsidRDefault="00F82D69" w:rsidP="00686DC9">
      <w:pPr>
        <w:pStyle w:val="Prrafodelista"/>
        <w:numPr>
          <w:ilvl w:val="0"/>
          <w:numId w:val="38"/>
        </w:numPr>
        <w:spacing w:line="480" w:lineRule="auto"/>
        <w:rPr>
          <w:rFonts w:ascii="Times New Roman" w:hAnsi="Times New Roman" w:cs="Times New Roman"/>
          <w:sz w:val="24"/>
          <w:szCs w:val="24"/>
        </w:rPr>
      </w:pPr>
      <w:r w:rsidRPr="005E1212">
        <w:rPr>
          <w:rFonts w:ascii="Times New Roman" w:hAnsi="Times New Roman" w:cs="Times New Roman"/>
          <w:sz w:val="24"/>
          <w:szCs w:val="24"/>
        </w:rPr>
        <w:t>Un activo es un recurso económico presente controlado por la entidad como resultado de sucesos pasados. Un recurso económico es un derecho que tiene el potencial de producir beneficios económicos.</w:t>
      </w:r>
    </w:p>
    <w:p w14:paraId="0E92BD37" w14:textId="77777777" w:rsidR="00F82D69" w:rsidRPr="005E1212" w:rsidRDefault="00F82D69" w:rsidP="00686DC9">
      <w:pPr>
        <w:pStyle w:val="Prrafodelista"/>
        <w:numPr>
          <w:ilvl w:val="0"/>
          <w:numId w:val="38"/>
        </w:numPr>
        <w:spacing w:line="480" w:lineRule="auto"/>
        <w:rPr>
          <w:rFonts w:ascii="Times New Roman" w:hAnsi="Times New Roman" w:cs="Times New Roman"/>
          <w:sz w:val="24"/>
          <w:szCs w:val="24"/>
        </w:rPr>
      </w:pPr>
      <w:r w:rsidRPr="005E1212">
        <w:rPr>
          <w:rFonts w:ascii="Times New Roman" w:hAnsi="Times New Roman" w:cs="Times New Roman"/>
          <w:sz w:val="24"/>
          <w:szCs w:val="24"/>
        </w:rPr>
        <w:t>Un pasivo es una obligación presente de la entidad de transferir un recurso económico como resultado de sucesos pasados.</w:t>
      </w:r>
    </w:p>
    <w:p w14:paraId="2E71901E" w14:textId="77777777" w:rsidR="00F82D69" w:rsidRPr="005E1212" w:rsidRDefault="00F82D69" w:rsidP="00686DC9">
      <w:pPr>
        <w:pStyle w:val="Prrafodelista"/>
        <w:numPr>
          <w:ilvl w:val="0"/>
          <w:numId w:val="38"/>
        </w:numPr>
        <w:spacing w:line="480" w:lineRule="auto"/>
        <w:rPr>
          <w:rFonts w:ascii="Times New Roman" w:hAnsi="Times New Roman" w:cs="Times New Roman"/>
          <w:sz w:val="24"/>
          <w:szCs w:val="24"/>
        </w:rPr>
      </w:pPr>
      <w:r w:rsidRPr="005E1212">
        <w:rPr>
          <w:rFonts w:ascii="Times New Roman" w:hAnsi="Times New Roman" w:cs="Times New Roman"/>
          <w:sz w:val="24"/>
          <w:szCs w:val="24"/>
        </w:rPr>
        <w:t>Patrimonio es la parte residual de los activos de la entidad, una vez deducidos todos sus pasivos.</w:t>
      </w:r>
    </w:p>
    <w:p w14:paraId="7E6B3175" w14:textId="3B13BE4D" w:rsidR="00F82D69" w:rsidRPr="00B31D31" w:rsidRDefault="00F82D69" w:rsidP="0015436E">
      <w:pPr>
        <w:pStyle w:val="Ttulo3"/>
        <w:numPr>
          <w:ilvl w:val="2"/>
          <w:numId w:val="7"/>
        </w:numPr>
        <w:spacing w:before="0" w:after="0" w:line="360" w:lineRule="auto"/>
        <w:ind w:left="567" w:firstLine="0"/>
        <w:rPr>
          <w:lang w:val="es-ES"/>
        </w:rPr>
      </w:pPr>
      <w:bookmarkStart w:id="51" w:name="_Toc174469669"/>
      <w:r w:rsidRPr="00B31D31">
        <w:rPr>
          <w:lang w:val="es-ES"/>
        </w:rPr>
        <w:t>LAS NORMAS INTERNACIONALES DE CONTABILIDAD</w:t>
      </w:r>
      <w:bookmarkEnd w:id="51"/>
    </w:p>
    <w:p w14:paraId="27D1659D" w14:textId="70F13BEA" w:rsidR="00F82D69" w:rsidRPr="00B31D31" w:rsidRDefault="00F82D69" w:rsidP="0015436E">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Las Normas Internacionales de Contabilidad (NIC), son todo estándar legal del funcionamiento de modelo contable. (International Accounting Standard Board, 2019). La NIC 32, detalla que las aportaciones de los socios al capital se reconocerán como patrimonio neto siempre y cuando dichas contribuciones de los socios no sean reembolsables </w:t>
      </w:r>
      <w:r w:rsidRPr="00B31D31">
        <w:rPr>
          <w:rFonts w:ascii="Times New Roman" w:hAnsi="Times New Roman" w:cs="Times New Roman"/>
          <w:sz w:val="24"/>
          <w:szCs w:val="24"/>
        </w:rPr>
        <w:fldChar w:fldCharType="begin"/>
      </w:r>
      <w:r w:rsidRPr="00B31D31">
        <w:rPr>
          <w:rFonts w:ascii="Times New Roman" w:hAnsi="Times New Roman" w:cs="Times New Roman"/>
          <w:sz w:val="24"/>
          <w:szCs w:val="24"/>
          <w:lang w:val="es-ES"/>
        </w:rPr>
        <w:instrText xml:space="preserve"> ADDIN ZOTERO_ITEM CSL_CITATION {"citationID":"dOz1RC8L","properties":{"formattedCitation":"(Vargas Vasserot, 2007)","plainCitation":"(Vargas Vasserot, 2007)","noteIndex":0},"citationItems":[{"id":23,"uris":["http://zotero.org/users/13670205/items/RQTRX6EI"],"itemData":{"id":23,"type":"article-journal","abstract":"De la NIC 32 se desprende que las aportaciones de los socios al capital se reconocerán como patrimonio neto sólo si la cooperativa tiene un derecho incondicional a rehusar su reembolso. Lo que ocurre es que nuestro ordenamiento cooperativo, en aras de proteger al máximo al socio, incluso frente al riesgo de amenazar la estabilidad de la cooperativa, históricamente ha reconocido un derecho cuasi absoluto al reembolso de sus aportaciones, que la cooperativa tiene que atender aunque esto signifique tener que reducir el capital estatutario o incluso la disolución de la misma. Esto, tal como está en nuestra legislación cooperativa reconocido el derecho al reembolso de las aportaciones del socio, que aunque es posible someterlo a una serie de limitaciones impuestas temporales e incluso cuantitativa, no se puede impedir su ejercicio, significa que todas las aportaciones al capital social de las cooperativas que hayan hecho o que hagan los socios deberán ser calificados a efectos contables como pasivos exigibles y no como hasta ahora como recursos propios. Por tanto, en el ordenamiento cooperativo español, si se quiere evitar que todas las aportaciones de los socios al capital cooperativo sean consideradas recursos ajenos, es necesario realizar una serie de modificaciones legales en la articulación del derecho de reembolso y en el propio régimen del capital social. En el presente estudio se abordará la proyectada reforma de la Ley 27/1999 de Cooperativas para adaptarse al contenido de la NIC 32 y se estudiarán cuáles son las consecuencias de calificar contablemente las aportaciones sociales de los socios como recursos ajenos y no como neto patrimonial como hasta ahora habíamos hecho.","container-title":"REVESCO: revista de estudios cooperativos","ISSN":"1135-6618","issue":"91","language":"spa","note":"publisher: Asociación de Estudios Cooperativos AECOOP\nsection: REVESCO: revista de estudios cooperativos","page":"120-159","source":"dialnet.unirioja.es","title":"Los previsibles efectos de la NIC 32 en el sector cooperativo","author":[{"family":"Vargas Vasserot","given":"Carlos"}],"issued":{"date-parts":[["2007"]]}}}],"schema":"https://github.com/citation-style-language/schema/raw/master/csl-citation.json"} </w:instrText>
      </w:r>
      <w:r w:rsidRPr="00B31D31">
        <w:rPr>
          <w:rFonts w:ascii="Times New Roman" w:hAnsi="Times New Roman" w:cs="Times New Roman"/>
          <w:sz w:val="24"/>
          <w:szCs w:val="24"/>
        </w:rPr>
        <w:fldChar w:fldCharType="separate"/>
      </w:r>
      <w:r w:rsidRPr="00B31D31">
        <w:rPr>
          <w:rFonts w:ascii="Times New Roman" w:hAnsi="Times New Roman" w:cs="Times New Roman"/>
          <w:sz w:val="24"/>
          <w:szCs w:val="24"/>
          <w:lang w:val="es-ES"/>
        </w:rPr>
        <w:t>(Vargas Vasserot, 2007)</w:t>
      </w:r>
      <w:r w:rsidRPr="00B31D31">
        <w:rPr>
          <w:rFonts w:ascii="Times New Roman" w:hAnsi="Times New Roman" w:cs="Times New Roman"/>
          <w:sz w:val="24"/>
          <w:szCs w:val="24"/>
        </w:rPr>
        <w:fldChar w:fldCharType="end"/>
      </w:r>
    </w:p>
    <w:p w14:paraId="27340A29" w14:textId="77777777" w:rsidR="00F82D69" w:rsidRPr="00B31D31" w:rsidRDefault="00F82D69" w:rsidP="0015436E">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Partiendo de un punto de vista normativo, algunos autores han defendido la naturaleza de deuda de las aportaciones de los socios (García-Gutiérrez (1988-89, 1999), Bel y Fernández (2002), Gómez (2003)). El razonamiento muestra una diferenciación entre patrimonio neto y pasivo financiero es la existencia de una obligación, por parte de la sociedad, de reembolsar las aportaciones de los socios. </w:t>
      </w:r>
      <w:r w:rsidRPr="00B31D31">
        <w:rPr>
          <w:rFonts w:ascii="Times New Roman" w:hAnsi="Times New Roman" w:cs="Times New Roman"/>
          <w:sz w:val="24"/>
          <w:szCs w:val="24"/>
        </w:rPr>
        <w:fldChar w:fldCharType="begin"/>
      </w:r>
      <w:r w:rsidRPr="00B31D31">
        <w:rPr>
          <w:rFonts w:ascii="Times New Roman" w:hAnsi="Times New Roman" w:cs="Times New Roman"/>
          <w:sz w:val="24"/>
          <w:szCs w:val="24"/>
          <w:lang w:val="es-ES"/>
        </w:rPr>
        <w:instrText xml:space="preserve"> ADDIN ZOTERO_ITEM CSL_CITATION {"citationID":"Tuc3w4Qo","properties":{"formattedCitation":"(Casal et\\uc0\\u160{}al., s.\\uc0\\u160{}f.)","plainCitation":"(Casal et al., s. f.)","noteIndex":0},"citationItems":[{"id":26,"uris":["http://zotero.org/users/13670205/items/7XEGBAH5"],"itemData":{"id":26,"type":"article-journal","abstract":"The accounting rules for cooperative societies are in the process of being adapted, under the guidance of ICAC (Instituto de Contabilidad y Auditoría de Cuentas). One of the most contentious issues is whether financial instruments should be classified as capital resources or debt. Consequently, the basic objective of this paper is to reflect on the interpretation and scope of the application of IAS32 to cooperative societies, specifically as regards compulsory share capital. After a short introduction we focus on a review or state of the art of the more significant literature, continue with the evolution of the accounting standard under study, a review of compulsory share capital in Spanish law and the applicability of the international standard, and end by proposing a contribution to the unfinished debate on the nature of the compulsory capital of cooperative societies and its identification in the accounts.","language":"es","source":"Zotero","title":"Las aportaciones obligatorias al capital social en la reforma contable cooperativa","author":[{"family":"Casal","given":"Mª José Cabaleiro"},{"family":"Blanco","given":"Silvia Ruiz"},{"family":"Souto","given":"Belén Fernández-Feijóo"}]}}],"schema":"https://github.com/citation-style-language/schema/raw/master/csl-citation.json"} </w:instrText>
      </w:r>
      <w:r w:rsidRPr="00B31D31">
        <w:rPr>
          <w:rFonts w:ascii="Times New Roman" w:hAnsi="Times New Roman" w:cs="Times New Roman"/>
          <w:sz w:val="24"/>
          <w:szCs w:val="24"/>
        </w:rPr>
        <w:fldChar w:fldCharType="separate"/>
      </w:r>
      <w:r w:rsidRPr="00B31D31">
        <w:rPr>
          <w:rFonts w:ascii="Times New Roman" w:hAnsi="Times New Roman" w:cs="Times New Roman"/>
          <w:sz w:val="24"/>
          <w:szCs w:val="24"/>
          <w:lang w:val="es-ES"/>
        </w:rPr>
        <w:t>(Casal et al., s. f.)</w:t>
      </w:r>
      <w:r w:rsidRPr="00B31D31">
        <w:rPr>
          <w:rFonts w:ascii="Times New Roman" w:hAnsi="Times New Roman" w:cs="Times New Roman"/>
          <w:sz w:val="24"/>
          <w:szCs w:val="24"/>
        </w:rPr>
        <w:fldChar w:fldCharType="end"/>
      </w:r>
    </w:p>
    <w:p w14:paraId="3925B723" w14:textId="77777777" w:rsidR="00C25B6A" w:rsidRDefault="00C25B6A" w:rsidP="00844AF4">
      <w:pPr>
        <w:spacing w:line="480" w:lineRule="auto"/>
        <w:ind w:firstLine="709"/>
        <w:rPr>
          <w:rFonts w:ascii="Times New Roman" w:hAnsi="Times New Roman" w:cs="Times New Roman"/>
          <w:sz w:val="24"/>
          <w:szCs w:val="24"/>
          <w:lang w:val="es-ES"/>
        </w:rPr>
      </w:pPr>
    </w:p>
    <w:p w14:paraId="12767D5F" w14:textId="162F1861" w:rsidR="00F82D69" w:rsidRPr="00B31D31" w:rsidRDefault="00F82D69" w:rsidP="00D60F1C">
      <w:pPr>
        <w:pStyle w:val="Ttulo3"/>
        <w:numPr>
          <w:ilvl w:val="2"/>
          <w:numId w:val="7"/>
        </w:numPr>
        <w:spacing w:before="0" w:after="0" w:line="360" w:lineRule="auto"/>
        <w:ind w:left="567" w:firstLine="0"/>
        <w:rPr>
          <w:lang w:val="es-ES"/>
        </w:rPr>
      </w:pPr>
      <w:bookmarkStart w:id="52" w:name="_Toc174469670"/>
      <w:r w:rsidRPr="00B31D31">
        <w:rPr>
          <w:lang w:val="es-ES"/>
        </w:rPr>
        <w:lastRenderedPageBreak/>
        <w:t>ANTECEDENTES DE LA COOPERATIVA DE AHORRO Y CREDITO CHOROTEGA</w:t>
      </w:r>
      <w:bookmarkEnd w:id="52"/>
    </w:p>
    <w:p w14:paraId="66B45B02" w14:textId="2FCA1722" w:rsidR="00F82D69" w:rsidRPr="00B31D31" w:rsidRDefault="00F82D69" w:rsidP="00D60F1C">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La cooperativa Chorotega, es una organización de servicios de primer grado, sin fines de lucro, de responsabilidad limitada y duración indefinida. El domicilio de la cooperativa es en el Departamento de Choluteca, Honduras.</w:t>
      </w:r>
      <w:r w:rsidR="00BE626E">
        <w:rPr>
          <w:rFonts w:ascii="Times New Roman" w:hAnsi="Times New Roman" w:cs="Times New Roman"/>
          <w:sz w:val="24"/>
          <w:szCs w:val="24"/>
          <w:lang w:val="es-ES"/>
        </w:rPr>
        <w:t xml:space="preserve"> </w:t>
      </w:r>
      <w:r w:rsidRPr="00B31D31">
        <w:rPr>
          <w:rFonts w:ascii="Times New Roman" w:hAnsi="Times New Roman" w:cs="Times New Roman"/>
          <w:sz w:val="24"/>
          <w:szCs w:val="24"/>
          <w:lang w:val="es-ES"/>
        </w:rPr>
        <w:t>Fue constituida el 13 de junio de 1965, mediante acuerdo del poder ejecutivo con el número 613 de esa fecha, a través de la Secretaría de Estado en los Despachos de Economía y Comercio, ratificado bajo el acuerdo número 88 de fecha 07 de marzo de 1990 e inscrita bajo el número 188 del libro II, tomo II del registro nacional de cooperativas que para tal efecto llevaba el Instituto Hondureño de Cooperativas (IHDECOOP). Ratificada en fecha 05 de agosto de 2015, bajo el número 033 del libro I, del Tomo I dependiente del Consejo Nacional Superior de Cooperativas (CONSUCOOP).</w:t>
      </w:r>
    </w:p>
    <w:p w14:paraId="30145017" w14:textId="77777777" w:rsidR="00F82D69" w:rsidRPr="00B31D31" w:rsidRDefault="00F82D69" w:rsidP="00124280">
      <w:pPr>
        <w:spacing w:line="480" w:lineRule="auto"/>
        <w:ind w:firstLine="360"/>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La finalidad principal de la cooperativa es: </w:t>
      </w:r>
    </w:p>
    <w:p w14:paraId="16515F92" w14:textId="5B1E9A4C" w:rsidR="00F82D69" w:rsidRPr="00141F0F" w:rsidRDefault="00F82D69" w:rsidP="00686DC9">
      <w:pPr>
        <w:pStyle w:val="Prrafodelista"/>
        <w:numPr>
          <w:ilvl w:val="0"/>
          <w:numId w:val="39"/>
        </w:numPr>
        <w:spacing w:line="480" w:lineRule="auto"/>
        <w:rPr>
          <w:rFonts w:ascii="Times New Roman" w:hAnsi="Times New Roman" w:cs="Times New Roman"/>
          <w:sz w:val="24"/>
          <w:szCs w:val="24"/>
          <w:lang w:val="es-ES"/>
        </w:rPr>
      </w:pPr>
      <w:r w:rsidRPr="00141F0F">
        <w:rPr>
          <w:rFonts w:ascii="Times New Roman" w:hAnsi="Times New Roman" w:cs="Times New Roman"/>
          <w:sz w:val="24"/>
          <w:szCs w:val="24"/>
          <w:lang w:val="es-ES"/>
        </w:rPr>
        <w:t>Estimular el ahorro entre sus asociados y para ese fin recibir sus aportaciones de capital;</w:t>
      </w:r>
    </w:p>
    <w:p w14:paraId="4ACC1604" w14:textId="2C4E98BE" w:rsidR="00F82D69" w:rsidRPr="00141F0F" w:rsidRDefault="00F82D69" w:rsidP="00686DC9">
      <w:pPr>
        <w:pStyle w:val="Prrafodelista"/>
        <w:numPr>
          <w:ilvl w:val="0"/>
          <w:numId w:val="39"/>
        </w:numPr>
        <w:spacing w:line="480" w:lineRule="auto"/>
        <w:rPr>
          <w:rFonts w:ascii="Times New Roman" w:hAnsi="Times New Roman" w:cs="Times New Roman"/>
          <w:sz w:val="24"/>
          <w:szCs w:val="24"/>
          <w:lang w:val="es-ES"/>
        </w:rPr>
      </w:pPr>
      <w:r w:rsidRPr="00141F0F">
        <w:rPr>
          <w:rFonts w:ascii="Times New Roman" w:hAnsi="Times New Roman" w:cs="Times New Roman"/>
          <w:sz w:val="24"/>
          <w:szCs w:val="24"/>
          <w:lang w:val="es-ES"/>
        </w:rPr>
        <w:t xml:space="preserve">Hacer préstamos a sus asociados a un interés razonable; </w:t>
      </w:r>
    </w:p>
    <w:p w14:paraId="12757737" w14:textId="0B23C74B" w:rsidR="00F82D69" w:rsidRPr="00141F0F" w:rsidRDefault="00F82D69" w:rsidP="00686DC9">
      <w:pPr>
        <w:pStyle w:val="Prrafodelista"/>
        <w:numPr>
          <w:ilvl w:val="0"/>
          <w:numId w:val="39"/>
        </w:numPr>
        <w:spacing w:line="480" w:lineRule="auto"/>
        <w:rPr>
          <w:rFonts w:ascii="Times New Roman" w:hAnsi="Times New Roman" w:cs="Times New Roman"/>
          <w:sz w:val="24"/>
          <w:szCs w:val="24"/>
          <w:lang w:val="es-ES"/>
        </w:rPr>
      </w:pPr>
      <w:r w:rsidRPr="00141F0F">
        <w:rPr>
          <w:rFonts w:ascii="Times New Roman" w:hAnsi="Times New Roman" w:cs="Times New Roman"/>
          <w:sz w:val="24"/>
          <w:szCs w:val="24"/>
          <w:lang w:val="es-ES"/>
        </w:rPr>
        <w:t xml:space="preserve">Capacitar económica y socialmente a los asociados mediante una adecuada educación cooperativista; y </w:t>
      </w:r>
    </w:p>
    <w:p w14:paraId="0A148BDB" w14:textId="637BA076" w:rsidR="00C43809" w:rsidRPr="00141F0F" w:rsidRDefault="00F82D69" w:rsidP="00686DC9">
      <w:pPr>
        <w:pStyle w:val="Prrafodelista"/>
        <w:numPr>
          <w:ilvl w:val="0"/>
          <w:numId w:val="39"/>
        </w:numPr>
        <w:spacing w:line="480" w:lineRule="auto"/>
        <w:rPr>
          <w:rFonts w:ascii="Times New Roman" w:hAnsi="Times New Roman" w:cs="Times New Roman"/>
          <w:sz w:val="24"/>
          <w:szCs w:val="24"/>
          <w:lang w:val="es-ES"/>
        </w:rPr>
      </w:pPr>
      <w:r w:rsidRPr="00141F0F">
        <w:rPr>
          <w:rFonts w:ascii="Times New Roman" w:hAnsi="Times New Roman" w:cs="Times New Roman"/>
          <w:sz w:val="24"/>
          <w:szCs w:val="24"/>
          <w:lang w:val="es-ES"/>
        </w:rPr>
        <w:t xml:space="preserve">Fomentar la expansión e integración </w:t>
      </w:r>
      <w:r w:rsidR="00C43809" w:rsidRPr="00141F0F">
        <w:rPr>
          <w:rFonts w:ascii="Times New Roman" w:hAnsi="Times New Roman" w:cs="Times New Roman"/>
          <w:sz w:val="24"/>
          <w:szCs w:val="24"/>
          <w:lang w:val="es-ES"/>
        </w:rPr>
        <w:t xml:space="preserve">del Movimiento Cooperativista. </w:t>
      </w:r>
    </w:p>
    <w:p w14:paraId="5C58CA15" w14:textId="13965A58" w:rsidR="00F82D69" w:rsidRPr="00B31D31" w:rsidRDefault="00F82D69" w:rsidP="00124280">
      <w:pPr>
        <w:pStyle w:val="Ttulo3"/>
        <w:numPr>
          <w:ilvl w:val="2"/>
          <w:numId w:val="7"/>
        </w:numPr>
        <w:spacing w:before="0" w:after="0" w:line="360" w:lineRule="auto"/>
        <w:ind w:left="567" w:firstLine="0"/>
        <w:rPr>
          <w:lang w:val="es-ES"/>
        </w:rPr>
      </w:pPr>
      <w:bookmarkStart w:id="53" w:name="_Toc174469671"/>
      <w:r w:rsidRPr="00B31D31">
        <w:rPr>
          <w:lang w:val="es-ES"/>
        </w:rPr>
        <w:t>BASES DE PRESENTACIÓN Y PRINCIPALES POLÍTICAS CONTABLES</w:t>
      </w:r>
      <w:bookmarkEnd w:id="53"/>
    </w:p>
    <w:p w14:paraId="3E5DD525" w14:textId="77777777" w:rsidR="00C43809" w:rsidRDefault="00F82D69" w:rsidP="00124280">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Los estados financieros de la Cooperativa se preparan conformidad con las disposiciones de información financiera que establece la Ley de Cooperativas de Honduras y su Reglamento, y con las normas contables emitidas por el Consejo Nacional Supervisor de Cooperativas de la Republica de Honduras (CONSUCOOP). Mediante el acuerdo legislativo 002 03/05/2016, publicado en el diario oficial La Gaceta en fecha 20 de diciembre del 2016, se aprueba el “Manual contable para las Cooperativas de Ahorro y Crédito”. </w:t>
      </w:r>
    </w:p>
    <w:p w14:paraId="554D7014" w14:textId="79D7F34E" w:rsidR="00F82D69" w:rsidRDefault="00F82D69" w:rsidP="00124280">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lastRenderedPageBreak/>
        <w:t>El cual describe en su literal a) Obligatoriedad, que las Cooperativas de Ahorro y Crédito, No aplicaran Las Normas Internacionales de Información Financiera (NIIFs) debido a que representaría un impacto significativo en su estructura financiera (activos, pasivos y Patrimonio), por cambios en los procesos operativos, procedimientos operativos, procedimientos contables, flujos de información, sistema informático y un nuevo enfoque del análisis de información.</w:t>
      </w:r>
    </w:p>
    <w:p w14:paraId="6C9DF86F" w14:textId="38207E98" w:rsidR="005B40DA" w:rsidRPr="005B40DA" w:rsidRDefault="005B40DA" w:rsidP="00124280">
      <w:pPr>
        <w:spacing w:line="480" w:lineRule="auto"/>
        <w:ind w:firstLine="709"/>
        <w:rPr>
          <w:rFonts w:ascii="Times New Roman" w:hAnsi="Times New Roman" w:cs="Times New Roman"/>
          <w:sz w:val="24"/>
          <w:szCs w:val="24"/>
          <w:lang w:val="es-ES"/>
        </w:rPr>
      </w:pPr>
      <w:r>
        <w:rPr>
          <w:rFonts w:ascii="Times New Roman" w:hAnsi="Times New Roman" w:cs="Times New Roman"/>
          <w:sz w:val="24"/>
          <w:szCs w:val="24"/>
          <w:lang w:val="es-ES"/>
        </w:rPr>
        <w:t xml:space="preserve">El manual contable es de aplicación obligatoria y está en concordancia con las normas contables generalmente aceptadas, según lo estipula el acuerdo número 002-03/05/2016, Gaceta No. 34,217. </w:t>
      </w:r>
    </w:p>
    <w:p w14:paraId="16D1910D" w14:textId="16CAD0A5" w:rsidR="00F82D69" w:rsidRPr="00B31D31" w:rsidRDefault="00D14F0B" w:rsidP="000721F1">
      <w:pPr>
        <w:pStyle w:val="Ttulo3"/>
        <w:numPr>
          <w:ilvl w:val="2"/>
          <w:numId w:val="7"/>
        </w:numPr>
        <w:spacing w:before="0" w:after="0" w:line="360" w:lineRule="auto"/>
        <w:ind w:left="567" w:firstLine="0"/>
        <w:rPr>
          <w:lang w:val="es-ES"/>
        </w:rPr>
      </w:pPr>
      <w:bookmarkStart w:id="54" w:name="_Toc174469672"/>
      <w:r w:rsidRPr="00D14F0B">
        <w:rPr>
          <w:lang w:val="es-ES"/>
        </w:rPr>
        <w:t>PRINCIPALES POLÍTICAS CONTABLES ADOPTADAS EN LA PREPARACIÓN DE SUS ESTADOS FINANCIEROS SON</w:t>
      </w:r>
      <w:r w:rsidR="00F82D69" w:rsidRPr="00B31D31">
        <w:rPr>
          <w:lang w:val="es-ES"/>
        </w:rPr>
        <w:t>:</w:t>
      </w:r>
      <w:bookmarkEnd w:id="54"/>
    </w:p>
    <w:p w14:paraId="00B654C7" w14:textId="77777777" w:rsidR="00F82D69" w:rsidRPr="00B31D31" w:rsidRDefault="00F82D69" w:rsidP="000721F1">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Disponibilidades: La cooperativa registra como efectivo el dinero mantenido en caja y depositado en bancos en moneda nacional y moneda extranjera.</w:t>
      </w:r>
    </w:p>
    <w:p w14:paraId="6DDEFA7B" w14:textId="77777777" w:rsidR="00F82D69" w:rsidRPr="00E919AD" w:rsidRDefault="00F82D69" w:rsidP="000721F1">
      <w:pPr>
        <w:spacing w:line="480" w:lineRule="auto"/>
        <w:ind w:firstLine="709"/>
        <w:rPr>
          <w:rFonts w:ascii="Times New Roman" w:hAnsi="Times New Roman" w:cs="Times New Roman"/>
          <w:sz w:val="24"/>
          <w:szCs w:val="24"/>
          <w:lang w:val="es-ES"/>
        </w:rPr>
      </w:pPr>
      <w:r w:rsidRPr="00E919AD">
        <w:rPr>
          <w:rFonts w:ascii="Times New Roman" w:hAnsi="Times New Roman" w:cs="Times New Roman"/>
          <w:sz w:val="24"/>
          <w:szCs w:val="24"/>
          <w:lang w:val="es-ES"/>
        </w:rPr>
        <w:t>Inversiones: Las inversiones se mantienen en; depósitos a plazo que son colocados en instituciones financieras con vencimiento original a doce (12) meses o menos e inversiones en valores que corresponden a certificados de acción invertidos en instituciones reguladas y no reguladas. Las inversiones se contabilizan al costo y los intereses y dividendos se reconocen como ingresos cuando se reciben.</w:t>
      </w:r>
    </w:p>
    <w:p w14:paraId="1E3C36A0" w14:textId="77777777" w:rsidR="00F82D69" w:rsidRPr="00E919AD" w:rsidRDefault="00F82D69" w:rsidP="000721F1">
      <w:pPr>
        <w:spacing w:line="480" w:lineRule="auto"/>
        <w:ind w:firstLine="709"/>
        <w:rPr>
          <w:rFonts w:ascii="Times New Roman" w:hAnsi="Times New Roman" w:cs="Times New Roman"/>
          <w:sz w:val="24"/>
          <w:szCs w:val="24"/>
          <w:lang w:val="es-ES"/>
        </w:rPr>
      </w:pPr>
      <w:r w:rsidRPr="00E919AD">
        <w:rPr>
          <w:rFonts w:ascii="Times New Roman" w:hAnsi="Times New Roman" w:cs="Times New Roman"/>
          <w:sz w:val="24"/>
          <w:szCs w:val="24"/>
          <w:lang w:val="es-ES"/>
        </w:rPr>
        <w:t>Estimaciones Contables: La preparación de los estados financieros requiere que se efectúe estimaciones que afectan las cifras reportadas de activos y pasivos, de ingresos y gastos y la revelación de los hechos de importancia en las notas a los estados financieros, los resultados finales podrían deferir de dichas estimaciones. Las estimaciones más significativas en relación con los estados financieros se refieren a la estimación para créditos de dudoso recaudo, la depreciación de acumulada de activos fijos, la estimación para protección de inversiones, las provisiones y reservas.</w:t>
      </w:r>
    </w:p>
    <w:p w14:paraId="07085366" w14:textId="77777777" w:rsidR="00F82D69" w:rsidRPr="00E919AD" w:rsidRDefault="00F82D69" w:rsidP="000721F1">
      <w:pPr>
        <w:spacing w:line="480" w:lineRule="auto"/>
        <w:ind w:firstLine="709"/>
        <w:rPr>
          <w:rFonts w:ascii="Times New Roman" w:hAnsi="Times New Roman" w:cs="Times New Roman"/>
          <w:sz w:val="24"/>
          <w:szCs w:val="24"/>
          <w:lang w:val="es-ES"/>
        </w:rPr>
      </w:pPr>
      <w:r w:rsidRPr="00E919AD">
        <w:rPr>
          <w:rFonts w:ascii="Times New Roman" w:hAnsi="Times New Roman" w:cs="Times New Roman"/>
          <w:sz w:val="24"/>
          <w:szCs w:val="24"/>
          <w:lang w:val="es-ES"/>
        </w:rPr>
        <w:lastRenderedPageBreak/>
        <w:t xml:space="preserve">Reconocimiento de Ingresos y Gastos: Los ingresos por intereses sobre préstamos vigentes se reconocen en base de acumulación, la acumulación de intereses se suspende cuando cualquier cuota de capital complete 30 días de estar en mora y los intereses moratorios se calculan sobre los saldos insolutos y se registran cuando se devengan. </w:t>
      </w:r>
    </w:p>
    <w:p w14:paraId="6574172A" w14:textId="77777777" w:rsidR="00F82D69" w:rsidRPr="00E919AD" w:rsidRDefault="00F82D69" w:rsidP="000721F1">
      <w:pPr>
        <w:spacing w:line="480" w:lineRule="auto"/>
        <w:ind w:firstLine="709"/>
        <w:rPr>
          <w:rFonts w:ascii="Times New Roman" w:hAnsi="Times New Roman" w:cs="Times New Roman"/>
          <w:sz w:val="24"/>
          <w:szCs w:val="24"/>
          <w:lang w:val="es-ES"/>
        </w:rPr>
      </w:pPr>
      <w:r w:rsidRPr="00E919AD">
        <w:rPr>
          <w:rFonts w:ascii="Times New Roman" w:hAnsi="Times New Roman" w:cs="Times New Roman"/>
          <w:sz w:val="24"/>
          <w:szCs w:val="24"/>
          <w:lang w:val="es-ES"/>
        </w:rPr>
        <w:t xml:space="preserve">Los ingresos por intereses sobre depósitos a plazo y cuentas de ahorro se registran cuando los bancos acreditan el monto por el rendimiento obtenido, a las cuentas respectivas de la cooperativa. </w:t>
      </w:r>
    </w:p>
    <w:p w14:paraId="31A99F6B" w14:textId="77777777" w:rsidR="00F82D69" w:rsidRPr="00E919AD" w:rsidRDefault="00F82D69" w:rsidP="000721F1">
      <w:pPr>
        <w:spacing w:line="480" w:lineRule="auto"/>
        <w:ind w:firstLine="709"/>
        <w:rPr>
          <w:rFonts w:ascii="Times New Roman" w:hAnsi="Times New Roman" w:cs="Times New Roman"/>
          <w:sz w:val="24"/>
          <w:szCs w:val="24"/>
          <w:lang w:val="es-ES"/>
        </w:rPr>
      </w:pPr>
      <w:r w:rsidRPr="00E919AD">
        <w:rPr>
          <w:rFonts w:ascii="Times New Roman" w:hAnsi="Times New Roman" w:cs="Times New Roman"/>
          <w:sz w:val="24"/>
          <w:szCs w:val="24"/>
          <w:lang w:val="es-ES"/>
        </w:rPr>
        <w:t>Los gastos por intereses sobre depósitos recibidos y aportaciones se capitalizan a la cuenta de los cooperativistas y se cargan a gastos del periodo cuando se incurren. Los gastos por intereses sobre préstamos se cargan a gastos del periodo cuando se incurren.</w:t>
      </w:r>
    </w:p>
    <w:p w14:paraId="53559AB2" w14:textId="77777777" w:rsidR="00F82D69" w:rsidRPr="00E919AD" w:rsidRDefault="00F82D69" w:rsidP="000721F1">
      <w:pPr>
        <w:spacing w:line="480" w:lineRule="auto"/>
        <w:ind w:firstLine="709"/>
        <w:rPr>
          <w:rFonts w:ascii="Times New Roman" w:hAnsi="Times New Roman" w:cs="Times New Roman"/>
          <w:sz w:val="24"/>
          <w:szCs w:val="24"/>
          <w:lang w:val="es-ES"/>
        </w:rPr>
      </w:pPr>
      <w:r w:rsidRPr="00E919AD">
        <w:rPr>
          <w:rFonts w:ascii="Times New Roman" w:hAnsi="Times New Roman" w:cs="Times New Roman"/>
          <w:sz w:val="24"/>
          <w:szCs w:val="24"/>
          <w:lang w:val="es-ES"/>
        </w:rPr>
        <w:t>Propiedad, Planta y Equipo: Los activos fijos se registran al costo de adquisición. Las ganancias o pérdidas provenientes del retiro o venta de activos fijos y los desembolsos por reparaciones y mantenimiento se registran a resultados del período en que se incurren, las mejoras se capitalizan.</w:t>
      </w:r>
    </w:p>
    <w:p w14:paraId="161C7BCE" w14:textId="77777777" w:rsidR="00F82D69" w:rsidRPr="00E919AD" w:rsidRDefault="00F82D69" w:rsidP="000721F1">
      <w:pPr>
        <w:spacing w:line="480" w:lineRule="auto"/>
        <w:ind w:firstLine="709"/>
        <w:rPr>
          <w:rFonts w:ascii="Times New Roman" w:hAnsi="Times New Roman" w:cs="Times New Roman"/>
          <w:sz w:val="24"/>
          <w:szCs w:val="24"/>
          <w:lang w:val="es-ES"/>
        </w:rPr>
      </w:pPr>
      <w:r w:rsidRPr="00E919AD">
        <w:rPr>
          <w:rFonts w:ascii="Times New Roman" w:hAnsi="Times New Roman" w:cs="Times New Roman"/>
          <w:sz w:val="24"/>
          <w:szCs w:val="24"/>
          <w:lang w:val="es-ES"/>
        </w:rPr>
        <w:t xml:space="preserve">Activos eventuales y estimación de perdidas: Estos activos se originan mediante el pago de deudas (dación en pago) u obtenidas en remate judicial. Los activos eventuales recibidos se registrarán en los libros de la Cooperativa, al valor menor que resulte de la dación en pago o del avaluó o adjudicación o por el saldo del crédito neto de reservas de valuación. </w:t>
      </w:r>
    </w:p>
    <w:p w14:paraId="5DC638D8" w14:textId="77777777" w:rsidR="00F82D69" w:rsidRPr="00E919AD" w:rsidRDefault="00F82D69" w:rsidP="000721F1">
      <w:pPr>
        <w:spacing w:line="480" w:lineRule="auto"/>
        <w:ind w:firstLine="709"/>
        <w:rPr>
          <w:rFonts w:ascii="Times New Roman" w:hAnsi="Times New Roman" w:cs="Times New Roman"/>
          <w:sz w:val="24"/>
          <w:szCs w:val="24"/>
          <w:lang w:val="es-ES"/>
        </w:rPr>
      </w:pPr>
      <w:r w:rsidRPr="00E919AD">
        <w:rPr>
          <w:rFonts w:ascii="Times New Roman" w:hAnsi="Times New Roman" w:cs="Times New Roman"/>
          <w:sz w:val="24"/>
          <w:szCs w:val="24"/>
          <w:lang w:val="es-ES"/>
        </w:rPr>
        <w:t>Patrimonio: Los aportes están integrados por las aportaciones ordinarias y extraordinarias que los afiliados deben efectuar de acuerdo con el capítulo XII, artículo 110, de los estatutos de La Cooperativa y por la capitalización de excedentes. Los afiliados, deben realizar una aportación anual no menor de L 360, en carácter de ordinarias, los retiros son voluntarios y la Cooperativa devuelve las aportaciones disponibles.</w:t>
      </w:r>
    </w:p>
    <w:p w14:paraId="187F9A5A" w14:textId="77777777" w:rsidR="00F82D69" w:rsidRPr="00E919AD" w:rsidRDefault="00F82D69" w:rsidP="000721F1">
      <w:pPr>
        <w:spacing w:line="480" w:lineRule="auto"/>
        <w:ind w:firstLine="709"/>
        <w:rPr>
          <w:rFonts w:ascii="Times New Roman" w:hAnsi="Times New Roman" w:cs="Times New Roman"/>
          <w:sz w:val="24"/>
          <w:szCs w:val="24"/>
          <w:lang w:val="es-ES"/>
        </w:rPr>
      </w:pPr>
      <w:r w:rsidRPr="00E919AD">
        <w:rPr>
          <w:rFonts w:ascii="Times New Roman" w:hAnsi="Times New Roman" w:cs="Times New Roman"/>
          <w:sz w:val="24"/>
          <w:szCs w:val="24"/>
          <w:lang w:val="es-ES"/>
        </w:rPr>
        <w:lastRenderedPageBreak/>
        <w:t xml:space="preserve">Reservas patrimoniales: Las reservas patrimoniales se crean de acuerdo con la ley de Cooperativas y su reglamento y a criterio de la Administración, para los propósitos que se estimen convenientes y se incrementan con cargo a los excedentes. </w:t>
      </w:r>
    </w:p>
    <w:p w14:paraId="7251270A" w14:textId="77777777" w:rsidR="00F82D69" w:rsidRPr="00E919AD" w:rsidRDefault="00F82D69" w:rsidP="000721F1">
      <w:pPr>
        <w:spacing w:line="480" w:lineRule="auto"/>
        <w:ind w:firstLine="709"/>
        <w:rPr>
          <w:rFonts w:ascii="Times New Roman" w:hAnsi="Times New Roman" w:cs="Times New Roman"/>
          <w:sz w:val="24"/>
          <w:szCs w:val="24"/>
          <w:lang w:val="es-ES"/>
        </w:rPr>
      </w:pPr>
      <w:r w:rsidRPr="00E919AD">
        <w:rPr>
          <w:rFonts w:ascii="Times New Roman" w:hAnsi="Times New Roman" w:cs="Times New Roman"/>
          <w:sz w:val="24"/>
          <w:szCs w:val="24"/>
          <w:lang w:val="es-ES"/>
        </w:rPr>
        <w:t xml:space="preserve">Los excedentes del período se trasladan a la cuenta de reserva patrimonial y a la reserva legal una vez que estos han sido aprobados por la Asamblea General Ordinaria. </w:t>
      </w:r>
    </w:p>
    <w:p w14:paraId="2E539B40" w14:textId="77777777" w:rsidR="00F82D69" w:rsidRPr="00E919AD" w:rsidRDefault="00F82D69" w:rsidP="000721F1">
      <w:pPr>
        <w:spacing w:line="480" w:lineRule="auto"/>
        <w:ind w:firstLine="709"/>
        <w:rPr>
          <w:rFonts w:ascii="Times New Roman" w:hAnsi="Times New Roman" w:cs="Times New Roman"/>
          <w:sz w:val="24"/>
          <w:szCs w:val="24"/>
          <w:lang w:val="es-ES"/>
        </w:rPr>
      </w:pPr>
      <w:r w:rsidRPr="00E919AD">
        <w:rPr>
          <w:rFonts w:ascii="Times New Roman" w:hAnsi="Times New Roman" w:cs="Times New Roman"/>
          <w:sz w:val="24"/>
          <w:szCs w:val="24"/>
          <w:lang w:val="es-ES"/>
        </w:rPr>
        <w:t xml:space="preserve">La Reserva Legal: Esta reserva es creada con el propósito de cubrir posibles pérdidas operativas y conforme al Reglamento de la Ley de Cooperativas en Artículo 106 que dice: “El fondo de Reserva Legal no será inferior al 10% de los excedentes a que se refiere el artículo anterior. Será acumulable anualmente, irrepartible y servirá para cubrir pérdidas.” </w:t>
      </w:r>
    </w:p>
    <w:p w14:paraId="5877C063" w14:textId="77777777" w:rsidR="00F82D69" w:rsidRPr="00E919AD" w:rsidRDefault="00F82D69" w:rsidP="000721F1">
      <w:pPr>
        <w:spacing w:line="480" w:lineRule="auto"/>
        <w:ind w:firstLine="709"/>
        <w:rPr>
          <w:rFonts w:ascii="Times New Roman" w:hAnsi="Times New Roman" w:cs="Times New Roman"/>
          <w:sz w:val="24"/>
          <w:szCs w:val="24"/>
          <w:lang w:val="es-ES"/>
        </w:rPr>
      </w:pPr>
      <w:r w:rsidRPr="00E919AD">
        <w:rPr>
          <w:rFonts w:ascii="Times New Roman" w:hAnsi="Times New Roman" w:cs="Times New Roman"/>
          <w:sz w:val="24"/>
          <w:szCs w:val="24"/>
          <w:lang w:val="es-ES"/>
        </w:rPr>
        <w:t xml:space="preserve">Reserva para Contingencias - Reservas creadas para fortalecer la estructura patrimonial de La Cooperativa y para hacer frente a necesidades, contingentes y/o riesgos futuros, derivada de los excedentes, conforme a lo establecido en la Ley de Cooperativas de Honduras y su Reglamento, y en los estatutos previa aprobación de la Asamblea General Ordinaria. Estas reservas no constituyen un gasto para La Cooperativa. </w:t>
      </w:r>
      <w:r w:rsidRPr="00E919AD">
        <w:rPr>
          <w:rFonts w:ascii="Times New Roman" w:hAnsi="Times New Roman" w:cs="Times New Roman"/>
          <w:sz w:val="24"/>
          <w:szCs w:val="24"/>
        </w:rPr>
        <w:fldChar w:fldCharType="begin"/>
      </w:r>
      <w:r w:rsidRPr="00E919AD">
        <w:rPr>
          <w:rFonts w:ascii="Times New Roman" w:hAnsi="Times New Roman" w:cs="Times New Roman"/>
          <w:sz w:val="24"/>
          <w:szCs w:val="24"/>
          <w:lang w:val="es-ES"/>
        </w:rPr>
        <w:instrText xml:space="preserve"> ADDIN ZOTERO_ITEM CSL_CITATION {"citationID":"NlD0cuCS","properties":{"formattedCitation":"({\\i{}informe-financiero-2022.pdf}, s.\\uc0\\u160{}f.)","plainCitation":"(informe-financiero-2022.pdf, s. f.)","noteIndex":0},"citationItems":[{"id":99,"uris":["http://zotero.org/users/13670205/items/FKVWVCIX"],"itemData":{"id":99,"type":"document","title":"informe-financiero-2022.pdf","URL":"https://www.chorotega.hn/pdf/informe-financiero-2022.pdf","accessed":{"date-parts":[["2024",3,9]]}}}],"schema":"https://github.com/citation-style-language/schema/raw/master/csl-citation.json"} </w:instrText>
      </w:r>
      <w:r w:rsidRPr="00E919AD">
        <w:rPr>
          <w:rFonts w:ascii="Times New Roman" w:hAnsi="Times New Roman" w:cs="Times New Roman"/>
          <w:sz w:val="24"/>
          <w:szCs w:val="24"/>
        </w:rPr>
        <w:fldChar w:fldCharType="separate"/>
      </w:r>
      <w:r w:rsidRPr="00E919AD">
        <w:rPr>
          <w:rFonts w:ascii="Times New Roman" w:hAnsi="Times New Roman" w:cs="Times New Roman"/>
          <w:sz w:val="24"/>
          <w:szCs w:val="24"/>
          <w:lang w:val="es-ES"/>
        </w:rPr>
        <w:t>(</w:t>
      </w:r>
      <w:r w:rsidRPr="00E919AD">
        <w:rPr>
          <w:rFonts w:ascii="Times New Roman" w:hAnsi="Times New Roman" w:cs="Times New Roman"/>
          <w:i/>
          <w:iCs/>
          <w:sz w:val="24"/>
          <w:szCs w:val="24"/>
          <w:lang w:val="es-ES"/>
        </w:rPr>
        <w:t>informe-financiero-2022.pdf</w:t>
      </w:r>
      <w:r w:rsidRPr="00E919AD">
        <w:rPr>
          <w:rFonts w:ascii="Times New Roman" w:hAnsi="Times New Roman" w:cs="Times New Roman"/>
          <w:sz w:val="24"/>
          <w:szCs w:val="24"/>
          <w:lang w:val="es-ES"/>
        </w:rPr>
        <w:t>, s. f.)</w:t>
      </w:r>
      <w:r w:rsidRPr="00E919AD">
        <w:rPr>
          <w:rFonts w:ascii="Times New Roman" w:hAnsi="Times New Roman" w:cs="Times New Roman"/>
          <w:sz w:val="24"/>
          <w:szCs w:val="24"/>
        </w:rPr>
        <w:fldChar w:fldCharType="end"/>
      </w:r>
    </w:p>
    <w:p w14:paraId="051C8384" w14:textId="3B538C03" w:rsidR="00F82D69" w:rsidRDefault="00F82D69" w:rsidP="000721F1">
      <w:pPr>
        <w:spacing w:line="480" w:lineRule="auto"/>
        <w:ind w:firstLine="709"/>
        <w:rPr>
          <w:rFonts w:ascii="Times New Roman" w:hAnsi="Times New Roman" w:cs="Times New Roman"/>
          <w:sz w:val="24"/>
          <w:szCs w:val="24"/>
          <w:lang w:val="es-ES"/>
        </w:rPr>
      </w:pPr>
      <w:r w:rsidRPr="009073D9">
        <w:rPr>
          <w:rFonts w:ascii="Times New Roman" w:hAnsi="Times New Roman" w:cs="Times New Roman"/>
          <w:sz w:val="24"/>
          <w:szCs w:val="24"/>
          <w:lang w:val="es-ES"/>
        </w:rPr>
        <w:t>Cabe mencionar, que mediante el acuerdo legislativo 002 03/05/2016, publicado en el diario oficial La Gaceta en fecha 20 de diciembre del 2016, que las Cooperativas de Ahorro y Crédito, No aplicaran Las Normas Internacionales de Información Financiera (NIIFs) debido a que representaría un impacto significativo en su estructura financiera (activos, pasivos y Patrimonio), por cambios en los procesos operativos, procedimientos operativos, procedimientos contables, flujos de información, sistema informático y un nuevo enfoque del análisis de información</w:t>
      </w:r>
      <w:r w:rsidR="00E219F1">
        <w:rPr>
          <w:rFonts w:ascii="Times New Roman" w:hAnsi="Times New Roman" w:cs="Times New Roman"/>
          <w:sz w:val="24"/>
          <w:szCs w:val="24"/>
          <w:lang w:val="es-ES"/>
        </w:rPr>
        <w:t>.</w:t>
      </w:r>
    </w:p>
    <w:p w14:paraId="0F2F32F9" w14:textId="77777777" w:rsidR="00E219F1" w:rsidRDefault="00E219F1" w:rsidP="000721F1">
      <w:pPr>
        <w:spacing w:line="480" w:lineRule="auto"/>
        <w:ind w:firstLine="709"/>
        <w:rPr>
          <w:rFonts w:ascii="Times New Roman" w:hAnsi="Times New Roman" w:cs="Times New Roman"/>
          <w:sz w:val="24"/>
          <w:szCs w:val="24"/>
          <w:lang w:val="es-ES"/>
        </w:rPr>
      </w:pPr>
    </w:p>
    <w:p w14:paraId="21B74910" w14:textId="58F804E0" w:rsidR="00137437" w:rsidRDefault="00137437" w:rsidP="00137437">
      <w:pPr>
        <w:pStyle w:val="Ttulo3"/>
        <w:spacing w:before="0" w:after="0" w:line="360" w:lineRule="auto"/>
        <w:ind w:left="567"/>
        <w:rPr>
          <w:lang w:val="es-ES"/>
        </w:rPr>
      </w:pPr>
      <w:bookmarkStart w:id="55" w:name="_Toc174469673"/>
      <w:r>
        <w:rPr>
          <w:lang w:val="es-ES"/>
        </w:rPr>
        <w:lastRenderedPageBreak/>
        <w:t>2.2.5. DIFERENCIAS ENTRE LAS NORMAS DE CONTABILIDAD GENERALMENTE ACEPTADAS Y LAS NIIF PARA PYME</w:t>
      </w:r>
      <w:bookmarkEnd w:id="55"/>
      <w:r>
        <w:rPr>
          <w:lang w:val="es-ES"/>
        </w:rPr>
        <w:t xml:space="preserve"> </w:t>
      </w:r>
    </w:p>
    <w:tbl>
      <w:tblPr>
        <w:tblStyle w:val="Tablaconcuadrcula"/>
        <w:tblW w:w="0" w:type="auto"/>
        <w:tblLook w:val="04A0" w:firstRow="1" w:lastRow="0" w:firstColumn="1" w:lastColumn="0" w:noHBand="0" w:noVBand="1"/>
      </w:tblPr>
      <w:tblGrid>
        <w:gridCol w:w="4675"/>
        <w:gridCol w:w="4675"/>
      </w:tblGrid>
      <w:tr w:rsidR="00BA222E" w14:paraId="25BBDA46" w14:textId="77777777" w:rsidTr="003A2D37">
        <w:tc>
          <w:tcPr>
            <w:tcW w:w="4675" w:type="dxa"/>
            <w:shd w:val="clear" w:color="auto" w:fill="BFBFBF" w:themeFill="background1" w:themeFillShade="BF"/>
          </w:tcPr>
          <w:p w14:paraId="6317CC36" w14:textId="77777777" w:rsidR="00BA222E" w:rsidRPr="00BA222E" w:rsidRDefault="00BA222E" w:rsidP="003A2D37">
            <w:pPr>
              <w:rPr>
                <w:rFonts w:ascii="Times New Roman" w:hAnsi="Times New Roman" w:cs="Times New Roman"/>
                <w:sz w:val="24"/>
                <w:szCs w:val="24"/>
              </w:rPr>
            </w:pPr>
            <w:r w:rsidRPr="00BA222E">
              <w:rPr>
                <w:rFonts w:ascii="Times New Roman" w:hAnsi="Times New Roman" w:cs="Times New Roman"/>
                <w:sz w:val="24"/>
                <w:szCs w:val="24"/>
              </w:rPr>
              <w:t>NGAAP</w:t>
            </w:r>
          </w:p>
        </w:tc>
        <w:tc>
          <w:tcPr>
            <w:tcW w:w="4675" w:type="dxa"/>
            <w:shd w:val="clear" w:color="auto" w:fill="BFBFBF" w:themeFill="background1" w:themeFillShade="BF"/>
          </w:tcPr>
          <w:p w14:paraId="23022E6D" w14:textId="77777777" w:rsidR="00BA222E" w:rsidRPr="00BA222E" w:rsidRDefault="00BA222E" w:rsidP="003A2D37">
            <w:pPr>
              <w:rPr>
                <w:rFonts w:ascii="Times New Roman" w:hAnsi="Times New Roman" w:cs="Times New Roman"/>
                <w:sz w:val="24"/>
                <w:szCs w:val="24"/>
              </w:rPr>
            </w:pPr>
            <w:r w:rsidRPr="00BA222E">
              <w:rPr>
                <w:rFonts w:ascii="Times New Roman" w:hAnsi="Times New Roman" w:cs="Times New Roman"/>
                <w:sz w:val="24"/>
                <w:szCs w:val="24"/>
              </w:rPr>
              <w:t>NIIF PARA PYMES</w:t>
            </w:r>
          </w:p>
        </w:tc>
      </w:tr>
      <w:tr w:rsidR="00BA222E" w14:paraId="5E53C01A" w14:textId="77777777" w:rsidTr="003A2D37">
        <w:tc>
          <w:tcPr>
            <w:tcW w:w="9350" w:type="dxa"/>
            <w:gridSpan w:val="2"/>
            <w:shd w:val="clear" w:color="auto" w:fill="D9D9D9" w:themeFill="background1" w:themeFillShade="D9"/>
          </w:tcPr>
          <w:p w14:paraId="32B17EA1" w14:textId="77777777" w:rsidR="00BA222E" w:rsidRPr="00BA222E" w:rsidRDefault="00BA222E" w:rsidP="003A2D37">
            <w:pPr>
              <w:rPr>
                <w:rFonts w:ascii="Times New Roman" w:hAnsi="Times New Roman" w:cs="Times New Roman"/>
                <w:sz w:val="24"/>
                <w:szCs w:val="24"/>
              </w:rPr>
            </w:pPr>
            <w:r w:rsidRPr="00BA222E">
              <w:rPr>
                <w:rFonts w:ascii="Times New Roman" w:hAnsi="Times New Roman" w:cs="Times New Roman"/>
                <w:b/>
                <w:bCs/>
                <w:sz w:val="24"/>
                <w:szCs w:val="24"/>
              </w:rPr>
              <w:t>Marco Conceptual y Alcance</w:t>
            </w:r>
          </w:p>
        </w:tc>
      </w:tr>
      <w:tr w:rsidR="00BA222E" w14:paraId="0768ACA3" w14:textId="77777777" w:rsidTr="003A2D37">
        <w:tc>
          <w:tcPr>
            <w:tcW w:w="4675" w:type="dxa"/>
          </w:tcPr>
          <w:p w14:paraId="4DFD8893" w14:textId="77777777" w:rsidR="00BA222E" w:rsidRPr="00456483" w:rsidRDefault="00BA222E" w:rsidP="003A2D37">
            <w:pPr>
              <w:rPr>
                <w:rFonts w:ascii="Times New Roman" w:hAnsi="Times New Roman" w:cs="Times New Roman"/>
                <w:sz w:val="20"/>
                <w:szCs w:val="20"/>
              </w:rPr>
            </w:pPr>
            <w:r w:rsidRPr="00456483">
              <w:rPr>
                <w:rFonts w:ascii="Times New Roman" w:hAnsi="Times New Roman" w:cs="Times New Roman"/>
                <w:sz w:val="20"/>
                <w:szCs w:val="20"/>
              </w:rPr>
              <w:t>Varía según el país, ya que cada jurisdicción puede tener su propio conjunto de normas de contabilidad generalmente aceptadas. En Honduras, las NGAAP podrían estar basadas en un marco local específico, adaptado a las necesidades y regulaciones del país</w:t>
            </w:r>
          </w:p>
        </w:tc>
        <w:tc>
          <w:tcPr>
            <w:tcW w:w="4675" w:type="dxa"/>
          </w:tcPr>
          <w:p w14:paraId="126D5528" w14:textId="77777777" w:rsidR="00BA222E" w:rsidRPr="00456483" w:rsidRDefault="00BA222E" w:rsidP="003A2D37">
            <w:pPr>
              <w:widowControl/>
              <w:spacing w:after="160" w:line="278" w:lineRule="auto"/>
              <w:rPr>
                <w:rFonts w:ascii="Times New Roman" w:hAnsi="Times New Roman" w:cs="Times New Roman"/>
                <w:sz w:val="20"/>
                <w:szCs w:val="20"/>
              </w:rPr>
            </w:pPr>
            <w:r w:rsidRPr="00456483">
              <w:rPr>
                <w:rFonts w:ascii="Times New Roman" w:hAnsi="Times New Roman" w:cs="Times New Roman"/>
                <w:sz w:val="20"/>
                <w:szCs w:val="20"/>
              </w:rPr>
              <w:t>Son un conjunto de normas internacionales diseñadas específicamente para entidades que no tienen obligación pública de rendir cuentas y que publican estados financieros con propósito de información general para usuarios externos.</w:t>
            </w:r>
          </w:p>
        </w:tc>
      </w:tr>
      <w:tr w:rsidR="00BA222E" w14:paraId="58AACFFC" w14:textId="77777777" w:rsidTr="003A2D37">
        <w:tc>
          <w:tcPr>
            <w:tcW w:w="4675" w:type="dxa"/>
          </w:tcPr>
          <w:p w14:paraId="55B3992B" w14:textId="77777777" w:rsidR="00BA222E" w:rsidRPr="00456483" w:rsidRDefault="00BA222E" w:rsidP="003A2D37">
            <w:pPr>
              <w:rPr>
                <w:rFonts w:ascii="Times New Roman" w:hAnsi="Times New Roman" w:cs="Times New Roman"/>
                <w:sz w:val="20"/>
                <w:szCs w:val="20"/>
              </w:rPr>
            </w:pPr>
            <w:r w:rsidRPr="00456483">
              <w:rPr>
                <w:rFonts w:ascii="Times New Roman" w:hAnsi="Times New Roman" w:cs="Times New Roman"/>
                <w:sz w:val="20"/>
                <w:szCs w:val="20"/>
              </w:rPr>
              <w:t>Estas normas suelen ser más flexibles y menos rigurosas en términos de la presentación y revelación de información financiera</w:t>
            </w:r>
          </w:p>
        </w:tc>
        <w:tc>
          <w:tcPr>
            <w:tcW w:w="4675" w:type="dxa"/>
          </w:tcPr>
          <w:p w14:paraId="6607EA0D" w14:textId="77777777" w:rsidR="00BA222E" w:rsidRPr="00456483" w:rsidRDefault="00BA222E" w:rsidP="003A2D37">
            <w:pPr>
              <w:widowControl/>
              <w:spacing w:after="160" w:line="278" w:lineRule="auto"/>
              <w:rPr>
                <w:rFonts w:ascii="Times New Roman" w:hAnsi="Times New Roman" w:cs="Times New Roman"/>
                <w:sz w:val="20"/>
                <w:szCs w:val="20"/>
              </w:rPr>
            </w:pPr>
            <w:r w:rsidRPr="00456483">
              <w:rPr>
                <w:rFonts w:ascii="Times New Roman" w:hAnsi="Times New Roman" w:cs="Times New Roman"/>
                <w:sz w:val="20"/>
                <w:szCs w:val="20"/>
              </w:rPr>
              <w:t>Proporcionan un marco más riguroso y homogéneo que permite comparabilidad internacional, lo cual es importante para cooperativas que buscan financiamiento de fuentes internacionales.</w:t>
            </w:r>
          </w:p>
        </w:tc>
      </w:tr>
      <w:tr w:rsidR="00BA222E" w14:paraId="2B1AE7DC" w14:textId="77777777" w:rsidTr="003A2D37">
        <w:tc>
          <w:tcPr>
            <w:tcW w:w="9350" w:type="dxa"/>
            <w:gridSpan w:val="2"/>
            <w:shd w:val="clear" w:color="auto" w:fill="D9D9D9" w:themeFill="background1" w:themeFillShade="D9"/>
          </w:tcPr>
          <w:p w14:paraId="2BF9D987" w14:textId="77777777" w:rsidR="00BA222E" w:rsidRPr="00BA222E" w:rsidRDefault="00BA222E" w:rsidP="003A2D37">
            <w:pPr>
              <w:rPr>
                <w:rFonts w:ascii="Times New Roman" w:hAnsi="Times New Roman" w:cs="Times New Roman"/>
                <w:sz w:val="24"/>
                <w:szCs w:val="24"/>
              </w:rPr>
            </w:pPr>
            <w:r w:rsidRPr="00BA222E">
              <w:rPr>
                <w:rFonts w:ascii="Times New Roman" w:hAnsi="Times New Roman" w:cs="Times New Roman"/>
                <w:b/>
                <w:bCs/>
                <w:sz w:val="24"/>
                <w:szCs w:val="24"/>
              </w:rPr>
              <w:t>Reconocimiento y Medición de Activos y Pasivos</w:t>
            </w:r>
          </w:p>
        </w:tc>
      </w:tr>
      <w:tr w:rsidR="00BA222E" w14:paraId="38A5E78A" w14:textId="77777777" w:rsidTr="003A2D37">
        <w:tc>
          <w:tcPr>
            <w:tcW w:w="4675" w:type="dxa"/>
          </w:tcPr>
          <w:p w14:paraId="423DB844" w14:textId="77777777" w:rsidR="00BA222E" w:rsidRPr="00456483" w:rsidRDefault="00BA222E" w:rsidP="003A2D37">
            <w:pPr>
              <w:rPr>
                <w:rFonts w:ascii="Times New Roman" w:hAnsi="Times New Roman" w:cs="Times New Roman"/>
                <w:sz w:val="20"/>
                <w:szCs w:val="20"/>
              </w:rPr>
            </w:pPr>
            <w:r w:rsidRPr="00456483">
              <w:rPr>
                <w:rFonts w:ascii="Times New Roman" w:hAnsi="Times New Roman" w:cs="Times New Roman"/>
                <w:sz w:val="20"/>
                <w:szCs w:val="20"/>
              </w:rPr>
              <w:t>Puede permitir mayor flexibilidad en el reconocimiento y medición de activos y pasivos. Las políticas contables pueden estar más alineadas con prácticas locales o del sector</w:t>
            </w:r>
          </w:p>
        </w:tc>
        <w:tc>
          <w:tcPr>
            <w:tcW w:w="4675" w:type="dxa"/>
          </w:tcPr>
          <w:p w14:paraId="54D2DE45" w14:textId="77777777" w:rsidR="00BA222E" w:rsidRPr="00456483" w:rsidRDefault="00BA222E" w:rsidP="003A2D37">
            <w:pPr>
              <w:rPr>
                <w:rFonts w:ascii="Times New Roman" w:hAnsi="Times New Roman" w:cs="Times New Roman"/>
                <w:sz w:val="20"/>
                <w:szCs w:val="20"/>
              </w:rPr>
            </w:pPr>
            <w:r w:rsidRPr="00456483">
              <w:rPr>
                <w:rFonts w:ascii="Times New Roman" w:hAnsi="Times New Roman" w:cs="Times New Roman"/>
                <w:sz w:val="20"/>
                <w:szCs w:val="20"/>
              </w:rPr>
              <w:t>Requieren un enfoque más estandarizado en el reconocimiento y medición de activos y pasivos, utilizando principios basados en el valor razonable y otras métricas objetivas. Por ejemplo, los instrumentos financieros deben medirse a su valor razonable si esto proporciona información más relevante</w:t>
            </w:r>
          </w:p>
        </w:tc>
      </w:tr>
      <w:tr w:rsidR="00BA222E" w14:paraId="5EB53B25" w14:textId="77777777" w:rsidTr="003A2D37">
        <w:tc>
          <w:tcPr>
            <w:tcW w:w="4675" w:type="dxa"/>
            <w:shd w:val="clear" w:color="auto" w:fill="D9D9D9" w:themeFill="background1" w:themeFillShade="D9"/>
          </w:tcPr>
          <w:p w14:paraId="4FB0773E" w14:textId="77777777" w:rsidR="00BA222E" w:rsidRPr="00BA222E" w:rsidRDefault="00BA222E" w:rsidP="003A2D37">
            <w:pPr>
              <w:rPr>
                <w:rFonts w:ascii="Times New Roman" w:hAnsi="Times New Roman" w:cs="Times New Roman"/>
                <w:sz w:val="24"/>
                <w:szCs w:val="24"/>
              </w:rPr>
            </w:pPr>
            <w:r w:rsidRPr="00BA222E">
              <w:rPr>
                <w:rFonts w:ascii="Times New Roman" w:hAnsi="Times New Roman" w:cs="Times New Roman"/>
                <w:b/>
                <w:bCs/>
                <w:sz w:val="24"/>
                <w:szCs w:val="24"/>
              </w:rPr>
              <w:t>Presentación de Estados Financieros</w:t>
            </w:r>
          </w:p>
        </w:tc>
        <w:tc>
          <w:tcPr>
            <w:tcW w:w="4675" w:type="dxa"/>
            <w:shd w:val="clear" w:color="auto" w:fill="D9D9D9" w:themeFill="background1" w:themeFillShade="D9"/>
          </w:tcPr>
          <w:p w14:paraId="3FDB64C2" w14:textId="77777777" w:rsidR="00BA222E" w:rsidRPr="00BA222E" w:rsidRDefault="00BA222E" w:rsidP="003A2D37">
            <w:pPr>
              <w:rPr>
                <w:rFonts w:ascii="Times New Roman" w:hAnsi="Times New Roman" w:cs="Times New Roman"/>
              </w:rPr>
            </w:pPr>
          </w:p>
        </w:tc>
      </w:tr>
      <w:tr w:rsidR="00BA222E" w14:paraId="35282731" w14:textId="77777777" w:rsidTr="003A2D37">
        <w:tc>
          <w:tcPr>
            <w:tcW w:w="4675" w:type="dxa"/>
          </w:tcPr>
          <w:p w14:paraId="69AADE05" w14:textId="77777777" w:rsidR="00BA222E" w:rsidRPr="00456483" w:rsidRDefault="00BA222E" w:rsidP="003A2D37">
            <w:pPr>
              <w:widowControl/>
              <w:spacing w:after="160" w:line="278" w:lineRule="auto"/>
              <w:rPr>
                <w:rFonts w:ascii="Times New Roman" w:hAnsi="Times New Roman" w:cs="Times New Roman"/>
                <w:sz w:val="20"/>
                <w:szCs w:val="20"/>
              </w:rPr>
            </w:pPr>
            <w:r w:rsidRPr="00456483">
              <w:rPr>
                <w:rFonts w:ascii="Times New Roman" w:hAnsi="Times New Roman" w:cs="Times New Roman"/>
                <w:sz w:val="20"/>
                <w:szCs w:val="20"/>
              </w:rPr>
              <w:t>La presentación puede ser menos estructurada y más enfocada en la normatividad local. Los formatos y el contenido de los estados financieros pueden variar considerablemente entre entidades.</w:t>
            </w:r>
          </w:p>
        </w:tc>
        <w:tc>
          <w:tcPr>
            <w:tcW w:w="4675" w:type="dxa"/>
          </w:tcPr>
          <w:p w14:paraId="5B144F04" w14:textId="77777777" w:rsidR="00BA222E" w:rsidRPr="00456483" w:rsidRDefault="00BA222E" w:rsidP="003A2D37">
            <w:pPr>
              <w:widowControl/>
              <w:spacing w:after="160" w:line="278" w:lineRule="auto"/>
              <w:rPr>
                <w:rFonts w:ascii="Times New Roman" w:hAnsi="Times New Roman" w:cs="Times New Roman"/>
                <w:sz w:val="20"/>
                <w:szCs w:val="20"/>
              </w:rPr>
            </w:pPr>
            <w:r w:rsidRPr="00456483">
              <w:rPr>
                <w:rFonts w:ascii="Times New Roman" w:hAnsi="Times New Roman" w:cs="Times New Roman"/>
                <w:sz w:val="20"/>
                <w:szCs w:val="20"/>
              </w:rPr>
              <w:t>Requieren una estructura específica para la presentación de estados financieros, incluyendo balance general, estado de resultados integral, estado de cambios en el patrimonio, y estado de flujos de efectivo. Hay requisitos estrictos sobre qué debe presentarse y cómo.</w:t>
            </w:r>
          </w:p>
        </w:tc>
      </w:tr>
      <w:tr w:rsidR="00BA222E" w14:paraId="6AE1F372" w14:textId="77777777" w:rsidTr="003A2D37">
        <w:trPr>
          <w:trHeight w:val="359"/>
        </w:trPr>
        <w:tc>
          <w:tcPr>
            <w:tcW w:w="9350" w:type="dxa"/>
            <w:gridSpan w:val="2"/>
            <w:shd w:val="clear" w:color="auto" w:fill="D9D9D9" w:themeFill="background1" w:themeFillShade="D9"/>
          </w:tcPr>
          <w:p w14:paraId="60745B5D" w14:textId="77777777" w:rsidR="00BA222E" w:rsidRPr="00BA222E" w:rsidRDefault="00BA222E" w:rsidP="003A2D37">
            <w:pPr>
              <w:widowControl/>
              <w:spacing w:after="160" w:line="278" w:lineRule="auto"/>
              <w:rPr>
                <w:rFonts w:ascii="Times New Roman" w:hAnsi="Times New Roman" w:cs="Times New Roman"/>
                <w:sz w:val="24"/>
                <w:szCs w:val="24"/>
              </w:rPr>
            </w:pPr>
            <w:r w:rsidRPr="00BA222E">
              <w:rPr>
                <w:rFonts w:ascii="Times New Roman" w:hAnsi="Times New Roman" w:cs="Times New Roman"/>
                <w:b/>
                <w:bCs/>
                <w:sz w:val="24"/>
                <w:szCs w:val="24"/>
              </w:rPr>
              <w:t>Divulgaciones y Notas a los Estados Financieros</w:t>
            </w:r>
          </w:p>
        </w:tc>
      </w:tr>
      <w:tr w:rsidR="00BA222E" w14:paraId="066B9F65" w14:textId="77777777" w:rsidTr="003A2D37">
        <w:tc>
          <w:tcPr>
            <w:tcW w:w="4675" w:type="dxa"/>
          </w:tcPr>
          <w:p w14:paraId="7945557F" w14:textId="77777777" w:rsidR="00BA222E" w:rsidRPr="00456483" w:rsidRDefault="00BA222E" w:rsidP="003A2D37">
            <w:pPr>
              <w:widowControl/>
              <w:spacing w:after="160" w:line="278" w:lineRule="auto"/>
              <w:rPr>
                <w:rFonts w:ascii="Times New Roman" w:hAnsi="Times New Roman" w:cs="Times New Roman"/>
                <w:sz w:val="20"/>
                <w:szCs w:val="20"/>
              </w:rPr>
            </w:pPr>
            <w:r w:rsidRPr="00456483">
              <w:rPr>
                <w:rFonts w:ascii="Times New Roman" w:hAnsi="Times New Roman" w:cs="Times New Roman"/>
                <w:sz w:val="20"/>
                <w:szCs w:val="20"/>
              </w:rPr>
              <w:t>Las divulgaciones y notas pueden ser menos detalladas y depender más de las normativas locales.</w:t>
            </w:r>
          </w:p>
        </w:tc>
        <w:tc>
          <w:tcPr>
            <w:tcW w:w="4675" w:type="dxa"/>
          </w:tcPr>
          <w:p w14:paraId="73EDD75A" w14:textId="77777777" w:rsidR="00BA222E" w:rsidRPr="00456483" w:rsidRDefault="00BA222E" w:rsidP="003A2D37">
            <w:pPr>
              <w:widowControl/>
              <w:spacing w:after="160" w:line="278" w:lineRule="auto"/>
              <w:rPr>
                <w:rFonts w:ascii="Times New Roman" w:hAnsi="Times New Roman" w:cs="Times New Roman"/>
                <w:sz w:val="20"/>
                <w:szCs w:val="20"/>
              </w:rPr>
            </w:pPr>
            <w:r w:rsidRPr="00456483">
              <w:rPr>
                <w:rFonts w:ascii="Times New Roman" w:hAnsi="Times New Roman" w:cs="Times New Roman"/>
                <w:sz w:val="20"/>
                <w:szCs w:val="20"/>
              </w:rPr>
              <w:t>Exigen un conjunto más amplio de divulgaciones y notas a los estados financieros, proporcionando detalles significativos sobre políticas contables, estimaciones críticas, y riesgos financieros, entre otros.</w:t>
            </w:r>
          </w:p>
        </w:tc>
      </w:tr>
      <w:tr w:rsidR="00BA222E" w14:paraId="3591DB66" w14:textId="77777777" w:rsidTr="003A2D37">
        <w:tc>
          <w:tcPr>
            <w:tcW w:w="9350" w:type="dxa"/>
            <w:gridSpan w:val="2"/>
            <w:shd w:val="clear" w:color="auto" w:fill="D9D9D9" w:themeFill="background1" w:themeFillShade="D9"/>
          </w:tcPr>
          <w:p w14:paraId="69CE975E" w14:textId="77777777" w:rsidR="00BA222E" w:rsidRPr="00456483" w:rsidRDefault="00BA222E" w:rsidP="003A2D37">
            <w:pPr>
              <w:widowControl/>
              <w:spacing w:after="160" w:line="278" w:lineRule="auto"/>
              <w:rPr>
                <w:rFonts w:ascii="Times New Roman" w:hAnsi="Times New Roman" w:cs="Times New Roman"/>
                <w:sz w:val="24"/>
                <w:szCs w:val="24"/>
              </w:rPr>
            </w:pPr>
            <w:r w:rsidRPr="00456483">
              <w:rPr>
                <w:rFonts w:ascii="Times New Roman" w:hAnsi="Times New Roman" w:cs="Times New Roman"/>
                <w:b/>
                <w:bCs/>
                <w:sz w:val="24"/>
                <w:szCs w:val="24"/>
              </w:rPr>
              <w:t>Tratamiento de Inversiones y Finanzas</w:t>
            </w:r>
          </w:p>
        </w:tc>
      </w:tr>
      <w:tr w:rsidR="00BA222E" w14:paraId="456B76F3" w14:textId="77777777" w:rsidTr="003A2D37">
        <w:tc>
          <w:tcPr>
            <w:tcW w:w="4675" w:type="dxa"/>
          </w:tcPr>
          <w:p w14:paraId="379AA143" w14:textId="77777777" w:rsidR="00BA222E" w:rsidRPr="00456483" w:rsidRDefault="00BA222E" w:rsidP="003A2D37">
            <w:pPr>
              <w:widowControl/>
              <w:spacing w:after="160" w:line="278" w:lineRule="auto"/>
              <w:rPr>
                <w:rFonts w:ascii="Times New Roman" w:hAnsi="Times New Roman" w:cs="Times New Roman"/>
                <w:sz w:val="20"/>
                <w:szCs w:val="20"/>
              </w:rPr>
            </w:pPr>
            <w:r w:rsidRPr="00456483">
              <w:rPr>
                <w:rFonts w:ascii="Times New Roman" w:hAnsi="Times New Roman" w:cs="Times New Roman"/>
                <w:sz w:val="20"/>
                <w:szCs w:val="20"/>
              </w:rPr>
              <w:t>El tratamiento de inversiones y otros instrumentos financieros puede ser más flexible y menos alineado con estándares internacionales</w:t>
            </w:r>
          </w:p>
        </w:tc>
        <w:tc>
          <w:tcPr>
            <w:tcW w:w="4675" w:type="dxa"/>
          </w:tcPr>
          <w:p w14:paraId="42294C93" w14:textId="77777777" w:rsidR="00BA222E" w:rsidRPr="00456483" w:rsidRDefault="00BA222E" w:rsidP="006D7457">
            <w:pPr>
              <w:keepNext/>
              <w:widowControl/>
              <w:spacing w:after="160" w:line="278" w:lineRule="auto"/>
              <w:rPr>
                <w:rFonts w:ascii="Times New Roman" w:hAnsi="Times New Roman" w:cs="Times New Roman"/>
                <w:sz w:val="20"/>
                <w:szCs w:val="20"/>
              </w:rPr>
            </w:pPr>
            <w:r w:rsidRPr="00456483">
              <w:rPr>
                <w:rFonts w:ascii="Times New Roman" w:hAnsi="Times New Roman" w:cs="Times New Roman"/>
                <w:sz w:val="20"/>
                <w:szCs w:val="20"/>
              </w:rPr>
              <w:t>Tienen un tratamiento específico para instrumentos financieros, inversiones, y otros activos, incluyendo la utilización de métodos como el valor razonable o el costo amortizado, dependiendo del tipo de instrumento</w:t>
            </w:r>
          </w:p>
        </w:tc>
      </w:tr>
    </w:tbl>
    <w:p w14:paraId="6C6B9069" w14:textId="7E15D9C5" w:rsidR="00BA222E" w:rsidRDefault="006D7457" w:rsidP="006D7457">
      <w:pPr>
        <w:pStyle w:val="Estilofigura"/>
        <w:spacing w:after="0"/>
      </w:pPr>
      <w:r>
        <w:t xml:space="preserve">Figura </w:t>
      </w:r>
      <w:r>
        <w:fldChar w:fldCharType="begin"/>
      </w:r>
      <w:r>
        <w:instrText xml:space="preserve"> SEQ Figura \* ARABIC </w:instrText>
      </w:r>
      <w:r>
        <w:fldChar w:fldCharType="separate"/>
      </w:r>
      <w:r>
        <w:rPr>
          <w:noProof/>
        </w:rPr>
        <w:t>2</w:t>
      </w:r>
      <w:r>
        <w:fldChar w:fldCharType="end"/>
      </w:r>
      <w:r>
        <w:t>. Diferencias entre las Normas Contables Generalmente Aceptadas y las NIIF PYME</w:t>
      </w:r>
    </w:p>
    <w:p w14:paraId="27505D8B" w14:textId="3FB87F5C" w:rsidR="006D7457" w:rsidRPr="006D7457" w:rsidRDefault="006D7457" w:rsidP="006D7457">
      <w:pPr>
        <w:pStyle w:val="Estilofigura"/>
        <w:rPr>
          <w:b w:val="0"/>
          <w:sz w:val="20"/>
          <w:szCs w:val="20"/>
        </w:rPr>
      </w:pPr>
      <w:r w:rsidRPr="006D7457">
        <w:rPr>
          <w:b w:val="0"/>
          <w:sz w:val="20"/>
          <w:szCs w:val="20"/>
        </w:rPr>
        <w:t>Fuente: Elaboración propia</w:t>
      </w:r>
    </w:p>
    <w:p w14:paraId="0AB314EC" w14:textId="6164D068" w:rsidR="00E219F1" w:rsidRPr="00137437" w:rsidRDefault="00E219F1" w:rsidP="00BA222E">
      <w:pPr>
        <w:pStyle w:val="TextoPrincipal"/>
        <w:ind w:firstLine="0"/>
        <w:rPr>
          <w:lang w:val="es-ES"/>
        </w:rPr>
      </w:pPr>
    </w:p>
    <w:p w14:paraId="31EE017F" w14:textId="6E3B8B8D" w:rsidR="00F82D69" w:rsidRPr="00D5066C" w:rsidRDefault="00F82D69" w:rsidP="00C343BB">
      <w:pPr>
        <w:pStyle w:val="Prrafodelista"/>
        <w:numPr>
          <w:ilvl w:val="1"/>
          <w:numId w:val="7"/>
        </w:numPr>
        <w:spacing w:line="360" w:lineRule="auto"/>
        <w:ind w:left="0" w:firstLine="0"/>
        <w:outlineLvl w:val="1"/>
        <w:rPr>
          <w:rFonts w:ascii="Times New Roman" w:hAnsi="Times New Roman" w:cs="Times New Roman"/>
          <w:b/>
          <w:sz w:val="24"/>
          <w:szCs w:val="24"/>
          <w:lang w:val="es-ES"/>
        </w:rPr>
      </w:pPr>
      <w:bookmarkStart w:id="56" w:name="_Toc174469674"/>
      <w:r w:rsidRPr="00D5066C">
        <w:rPr>
          <w:rStyle w:val="Ttulo2Car"/>
          <w:rFonts w:eastAsiaTheme="minorHAnsi"/>
        </w:rPr>
        <w:lastRenderedPageBreak/>
        <w:t>TEORIAS DEL SUSTENTO</w:t>
      </w:r>
      <w:bookmarkEnd w:id="56"/>
    </w:p>
    <w:p w14:paraId="12BC34DD" w14:textId="77777777" w:rsidR="00F82D69" w:rsidRPr="00B31D31" w:rsidRDefault="00F82D69" w:rsidP="00C343BB">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El sustento teórico dará como resultado la composición de dos teorías que servirán para afirmar los argumentos que se usan en esta investigación y dar soluciones al problema de investigación. </w:t>
      </w:r>
    </w:p>
    <w:p w14:paraId="3D84B9ED" w14:textId="3BEF84D7" w:rsidR="00F82D69" w:rsidRPr="00B31D31" w:rsidRDefault="00F82D69" w:rsidP="00C343BB">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La presente investigación se basa en las teorías de la agencia de los profesores Jensen, Michael y Meckling, William (1976), y la teoría contable positiva impulsada por Watts y Zimmermanen (1978) en donde ambas sostienen perspectivas de la realidad desde un punto de vista económico.</w:t>
      </w:r>
    </w:p>
    <w:p w14:paraId="27DD7B1C" w14:textId="77777777" w:rsidR="00F82D69" w:rsidRPr="00B31D31" w:rsidRDefault="00F82D69" w:rsidP="00C343BB">
      <w:pPr>
        <w:pStyle w:val="Ttulo3"/>
        <w:numPr>
          <w:ilvl w:val="2"/>
          <w:numId w:val="7"/>
        </w:numPr>
        <w:spacing w:before="0" w:after="0" w:line="360" w:lineRule="auto"/>
        <w:ind w:left="567" w:firstLine="0"/>
        <w:rPr>
          <w:lang w:val="es-ES"/>
        </w:rPr>
      </w:pPr>
      <w:bookmarkStart w:id="57" w:name="_Toc174469675"/>
      <w:r w:rsidRPr="00B31D31">
        <w:rPr>
          <w:lang w:val="es-ES"/>
        </w:rPr>
        <w:t>LA TEORÍA CONTABLE POSITIVA</w:t>
      </w:r>
      <w:bookmarkEnd w:id="57"/>
    </w:p>
    <w:p w14:paraId="0DE09215" w14:textId="77777777" w:rsidR="00F82D69" w:rsidRPr="00B31D31" w:rsidRDefault="00F82D69" w:rsidP="00C343BB">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Existen antecedentes de que esta teoría se aproximaba al año 1964 (Gordon), esto supone que él fue el primer autor en proporcionar una teoría para explicar los incentivos que motivaban la elección de métodos contables de las empresas. </w:t>
      </w:r>
    </w:p>
    <w:p w14:paraId="15A3AEE8" w14:textId="77777777" w:rsidR="00F97B5C" w:rsidRDefault="00F82D69" w:rsidP="00C343BB">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Gordon (1998), considera que: son los gerentes los que eligen políticas contables que mejor se adapten en obtener los mejores resultados y a su vez ellos asumen implícitamente, que los usuarios de la información contable, no tienen la suficiente capacidad para identificar los movimientos de las cifras contables.</w:t>
      </w:r>
    </w:p>
    <w:p w14:paraId="7F090B60" w14:textId="77777777" w:rsidR="00F97B5C" w:rsidRDefault="00F82D69" w:rsidP="00C343BB">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Al adentrarnos al tema del positivismo contable, es imposible dejar de lado a sus impulsores como ser: Ross L. Watts y Jerold L. Zimmerman (en 1978 y 1979). Ellos definen esta teoría como “la disciplina contable cuyo objetivo central es explicar y predecir la práctica contable, a través de la investigación empírica (Barbei &amp; Bauchet, 2014).</w:t>
      </w:r>
    </w:p>
    <w:p w14:paraId="7249F143" w14:textId="77777777" w:rsidR="00F97B5C" w:rsidRDefault="00F82D69" w:rsidP="00C343BB">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De acuerdo a lo afirmado por Watts y Zimmerman (1978) mencionan: “Nosotros buscamos desarrollar una teoría positiva de la determinación de normas contables, los efectos de varias normas contables en diferentes grupos de individuos y la asignación de recursos y por qué varios grupos están dispuestos a gastar recursos intentando afectar el proceso de configuración </w:t>
      </w:r>
      <w:r w:rsidRPr="00B31D31">
        <w:rPr>
          <w:rFonts w:ascii="Times New Roman" w:hAnsi="Times New Roman" w:cs="Times New Roman"/>
          <w:sz w:val="24"/>
          <w:szCs w:val="24"/>
          <w:lang w:val="es-ES"/>
        </w:rPr>
        <w:lastRenderedPageBreak/>
        <w:t>de las normas contables” (p.112).</w:t>
      </w:r>
    </w:p>
    <w:p w14:paraId="0F365915" w14:textId="49BAE074" w:rsidR="00F97B5C" w:rsidRDefault="00F82D69" w:rsidP="00C343BB">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Asimismo, ellos arguyen que esta teoría es necesaria por determinación de los estándares de contabilidad para resolver si las teorías normativas son factibles. </w:t>
      </w:r>
      <w:r w:rsidRPr="00B31D31">
        <w:rPr>
          <w:rFonts w:ascii="Times New Roman" w:hAnsi="Times New Roman" w:cs="Times New Roman"/>
          <w:sz w:val="24"/>
          <w:szCs w:val="24"/>
        </w:rPr>
        <w:fldChar w:fldCharType="begin"/>
      </w:r>
      <w:r w:rsidR="009E6625">
        <w:rPr>
          <w:rFonts w:ascii="Times New Roman" w:hAnsi="Times New Roman" w:cs="Times New Roman"/>
          <w:sz w:val="24"/>
          <w:szCs w:val="24"/>
          <w:lang w:val="es-ES"/>
        </w:rPr>
        <w:instrText xml:space="preserve"> ADDIN ZOTERO_ITEM CSL_CITATION {"citationID":"gnxXcF8r","properties":{"formattedCitation":"({\\i{}La metodologia de la contabilidad positiva - Buscar con Google}, s.\\uc0\\u160{}f.)","plainCitation":"(La metodologia de la contabilidad positiva - Buscar con Google, s. f.)","dontUpdate":true,"noteIndex":0},"citationItems":[{"id":36,"uris":["http://zotero.org/users/13670205/items/WVTRA3MX"],"itemData":{"id":36,"type":"webpage","title":"La metodologia de la contabilidad positiva - Buscar con Google","URL":"https://www.google.com/search?q=La+metodologia+de+la+contabilidad+positiva&amp;sca_esv=5b2e6e9ffdc26326&amp;rlz=1C1UEAD_esHN995HN995&amp;sxsrf=ACQVn0-JbR-Ll1HyaUvNxeRxV-SjvCDVnw%3A1709167255683&amp;ei=l9LfZZOwKbidwbkPnLifgAs&amp;ved=0ahUKEwjT14uZqM-EAxW4TjABHRzcB7AQ4dUDCBA&amp;oq=La+metodologia+de+la+contabilidad+positiva&amp;gs_lp=Egxnd3Mtd2l6LXNlcnAiKkxhIG1ldG9kb2xvZ2lhIGRlIGxhIGNvbnRhYmlsaWRhZCBwb3NpdGl2YTIIECEYoAEYwwRIyTVQugVYuiBwAXgBkAEAmAGjAaAB9AqqAQQwLjExuAEMyAEA-AEBmAIMoALRC8ICChAAGEcY1gQYsAPCAgoQIRgKGKABGMMEwgIMECEYChigARjDBBgKwgIGECEYChgKmAMAiAYBkAYIkgcEMS4xMQ&amp;sclient=gws-wiz-serp","accessed":{"date-parts":[["2024",2,28]]}}}],"schema":"https://github.com/citation-style-language/schema/raw/master/csl-citation.json"} </w:instrText>
      </w:r>
      <w:r w:rsidRPr="00B31D31">
        <w:rPr>
          <w:rFonts w:ascii="Times New Roman" w:hAnsi="Times New Roman" w:cs="Times New Roman"/>
          <w:sz w:val="24"/>
          <w:szCs w:val="24"/>
        </w:rPr>
        <w:fldChar w:fldCharType="separate"/>
      </w:r>
      <w:r w:rsidRPr="00B31D31">
        <w:rPr>
          <w:rFonts w:ascii="Times New Roman" w:hAnsi="Times New Roman" w:cs="Times New Roman"/>
          <w:sz w:val="24"/>
          <w:szCs w:val="24"/>
          <w:lang w:val="es-ES"/>
        </w:rPr>
        <w:t>(</w:t>
      </w:r>
      <w:r w:rsidRPr="00B31D31">
        <w:rPr>
          <w:rFonts w:ascii="Times New Roman" w:hAnsi="Times New Roman" w:cs="Times New Roman"/>
          <w:i/>
          <w:iCs/>
          <w:sz w:val="24"/>
          <w:szCs w:val="24"/>
          <w:lang w:val="es-ES"/>
        </w:rPr>
        <w:t xml:space="preserve">La </w:t>
      </w:r>
      <w:r w:rsidR="00204B94" w:rsidRPr="00B31D31">
        <w:rPr>
          <w:rFonts w:ascii="Times New Roman" w:hAnsi="Times New Roman" w:cs="Times New Roman"/>
          <w:i/>
          <w:iCs/>
          <w:sz w:val="24"/>
          <w:szCs w:val="24"/>
          <w:lang w:val="es-ES"/>
        </w:rPr>
        <w:t>metodología</w:t>
      </w:r>
      <w:r w:rsidRPr="00B31D31">
        <w:rPr>
          <w:rFonts w:ascii="Times New Roman" w:hAnsi="Times New Roman" w:cs="Times New Roman"/>
          <w:i/>
          <w:iCs/>
          <w:sz w:val="24"/>
          <w:szCs w:val="24"/>
          <w:lang w:val="es-ES"/>
        </w:rPr>
        <w:t xml:space="preserve"> de la contabilidad positiva - Buscar con Google</w:t>
      </w:r>
      <w:r w:rsidRPr="00B31D31">
        <w:rPr>
          <w:rFonts w:ascii="Times New Roman" w:hAnsi="Times New Roman" w:cs="Times New Roman"/>
          <w:sz w:val="24"/>
          <w:szCs w:val="24"/>
          <w:lang w:val="es-ES"/>
        </w:rPr>
        <w:t>, s. f.)</w:t>
      </w:r>
      <w:r w:rsidRPr="00B31D31">
        <w:rPr>
          <w:rFonts w:ascii="Times New Roman" w:hAnsi="Times New Roman" w:cs="Times New Roman"/>
          <w:sz w:val="24"/>
          <w:szCs w:val="24"/>
        </w:rPr>
        <w:fldChar w:fldCharType="end"/>
      </w:r>
    </w:p>
    <w:p w14:paraId="13AE86DC" w14:textId="62EF3E4F" w:rsidR="00F82D69" w:rsidRPr="00B31D31" w:rsidRDefault="00F82D69" w:rsidP="00C343BB">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En consecuencia, esta teoría se enfoca en la idea de que la información contable y financiera sea objetiva, verificable y cuantificable, además de basarle en hechos en hechos observables y comprobables, pero a su vez, no debe ser confundida con la contabilidad normativa, ya que la teoría positiva solo explica y predice fenómenos contables a través de la evidencia empírica.</w:t>
      </w:r>
    </w:p>
    <w:p w14:paraId="297853C8" w14:textId="738EDCE8" w:rsidR="00F82D69" w:rsidRPr="00F65971" w:rsidRDefault="00F82D69" w:rsidP="00DF5062">
      <w:pPr>
        <w:pStyle w:val="Ttulo4"/>
        <w:numPr>
          <w:ilvl w:val="3"/>
          <w:numId w:val="7"/>
        </w:numPr>
        <w:spacing w:after="0" w:line="360" w:lineRule="auto"/>
        <w:ind w:left="1134" w:firstLine="0"/>
        <w:rPr>
          <w:b w:val="0"/>
          <w:lang w:val="es-ES"/>
        </w:rPr>
      </w:pPr>
      <w:bookmarkStart w:id="58" w:name="_Toc174469676"/>
      <w:r w:rsidRPr="00F65971">
        <w:rPr>
          <w:b w:val="0"/>
          <w:lang w:val="es-ES"/>
        </w:rPr>
        <w:t>PANORAMA ACTUAL DE POSITIVISMO CONTABLE</w:t>
      </w:r>
      <w:bookmarkEnd w:id="58"/>
      <w:r w:rsidRPr="00F65971">
        <w:rPr>
          <w:b w:val="0"/>
          <w:lang w:val="es-ES"/>
        </w:rPr>
        <w:t xml:space="preserve"> </w:t>
      </w:r>
    </w:p>
    <w:p w14:paraId="25EB9729" w14:textId="77777777" w:rsidR="006B3E8B" w:rsidRDefault="00F82D69" w:rsidP="00DF5062">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Comúnmente, los estudios en el área contable han abordado problemas desde una perspectiva positivista, lo cual le otorgó a esta disciplina un papel inerte y práctico en la sociedad, demostrándola como una técnica de registro de información y control al servicio de otras ramas como ser: la administración, la economía e interés de ciertos particulares. Sin embargo, se ha evidenciado que la contabilidad a través de sus prácticas tiene un papel clave en el desarrollo económico y social, a través del suministro de información que garantice los intereses de los diversos usuarios de la información. </w:t>
      </w:r>
      <w:r w:rsidRPr="00B31D31">
        <w:rPr>
          <w:rFonts w:ascii="Times New Roman" w:hAnsi="Times New Roman" w:cs="Times New Roman"/>
          <w:sz w:val="24"/>
          <w:szCs w:val="24"/>
        </w:rPr>
        <w:fldChar w:fldCharType="begin"/>
      </w:r>
      <w:r w:rsidRPr="00B31D31">
        <w:rPr>
          <w:rFonts w:ascii="Times New Roman" w:hAnsi="Times New Roman" w:cs="Times New Roman"/>
          <w:sz w:val="24"/>
          <w:szCs w:val="24"/>
          <w:lang w:val="es-ES"/>
        </w:rPr>
        <w:instrText xml:space="preserve"> ADDIN ZOTERO_ITEM CSL_CITATION {"citationID":"G7ytEmXw","properties":{"formattedCitation":"({\\i{}Evoluci\\uc0\\u243{}n y nuevas tendencias de la investigaci\\uc0\\u243{}n contable}, s.\\uc0\\u160{}f.)","plainCitation":"(Evolución y nuevas tendencias de la investigación contable, s. f.)","noteIndex":0},"citationItems":[{"id":39,"uris":["http://zotero.org/users/13670205/items/65T4V4A4"],"itemData":{"id":39,"type":"webpage","title":"Evolución y nuevas tendencias de la investigación contable","URL":"https://biblat.unam.mx/es/revista/actualidad-contable-faces/articulo/evolucion-y-nuevas-tendencias-de-la-investigacion-contable","accessed":{"date-parts":[["2024",2,28]]}}}],"schema":"https://github.com/citation-style-language/schema/raw/master/csl-citation.json"} </w:instrText>
      </w:r>
      <w:r w:rsidRPr="00B31D31">
        <w:rPr>
          <w:rFonts w:ascii="Times New Roman" w:hAnsi="Times New Roman" w:cs="Times New Roman"/>
          <w:sz w:val="24"/>
          <w:szCs w:val="24"/>
        </w:rPr>
        <w:fldChar w:fldCharType="separate"/>
      </w:r>
      <w:r w:rsidRPr="00B31D31">
        <w:rPr>
          <w:rFonts w:ascii="Times New Roman" w:hAnsi="Times New Roman" w:cs="Times New Roman"/>
          <w:sz w:val="24"/>
          <w:szCs w:val="24"/>
          <w:lang w:val="es-ES"/>
        </w:rPr>
        <w:t>(</w:t>
      </w:r>
      <w:r w:rsidRPr="00B31D31">
        <w:rPr>
          <w:rFonts w:ascii="Times New Roman" w:hAnsi="Times New Roman" w:cs="Times New Roman"/>
          <w:i/>
          <w:iCs/>
          <w:sz w:val="24"/>
          <w:szCs w:val="24"/>
          <w:lang w:val="es-ES"/>
        </w:rPr>
        <w:t>Evolución y nuevas tendencias de la investigación contable</w:t>
      </w:r>
      <w:r w:rsidRPr="00B31D31">
        <w:rPr>
          <w:rFonts w:ascii="Times New Roman" w:hAnsi="Times New Roman" w:cs="Times New Roman"/>
          <w:sz w:val="24"/>
          <w:szCs w:val="24"/>
          <w:lang w:val="es-ES"/>
        </w:rPr>
        <w:t>, s. f.)</w:t>
      </w:r>
      <w:r w:rsidRPr="00B31D31">
        <w:rPr>
          <w:rFonts w:ascii="Times New Roman" w:hAnsi="Times New Roman" w:cs="Times New Roman"/>
          <w:sz w:val="24"/>
          <w:szCs w:val="24"/>
        </w:rPr>
        <w:fldChar w:fldCharType="end"/>
      </w:r>
    </w:p>
    <w:p w14:paraId="21CC062A" w14:textId="007865F2" w:rsidR="00F82D69" w:rsidRPr="00B31D31" w:rsidRDefault="00F82D69" w:rsidP="00DF5062">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Los principales rasgos del positivismo adoptados según Peña, Viloria y Casal (2010) son: </w:t>
      </w:r>
    </w:p>
    <w:p w14:paraId="2B152B63" w14:textId="2856E1BB" w:rsidR="00F82D69" w:rsidRPr="006B3E8B" w:rsidRDefault="00F82D69" w:rsidP="00686DC9">
      <w:pPr>
        <w:pStyle w:val="Prrafodelista"/>
        <w:numPr>
          <w:ilvl w:val="0"/>
          <w:numId w:val="40"/>
        </w:numPr>
        <w:spacing w:line="480" w:lineRule="auto"/>
        <w:rPr>
          <w:rFonts w:ascii="Times New Roman" w:hAnsi="Times New Roman" w:cs="Times New Roman"/>
          <w:sz w:val="24"/>
          <w:szCs w:val="24"/>
          <w:lang w:val="es-ES"/>
        </w:rPr>
      </w:pPr>
      <w:r w:rsidRPr="006B3E8B">
        <w:rPr>
          <w:rFonts w:ascii="Times New Roman" w:hAnsi="Times New Roman" w:cs="Times New Roman"/>
          <w:sz w:val="24"/>
          <w:szCs w:val="24"/>
          <w:lang w:val="es-ES"/>
        </w:rPr>
        <w:t>la realidad concebida en términos cuantificables;</w:t>
      </w:r>
    </w:p>
    <w:p w14:paraId="662E3C4B" w14:textId="04C0D382" w:rsidR="00F82D69" w:rsidRPr="006B3E8B" w:rsidRDefault="00F82D69" w:rsidP="00686DC9">
      <w:pPr>
        <w:pStyle w:val="Prrafodelista"/>
        <w:numPr>
          <w:ilvl w:val="0"/>
          <w:numId w:val="40"/>
        </w:numPr>
        <w:spacing w:line="480" w:lineRule="auto"/>
        <w:rPr>
          <w:rFonts w:ascii="Times New Roman" w:hAnsi="Times New Roman" w:cs="Times New Roman"/>
          <w:sz w:val="24"/>
          <w:szCs w:val="24"/>
          <w:lang w:val="es-ES"/>
        </w:rPr>
      </w:pPr>
      <w:r w:rsidRPr="006B3E8B">
        <w:rPr>
          <w:rFonts w:ascii="Times New Roman" w:hAnsi="Times New Roman" w:cs="Times New Roman"/>
          <w:sz w:val="24"/>
          <w:szCs w:val="24"/>
          <w:lang w:val="es-ES"/>
        </w:rPr>
        <w:t>se deben rechazan aspectos no comprobables;</w:t>
      </w:r>
    </w:p>
    <w:p w14:paraId="16CC0674" w14:textId="1419E1EC" w:rsidR="00F82D69" w:rsidRPr="006B3E8B" w:rsidRDefault="00F82D69" w:rsidP="00686DC9">
      <w:pPr>
        <w:pStyle w:val="Prrafodelista"/>
        <w:numPr>
          <w:ilvl w:val="0"/>
          <w:numId w:val="40"/>
        </w:numPr>
        <w:spacing w:line="480" w:lineRule="auto"/>
        <w:rPr>
          <w:rFonts w:ascii="Times New Roman" w:hAnsi="Times New Roman" w:cs="Times New Roman"/>
          <w:sz w:val="24"/>
          <w:szCs w:val="24"/>
          <w:lang w:val="es-ES"/>
        </w:rPr>
      </w:pPr>
      <w:r w:rsidRPr="006B3E8B">
        <w:rPr>
          <w:rFonts w:ascii="Times New Roman" w:hAnsi="Times New Roman" w:cs="Times New Roman"/>
          <w:sz w:val="24"/>
          <w:szCs w:val="24"/>
          <w:lang w:val="es-ES"/>
        </w:rPr>
        <w:t>la realidad es externa al sujeto de estudio y, se representa por medio de operaciones observables que puedan cuantificarse y registrarse, pues su verificación o comprobación se realiza a través de la valoración de sus respectivos soportes,</w:t>
      </w:r>
    </w:p>
    <w:p w14:paraId="2C2057A0" w14:textId="4C08113B" w:rsidR="00F82D69" w:rsidRPr="006B3E8B" w:rsidRDefault="00F82D69" w:rsidP="00686DC9">
      <w:pPr>
        <w:pStyle w:val="Prrafodelista"/>
        <w:numPr>
          <w:ilvl w:val="0"/>
          <w:numId w:val="40"/>
        </w:numPr>
        <w:spacing w:line="480" w:lineRule="auto"/>
        <w:rPr>
          <w:rFonts w:ascii="Times New Roman" w:hAnsi="Times New Roman" w:cs="Times New Roman"/>
          <w:sz w:val="24"/>
          <w:szCs w:val="24"/>
          <w:lang w:val="es-ES"/>
        </w:rPr>
      </w:pPr>
      <w:r w:rsidRPr="006B3E8B">
        <w:rPr>
          <w:rFonts w:ascii="Times New Roman" w:hAnsi="Times New Roman" w:cs="Times New Roman"/>
          <w:sz w:val="24"/>
          <w:szCs w:val="24"/>
          <w:lang w:val="es-ES"/>
        </w:rPr>
        <w:lastRenderedPageBreak/>
        <w:t>el proceso investigativo se realiza a través de la adopción de una metodología configurada como el único camino para conocer la realidad;</w:t>
      </w:r>
    </w:p>
    <w:p w14:paraId="6FCE538A" w14:textId="06C6ED06" w:rsidR="00F82D69" w:rsidRPr="006B3E8B" w:rsidRDefault="00F82D69" w:rsidP="00686DC9">
      <w:pPr>
        <w:pStyle w:val="Prrafodelista"/>
        <w:numPr>
          <w:ilvl w:val="0"/>
          <w:numId w:val="40"/>
        </w:numPr>
        <w:spacing w:line="480" w:lineRule="auto"/>
        <w:rPr>
          <w:rFonts w:ascii="Times New Roman" w:hAnsi="Times New Roman" w:cs="Times New Roman"/>
          <w:sz w:val="24"/>
          <w:szCs w:val="24"/>
          <w:lang w:val="es-ES"/>
        </w:rPr>
      </w:pPr>
      <w:r w:rsidRPr="006B3E8B">
        <w:rPr>
          <w:rFonts w:ascii="Times New Roman" w:hAnsi="Times New Roman" w:cs="Times New Roman"/>
          <w:sz w:val="24"/>
          <w:szCs w:val="24"/>
          <w:lang w:val="es-ES"/>
        </w:rPr>
        <w:t>la descripción y explicación se configuran como los métodos básicos, que permiten medir y cuantificar los hechos de estudio para expresarlos a través de números y medidas;</w:t>
      </w:r>
    </w:p>
    <w:p w14:paraId="5967BABC" w14:textId="06FFEF14" w:rsidR="00F82D69" w:rsidRPr="006B3E8B" w:rsidRDefault="00F82D69" w:rsidP="00686DC9">
      <w:pPr>
        <w:pStyle w:val="Prrafodelista"/>
        <w:numPr>
          <w:ilvl w:val="0"/>
          <w:numId w:val="40"/>
        </w:numPr>
        <w:spacing w:line="480" w:lineRule="auto"/>
        <w:rPr>
          <w:rFonts w:ascii="Times New Roman" w:hAnsi="Times New Roman" w:cs="Times New Roman"/>
          <w:sz w:val="24"/>
          <w:szCs w:val="24"/>
          <w:lang w:val="es-ES"/>
        </w:rPr>
      </w:pPr>
      <w:r w:rsidRPr="006B3E8B">
        <w:rPr>
          <w:rFonts w:ascii="Times New Roman" w:hAnsi="Times New Roman" w:cs="Times New Roman"/>
          <w:sz w:val="24"/>
          <w:szCs w:val="24"/>
          <w:lang w:val="es-ES"/>
        </w:rPr>
        <w:t>los principios contables representan enunciados teórico-normativos que sustentan y orientan la actividad profesional del contador al momento de describir, explicar y medir la realidad contable y;</w:t>
      </w:r>
    </w:p>
    <w:p w14:paraId="7B73A3D2" w14:textId="54521432" w:rsidR="00F82D69" w:rsidRPr="006B3E8B" w:rsidRDefault="00F82D69" w:rsidP="00686DC9">
      <w:pPr>
        <w:pStyle w:val="Prrafodelista"/>
        <w:numPr>
          <w:ilvl w:val="0"/>
          <w:numId w:val="40"/>
        </w:numPr>
        <w:spacing w:line="480" w:lineRule="auto"/>
        <w:rPr>
          <w:rFonts w:ascii="Times New Roman" w:hAnsi="Times New Roman" w:cs="Times New Roman"/>
          <w:sz w:val="24"/>
          <w:szCs w:val="24"/>
          <w:lang w:val="es-ES"/>
        </w:rPr>
      </w:pPr>
      <w:r w:rsidRPr="006B3E8B">
        <w:rPr>
          <w:rFonts w:ascii="Times New Roman" w:hAnsi="Times New Roman" w:cs="Times New Roman"/>
          <w:sz w:val="24"/>
          <w:szCs w:val="24"/>
          <w:lang w:val="es-ES"/>
        </w:rPr>
        <w:t>la reducción de la realidad a sus aspectos cuantificables y mensurables, no permite reflejar los hechos asociados con la intangibilidad y la inmaterialidad. (Barona, 2020)</w:t>
      </w:r>
    </w:p>
    <w:p w14:paraId="1E60B437" w14:textId="77777777" w:rsidR="00F82D69" w:rsidRPr="00B31D31" w:rsidRDefault="00F82D69" w:rsidP="00D5122B">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De este modo, los estudios positivistas en contabilidad se han fundamentado básicamente en el enfoque positivo fue sustentado en dos grandes teorías como ser: la teoría financiera basada en la hipótesis de eficiencia, desarrollada por Ball y Brown en 1968 y la teoría de la firma que tiene sus sustentos en los costos contractuales y las relaciones de agencia vinculada a los aportes de Jensen y Meckling en 1976. </w:t>
      </w:r>
    </w:p>
    <w:p w14:paraId="7EEE5E72" w14:textId="77777777" w:rsidR="00F82D69" w:rsidRPr="00B31D31" w:rsidRDefault="00F82D69" w:rsidP="00D5122B">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Barona (2020), afirma que las limitaciones del enfoque positivista para la comprensión de los fenómenos contables desde una perspectiva multidisciplinaria, se han comenzado a explorar otros enfoques investigativos, como el interpretativo y el crítico porque estos tratan de fundamentar una concepción teórica de la contabilidad como ciencia social, abordando problemas que por su naturaleza subjetivista y cualitativa, no pueden abordarse mediante las técnicas tradicionales sustentadas por el enfoque positivista. </w:t>
      </w:r>
    </w:p>
    <w:p w14:paraId="19AA2BA9" w14:textId="77777777" w:rsidR="00F82D69" w:rsidRPr="00B31D31" w:rsidRDefault="00F82D69" w:rsidP="00D5122B">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En la actualidad la sociedad ha sufrido diferentes transformaciones en el ámbito económico y financiero por aspectos relacionados a la globalización, la revolución de la tecnología en las áreas de comunicación e información, responsabilidad social entre otros.</w:t>
      </w:r>
    </w:p>
    <w:p w14:paraId="3059A9C5" w14:textId="77777777" w:rsidR="00F82D69" w:rsidRPr="00B31D31" w:rsidRDefault="00F82D69" w:rsidP="00D5122B">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lastRenderedPageBreak/>
        <w:t>Es por ello que estas transformaciones indicen en el funcionamiento de las empresas del sector financiero entonces a criterio de Barona (2020), “las organizaciones no solo deben responder a los intereses de los que aportan capital, sino deben satisfacer las necesidades e intereses de los agentes internos externos y con los que establecen relaciones” (p. 17).</w:t>
      </w:r>
    </w:p>
    <w:p w14:paraId="7E5BEE46" w14:textId="3AB31B5C" w:rsidR="00F82D69" w:rsidRPr="00B31D31" w:rsidRDefault="00F82D69" w:rsidP="00D5122B">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Bajo esta concepción, es importante redefinir las prácticas contables en el sector cooperativo y que garanticen la generación de información confiable, oportuna y de calidad para los diferentes usuarios de la información y, no solo para los dueños del capital.</w:t>
      </w:r>
    </w:p>
    <w:p w14:paraId="27D0FB94" w14:textId="77777777" w:rsidR="00F82D69" w:rsidRPr="00B31D31" w:rsidRDefault="00F82D69" w:rsidP="00D5122B">
      <w:pPr>
        <w:pStyle w:val="Ttulo3"/>
        <w:numPr>
          <w:ilvl w:val="2"/>
          <w:numId w:val="7"/>
        </w:numPr>
        <w:spacing w:before="0" w:after="0" w:line="360" w:lineRule="auto"/>
        <w:ind w:left="567" w:firstLine="0"/>
        <w:rPr>
          <w:lang w:val="es-ES"/>
        </w:rPr>
      </w:pPr>
      <w:bookmarkStart w:id="59" w:name="_Toc174469677"/>
      <w:r w:rsidRPr="00B31D31">
        <w:rPr>
          <w:lang w:val="es-ES"/>
        </w:rPr>
        <w:t>TEORÍA DE LA AGENCIA</w:t>
      </w:r>
      <w:bookmarkEnd w:id="59"/>
    </w:p>
    <w:p w14:paraId="4A55A83E" w14:textId="77777777" w:rsidR="00080EBC" w:rsidRDefault="00F82D69" w:rsidP="00D5122B">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Los principales percusores son los economistas Jensen y Meckling (1976), que consideran que la teoría de la agencia se basa en el análisis de los conflictos dentro de las empresas originadas por conflictos de intereses de los diversos agentes que participan en ella.</w:t>
      </w:r>
    </w:p>
    <w:p w14:paraId="75CB2959" w14:textId="59EBE8FA" w:rsidR="00F82D69" w:rsidRPr="00B31D31" w:rsidRDefault="00251D2F" w:rsidP="00D5122B">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Méndez</w:t>
      </w:r>
      <w:r w:rsidR="00F82D69" w:rsidRPr="00B31D31">
        <w:rPr>
          <w:rFonts w:ascii="Times New Roman" w:hAnsi="Times New Roman" w:cs="Times New Roman"/>
          <w:sz w:val="24"/>
          <w:szCs w:val="24"/>
          <w:lang w:val="es-ES"/>
        </w:rPr>
        <w:t xml:space="preserve"> (2001, p.32) afirma que: “La teoría de la agencia trata de la transferencia de riqueza entre el principal y el agente, se produjo ocurrida cuando el primero delega poderes y autoridad al segundo para tomar decisiones, momento en que surge la posibilidad de transferencia de riqueza. El centro de la teoría es saber que el director se perderá parte de su riqueza y en compensación, tratar de conseguir el mejor rendimiento del agente, o sea, el director no puede obtener el máximo posible por las condiciones impuestas por participación de un gestor profesional. De ese modo empieza a procurar el </w:t>
      </w:r>
      <w:r w:rsidRPr="00B31D31">
        <w:rPr>
          <w:rFonts w:ascii="Times New Roman" w:hAnsi="Times New Roman" w:cs="Times New Roman"/>
          <w:sz w:val="24"/>
          <w:szCs w:val="24"/>
          <w:lang w:val="es-ES"/>
        </w:rPr>
        <w:t>entusiasmo</w:t>
      </w:r>
      <w:r w:rsidR="00F82D69" w:rsidRPr="00B31D31">
        <w:rPr>
          <w:rFonts w:ascii="Times New Roman" w:hAnsi="Times New Roman" w:cs="Times New Roman"/>
          <w:sz w:val="24"/>
          <w:szCs w:val="24"/>
          <w:lang w:val="es-ES"/>
        </w:rPr>
        <w:t xml:space="preserve"> del agente para tomar decisiones que impactan positivamente en lo que sea posible y, por lo tanto, es un premio que se otorga al agente, que representa un costo de agencia”</w:t>
      </w:r>
    </w:p>
    <w:p w14:paraId="0DFE2D27" w14:textId="294A0DF7" w:rsidR="00F82D69" w:rsidRPr="00227ABF" w:rsidRDefault="00F82D69" w:rsidP="002B1918">
      <w:pPr>
        <w:pStyle w:val="Ttulo4"/>
        <w:numPr>
          <w:ilvl w:val="3"/>
          <w:numId w:val="7"/>
        </w:numPr>
        <w:spacing w:after="0" w:line="360" w:lineRule="auto"/>
        <w:ind w:left="1134" w:firstLine="0"/>
        <w:rPr>
          <w:b w:val="0"/>
          <w:lang w:val="es-ES"/>
        </w:rPr>
      </w:pPr>
      <w:bookmarkStart w:id="60" w:name="_Toc174469678"/>
      <w:r w:rsidRPr="00227ABF">
        <w:rPr>
          <w:b w:val="0"/>
          <w:lang w:val="es-ES"/>
        </w:rPr>
        <w:t>LOS COSTOS DE AGENCIA</w:t>
      </w:r>
      <w:bookmarkEnd w:id="60"/>
    </w:p>
    <w:p w14:paraId="6B16E158" w14:textId="2631E261" w:rsidR="00F82D69" w:rsidRPr="00B31D31" w:rsidRDefault="00F82D69" w:rsidP="002B1918">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La teoría de los costos de agencia es importante porque analiza la estructura de capital desde los conflictos que se generan entre los dos actores relevantes (Principal y agente) en la administración. </w:t>
      </w:r>
      <w:r w:rsidRPr="00B31D31">
        <w:rPr>
          <w:rFonts w:ascii="Times New Roman" w:hAnsi="Times New Roman" w:cs="Times New Roman"/>
          <w:sz w:val="24"/>
          <w:szCs w:val="24"/>
        </w:rPr>
        <w:fldChar w:fldCharType="begin"/>
      </w:r>
      <w:r w:rsidR="009E6625">
        <w:rPr>
          <w:rFonts w:ascii="Times New Roman" w:hAnsi="Times New Roman" w:cs="Times New Roman"/>
          <w:sz w:val="24"/>
          <w:szCs w:val="24"/>
          <w:lang w:val="es-ES"/>
        </w:rPr>
        <w:instrText xml:space="preserve"> ADDIN ZOTERO_ITEM CSL_CITATION {"citationID":"LkTsTezB","properties":{"formattedCitation":"({\\i{}estructura del capital evolucion teorica - Buscar con Google}, s.\\uc0\\u160{}f.)","plainCitation":"(estructura del capital evolucion teorica - Buscar con Google, s. f.)","dontUpdate":true,"noteIndex":0},"citationItems":[{"id":46,"uris":["http://zotero.org/users/13670205/items/JSDWHEJ7"],"itemData":{"id":46,"type":"webpage","title":"estructura del capital evolucion teorica - Buscar con Google","URL":"https://www.google.com/search?q=estructura+del+capital+evolucion+teorica&amp;rlz=1C1UEAD_esHN995HN995&amp;oq=estructura+del+capital+evolucion+teorica&amp;gs_lcrp=EgZjaHJvbWUyBggAEEUYOTIHCAEQIRifBdIBCjE0MDA2ajBqMTWoAgCwAgA&amp;sourceid=chrome&amp;ie=UTF-8","accessed":{"date-parts":[["2024",2,29]]}}}],"schema":"https://github.com/citation-style-language/schema/raw/master/csl-citation.json"} </w:instrText>
      </w:r>
      <w:r w:rsidRPr="00B31D31">
        <w:rPr>
          <w:rFonts w:ascii="Times New Roman" w:hAnsi="Times New Roman" w:cs="Times New Roman"/>
          <w:sz w:val="24"/>
          <w:szCs w:val="24"/>
        </w:rPr>
        <w:fldChar w:fldCharType="separate"/>
      </w:r>
      <w:r w:rsidRPr="00B31D31">
        <w:rPr>
          <w:rFonts w:ascii="Times New Roman" w:hAnsi="Times New Roman" w:cs="Times New Roman"/>
          <w:sz w:val="24"/>
          <w:szCs w:val="24"/>
          <w:lang w:val="es-ES"/>
        </w:rPr>
        <w:t>(</w:t>
      </w:r>
      <w:r w:rsidRPr="00B31D31">
        <w:rPr>
          <w:rFonts w:ascii="Times New Roman" w:hAnsi="Times New Roman" w:cs="Times New Roman"/>
          <w:i/>
          <w:iCs/>
          <w:sz w:val="24"/>
          <w:szCs w:val="24"/>
          <w:lang w:val="es-ES"/>
        </w:rPr>
        <w:t xml:space="preserve">estructura del capital </w:t>
      </w:r>
      <w:r w:rsidR="00204B94" w:rsidRPr="00B31D31">
        <w:rPr>
          <w:rFonts w:ascii="Times New Roman" w:hAnsi="Times New Roman" w:cs="Times New Roman"/>
          <w:i/>
          <w:iCs/>
          <w:sz w:val="24"/>
          <w:szCs w:val="24"/>
          <w:lang w:val="es-ES"/>
        </w:rPr>
        <w:t>evolución</w:t>
      </w:r>
      <w:r w:rsidRPr="00B31D31">
        <w:rPr>
          <w:rFonts w:ascii="Times New Roman" w:hAnsi="Times New Roman" w:cs="Times New Roman"/>
          <w:i/>
          <w:iCs/>
          <w:sz w:val="24"/>
          <w:szCs w:val="24"/>
          <w:lang w:val="es-ES"/>
        </w:rPr>
        <w:t xml:space="preserve"> </w:t>
      </w:r>
      <w:r w:rsidR="00204B94" w:rsidRPr="00B31D31">
        <w:rPr>
          <w:rFonts w:ascii="Times New Roman" w:hAnsi="Times New Roman" w:cs="Times New Roman"/>
          <w:i/>
          <w:iCs/>
          <w:sz w:val="24"/>
          <w:szCs w:val="24"/>
          <w:lang w:val="es-ES"/>
        </w:rPr>
        <w:t>teórica</w:t>
      </w:r>
      <w:r w:rsidRPr="00B31D31">
        <w:rPr>
          <w:rFonts w:ascii="Times New Roman" w:hAnsi="Times New Roman" w:cs="Times New Roman"/>
          <w:i/>
          <w:iCs/>
          <w:sz w:val="24"/>
          <w:szCs w:val="24"/>
          <w:lang w:val="es-ES"/>
        </w:rPr>
        <w:t xml:space="preserve"> - Buscar con Google</w:t>
      </w:r>
      <w:r w:rsidRPr="00B31D31">
        <w:rPr>
          <w:rFonts w:ascii="Times New Roman" w:hAnsi="Times New Roman" w:cs="Times New Roman"/>
          <w:sz w:val="24"/>
          <w:szCs w:val="24"/>
          <w:lang w:val="es-ES"/>
        </w:rPr>
        <w:t>, s. f.)</w:t>
      </w:r>
      <w:r w:rsidRPr="00B31D31">
        <w:rPr>
          <w:rFonts w:ascii="Times New Roman" w:hAnsi="Times New Roman" w:cs="Times New Roman"/>
          <w:sz w:val="24"/>
          <w:szCs w:val="24"/>
        </w:rPr>
        <w:fldChar w:fldCharType="end"/>
      </w:r>
    </w:p>
    <w:p w14:paraId="67CFE54D" w14:textId="77777777" w:rsidR="00F82D69" w:rsidRPr="00B31D31" w:rsidRDefault="00F82D69" w:rsidP="002B1918">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lastRenderedPageBreak/>
        <w:t>Abor (2008) define la estructura de capital como la combinación propia de la deuda y el patrimonio que una entidad utiliza para financiar sus operaciones.</w:t>
      </w:r>
    </w:p>
    <w:p w14:paraId="2D9CB063" w14:textId="77777777" w:rsidR="00F82D69" w:rsidRPr="00B31D31" w:rsidRDefault="00F82D69" w:rsidP="002B1918">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Jensen y Meckling introdujeron el concepto de costes de agencia con el objetivo de medir el impacto de los conflictos, en la estructura de capital y estos costos están compuestos por tres elementos:</w:t>
      </w:r>
    </w:p>
    <w:p w14:paraId="6F2791A4" w14:textId="77777777" w:rsidR="00F82D69" w:rsidRPr="00B31D31" w:rsidRDefault="00F82D69" w:rsidP="00686DC9">
      <w:pPr>
        <w:pStyle w:val="Prrafodelista"/>
        <w:widowControl/>
        <w:numPr>
          <w:ilvl w:val="0"/>
          <w:numId w:val="25"/>
        </w:numPr>
        <w:spacing w:after="160" w:line="480" w:lineRule="auto"/>
        <w:contextualSpacing/>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El coste de oportunidad asociado a la reducción de la riqueza cuando existen distintos intereses entre accionistas y gestores; </w:t>
      </w:r>
    </w:p>
    <w:p w14:paraId="5C0B2BF3" w14:textId="77777777" w:rsidR="00F82D69" w:rsidRPr="00B31D31" w:rsidRDefault="00F82D69" w:rsidP="00686DC9">
      <w:pPr>
        <w:pStyle w:val="Prrafodelista"/>
        <w:widowControl/>
        <w:numPr>
          <w:ilvl w:val="0"/>
          <w:numId w:val="25"/>
        </w:numPr>
        <w:spacing w:after="160" w:line="480" w:lineRule="auto"/>
        <w:contextualSpacing/>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Costes de control de las actividades de los gestores, tales como auditorías y otros tipos de control; </w:t>
      </w:r>
    </w:p>
    <w:p w14:paraId="33A1EE5B" w14:textId="77777777" w:rsidR="00F82D69" w:rsidRPr="00B31D31" w:rsidRDefault="00F82D69" w:rsidP="00686DC9">
      <w:pPr>
        <w:pStyle w:val="Prrafodelista"/>
        <w:widowControl/>
        <w:numPr>
          <w:ilvl w:val="0"/>
          <w:numId w:val="25"/>
        </w:numPr>
        <w:spacing w:after="160" w:line="480" w:lineRule="auto"/>
        <w:contextualSpacing/>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Costes de quiebra y reestructuración de la empresa. </w:t>
      </w:r>
    </w:p>
    <w:p w14:paraId="0B411108" w14:textId="770A6D74" w:rsidR="00F82D69" w:rsidRPr="00B31D31" w:rsidRDefault="00F82D69" w:rsidP="009515D8">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La estructura de capital óptima será un equilibrio entre la reducción de los costes de quiebra y la cantidad de endeudamiento, puesto que el endeudamiento, además de proporcionar ganancias fiscales, también disminuye el conflicto de intereses entre gestores y accionista, pues los flujos generados por la actividad operacional tendrán que liquidar intereses y amortización de deuda, quedando menos recursos libres para que los gestores de alguna forma puedan usufructuar a nivel personal de los mismos.</w:t>
      </w:r>
    </w:p>
    <w:p w14:paraId="5A37199A" w14:textId="318E5411" w:rsidR="00F82D69" w:rsidRPr="000F1750" w:rsidRDefault="00F82D69" w:rsidP="00712259">
      <w:pPr>
        <w:pStyle w:val="Ttulo4"/>
        <w:numPr>
          <w:ilvl w:val="3"/>
          <w:numId w:val="7"/>
        </w:numPr>
        <w:spacing w:after="0" w:line="360" w:lineRule="auto"/>
        <w:ind w:left="1134" w:firstLine="0"/>
        <w:rPr>
          <w:b w:val="0"/>
          <w:lang w:val="es-ES"/>
        </w:rPr>
      </w:pPr>
      <w:bookmarkStart w:id="61" w:name="_Toc174469679"/>
      <w:r w:rsidRPr="000F1750">
        <w:rPr>
          <w:b w:val="0"/>
          <w:lang w:val="es-ES"/>
        </w:rPr>
        <w:t>ASIMETRÍAS DE INFORMACIÓN</w:t>
      </w:r>
      <w:bookmarkEnd w:id="61"/>
    </w:p>
    <w:p w14:paraId="0EDDFD8B" w14:textId="77777777" w:rsidR="00F82D69" w:rsidRPr="00B31D31" w:rsidRDefault="00F82D69" w:rsidP="00712259">
      <w:pPr>
        <w:spacing w:line="480" w:lineRule="auto"/>
        <w:ind w:firstLine="709"/>
        <w:rPr>
          <w:rFonts w:ascii="Times New Roman" w:hAnsi="Times New Roman" w:cs="Times New Roman"/>
          <w:b/>
          <w:sz w:val="24"/>
          <w:szCs w:val="24"/>
          <w:lang w:val="es-ES"/>
        </w:rPr>
      </w:pPr>
      <w:r w:rsidRPr="00B31D31">
        <w:rPr>
          <w:rFonts w:ascii="Times New Roman" w:hAnsi="Times New Roman" w:cs="Times New Roman"/>
          <w:sz w:val="24"/>
          <w:szCs w:val="24"/>
          <w:lang w:val="es-ES"/>
        </w:rPr>
        <w:t>La asimetría de la información se esconde detrás de la desigualdad de información que dispone el Principal con relación a la conducta del Agente (Pepper et al., 2015</w:t>
      </w:r>
      <w:r w:rsidRPr="00B31D31">
        <w:rPr>
          <w:rFonts w:ascii="Times New Roman" w:hAnsi="Times New Roman" w:cs="Times New Roman"/>
          <w:b/>
          <w:sz w:val="24"/>
          <w:szCs w:val="24"/>
          <w:lang w:val="es-ES"/>
        </w:rPr>
        <w:t>)</w:t>
      </w:r>
    </w:p>
    <w:p w14:paraId="755473BE" w14:textId="77777777" w:rsidR="00F82D69" w:rsidRPr="00B31D31" w:rsidRDefault="00F82D69" w:rsidP="00712259">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Ambas partes disponen de información pero en general es el Agente quien tiene mayor participación de la información, generando desconfianza e ineficiencia en las transacciones ya que pueden ocasionar alteraciones  conocidas como “selección adversa” (Krishna; 2008) y “riesgo moral”, relacionada a las actuaciones a futuro del Agente, cuando sus acciones no son </w:t>
      </w:r>
      <w:r w:rsidRPr="00B31D31">
        <w:rPr>
          <w:rFonts w:ascii="Times New Roman" w:hAnsi="Times New Roman" w:cs="Times New Roman"/>
          <w:sz w:val="24"/>
          <w:szCs w:val="24"/>
          <w:lang w:val="es-ES"/>
        </w:rPr>
        <w:lastRenderedPageBreak/>
        <w:t>observadas por el Principal, por lo cual el agente podría actuar en su beneficio, y no en atención a los objetivos del Principal (Stiglitz et al., 1981)</w:t>
      </w:r>
    </w:p>
    <w:p w14:paraId="43E92D58" w14:textId="77777777" w:rsidR="00F82D69" w:rsidRPr="00B31D31" w:rsidRDefault="00F82D69" w:rsidP="00712259">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En consecuencia, este hecho de la asimetría de la información puede minimizar la transparencia en la gestión organizacional </w:t>
      </w:r>
      <w:r w:rsidRPr="00B31D31">
        <w:rPr>
          <w:rFonts w:ascii="Times New Roman" w:hAnsi="Times New Roman" w:cs="Times New Roman"/>
          <w:sz w:val="24"/>
          <w:szCs w:val="24"/>
        </w:rPr>
        <w:fldChar w:fldCharType="begin"/>
      </w:r>
      <w:r w:rsidRPr="00B31D31">
        <w:rPr>
          <w:rFonts w:ascii="Times New Roman" w:hAnsi="Times New Roman" w:cs="Times New Roman"/>
          <w:sz w:val="24"/>
          <w:szCs w:val="24"/>
          <w:lang w:val="es-ES"/>
        </w:rPr>
        <w:instrText xml:space="preserve"> ADDIN ZOTERO_ITEM CSL_CITATION {"citationID":"xO2hLlV4","properties":{"formattedCitation":"(Mart\\uc0\\u237{}nez-Rojas et\\uc0\\u160{}al., 2021)","plainCitation":"(Martínez-Rojas et al., 2021)","noteIndex":0},"citationItems":[{"id":56,"uris":["http://zotero.org/users/13670205/items/8PPSA6HD"],"itemData":{"id":56,"type":"article-journal","abstract":"Resumen:El presente trabajo tiene por objeto analizar, desde la teoría de agencia, el impacto del fenómeno del doble rol en la acreditación de los institutos profesionales (IP) y centros de formación técnica (CFT) en Chile. Empleando un enfoque de investigación mixto y exploratorio, se inspeccionan los dictámenes de acreditación de 24 IP y 18 CFT, un 62% del subsistema técnico profesional de Chile. Se constata indicio de doble rol en 7 instituciones (17%), las que promedian 2.1 años de acreditación, resultado comparativamente menor al conjunto de instituciones acreditadas. Se analizan 12 variables cuantitativas de acreditación institucional, constatando que, la observancia de doble rol aunado a otras cuatro variables, constituyen componentes significantes al momento de explicar los años de acreditación de los IP y CFT chilenos. Se concluye que el fenómeno del doble rol en los IP y CFT es un componente que conduce a tensiones y no garantiza una adecuada separación de funciones (gestión y propiedad), incidiendo negativamente en su acreditación. Palabras clave: calidad; acreditación; teoría; agencia; doble rol; educación superior","container-title":"Formación universitaria","DOI":"10.4067/S0718-50062021000500137","ISSN":"0718-5006","issue":"5","note":"publisher: Centro de Información Tecnológica","page":"137-144","source":"SciELO","title":"La teoría de agencia: el doble rol y su impacto en la acreditación de los institutos profesionales y centros de formación técnica en Chile","title-short":"La teoría de agencia","volume":"14","author":[{"family":"Martínez-Rojas","given":"Ezequiel"},{"family":"Zencovich-Burdiles","given":"Ninoscka"},{"family":"Martínez-Quezada","given":"Alberto"},{"family":"Fernández-Céspedes","given":"Militza"},{"family":"Martínez-Rojas","given":"Ezequiel"},{"family":"Zencovich-Burdiles","given":"Ninoscka"},{"family":"Martínez-Quezada","given":"Alberto"},{"family":"Fernández-Céspedes","given":"Militza"}],"issued":{"date-parts":[["2021",10]]}}}],"schema":"https://github.com/citation-style-language/schema/raw/master/csl-citation.json"} </w:instrText>
      </w:r>
      <w:r w:rsidRPr="00B31D31">
        <w:rPr>
          <w:rFonts w:ascii="Times New Roman" w:hAnsi="Times New Roman" w:cs="Times New Roman"/>
          <w:sz w:val="24"/>
          <w:szCs w:val="24"/>
        </w:rPr>
        <w:fldChar w:fldCharType="separate"/>
      </w:r>
      <w:r w:rsidRPr="00B31D31">
        <w:rPr>
          <w:rFonts w:ascii="Times New Roman" w:hAnsi="Times New Roman" w:cs="Times New Roman"/>
          <w:sz w:val="24"/>
          <w:szCs w:val="24"/>
          <w:lang w:val="es-ES"/>
        </w:rPr>
        <w:t>(Martínez-Rojas et al., 2021)</w:t>
      </w:r>
      <w:r w:rsidRPr="00B31D31">
        <w:rPr>
          <w:rFonts w:ascii="Times New Roman" w:hAnsi="Times New Roman" w:cs="Times New Roman"/>
          <w:sz w:val="24"/>
          <w:szCs w:val="24"/>
        </w:rPr>
        <w:fldChar w:fldCharType="end"/>
      </w:r>
    </w:p>
    <w:p w14:paraId="637D6368" w14:textId="1B137421" w:rsidR="00F82D69" w:rsidRPr="000F1750" w:rsidRDefault="00F82D69" w:rsidP="00EC4ADE">
      <w:pPr>
        <w:pStyle w:val="Ttulo4"/>
        <w:numPr>
          <w:ilvl w:val="3"/>
          <w:numId w:val="7"/>
        </w:numPr>
        <w:spacing w:after="0" w:line="360" w:lineRule="auto"/>
        <w:ind w:left="1134" w:firstLine="0"/>
        <w:rPr>
          <w:b w:val="0"/>
          <w:lang w:val="es-ES"/>
        </w:rPr>
      </w:pPr>
      <w:bookmarkStart w:id="62" w:name="_Toc174469680"/>
      <w:r w:rsidRPr="000F1750">
        <w:rPr>
          <w:b w:val="0"/>
          <w:lang w:val="es-ES"/>
        </w:rPr>
        <w:t>LAS COOPERATIVAS EN EL MARCO DE LA TEORÍA DE AGENCIA</w:t>
      </w:r>
      <w:bookmarkEnd w:id="62"/>
    </w:p>
    <w:p w14:paraId="5C5B6FD6" w14:textId="77777777" w:rsidR="00F82D69" w:rsidRPr="00B31D31" w:rsidRDefault="00F82D69" w:rsidP="00EC4ADE">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En la Teoría de la Agencia permite definir algunos aspectos relacionados a la problemática de las relaciones personas-entorno-recursos, examinar las situaciones de delegación de autoridad en la toma de decisiones y la conjugación de intereses de los individuos.</w:t>
      </w:r>
    </w:p>
    <w:p w14:paraId="3ADE4387" w14:textId="77777777" w:rsidR="00F82D69" w:rsidRPr="00B31D31" w:rsidRDefault="00F82D69" w:rsidP="00EC4ADE">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De la delegación de autoridad nace un problema: los objetivos del principal y el agente diferirán, lo que implica que la utilización de la autoridad delegada al agente no siempre se hará a favor de los intereses del principal.</w:t>
      </w:r>
      <w:r w:rsidRPr="00B31D31">
        <w:rPr>
          <w:rFonts w:ascii="Times New Roman" w:hAnsi="Times New Roman" w:cs="Times New Roman"/>
          <w:sz w:val="24"/>
          <w:szCs w:val="24"/>
        </w:rPr>
        <w:fldChar w:fldCharType="begin"/>
      </w:r>
      <w:r w:rsidRPr="00B31D31">
        <w:rPr>
          <w:rFonts w:ascii="Times New Roman" w:hAnsi="Times New Roman" w:cs="Times New Roman"/>
          <w:sz w:val="24"/>
          <w:szCs w:val="24"/>
          <w:lang w:val="es-ES"/>
        </w:rPr>
        <w:instrText xml:space="preserve"> ADDIN ZOTERO_ITEM CSL_CITATION {"citationID":"1RKnzHJL","properties":{"formattedCitation":"(P\\uc0\\u233{}rez &amp; L\\uc0\\u243{}pez, s.\\uc0\\u160{}f.)","plainCitation":"(Pérez &amp; López, s. f.)","noteIndex":0},"citationItems":[{"id":59,"uris":["http://zotero.org/users/13670205/items/PVANR64L"],"itemData":{"id":59,"type":"article-journal","abstract":"The present work establishes the main structural characteristics of Cooperatives first grade under the postulates of The Agency Theory. Based in our analysis we conclude a series of structural shortcomings related with agency problems. Moreover, possible solutions to these are proposed.","language":"es","source":"Zotero","title":"Las cooperativas en el marco de la teoría de la agencia","author":[{"family":"Pérez","given":"Mª Belén Álvarez"},{"family":"López","given":"Pilar Arbesú"}]}}],"schema":"https://github.com/citation-style-language/schema/raw/master/csl-citation.json"} </w:instrText>
      </w:r>
      <w:r w:rsidRPr="00B31D31">
        <w:rPr>
          <w:rFonts w:ascii="Times New Roman" w:hAnsi="Times New Roman" w:cs="Times New Roman"/>
          <w:sz w:val="24"/>
          <w:szCs w:val="24"/>
        </w:rPr>
        <w:fldChar w:fldCharType="separate"/>
      </w:r>
      <w:r w:rsidRPr="00B31D31">
        <w:rPr>
          <w:rFonts w:ascii="Times New Roman" w:hAnsi="Times New Roman" w:cs="Times New Roman"/>
          <w:sz w:val="24"/>
          <w:szCs w:val="24"/>
          <w:lang w:val="es-ES"/>
        </w:rPr>
        <w:t>(Pérez &amp; López, s. f.)</w:t>
      </w:r>
      <w:r w:rsidRPr="00B31D31">
        <w:rPr>
          <w:rFonts w:ascii="Times New Roman" w:hAnsi="Times New Roman" w:cs="Times New Roman"/>
          <w:sz w:val="24"/>
          <w:szCs w:val="24"/>
        </w:rPr>
        <w:fldChar w:fldCharType="end"/>
      </w:r>
    </w:p>
    <w:p w14:paraId="7BD16343" w14:textId="5C45133B" w:rsidR="00F82D69" w:rsidRPr="00B31D31" w:rsidRDefault="00942FAE" w:rsidP="00EC4ADE">
      <w:pPr>
        <w:spacing w:line="480" w:lineRule="auto"/>
        <w:ind w:firstLine="709"/>
        <w:rPr>
          <w:rFonts w:ascii="Times New Roman" w:hAnsi="Times New Roman" w:cs="Times New Roman"/>
          <w:sz w:val="24"/>
          <w:szCs w:val="24"/>
          <w:lang w:val="es-ES"/>
        </w:rPr>
      </w:pPr>
      <w:r>
        <w:rPr>
          <w:rFonts w:ascii="Times New Roman" w:hAnsi="Times New Roman" w:cs="Times New Roman"/>
          <w:sz w:val="24"/>
          <w:szCs w:val="24"/>
          <w:lang w:val="es-ES"/>
        </w:rPr>
        <w:t xml:space="preserve">Para </w:t>
      </w:r>
      <w:r w:rsidR="00F82D69" w:rsidRPr="00942FAE">
        <w:rPr>
          <w:rFonts w:ascii="Times New Roman" w:hAnsi="Times New Roman" w:cs="Times New Roman"/>
          <w:sz w:val="24"/>
          <w:szCs w:val="24"/>
          <w:lang w:val="es-ES"/>
        </w:rPr>
        <w:t xml:space="preserve">Cuervo, </w:t>
      </w:r>
      <w:r w:rsidRPr="00504578">
        <w:rPr>
          <w:rFonts w:ascii="Times New Roman" w:hAnsi="Times New Roman" w:cs="Times New Roman"/>
          <w:sz w:val="24"/>
          <w:szCs w:val="24"/>
          <w:lang w:val="es-MX"/>
        </w:rPr>
        <w:t>(</w:t>
      </w:r>
      <w:r w:rsidR="00F82D69" w:rsidRPr="00942FAE">
        <w:rPr>
          <w:rFonts w:ascii="Times New Roman" w:hAnsi="Times New Roman" w:cs="Times New Roman"/>
          <w:sz w:val="24"/>
          <w:szCs w:val="24"/>
          <w:lang w:val="es-ES"/>
        </w:rPr>
        <w:t>1994</w:t>
      </w:r>
      <w:r w:rsidR="00504578">
        <w:rPr>
          <w:rFonts w:ascii="Times New Roman" w:hAnsi="Times New Roman" w:cs="Times New Roman"/>
          <w:sz w:val="24"/>
          <w:szCs w:val="24"/>
          <w:lang w:val="es-ES"/>
        </w:rPr>
        <w:t xml:space="preserve">) </w:t>
      </w:r>
      <w:r w:rsidR="005C7A6C">
        <w:rPr>
          <w:rFonts w:ascii="Times New Roman" w:hAnsi="Times New Roman" w:cs="Times New Roman"/>
          <w:sz w:val="24"/>
          <w:szCs w:val="24"/>
          <w:lang w:val="es-ES"/>
        </w:rPr>
        <w:t>menciona</w:t>
      </w:r>
      <w:r w:rsidR="00504578">
        <w:rPr>
          <w:rFonts w:ascii="Times New Roman" w:hAnsi="Times New Roman" w:cs="Times New Roman"/>
          <w:sz w:val="24"/>
          <w:szCs w:val="24"/>
          <w:lang w:val="es-ES"/>
        </w:rPr>
        <w:t xml:space="preserve"> que l</w:t>
      </w:r>
      <w:r w:rsidR="00F82D69" w:rsidRPr="00B31D31">
        <w:rPr>
          <w:rFonts w:ascii="Times New Roman" w:hAnsi="Times New Roman" w:cs="Times New Roman"/>
          <w:sz w:val="24"/>
          <w:szCs w:val="24"/>
          <w:lang w:val="es-ES"/>
        </w:rPr>
        <w:t xml:space="preserve">as Cooperativas son empresas de propiedad colectiva que pertenecen a los beneficiarios de su actividad.  </w:t>
      </w:r>
    </w:p>
    <w:p w14:paraId="2AD9FDA6" w14:textId="77777777" w:rsidR="00F82D69" w:rsidRPr="00B31D31" w:rsidRDefault="00F82D69" w:rsidP="00EC4ADE">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Los actores principales de una Cooperativa son: </w:t>
      </w:r>
    </w:p>
    <w:p w14:paraId="07E489F9" w14:textId="350B1ABE" w:rsidR="00F82D69" w:rsidRPr="00EA4124" w:rsidRDefault="00F82D69" w:rsidP="00686DC9">
      <w:pPr>
        <w:pStyle w:val="Prrafodelista"/>
        <w:numPr>
          <w:ilvl w:val="0"/>
          <w:numId w:val="26"/>
        </w:numPr>
        <w:spacing w:line="480" w:lineRule="auto"/>
        <w:rPr>
          <w:rFonts w:ascii="Times New Roman" w:hAnsi="Times New Roman" w:cs="Times New Roman"/>
          <w:sz w:val="24"/>
          <w:szCs w:val="24"/>
          <w:lang w:val="es-ES"/>
        </w:rPr>
      </w:pPr>
      <w:r w:rsidRPr="00EA4124">
        <w:rPr>
          <w:rFonts w:ascii="Times New Roman" w:hAnsi="Times New Roman" w:cs="Times New Roman"/>
          <w:sz w:val="24"/>
          <w:szCs w:val="24"/>
          <w:lang w:val="es-ES"/>
        </w:rPr>
        <w:t>Propietarios (socios o asociados).</w:t>
      </w:r>
    </w:p>
    <w:p w14:paraId="658DBF91" w14:textId="7642AAE6" w:rsidR="00F82D69" w:rsidRPr="00EA4124" w:rsidRDefault="00F82D69" w:rsidP="00686DC9">
      <w:pPr>
        <w:pStyle w:val="Prrafodelista"/>
        <w:numPr>
          <w:ilvl w:val="0"/>
          <w:numId w:val="26"/>
        </w:numPr>
        <w:spacing w:line="480" w:lineRule="auto"/>
        <w:rPr>
          <w:rFonts w:ascii="Times New Roman" w:hAnsi="Times New Roman" w:cs="Times New Roman"/>
          <w:sz w:val="24"/>
          <w:szCs w:val="24"/>
          <w:lang w:val="es-ES"/>
        </w:rPr>
      </w:pPr>
      <w:r w:rsidRPr="00EA4124">
        <w:rPr>
          <w:rFonts w:ascii="Times New Roman" w:hAnsi="Times New Roman" w:cs="Times New Roman"/>
          <w:sz w:val="24"/>
          <w:szCs w:val="24"/>
          <w:lang w:val="es-ES"/>
        </w:rPr>
        <w:t xml:space="preserve">Gestores, que pueden coincidir con los propietarios, es decir ser socios de la Cooperativa, o bien gerentes profesionales que no son propietarios. </w:t>
      </w:r>
    </w:p>
    <w:p w14:paraId="09FAFAAA" w14:textId="0CAE6653" w:rsidR="00F82D69" w:rsidRPr="00EA4124" w:rsidRDefault="00F82D69" w:rsidP="00686DC9">
      <w:pPr>
        <w:pStyle w:val="Prrafodelista"/>
        <w:numPr>
          <w:ilvl w:val="0"/>
          <w:numId w:val="26"/>
        </w:numPr>
        <w:spacing w:line="480" w:lineRule="auto"/>
        <w:rPr>
          <w:rFonts w:ascii="Times New Roman" w:hAnsi="Times New Roman" w:cs="Times New Roman"/>
          <w:sz w:val="24"/>
          <w:szCs w:val="24"/>
          <w:lang w:val="es-ES"/>
        </w:rPr>
      </w:pPr>
      <w:r w:rsidRPr="00EA4124">
        <w:rPr>
          <w:rFonts w:ascii="Times New Roman" w:hAnsi="Times New Roman" w:cs="Times New Roman"/>
          <w:sz w:val="24"/>
          <w:szCs w:val="24"/>
          <w:lang w:val="es-ES"/>
        </w:rPr>
        <w:t>Trabajadores con tareas productivas, que también pueden ser, o bien socios de la Cooperativa (en ningún caso asociados) o personal ajeno a la propiedad de la misma.</w:t>
      </w:r>
    </w:p>
    <w:p w14:paraId="7C6F0F31" w14:textId="77777777" w:rsidR="00F82D69" w:rsidRPr="00EA4124" w:rsidRDefault="00F82D69" w:rsidP="002A1787">
      <w:pPr>
        <w:spacing w:line="480" w:lineRule="auto"/>
        <w:ind w:firstLine="709"/>
        <w:rPr>
          <w:rFonts w:ascii="Times New Roman" w:hAnsi="Times New Roman" w:cs="Times New Roman"/>
          <w:sz w:val="24"/>
          <w:szCs w:val="24"/>
          <w:u w:val="single"/>
          <w:lang w:val="es-ES"/>
        </w:rPr>
      </w:pPr>
      <w:r w:rsidRPr="00EA4124">
        <w:rPr>
          <w:rFonts w:ascii="Times New Roman" w:hAnsi="Times New Roman" w:cs="Times New Roman"/>
          <w:sz w:val="24"/>
          <w:szCs w:val="24"/>
          <w:u w:val="single"/>
          <w:lang w:val="es-ES"/>
        </w:rPr>
        <w:t>Problemas de agencia derivados de la discrepancia de intereses entre propietarios y gestores en las cooperativas de ahorro y crédito, se concretan dos aspectos:</w:t>
      </w:r>
    </w:p>
    <w:p w14:paraId="55C459C5" w14:textId="460C7060" w:rsidR="00F82D69" w:rsidRPr="00686DC9" w:rsidRDefault="00F82D69" w:rsidP="00686DC9">
      <w:pPr>
        <w:pStyle w:val="Prrafodelista"/>
        <w:widowControl/>
        <w:numPr>
          <w:ilvl w:val="0"/>
          <w:numId w:val="41"/>
        </w:numPr>
        <w:spacing w:after="160" w:line="480" w:lineRule="auto"/>
        <w:contextualSpacing/>
        <w:rPr>
          <w:rFonts w:ascii="Times New Roman" w:hAnsi="Times New Roman" w:cs="Times New Roman"/>
          <w:sz w:val="24"/>
          <w:szCs w:val="24"/>
          <w:lang w:val="es-ES"/>
        </w:rPr>
      </w:pPr>
      <w:r w:rsidRPr="00686DC9">
        <w:rPr>
          <w:rFonts w:ascii="Times New Roman" w:hAnsi="Times New Roman" w:cs="Times New Roman"/>
          <w:b/>
          <w:sz w:val="24"/>
          <w:szCs w:val="24"/>
          <w:lang w:val="es-ES"/>
        </w:rPr>
        <w:t>Dificultades para financiarse</w:t>
      </w:r>
      <w:r w:rsidRPr="00686DC9">
        <w:rPr>
          <w:rFonts w:ascii="Times New Roman" w:hAnsi="Times New Roman" w:cs="Times New Roman"/>
          <w:sz w:val="24"/>
          <w:szCs w:val="24"/>
          <w:lang w:val="es-ES"/>
        </w:rPr>
        <w:t xml:space="preserve">: “La asunción del control por los socios (a su vez trabajadores de la empresa) impide en la práctica la retribución variable de otros aportantes de capital que no sean trabajadores; ya que, aunque éstos podrían llegar a ser </w:t>
      </w:r>
      <w:r w:rsidRPr="00686DC9">
        <w:rPr>
          <w:rFonts w:ascii="Times New Roman" w:hAnsi="Times New Roman" w:cs="Times New Roman"/>
          <w:sz w:val="24"/>
          <w:szCs w:val="24"/>
          <w:lang w:val="es-ES"/>
        </w:rPr>
        <w:lastRenderedPageBreak/>
        <w:t>retribuidos, el coste de contratar tales socios capitalistas sería muy elevado pues no ejercerían el control, y si lo ejerciesen, se desnaturalizaría el carácter cooperativo de la empresa. En las Cooperativas pueden existir aportantes de capital no trabajadores, es el caso de los asociados que no participan del retorno cooperativo (como sí hacen los accionistas de la Sociedad Anónima) y tienen que conformarse con una retribución fija, lo que no les incentiva para aportar capital”</w:t>
      </w:r>
      <w:r w:rsidRPr="00686DC9">
        <w:rPr>
          <w:rFonts w:ascii="Times New Roman" w:hAnsi="Times New Roman" w:cs="Times New Roman"/>
          <w:sz w:val="24"/>
          <w:szCs w:val="24"/>
        </w:rPr>
        <w:fldChar w:fldCharType="begin"/>
      </w:r>
      <w:r w:rsidRPr="00686DC9">
        <w:rPr>
          <w:rFonts w:ascii="Times New Roman" w:hAnsi="Times New Roman" w:cs="Times New Roman"/>
          <w:sz w:val="24"/>
          <w:szCs w:val="24"/>
          <w:lang w:val="es-ES"/>
        </w:rPr>
        <w:instrText xml:space="preserve"> ADDIN ZOTERO_ITEM CSL_CITATION {"citationID":"qfj0Nmui","properties":{"formattedCitation":"(P\\uc0\\u233{}rez &amp; L\\uc0\\u243{}pez, s.\\uc0\\u160{}f., p. 14)","plainCitation":"(Pérez &amp; López, s. f., p. 14)","noteIndex":0},"citationItems":[{"id":59,"uris":["http://zotero.org/users/13670205/items/PVANR64L"],"itemData":{"id":59,"type":"article-journal","abstract":"The present work establishes the main structural characteristics of Cooperatives first grade under the postulates of The Agency Theory. Based in our analysis we conclude a series of structural shortcomings related with agency problems. Moreover, possible solutions to these are proposed.","language":"es","source":"Zotero","title":"Las cooperativas en el marco de la teoría de la agencia","author":[{"family":"Pérez","given":"Mª Belén Álvarez"},{"family":"López","given":"Pilar Arbesú"}]},"locator":"14","label":"page"}],"schema":"https://github.com/citation-style-language/schema/raw/master/csl-citation.json"} </w:instrText>
      </w:r>
      <w:r w:rsidRPr="00686DC9">
        <w:rPr>
          <w:rFonts w:ascii="Times New Roman" w:hAnsi="Times New Roman" w:cs="Times New Roman"/>
          <w:sz w:val="24"/>
          <w:szCs w:val="24"/>
        </w:rPr>
        <w:fldChar w:fldCharType="separate"/>
      </w:r>
      <w:r w:rsidRPr="00686DC9">
        <w:rPr>
          <w:rFonts w:ascii="Times New Roman" w:hAnsi="Times New Roman" w:cs="Times New Roman"/>
          <w:sz w:val="24"/>
          <w:szCs w:val="24"/>
          <w:lang w:val="es-ES"/>
        </w:rPr>
        <w:t>(Pérez &amp; López, s. f., p. 14)</w:t>
      </w:r>
      <w:r w:rsidRPr="00686DC9">
        <w:rPr>
          <w:rFonts w:ascii="Times New Roman" w:hAnsi="Times New Roman" w:cs="Times New Roman"/>
          <w:sz w:val="24"/>
          <w:szCs w:val="24"/>
        </w:rPr>
        <w:fldChar w:fldCharType="end"/>
      </w:r>
      <w:r w:rsidRPr="00686DC9">
        <w:rPr>
          <w:rFonts w:ascii="Times New Roman" w:hAnsi="Times New Roman" w:cs="Times New Roman"/>
          <w:sz w:val="24"/>
          <w:szCs w:val="24"/>
          <w:lang w:val="es-ES"/>
        </w:rPr>
        <w:t>.</w:t>
      </w:r>
    </w:p>
    <w:p w14:paraId="68B4B2D4" w14:textId="77777777" w:rsidR="00F82D69" w:rsidRPr="00686DC9" w:rsidRDefault="00F82D69" w:rsidP="00686DC9">
      <w:pPr>
        <w:pStyle w:val="Prrafodelista"/>
        <w:widowControl/>
        <w:numPr>
          <w:ilvl w:val="0"/>
          <w:numId w:val="41"/>
        </w:numPr>
        <w:spacing w:after="160" w:line="480" w:lineRule="auto"/>
        <w:contextualSpacing/>
        <w:rPr>
          <w:rFonts w:ascii="Times New Roman" w:hAnsi="Times New Roman" w:cs="Times New Roman"/>
          <w:sz w:val="24"/>
          <w:szCs w:val="24"/>
          <w:lang w:val="es-ES"/>
        </w:rPr>
      </w:pPr>
      <w:r w:rsidRPr="00686DC9">
        <w:rPr>
          <w:rFonts w:ascii="Times New Roman" w:hAnsi="Times New Roman" w:cs="Times New Roman"/>
          <w:b/>
          <w:sz w:val="24"/>
          <w:szCs w:val="24"/>
          <w:lang w:val="es-ES"/>
        </w:rPr>
        <w:t>Escasa motivación a realizar nuevas inversiones/aportaciones derivada básicamente de dos características claramente recogidas en la legislación</w:t>
      </w:r>
      <w:r w:rsidRPr="00686DC9">
        <w:rPr>
          <w:rFonts w:ascii="Times New Roman" w:hAnsi="Times New Roman" w:cs="Times New Roman"/>
          <w:sz w:val="24"/>
          <w:szCs w:val="24"/>
          <w:lang w:val="es-ES"/>
        </w:rPr>
        <w:t>: la no enajenabilidad de las participaciones y la existencia del Principio de Puertas Abiertas.</w:t>
      </w:r>
    </w:p>
    <w:p w14:paraId="773D6E2A" w14:textId="77777777" w:rsidR="00F82D69" w:rsidRPr="00B31D31" w:rsidRDefault="00F82D69" w:rsidP="00844AF4">
      <w:pPr>
        <w:pStyle w:val="Prrafodelista"/>
        <w:spacing w:line="480" w:lineRule="auto"/>
        <w:ind w:firstLine="709"/>
        <w:rPr>
          <w:rFonts w:ascii="Times New Roman" w:hAnsi="Times New Roman" w:cs="Times New Roman"/>
          <w:sz w:val="24"/>
          <w:szCs w:val="24"/>
          <w:lang w:val="es-ES"/>
        </w:rPr>
      </w:pPr>
    </w:p>
    <w:p w14:paraId="0AB84AD4" w14:textId="0FF5828E" w:rsidR="00F82D69" w:rsidRPr="00686DC9" w:rsidRDefault="00F82D69" w:rsidP="00686DC9">
      <w:pPr>
        <w:pStyle w:val="Prrafodelista"/>
        <w:widowControl/>
        <w:numPr>
          <w:ilvl w:val="0"/>
          <w:numId w:val="42"/>
        </w:numPr>
        <w:spacing w:after="160" w:line="480" w:lineRule="auto"/>
        <w:contextualSpacing/>
        <w:rPr>
          <w:rFonts w:ascii="Times New Roman" w:hAnsi="Times New Roman" w:cs="Times New Roman"/>
          <w:sz w:val="24"/>
          <w:szCs w:val="24"/>
          <w:lang w:val="es-ES"/>
        </w:rPr>
      </w:pPr>
      <w:r w:rsidRPr="00686DC9">
        <w:rPr>
          <w:rFonts w:ascii="Times New Roman" w:hAnsi="Times New Roman" w:cs="Times New Roman"/>
          <w:sz w:val="24"/>
          <w:szCs w:val="24"/>
          <w:lang w:val="es-ES"/>
        </w:rPr>
        <w:t xml:space="preserve">No enajenabilidad de las participaciones. </w:t>
      </w:r>
    </w:p>
    <w:p w14:paraId="176FDC41" w14:textId="763F99D4" w:rsidR="00F82D69" w:rsidRPr="00686DC9" w:rsidRDefault="00F82D69" w:rsidP="002A1787">
      <w:pPr>
        <w:spacing w:line="480" w:lineRule="auto"/>
        <w:ind w:firstLine="709"/>
        <w:rPr>
          <w:rFonts w:ascii="Times New Roman" w:hAnsi="Times New Roman" w:cs="Times New Roman"/>
          <w:sz w:val="24"/>
          <w:szCs w:val="24"/>
          <w:lang w:val="es-ES"/>
        </w:rPr>
      </w:pPr>
      <w:r w:rsidRPr="00686DC9">
        <w:rPr>
          <w:rFonts w:ascii="Times New Roman" w:hAnsi="Times New Roman" w:cs="Times New Roman"/>
          <w:sz w:val="24"/>
          <w:szCs w:val="24"/>
          <w:lang w:val="es-ES"/>
        </w:rPr>
        <w:t xml:space="preserve">Como consecuencia, los socios de las Cooperativas no están motivados a invertir, salvo que pretendan permanecer en la empresa durante todo el plazo de recuperación de la </w:t>
      </w:r>
      <w:r w:rsidR="00607EC7" w:rsidRPr="00686DC9">
        <w:rPr>
          <w:rFonts w:ascii="Times New Roman" w:hAnsi="Times New Roman" w:cs="Times New Roman"/>
          <w:sz w:val="24"/>
          <w:szCs w:val="24"/>
          <w:lang w:val="es-ES"/>
        </w:rPr>
        <w:t>inversión, esto</w:t>
      </w:r>
      <w:r w:rsidRPr="00686DC9">
        <w:rPr>
          <w:rFonts w:ascii="Times New Roman" w:hAnsi="Times New Roman" w:cs="Times New Roman"/>
          <w:sz w:val="24"/>
          <w:szCs w:val="24"/>
          <w:lang w:val="es-ES"/>
        </w:rPr>
        <w:t xml:space="preserve"> tiene una consecuencia inmediata en las decisiones sobre inversión, ya que como no todos los socios tienen igual horizonte temporal de permanencia en la Cooperativa se invierte menos y se hace en proyectos que, aunque menos rentables, tienen un período de recuperación corto frente a los de largo plazo. </w:t>
      </w:r>
    </w:p>
    <w:p w14:paraId="39616329" w14:textId="7A427F03" w:rsidR="00F82D69" w:rsidRPr="00686DC9" w:rsidRDefault="00F82D69" w:rsidP="00686DC9">
      <w:pPr>
        <w:pStyle w:val="Prrafodelista"/>
        <w:widowControl/>
        <w:numPr>
          <w:ilvl w:val="0"/>
          <w:numId w:val="42"/>
        </w:numPr>
        <w:spacing w:after="160" w:line="480" w:lineRule="auto"/>
        <w:contextualSpacing/>
        <w:rPr>
          <w:rFonts w:ascii="Times New Roman" w:hAnsi="Times New Roman" w:cs="Times New Roman"/>
          <w:sz w:val="24"/>
          <w:szCs w:val="24"/>
        </w:rPr>
      </w:pPr>
      <w:r w:rsidRPr="00686DC9">
        <w:rPr>
          <w:rFonts w:ascii="Times New Roman" w:hAnsi="Times New Roman" w:cs="Times New Roman"/>
          <w:sz w:val="24"/>
          <w:szCs w:val="24"/>
        </w:rPr>
        <w:t xml:space="preserve">Principio de Puertas Abiertas. </w:t>
      </w:r>
    </w:p>
    <w:p w14:paraId="6825E28D" w14:textId="77777777" w:rsidR="00F82D69" w:rsidRPr="00686DC9" w:rsidRDefault="00F82D69" w:rsidP="002A1787">
      <w:pPr>
        <w:spacing w:line="480" w:lineRule="auto"/>
        <w:ind w:firstLine="709"/>
        <w:rPr>
          <w:rFonts w:ascii="Times New Roman" w:hAnsi="Times New Roman" w:cs="Times New Roman"/>
          <w:sz w:val="24"/>
          <w:szCs w:val="24"/>
          <w:lang w:val="es-ES"/>
        </w:rPr>
      </w:pPr>
      <w:r w:rsidRPr="00686DC9">
        <w:rPr>
          <w:rFonts w:ascii="Times New Roman" w:hAnsi="Times New Roman" w:cs="Times New Roman"/>
          <w:sz w:val="24"/>
          <w:szCs w:val="24"/>
          <w:lang w:val="es-ES"/>
        </w:rPr>
        <w:t xml:space="preserve">Las Cooperativas son organizaciones voluntarias, abiertas a todas las personas sin discriminación alguna. La admisión de nuevos socios supone un aumento de los “dueños” de la propiedad, estos nuevos socios participan, en condiciones de igualdad con los antiguos. </w:t>
      </w:r>
    </w:p>
    <w:p w14:paraId="5EE86579" w14:textId="0139B52D" w:rsidR="00F82D69" w:rsidRPr="00686DC9" w:rsidRDefault="00F82D69" w:rsidP="002A1787">
      <w:pPr>
        <w:spacing w:line="480" w:lineRule="auto"/>
        <w:ind w:firstLine="709"/>
        <w:rPr>
          <w:rFonts w:ascii="Times New Roman" w:hAnsi="Times New Roman" w:cs="Times New Roman"/>
          <w:sz w:val="24"/>
          <w:szCs w:val="24"/>
          <w:lang w:val="es-ES"/>
        </w:rPr>
      </w:pPr>
      <w:r w:rsidRPr="00686DC9">
        <w:rPr>
          <w:rFonts w:ascii="Times New Roman" w:hAnsi="Times New Roman" w:cs="Times New Roman"/>
          <w:sz w:val="24"/>
          <w:szCs w:val="24"/>
          <w:lang w:val="es-ES"/>
        </w:rPr>
        <w:t xml:space="preserve">Como efecto de la colectividad, los socios antiguos son los perjudicados, desde este panorama, entonces se supondrá que, a la hora de tomar decisiones de inversión, se podrían </w:t>
      </w:r>
      <w:r w:rsidRPr="00686DC9">
        <w:rPr>
          <w:rFonts w:ascii="Times New Roman" w:hAnsi="Times New Roman" w:cs="Times New Roman"/>
          <w:sz w:val="24"/>
          <w:szCs w:val="24"/>
          <w:lang w:val="es-ES"/>
        </w:rPr>
        <w:lastRenderedPageBreak/>
        <w:t>rechazar los proyectos que quizás sean rentables.</w:t>
      </w:r>
    </w:p>
    <w:p w14:paraId="6AA70080" w14:textId="7CEB2934" w:rsidR="00296C98" w:rsidRPr="00EE3981" w:rsidRDefault="00F82D69" w:rsidP="00BA222E">
      <w:pPr>
        <w:spacing w:line="480" w:lineRule="auto"/>
        <w:ind w:firstLine="709"/>
        <w:rPr>
          <w:rFonts w:ascii="Times New Roman" w:hAnsi="Times New Roman" w:cs="Times New Roman"/>
          <w:sz w:val="24"/>
          <w:szCs w:val="24"/>
          <w:lang w:val="es-ES"/>
        </w:rPr>
      </w:pPr>
      <w:r w:rsidRPr="00686DC9">
        <w:rPr>
          <w:rFonts w:ascii="Times New Roman" w:hAnsi="Times New Roman" w:cs="Times New Roman"/>
          <w:sz w:val="24"/>
          <w:szCs w:val="24"/>
          <w:lang w:val="es-ES"/>
        </w:rPr>
        <w:t>Este Principio, implica, a su vez, la libertad de salida de los socios cooperativistas. Su baja implica la devolución o reembolso de las cuantías en su día aportadas, de las que se deducirán, en su caso, las pérdidas a él imputables. Esto unido a que el plazo de reembolso puede ser de hasta de cinco años, desincentiva la real</w:t>
      </w:r>
      <w:r w:rsidR="00BA222E">
        <w:rPr>
          <w:rFonts w:ascii="Times New Roman" w:hAnsi="Times New Roman" w:cs="Times New Roman"/>
          <w:sz w:val="24"/>
          <w:szCs w:val="24"/>
          <w:lang w:val="es-ES"/>
        </w:rPr>
        <w:t>ización de nuevas aportaciones.</w:t>
      </w:r>
    </w:p>
    <w:p w14:paraId="4E293FBD" w14:textId="6966EA76" w:rsidR="00F82D69" w:rsidRPr="00284F5A" w:rsidRDefault="00F82D69" w:rsidP="00A940EF">
      <w:pPr>
        <w:pStyle w:val="Prrafodelista"/>
        <w:numPr>
          <w:ilvl w:val="1"/>
          <w:numId w:val="7"/>
        </w:numPr>
        <w:spacing w:line="360" w:lineRule="auto"/>
        <w:ind w:left="0" w:firstLine="0"/>
        <w:rPr>
          <w:rFonts w:ascii="Times New Roman" w:hAnsi="Times New Roman" w:cs="Times New Roman"/>
          <w:sz w:val="24"/>
          <w:szCs w:val="24"/>
          <w:lang w:val="es-ES"/>
        </w:rPr>
      </w:pPr>
      <w:bookmarkStart w:id="63" w:name="_Toc174469681"/>
      <w:r w:rsidRPr="00284F5A">
        <w:rPr>
          <w:rStyle w:val="Ttulo2Car"/>
          <w:rFonts w:eastAsiaTheme="minorHAnsi"/>
        </w:rPr>
        <w:t>METODOLOGIAS APLICADAS</w:t>
      </w:r>
      <w:bookmarkEnd w:id="63"/>
      <w:r w:rsidRPr="00284F5A">
        <w:rPr>
          <w:rFonts w:ascii="Times New Roman" w:hAnsi="Times New Roman" w:cs="Times New Roman"/>
          <w:sz w:val="24"/>
          <w:szCs w:val="24"/>
          <w:lang w:val="es-ES"/>
        </w:rPr>
        <w:t xml:space="preserve"> </w:t>
      </w:r>
    </w:p>
    <w:p w14:paraId="1F7F02F3" w14:textId="77777777" w:rsidR="00F82D69" w:rsidRPr="00B31D31" w:rsidRDefault="00F82D69" w:rsidP="00A940EF">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Principios de Contabilidad Generalmente Aceptados: Son un conjunto de normas necesarias para la correcta contabilización del patrimonio y demás elementos económicos de una empresa. (Debitoor Principios Contables, s.f.)</w:t>
      </w:r>
    </w:p>
    <w:p w14:paraId="1EFAC1EA" w14:textId="77777777" w:rsidR="00A940EF" w:rsidRDefault="00F82D69" w:rsidP="00A940EF">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Los 10 Principios Básicos de Contabilidad son: </w:t>
      </w:r>
    </w:p>
    <w:p w14:paraId="3461A453" w14:textId="77777777" w:rsidR="00A940EF" w:rsidRDefault="00F82D69" w:rsidP="00A940EF">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1) Entidad </w:t>
      </w:r>
    </w:p>
    <w:p w14:paraId="4DB16FA4" w14:textId="77777777" w:rsidR="00A940EF" w:rsidRDefault="00F82D69" w:rsidP="00A940EF">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2) Negocio en Marcha </w:t>
      </w:r>
    </w:p>
    <w:p w14:paraId="5B3C648E" w14:textId="77777777" w:rsidR="00A940EF" w:rsidRDefault="00F82D69" w:rsidP="00A940EF">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3) Unidad Monetaria </w:t>
      </w:r>
    </w:p>
    <w:p w14:paraId="303CBAC6" w14:textId="77777777" w:rsidR="00A940EF" w:rsidRDefault="00F82D69" w:rsidP="00A940EF">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4) Conservatismo </w:t>
      </w:r>
    </w:p>
    <w:p w14:paraId="14824E0D" w14:textId="77777777" w:rsidR="00A940EF" w:rsidRDefault="00F82D69" w:rsidP="00A940EF">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5) Objetividad </w:t>
      </w:r>
    </w:p>
    <w:p w14:paraId="43564376" w14:textId="77777777" w:rsidR="00A940EF" w:rsidRDefault="00F82D69" w:rsidP="00A940EF">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6) Costo Histórico Original </w:t>
      </w:r>
    </w:p>
    <w:p w14:paraId="1F89979B" w14:textId="77777777" w:rsidR="00A940EF" w:rsidRDefault="00F82D69" w:rsidP="00A940EF">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7) Realización de los Ingresos </w:t>
      </w:r>
    </w:p>
    <w:p w14:paraId="356B89D9" w14:textId="77777777" w:rsidR="00A940EF" w:rsidRDefault="00F82D69" w:rsidP="00A940EF">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8) Periodo Contable </w:t>
      </w:r>
    </w:p>
    <w:p w14:paraId="13B68798" w14:textId="77777777" w:rsidR="00A940EF" w:rsidRDefault="00F82D69" w:rsidP="00A940EF">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9) Revelación Suficiente </w:t>
      </w:r>
    </w:p>
    <w:p w14:paraId="2518E2DC" w14:textId="3F329CCF" w:rsidR="00607EC7" w:rsidRPr="00B31D31" w:rsidRDefault="00F82D69" w:rsidP="00A940EF">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10) Importancia relativa </w:t>
      </w:r>
    </w:p>
    <w:p w14:paraId="51D226D4" w14:textId="77777777" w:rsidR="00F82D69" w:rsidRPr="00B31D31" w:rsidRDefault="00F82D69" w:rsidP="00A940EF">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Las NIIF que son las normas he interpretaciones adoptadas por el Consejo de Normas Internacionales de Contabilidad (IASB) y estas normas comprenden:</w:t>
      </w:r>
    </w:p>
    <w:p w14:paraId="06286EF5" w14:textId="77777777" w:rsidR="00F82D69" w:rsidRPr="00F710C9" w:rsidRDefault="00F82D69" w:rsidP="00F710C9">
      <w:pPr>
        <w:pStyle w:val="Prrafodelista"/>
        <w:widowControl/>
        <w:numPr>
          <w:ilvl w:val="0"/>
          <w:numId w:val="44"/>
        </w:numPr>
        <w:spacing w:line="480" w:lineRule="auto"/>
        <w:contextualSpacing/>
        <w:rPr>
          <w:rFonts w:ascii="Times New Roman" w:hAnsi="Times New Roman" w:cs="Times New Roman"/>
          <w:sz w:val="24"/>
          <w:szCs w:val="24"/>
        </w:rPr>
      </w:pPr>
      <w:r w:rsidRPr="00F710C9">
        <w:rPr>
          <w:rFonts w:ascii="Times New Roman" w:hAnsi="Times New Roman" w:cs="Times New Roman"/>
          <w:sz w:val="24"/>
          <w:szCs w:val="24"/>
        </w:rPr>
        <w:t>Normas Internacionales de Información Financiera</w:t>
      </w:r>
    </w:p>
    <w:p w14:paraId="58355B9C" w14:textId="77777777" w:rsidR="00F82D69" w:rsidRPr="00F710C9" w:rsidRDefault="00F82D69" w:rsidP="00F710C9">
      <w:pPr>
        <w:pStyle w:val="Prrafodelista"/>
        <w:widowControl/>
        <w:numPr>
          <w:ilvl w:val="0"/>
          <w:numId w:val="44"/>
        </w:numPr>
        <w:spacing w:line="480" w:lineRule="auto"/>
        <w:contextualSpacing/>
        <w:rPr>
          <w:rFonts w:ascii="Times New Roman" w:hAnsi="Times New Roman" w:cs="Times New Roman"/>
          <w:sz w:val="24"/>
          <w:szCs w:val="24"/>
        </w:rPr>
      </w:pPr>
      <w:r w:rsidRPr="00F710C9">
        <w:rPr>
          <w:rFonts w:ascii="Times New Roman" w:hAnsi="Times New Roman" w:cs="Times New Roman"/>
          <w:sz w:val="24"/>
          <w:szCs w:val="24"/>
        </w:rPr>
        <w:t>Normas Internacionales de Contabilidad</w:t>
      </w:r>
    </w:p>
    <w:p w14:paraId="7296E6AA" w14:textId="66FD0A66" w:rsidR="00296C98" w:rsidRPr="00BA222E" w:rsidRDefault="00F82D69" w:rsidP="00BA222E">
      <w:pPr>
        <w:pStyle w:val="Prrafodelista"/>
        <w:widowControl/>
        <w:numPr>
          <w:ilvl w:val="0"/>
          <w:numId w:val="44"/>
        </w:numPr>
        <w:spacing w:line="480" w:lineRule="auto"/>
        <w:contextualSpacing/>
        <w:rPr>
          <w:rFonts w:ascii="Times New Roman" w:hAnsi="Times New Roman" w:cs="Times New Roman"/>
          <w:sz w:val="24"/>
          <w:szCs w:val="24"/>
          <w:lang w:val="es-ES"/>
        </w:rPr>
      </w:pPr>
      <w:r w:rsidRPr="00F710C9">
        <w:rPr>
          <w:rFonts w:ascii="Times New Roman" w:hAnsi="Times New Roman" w:cs="Times New Roman"/>
          <w:sz w:val="24"/>
          <w:szCs w:val="24"/>
          <w:lang w:val="es-ES"/>
        </w:rPr>
        <w:lastRenderedPageBreak/>
        <w:t>Las interpretaciones elaboradas por el comité de Interpretaciones de las Normas Internacionales de Información Financiera (CINIIF).</w:t>
      </w:r>
      <w:r w:rsidRPr="00F710C9">
        <w:rPr>
          <w:rFonts w:ascii="Times New Roman" w:hAnsi="Times New Roman" w:cs="Times New Roman"/>
          <w:sz w:val="24"/>
          <w:szCs w:val="24"/>
        </w:rPr>
        <w:fldChar w:fldCharType="begin"/>
      </w:r>
      <w:r w:rsidR="009E6625">
        <w:rPr>
          <w:rFonts w:ascii="Times New Roman" w:hAnsi="Times New Roman" w:cs="Times New Roman"/>
          <w:sz w:val="24"/>
          <w:szCs w:val="24"/>
          <w:lang w:val="es-ES"/>
        </w:rPr>
        <w:instrText xml:space="preserve"> ADDIN ZOTERO_ITEM CSL_CITATION {"citationID":"QLzvOAeb","properties":{"formattedCitation":"({\\i{}Resolucion-JTNCA-001-09-2010-Aplicacion-NIIF-por-primera-vez.pdf}, s.\\uc0\\u160{}f.-a)","plainCitation":"(Resolucion-JTNCA-001-09-2010-Aplicacion-NIIF-por-primera-vez.pdf, s. f.-a)","noteIndex":0},"citationItems":[{"id":66,"uris":["http://zotero.org/users/13670205/items/3Y5RAMV2"],"itemData":{"id":66,"type":"document","title":"Resolucion-JTNCA-001-09-2010-Aplicacion-NIIF-por-primera-vez.pdf","URL":"https://juntec.org.hn/wp-content/uploads/2021/09/Resolucion-JTNCA-001-09-2010-Aplicacion-NIIF-por-primera-vez.pdf","accessed":{"date-parts":[["2024",3,2]]}}}],"schema":"https://github.com/citation-style-language/schema/raw/master/csl-citation.json"} </w:instrText>
      </w:r>
      <w:r w:rsidRPr="00F710C9">
        <w:rPr>
          <w:rFonts w:ascii="Times New Roman" w:hAnsi="Times New Roman" w:cs="Times New Roman"/>
          <w:sz w:val="24"/>
          <w:szCs w:val="24"/>
        </w:rPr>
        <w:fldChar w:fldCharType="separate"/>
      </w:r>
      <w:r w:rsidR="009E6625" w:rsidRPr="009E6625">
        <w:rPr>
          <w:rFonts w:ascii="Times New Roman" w:hAnsi="Times New Roman" w:cs="Times New Roman"/>
          <w:sz w:val="24"/>
          <w:szCs w:val="24"/>
        </w:rPr>
        <w:t>(</w:t>
      </w:r>
      <w:r w:rsidR="009E6625" w:rsidRPr="009E6625">
        <w:rPr>
          <w:rFonts w:ascii="Times New Roman" w:hAnsi="Times New Roman" w:cs="Times New Roman"/>
          <w:i/>
          <w:iCs/>
          <w:sz w:val="24"/>
          <w:szCs w:val="24"/>
        </w:rPr>
        <w:t>Resolucion-JTNCA-001-09-2010-Aplicacion-NIIF-por-primera-vez.pdf</w:t>
      </w:r>
      <w:r w:rsidR="009E6625" w:rsidRPr="009E6625">
        <w:rPr>
          <w:rFonts w:ascii="Times New Roman" w:hAnsi="Times New Roman" w:cs="Times New Roman"/>
          <w:sz w:val="24"/>
          <w:szCs w:val="24"/>
        </w:rPr>
        <w:t>, s. f.-a)</w:t>
      </w:r>
      <w:r w:rsidRPr="00F710C9">
        <w:rPr>
          <w:rFonts w:ascii="Times New Roman" w:hAnsi="Times New Roman" w:cs="Times New Roman"/>
          <w:sz w:val="24"/>
          <w:szCs w:val="24"/>
        </w:rPr>
        <w:fldChar w:fldCharType="end"/>
      </w:r>
    </w:p>
    <w:p w14:paraId="26439DF5" w14:textId="2D17D42B" w:rsidR="00F82D69" w:rsidRDefault="00F82D69" w:rsidP="001240C8">
      <w:pPr>
        <w:pStyle w:val="Ttulo2"/>
        <w:numPr>
          <w:ilvl w:val="1"/>
          <w:numId w:val="7"/>
        </w:numPr>
        <w:spacing w:after="0" w:line="360" w:lineRule="auto"/>
        <w:ind w:left="0" w:firstLine="0"/>
        <w:rPr>
          <w:lang w:val="es-MX"/>
        </w:rPr>
      </w:pPr>
      <w:bookmarkStart w:id="64" w:name="_Toc174469682"/>
      <w:r w:rsidRPr="00607EC7">
        <w:rPr>
          <w:lang w:val="es-MX"/>
        </w:rPr>
        <w:t>MARCO LEGAL</w:t>
      </w:r>
      <w:bookmarkEnd w:id="64"/>
    </w:p>
    <w:p w14:paraId="0B0F9A39" w14:textId="219A58DD" w:rsidR="00F82D69" w:rsidRPr="00B31D31" w:rsidRDefault="00F82D69" w:rsidP="00A533E1">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En el país, las cooperativas se rigen por la Ley de cooperativas de Honduras reformada mediante Decretos legislativos No. 174-2013 y No. 146-2019, Reglamento de la Ley de Cooperativas de Honduras (Acuerdo ejecutivo No. 041-2014; reformado mediante acuerdo No. 015-2021), Manual contable para las cooperativas de ahorro y crédito (Acuerdo 002-03/05/2016 y sus reformas conexo con la circular No.</w:t>
      </w:r>
      <w:r w:rsidRPr="00B31D31">
        <w:rPr>
          <w:rFonts w:ascii="Times New Roman" w:hAnsi="Times New Roman" w:cs="Times New Roman"/>
          <w:b/>
          <w:sz w:val="24"/>
          <w:szCs w:val="24"/>
          <w:lang w:val="es-ES"/>
        </w:rPr>
        <w:t xml:space="preserve"> </w:t>
      </w:r>
      <w:r w:rsidRPr="00B31D31">
        <w:rPr>
          <w:rFonts w:ascii="Times New Roman" w:hAnsi="Times New Roman" w:cs="Times New Roman"/>
          <w:sz w:val="24"/>
          <w:szCs w:val="24"/>
          <w:lang w:val="es-ES"/>
        </w:rPr>
        <w:t>SCAC-001-2017) y entre otras como ser el Manual de límites de riesgo e indicadores financieros y de gestión para las cooperativas de ahorro y crédito, Normas para la administración de la liquidez en las CAC’s, (Gaceta, 29/11/2023)</w:t>
      </w:r>
    </w:p>
    <w:p w14:paraId="709C247E" w14:textId="77777777" w:rsidR="00F82D69" w:rsidRPr="00B31D31" w:rsidRDefault="00F82D69" w:rsidP="00A533E1">
      <w:pPr>
        <w:pStyle w:val="Ttulo3"/>
        <w:numPr>
          <w:ilvl w:val="2"/>
          <w:numId w:val="7"/>
        </w:numPr>
        <w:spacing w:before="0" w:after="0" w:line="360" w:lineRule="auto"/>
        <w:ind w:left="567" w:firstLine="0"/>
        <w:rPr>
          <w:lang w:val="es-ES"/>
        </w:rPr>
      </w:pPr>
      <w:bookmarkStart w:id="65" w:name="_Toc174469683"/>
      <w:r w:rsidRPr="00B31D31">
        <w:rPr>
          <w:lang w:val="es-ES"/>
        </w:rPr>
        <w:t>LEY DE COOPERATIVAS DE HONDURAS</w:t>
      </w:r>
      <w:bookmarkEnd w:id="65"/>
    </w:p>
    <w:p w14:paraId="3130E0EC" w14:textId="77777777" w:rsidR="00F82D69" w:rsidRPr="00B31D31" w:rsidRDefault="00F82D69" w:rsidP="00A533E1">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Normativa legal que regula la creación, organización, funcionamiento, supervisión y fomento, de las CAC’s en el país. Esta ley establece las pausas y requisitos para la constitución de cooperativas, define los derechos y responsabilidades de sus miembros, regula la estructura de gobierno, establece normas de disolución y liquidación.</w:t>
      </w:r>
    </w:p>
    <w:p w14:paraId="3B318DFC" w14:textId="77777777" w:rsidR="00F82D69" w:rsidRPr="00B31D31" w:rsidRDefault="00F82D69" w:rsidP="00A533E1">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Toda cooperativa debe contener los siguientes requisitos de constitución (Articulo 10 -Requisitos del acta constitutiva)</w:t>
      </w:r>
    </w:p>
    <w:p w14:paraId="7720C4A0" w14:textId="77777777" w:rsidR="00F82D69" w:rsidRPr="00B31D31" w:rsidRDefault="00F82D69" w:rsidP="00686DC9">
      <w:pPr>
        <w:pStyle w:val="Prrafodelista"/>
        <w:widowControl/>
        <w:numPr>
          <w:ilvl w:val="0"/>
          <w:numId w:val="27"/>
        </w:numPr>
        <w:spacing w:after="160" w:line="480" w:lineRule="auto"/>
        <w:contextualSpacing/>
        <w:rPr>
          <w:rFonts w:ascii="Times New Roman" w:hAnsi="Times New Roman" w:cs="Times New Roman"/>
          <w:sz w:val="24"/>
          <w:szCs w:val="24"/>
          <w:lang w:val="es-ES"/>
        </w:rPr>
      </w:pPr>
      <w:r w:rsidRPr="00B31D31">
        <w:rPr>
          <w:rFonts w:ascii="Times New Roman" w:hAnsi="Times New Roman" w:cs="Times New Roman"/>
          <w:sz w:val="24"/>
          <w:szCs w:val="24"/>
          <w:lang w:val="es-ES"/>
        </w:rPr>
        <w:t>Lugar y fecha del acto de constitución;</w:t>
      </w:r>
    </w:p>
    <w:p w14:paraId="3F24244A" w14:textId="77777777" w:rsidR="00F82D69" w:rsidRPr="00B31D31" w:rsidRDefault="00F82D69" w:rsidP="00686DC9">
      <w:pPr>
        <w:pStyle w:val="Prrafodelista"/>
        <w:widowControl/>
        <w:numPr>
          <w:ilvl w:val="0"/>
          <w:numId w:val="27"/>
        </w:numPr>
        <w:spacing w:after="160" w:line="480" w:lineRule="auto"/>
        <w:contextualSpacing/>
        <w:rPr>
          <w:rFonts w:ascii="Times New Roman" w:hAnsi="Times New Roman" w:cs="Times New Roman"/>
          <w:sz w:val="24"/>
          <w:szCs w:val="24"/>
          <w:lang w:val="es-ES"/>
        </w:rPr>
      </w:pPr>
      <w:r w:rsidRPr="00B31D31">
        <w:rPr>
          <w:rFonts w:ascii="Times New Roman" w:hAnsi="Times New Roman" w:cs="Times New Roman"/>
          <w:sz w:val="24"/>
          <w:szCs w:val="24"/>
          <w:lang w:val="es-ES"/>
        </w:rPr>
        <w:t>Nombre, nacionalidad, domicilio y otros datos generales de las personas naturales o jurídicas que la constituyen</w:t>
      </w:r>
    </w:p>
    <w:p w14:paraId="6890EF97" w14:textId="77777777" w:rsidR="00F82D69" w:rsidRPr="00B31D31" w:rsidRDefault="00F82D69" w:rsidP="00686DC9">
      <w:pPr>
        <w:pStyle w:val="Prrafodelista"/>
        <w:widowControl/>
        <w:numPr>
          <w:ilvl w:val="0"/>
          <w:numId w:val="27"/>
        </w:numPr>
        <w:spacing w:after="160" w:line="480" w:lineRule="auto"/>
        <w:contextualSpacing/>
        <w:rPr>
          <w:rFonts w:ascii="Times New Roman" w:hAnsi="Times New Roman" w:cs="Times New Roman"/>
          <w:sz w:val="24"/>
          <w:szCs w:val="24"/>
          <w:lang w:val="es-ES"/>
        </w:rPr>
      </w:pPr>
      <w:r w:rsidRPr="00B31D31">
        <w:rPr>
          <w:rFonts w:ascii="Times New Roman" w:hAnsi="Times New Roman" w:cs="Times New Roman"/>
          <w:sz w:val="24"/>
          <w:szCs w:val="24"/>
          <w:lang w:val="es-ES"/>
        </w:rPr>
        <w:t>La clase y nivel de integración de la Cooperativa que se constituye;</w:t>
      </w:r>
    </w:p>
    <w:p w14:paraId="1B44635A" w14:textId="77777777" w:rsidR="00F82D69" w:rsidRPr="00B31D31" w:rsidRDefault="00F82D69" w:rsidP="00686DC9">
      <w:pPr>
        <w:pStyle w:val="Prrafodelista"/>
        <w:widowControl/>
        <w:numPr>
          <w:ilvl w:val="0"/>
          <w:numId w:val="27"/>
        </w:numPr>
        <w:spacing w:after="160" w:line="480" w:lineRule="auto"/>
        <w:contextualSpacing/>
        <w:rPr>
          <w:rFonts w:ascii="Times New Roman" w:hAnsi="Times New Roman" w:cs="Times New Roman"/>
          <w:sz w:val="24"/>
          <w:szCs w:val="24"/>
          <w:lang w:val="es-ES"/>
        </w:rPr>
      </w:pPr>
      <w:r w:rsidRPr="00B31D31">
        <w:rPr>
          <w:rFonts w:ascii="Times New Roman" w:hAnsi="Times New Roman" w:cs="Times New Roman"/>
          <w:sz w:val="24"/>
          <w:szCs w:val="24"/>
          <w:lang w:val="es-ES"/>
        </w:rPr>
        <w:t>Naturaleza de la actividad principal de la Cooperativa;</w:t>
      </w:r>
    </w:p>
    <w:p w14:paraId="29A431F6" w14:textId="77777777" w:rsidR="00F82D69" w:rsidRPr="00B31D31" w:rsidRDefault="00F82D69" w:rsidP="00686DC9">
      <w:pPr>
        <w:pStyle w:val="Prrafodelista"/>
        <w:widowControl/>
        <w:numPr>
          <w:ilvl w:val="0"/>
          <w:numId w:val="27"/>
        </w:numPr>
        <w:spacing w:after="160" w:line="480" w:lineRule="auto"/>
        <w:contextualSpacing/>
        <w:rPr>
          <w:rFonts w:ascii="Times New Roman" w:hAnsi="Times New Roman" w:cs="Times New Roman"/>
          <w:sz w:val="24"/>
          <w:szCs w:val="24"/>
        </w:rPr>
      </w:pPr>
      <w:r w:rsidRPr="00B31D31">
        <w:rPr>
          <w:rFonts w:ascii="Times New Roman" w:hAnsi="Times New Roman" w:cs="Times New Roman"/>
          <w:sz w:val="24"/>
          <w:szCs w:val="24"/>
        </w:rPr>
        <w:t>Denominación social;</w:t>
      </w:r>
    </w:p>
    <w:p w14:paraId="1B1D8209" w14:textId="77777777" w:rsidR="00F82D69" w:rsidRPr="00B31D31" w:rsidRDefault="00F82D69" w:rsidP="00686DC9">
      <w:pPr>
        <w:pStyle w:val="Prrafodelista"/>
        <w:widowControl/>
        <w:numPr>
          <w:ilvl w:val="0"/>
          <w:numId w:val="27"/>
        </w:numPr>
        <w:spacing w:after="160" w:line="480" w:lineRule="auto"/>
        <w:contextualSpacing/>
        <w:rPr>
          <w:rFonts w:ascii="Times New Roman" w:hAnsi="Times New Roman" w:cs="Times New Roman"/>
          <w:sz w:val="24"/>
          <w:szCs w:val="24"/>
          <w:lang w:val="es-ES"/>
        </w:rPr>
      </w:pPr>
      <w:r w:rsidRPr="00B31D31">
        <w:rPr>
          <w:rFonts w:ascii="Times New Roman" w:hAnsi="Times New Roman" w:cs="Times New Roman"/>
          <w:sz w:val="24"/>
          <w:szCs w:val="24"/>
          <w:lang w:val="es-ES"/>
        </w:rPr>
        <w:lastRenderedPageBreak/>
        <w:t>La expresa declaración de que es por tiempo indefinido;</w:t>
      </w:r>
    </w:p>
    <w:p w14:paraId="56125AAD" w14:textId="77777777" w:rsidR="00F82D69" w:rsidRPr="00B31D31" w:rsidRDefault="00F82D69" w:rsidP="00686DC9">
      <w:pPr>
        <w:pStyle w:val="Prrafodelista"/>
        <w:widowControl/>
        <w:numPr>
          <w:ilvl w:val="0"/>
          <w:numId w:val="27"/>
        </w:numPr>
        <w:spacing w:after="160" w:line="480" w:lineRule="auto"/>
        <w:contextualSpacing/>
        <w:rPr>
          <w:rFonts w:ascii="Times New Roman" w:hAnsi="Times New Roman" w:cs="Times New Roman"/>
          <w:sz w:val="24"/>
          <w:szCs w:val="24"/>
        </w:rPr>
      </w:pPr>
      <w:r w:rsidRPr="00B31D31">
        <w:rPr>
          <w:rFonts w:ascii="Times New Roman" w:hAnsi="Times New Roman" w:cs="Times New Roman"/>
          <w:sz w:val="24"/>
          <w:szCs w:val="24"/>
        </w:rPr>
        <w:t>Domicilio;</w:t>
      </w:r>
    </w:p>
    <w:p w14:paraId="192D7CA9" w14:textId="77777777" w:rsidR="00F82D69" w:rsidRPr="00B31D31" w:rsidRDefault="00F82D69" w:rsidP="00686DC9">
      <w:pPr>
        <w:pStyle w:val="Prrafodelista"/>
        <w:widowControl/>
        <w:numPr>
          <w:ilvl w:val="0"/>
          <w:numId w:val="27"/>
        </w:numPr>
        <w:spacing w:after="160" w:line="480" w:lineRule="auto"/>
        <w:contextualSpacing/>
        <w:rPr>
          <w:rFonts w:ascii="Times New Roman" w:hAnsi="Times New Roman" w:cs="Times New Roman"/>
          <w:sz w:val="24"/>
          <w:szCs w:val="24"/>
        </w:rPr>
      </w:pPr>
      <w:r w:rsidRPr="00B31D31">
        <w:rPr>
          <w:rFonts w:ascii="Times New Roman" w:hAnsi="Times New Roman" w:cs="Times New Roman"/>
          <w:sz w:val="24"/>
          <w:szCs w:val="24"/>
        </w:rPr>
        <w:t>Monto de haber social;</w:t>
      </w:r>
    </w:p>
    <w:p w14:paraId="011422C2" w14:textId="77777777" w:rsidR="00F82D69" w:rsidRPr="00B31D31" w:rsidRDefault="00F82D69" w:rsidP="00686DC9">
      <w:pPr>
        <w:pStyle w:val="Prrafodelista"/>
        <w:widowControl/>
        <w:numPr>
          <w:ilvl w:val="0"/>
          <w:numId w:val="27"/>
        </w:numPr>
        <w:spacing w:after="160" w:line="480" w:lineRule="auto"/>
        <w:contextualSpacing/>
        <w:rPr>
          <w:rFonts w:ascii="Times New Roman" w:hAnsi="Times New Roman" w:cs="Times New Roman"/>
          <w:sz w:val="24"/>
          <w:szCs w:val="24"/>
          <w:lang w:val="es-ES"/>
        </w:rPr>
      </w:pPr>
      <w:r w:rsidRPr="00B31D31">
        <w:rPr>
          <w:rFonts w:ascii="Times New Roman" w:hAnsi="Times New Roman" w:cs="Times New Roman"/>
          <w:sz w:val="24"/>
          <w:szCs w:val="24"/>
          <w:lang w:val="es-ES"/>
        </w:rPr>
        <w:t>La indicación de lo que cada cooperativista aporte de dinero u otros bienes;</w:t>
      </w:r>
    </w:p>
    <w:p w14:paraId="7C862B43" w14:textId="77777777" w:rsidR="00F82D69" w:rsidRPr="00B31D31" w:rsidRDefault="00F82D69" w:rsidP="00686DC9">
      <w:pPr>
        <w:pStyle w:val="Prrafodelista"/>
        <w:widowControl/>
        <w:numPr>
          <w:ilvl w:val="0"/>
          <w:numId w:val="27"/>
        </w:numPr>
        <w:spacing w:after="160" w:line="480" w:lineRule="auto"/>
        <w:contextualSpacing/>
        <w:rPr>
          <w:rFonts w:ascii="Times New Roman" w:hAnsi="Times New Roman" w:cs="Times New Roman"/>
          <w:sz w:val="24"/>
          <w:szCs w:val="24"/>
          <w:lang w:val="es-ES"/>
        </w:rPr>
      </w:pPr>
      <w:r w:rsidRPr="00B31D31">
        <w:rPr>
          <w:rFonts w:ascii="Times New Roman" w:hAnsi="Times New Roman" w:cs="Times New Roman"/>
          <w:sz w:val="24"/>
          <w:szCs w:val="24"/>
          <w:lang w:val="es-ES"/>
        </w:rPr>
        <w:t>Indicar los órganos de dirección, administración y fiscalización;</w:t>
      </w:r>
    </w:p>
    <w:p w14:paraId="4236B1C9" w14:textId="77777777" w:rsidR="00F82D69" w:rsidRPr="00B31D31" w:rsidRDefault="00F82D69" w:rsidP="00686DC9">
      <w:pPr>
        <w:pStyle w:val="Prrafodelista"/>
        <w:widowControl/>
        <w:numPr>
          <w:ilvl w:val="0"/>
          <w:numId w:val="27"/>
        </w:numPr>
        <w:spacing w:after="160" w:line="480" w:lineRule="auto"/>
        <w:contextualSpacing/>
        <w:rPr>
          <w:rFonts w:ascii="Times New Roman" w:hAnsi="Times New Roman" w:cs="Times New Roman"/>
          <w:sz w:val="24"/>
          <w:szCs w:val="24"/>
          <w:lang w:val="es-ES"/>
        </w:rPr>
      </w:pPr>
      <w:r w:rsidRPr="00B31D31">
        <w:rPr>
          <w:rFonts w:ascii="Times New Roman" w:hAnsi="Times New Roman" w:cs="Times New Roman"/>
          <w:sz w:val="24"/>
          <w:szCs w:val="24"/>
          <w:lang w:val="es-ES"/>
        </w:rPr>
        <w:t>El nombre de las personas electas para integrar los órganos administrativos y la designación de quienes tienen la representación legal;</w:t>
      </w:r>
    </w:p>
    <w:p w14:paraId="474F488E" w14:textId="77777777" w:rsidR="00F82D69" w:rsidRPr="00B31D31" w:rsidRDefault="00F82D69" w:rsidP="00686DC9">
      <w:pPr>
        <w:pStyle w:val="Prrafodelista"/>
        <w:widowControl/>
        <w:numPr>
          <w:ilvl w:val="0"/>
          <w:numId w:val="27"/>
        </w:numPr>
        <w:spacing w:after="160" w:line="480" w:lineRule="auto"/>
        <w:contextualSpacing/>
        <w:rPr>
          <w:rFonts w:ascii="Times New Roman" w:hAnsi="Times New Roman" w:cs="Times New Roman"/>
          <w:sz w:val="24"/>
          <w:szCs w:val="24"/>
          <w:lang w:val="es-ES"/>
        </w:rPr>
      </w:pPr>
      <w:r w:rsidRPr="00B31D31">
        <w:rPr>
          <w:rFonts w:ascii="Times New Roman" w:hAnsi="Times New Roman" w:cs="Times New Roman"/>
          <w:sz w:val="24"/>
          <w:szCs w:val="24"/>
          <w:lang w:val="es-ES"/>
        </w:rPr>
        <w:t>El porcentaje de las reservas, creación de fondos especiales de asignación presupuestaria para fomentar la educación Cooperativista;</w:t>
      </w:r>
    </w:p>
    <w:p w14:paraId="479F55F0" w14:textId="77777777" w:rsidR="00F82D69" w:rsidRPr="00B31D31" w:rsidRDefault="00F82D69" w:rsidP="00686DC9">
      <w:pPr>
        <w:pStyle w:val="Prrafodelista"/>
        <w:widowControl/>
        <w:numPr>
          <w:ilvl w:val="0"/>
          <w:numId w:val="27"/>
        </w:numPr>
        <w:spacing w:after="160" w:line="480" w:lineRule="auto"/>
        <w:contextualSpacing/>
        <w:rPr>
          <w:rFonts w:ascii="Times New Roman" w:hAnsi="Times New Roman" w:cs="Times New Roman"/>
          <w:sz w:val="24"/>
          <w:szCs w:val="24"/>
          <w:lang w:val="es-ES"/>
        </w:rPr>
      </w:pPr>
      <w:r w:rsidRPr="00B31D31">
        <w:rPr>
          <w:rFonts w:ascii="Times New Roman" w:hAnsi="Times New Roman" w:cs="Times New Roman"/>
          <w:sz w:val="24"/>
          <w:szCs w:val="24"/>
          <w:lang w:val="es-ES"/>
        </w:rPr>
        <w:t>El compromiso de integrarse a organismos cooperativos a nivel superior, tres (3) meses después de haber obtenido su personalidad jurídica y bajo advertencia de las sanciones de ley, su incumplimiento y,</w:t>
      </w:r>
    </w:p>
    <w:p w14:paraId="17A7C2A3" w14:textId="77777777" w:rsidR="00105A93" w:rsidRDefault="00F82D69" w:rsidP="00105A93">
      <w:pPr>
        <w:pStyle w:val="Prrafodelista"/>
        <w:widowControl/>
        <w:numPr>
          <w:ilvl w:val="0"/>
          <w:numId w:val="27"/>
        </w:numPr>
        <w:spacing w:after="160" w:line="480" w:lineRule="auto"/>
        <w:contextualSpacing/>
        <w:rPr>
          <w:rFonts w:ascii="Times New Roman" w:hAnsi="Times New Roman" w:cs="Times New Roman"/>
          <w:sz w:val="24"/>
          <w:szCs w:val="24"/>
          <w:lang w:val="es-ES"/>
        </w:rPr>
      </w:pPr>
      <w:r w:rsidRPr="00B31D31">
        <w:rPr>
          <w:rFonts w:ascii="Times New Roman" w:hAnsi="Times New Roman" w:cs="Times New Roman"/>
          <w:sz w:val="24"/>
          <w:szCs w:val="24"/>
          <w:lang w:val="es-ES"/>
        </w:rPr>
        <w:t>Adoptar los principios y valores cooperativos ordenados en la Ley y este Reglamento.</w:t>
      </w:r>
    </w:p>
    <w:p w14:paraId="75462497" w14:textId="5546C95C" w:rsidR="00F82D69" w:rsidRPr="00105A93" w:rsidRDefault="00F82D69" w:rsidP="00A533E1">
      <w:pPr>
        <w:widowControl/>
        <w:spacing w:line="480" w:lineRule="auto"/>
        <w:ind w:firstLine="709"/>
        <w:contextualSpacing/>
        <w:rPr>
          <w:rFonts w:ascii="Times New Roman" w:hAnsi="Times New Roman" w:cs="Times New Roman"/>
          <w:sz w:val="24"/>
          <w:szCs w:val="24"/>
          <w:lang w:val="es-ES"/>
        </w:rPr>
      </w:pPr>
      <w:r w:rsidRPr="00105A93">
        <w:rPr>
          <w:rFonts w:ascii="Times New Roman" w:hAnsi="Times New Roman" w:cs="Times New Roman"/>
          <w:sz w:val="24"/>
          <w:szCs w:val="24"/>
          <w:lang w:val="es-ES"/>
        </w:rPr>
        <w:t>En relación al patrimonio de las cooperativas este deberá conformarse de la siguiente manera:</w:t>
      </w:r>
    </w:p>
    <w:p w14:paraId="1EF69A50" w14:textId="77777777" w:rsidR="00F82D69" w:rsidRPr="00B31D31" w:rsidRDefault="00F82D69" w:rsidP="00C950A3">
      <w:pPr>
        <w:spacing w:line="480" w:lineRule="auto"/>
        <w:ind w:firstLine="709"/>
        <w:rPr>
          <w:rFonts w:ascii="Times New Roman" w:hAnsi="Times New Roman" w:cs="Times New Roman"/>
          <w:sz w:val="24"/>
          <w:szCs w:val="24"/>
          <w:lang w:val="es-ES"/>
        </w:rPr>
      </w:pPr>
      <w:r w:rsidRPr="00634AD6">
        <w:rPr>
          <w:rFonts w:ascii="Times New Roman" w:hAnsi="Times New Roman" w:cs="Times New Roman"/>
          <w:b/>
          <w:bCs/>
          <w:sz w:val="24"/>
          <w:szCs w:val="24"/>
          <w:lang w:val="es-ES"/>
        </w:rPr>
        <w:t>Artículo 14</w:t>
      </w:r>
      <w:r w:rsidRPr="00B31D31">
        <w:rPr>
          <w:rFonts w:ascii="Times New Roman" w:hAnsi="Times New Roman" w:cs="Times New Roman"/>
          <w:sz w:val="24"/>
          <w:szCs w:val="24"/>
          <w:lang w:val="es-ES"/>
        </w:rPr>
        <w:t>- Patrimonio de las cooperativas</w:t>
      </w:r>
    </w:p>
    <w:p w14:paraId="758AA070" w14:textId="77777777" w:rsidR="00F82D69" w:rsidRPr="00B31D31" w:rsidRDefault="00F82D69" w:rsidP="00634AD6">
      <w:pPr>
        <w:spacing w:line="480" w:lineRule="auto"/>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a) Las de Servicio, un mínimo del 50% del salario mínimo; </w:t>
      </w:r>
    </w:p>
    <w:p w14:paraId="6239DD6D" w14:textId="77777777" w:rsidR="00F82D69" w:rsidRPr="00B31D31" w:rsidRDefault="00F82D69" w:rsidP="00634AD6">
      <w:pPr>
        <w:spacing w:line="480" w:lineRule="auto"/>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b) Las de Producción, un mínimo del 25 % del salario mínimo; </w:t>
      </w:r>
    </w:p>
    <w:p w14:paraId="0449325D" w14:textId="38D50163" w:rsidR="00F82D69" w:rsidRPr="00B31D31" w:rsidRDefault="00F82D69" w:rsidP="00634AD6">
      <w:pPr>
        <w:spacing w:line="480" w:lineRule="auto"/>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c) Las de centros educativos, un mínimo del 12.5% del salario mínimo. </w:t>
      </w:r>
    </w:p>
    <w:p w14:paraId="1D4715CA" w14:textId="2787B59A" w:rsidR="00F82D69" w:rsidRPr="00B31D31" w:rsidRDefault="00F82D69" w:rsidP="00634AD6">
      <w:pPr>
        <w:spacing w:line="480" w:lineRule="auto"/>
        <w:rPr>
          <w:rFonts w:ascii="Times New Roman" w:hAnsi="Times New Roman" w:cs="Times New Roman"/>
          <w:sz w:val="24"/>
          <w:szCs w:val="24"/>
          <w:lang w:val="es-ES"/>
        </w:rPr>
      </w:pPr>
      <w:r w:rsidRPr="00B31D31">
        <w:rPr>
          <w:rFonts w:ascii="Times New Roman" w:hAnsi="Times New Roman" w:cs="Times New Roman"/>
          <w:sz w:val="24"/>
          <w:szCs w:val="24"/>
          <w:lang w:val="es-ES"/>
        </w:rPr>
        <w:t>Las clases de cooperativas pueden ser de producción (agrícola, pecuaria, agropecuaria, etc.) y de servicios (Ahorro y crédito, transporte, consumo, profesionales, etc.)</w:t>
      </w:r>
    </w:p>
    <w:p w14:paraId="37E39399" w14:textId="6D790EB2" w:rsidR="00C950A3" w:rsidRDefault="00F82D69" w:rsidP="003A2D37">
      <w:pPr>
        <w:spacing w:line="480" w:lineRule="auto"/>
        <w:ind w:firstLine="709"/>
        <w:rPr>
          <w:rFonts w:ascii="Times New Roman" w:hAnsi="Times New Roman" w:cs="Times New Roman"/>
          <w:sz w:val="24"/>
          <w:szCs w:val="24"/>
          <w:lang w:val="es-ES"/>
        </w:rPr>
      </w:pPr>
      <w:r w:rsidRPr="00634AD6">
        <w:rPr>
          <w:rFonts w:ascii="Times New Roman" w:hAnsi="Times New Roman" w:cs="Times New Roman"/>
          <w:b/>
          <w:bCs/>
          <w:sz w:val="24"/>
          <w:szCs w:val="24"/>
          <w:lang w:val="es-ES"/>
        </w:rPr>
        <w:t>Artículo 30</w:t>
      </w:r>
      <w:r w:rsidRPr="00B31D31">
        <w:rPr>
          <w:rFonts w:ascii="Times New Roman" w:hAnsi="Times New Roman" w:cs="Times New Roman"/>
          <w:sz w:val="24"/>
          <w:szCs w:val="24"/>
          <w:lang w:val="es-ES"/>
        </w:rPr>
        <w:t xml:space="preserve">.-. Las cooperativas de ahorro y crédito, son las constituidas para brindar servicios financieros de carácter solidario, en forma libre y voluntaria para satisfacer necesidades </w:t>
      </w:r>
      <w:r w:rsidRPr="00B31D31">
        <w:rPr>
          <w:rFonts w:ascii="Times New Roman" w:hAnsi="Times New Roman" w:cs="Times New Roman"/>
          <w:sz w:val="24"/>
          <w:szCs w:val="24"/>
          <w:lang w:val="es-ES"/>
        </w:rPr>
        <w:lastRenderedPageBreak/>
        <w:t>comunes de sus afiliados y de responsabilidad social con su comunidad y estas se desarrolla dentro de los principios y valores cooperativos mundialmente aceptados.</w:t>
      </w:r>
    </w:p>
    <w:p w14:paraId="2AD49E99" w14:textId="0144D2F8" w:rsidR="00F82D69" w:rsidRPr="00B31D31" w:rsidRDefault="00F82D69" w:rsidP="00C950A3">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El CONSUCOOP dirigirá la supervisión del sistema cooperativo de ahorro y crédito, bajo normativas prudenciales conforme a lo dispuesto en el artículo 103 literal d) de la Ley.</w:t>
      </w:r>
    </w:p>
    <w:p w14:paraId="39D50E54" w14:textId="77777777" w:rsidR="00F82D69" w:rsidRPr="00B31D31" w:rsidRDefault="00F82D69" w:rsidP="002F0B1B">
      <w:pPr>
        <w:spacing w:line="480" w:lineRule="auto"/>
        <w:ind w:firstLine="708"/>
        <w:rPr>
          <w:rFonts w:ascii="Times New Roman" w:hAnsi="Times New Roman" w:cs="Times New Roman"/>
          <w:sz w:val="24"/>
          <w:szCs w:val="24"/>
          <w:lang w:val="es-ES"/>
        </w:rPr>
      </w:pPr>
      <w:r w:rsidRPr="00634AD6">
        <w:rPr>
          <w:rFonts w:ascii="Times New Roman" w:hAnsi="Times New Roman" w:cs="Times New Roman"/>
          <w:b/>
          <w:bCs/>
          <w:sz w:val="24"/>
          <w:szCs w:val="24"/>
          <w:lang w:val="es-ES"/>
        </w:rPr>
        <w:t>Art. 48</w:t>
      </w:r>
      <w:r w:rsidRPr="00B31D31">
        <w:rPr>
          <w:rFonts w:ascii="Times New Roman" w:hAnsi="Times New Roman" w:cs="Times New Roman"/>
          <w:sz w:val="24"/>
          <w:szCs w:val="24"/>
          <w:lang w:val="es-ES"/>
        </w:rPr>
        <w:t>- Normativas prudenciales</w:t>
      </w:r>
    </w:p>
    <w:p w14:paraId="3D936F94" w14:textId="77777777" w:rsidR="00F82D69" w:rsidRPr="00634AD6" w:rsidRDefault="00F82D69" w:rsidP="00634AD6">
      <w:pPr>
        <w:spacing w:line="480" w:lineRule="auto"/>
        <w:rPr>
          <w:rFonts w:ascii="Times New Roman" w:hAnsi="Times New Roman" w:cs="Times New Roman"/>
          <w:sz w:val="24"/>
          <w:szCs w:val="24"/>
          <w:lang w:val="es-ES"/>
        </w:rPr>
      </w:pPr>
      <w:r w:rsidRPr="00634AD6">
        <w:rPr>
          <w:rFonts w:ascii="Times New Roman" w:hAnsi="Times New Roman" w:cs="Times New Roman"/>
          <w:sz w:val="24"/>
          <w:szCs w:val="24"/>
          <w:lang w:val="es-ES"/>
        </w:rPr>
        <w:t>Inciso c) Normas relacionadas con registros contables, elaboración, presentación, remisión.</w:t>
      </w:r>
    </w:p>
    <w:p w14:paraId="2A217A90" w14:textId="21F6D062" w:rsidR="00F82D69" w:rsidRPr="00634AD6" w:rsidRDefault="00F82D69" w:rsidP="00634AD6">
      <w:pPr>
        <w:spacing w:line="480" w:lineRule="auto"/>
        <w:rPr>
          <w:rFonts w:ascii="Times New Roman" w:hAnsi="Times New Roman" w:cs="Times New Roman"/>
          <w:sz w:val="24"/>
          <w:szCs w:val="24"/>
          <w:lang w:val="es-ES"/>
        </w:rPr>
      </w:pPr>
      <w:r w:rsidRPr="00634AD6">
        <w:rPr>
          <w:rFonts w:ascii="Times New Roman" w:hAnsi="Times New Roman" w:cs="Times New Roman"/>
          <w:sz w:val="24"/>
          <w:szCs w:val="24"/>
          <w:lang w:val="es-ES"/>
        </w:rPr>
        <w:t>Inciso m) Normas en materia de transparencia financiera, promoción de la cultura financiera y atención de las reclamaciones o consultas que presenten los cooperativistas;</w:t>
      </w:r>
    </w:p>
    <w:p w14:paraId="14A50639" w14:textId="77777777" w:rsidR="00240108" w:rsidRPr="00A36A16" w:rsidRDefault="00240108" w:rsidP="00240108">
      <w:pPr>
        <w:pStyle w:val="Prrafodelista"/>
        <w:ind w:left="1429"/>
        <w:rPr>
          <w:rFonts w:ascii="Times New Roman" w:hAnsi="Times New Roman" w:cs="Times New Roman"/>
          <w:sz w:val="24"/>
          <w:szCs w:val="24"/>
          <w:lang w:val="es-ES"/>
        </w:rPr>
      </w:pPr>
    </w:p>
    <w:p w14:paraId="4B41018A" w14:textId="77777777" w:rsidR="002F0B1B" w:rsidRDefault="00F82D69" w:rsidP="002F0B1B">
      <w:pPr>
        <w:spacing w:line="480" w:lineRule="auto"/>
        <w:ind w:firstLine="709"/>
        <w:rPr>
          <w:rFonts w:ascii="Times New Roman" w:hAnsi="Times New Roman" w:cs="Times New Roman"/>
          <w:sz w:val="24"/>
          <w:szCs w:val="24"/>
          <w:lang w:val="es-ES"/>
        </w:rPr>
      </w:pPr>
      <w:r w:rsidRPr="00634AD6">
        <w:rPr>
          <w:rFonts w:ascii="Times New Roman" w:hAnsi="Times New Roman" w:cs="Times New Roman"/>
          <w:b/>
          <w:bCs/>
          <w:sz w:val="24"/>
          <w:szCs w:val="24"/>
          <w:lang w:val="es-ES"/>
        </w:rPr>
        <w:t>Art. 67</w:t>
      </w:r>
      <w:r w:rsidRPr="00B31D31">
        <w:rPr>
          <w:rFonts w:ascii="Times New Roman" w:hAnsi="Times New Roman" w:cs="Times New Roman"/>
          <w:sz w:val="24"/>
          <w:szCs w:val="24"/>
          <w:lang w:val="es-ES"/>
        </w:rPr>
        <w:t>-Direccion y administración de cooperativas</w:t>
      </w:r>
    </w:p>
    <w:p w14:paraId="2904B7B2" w14:textId="0FA1BF9F" w:rsidR="00F82D69" w:rsidRDefault="00F82D69" w:rsidP="002F0B1B">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La dirección y administración de las Cooperativas está bajo la responsabilidad de la Asamblea General, la Junta Directiva y la Gerencia, en los términos de la Ley.</w:t>
      </w:r>
    </w:p>
    <w:p w14:paraId="7C6C8F45" w14:textId="77777777" w:rsidR="00240108" w:rsidRPr="00B31D31" w:rsidRDefault="00240108" w:rsidP="00240108">
      <w:pPr>
        <w:ind w:firstLine="709"/>
        <w:rPr>
          <w:rFonts w:ascii="Times New Roman" w:hAnsi="Times New Roman" w:cs="Times New Roman"/>
          <w:sz w:val="24"/>
          <w:szCs w:val="24"/>
          <w:lang w:val="es-ES"/>
        </w:rPr>
      </w:pPr>
    </w:p>
    <w:p w14:paraId="736DE5D9" w14:textId="77777777" w:rsidR="002F0B1B" w:rsidRDefault="00F82D69" w:rsidP="002F0B1B">
      <w:pPr>
        <w:spacing w:line="480" w:lineRule="auto"/>
        <w:ind w:firstLine="709"/>
        <w:rPr>
          <w:rFonts w:ascii="Times New Roman" w:hAnsi="Times New Roman" w:cs="Times New Roman"/>
          <w:sz w:val="24"/>
          <w:szCs w:val="24"/>
          <w:lang w:val="es-MX"/>
        </w:rPr>
      </w:pPr>
      <w:r w:rsidRPr="00634AD6">
        <w:rPr>
          <w:rFonts w:ascii="Times New Roman" w:hAnsi="Times New Roman" w:cs="Times New Roman"/>
          <w:b/>
          <w:bCs/>
          <w:sz w:val="24"/>
          <w:szCs w:val="24"/>
          <w:lang w:val="es-MX"/>
        </w:rPr>
        <w:t>Artículo 74</w:t>
      </w:r>
      <w:r w:rsidRPr="00B31D31">
        <w:rPr>
          <w:rFonts w:ascii="Times New Roman" w:hAnsi="Times New Roman" w:cs="Times New Roman"/>
          <w:sz w:val="24"/>
          <w:szCs w:val="24"/>
          <w:lang w:val="es-MX"/>
        </w:rPr>
        <w:t xml:space="preserve">.- Conflicto de Intereses. </w:t>
      </w:r>
    </w:p>
    <w:p w14:paraId="0B62EF40" w14:textId="44C923C4" w:rsidR="00F82D69" w:rsidRPr="002F0B1B" w:rsidRDefault="00F82D69" w:rsidP="002F0B1B">
      <w:pPr>
        <w:spacing w:line="480" w:lineRule="auto"/>
        <w:ind w:firstLine="709"/>
        <w:rPr>
          <w:rFonts w:ascii="Times New Roman" w:hAnsi="Times New Roman" w:cs="Times New Roman"/>
          <w:sz w:val="24"/>
          <w:szCs w:val="24"/>
          <w:lang w:val="es-MX"/>
        </w:rPr>
      </w:pPr>
      <w:r w:rsidRPr="00B31D31">
        <w:rPr>
          <w:rFonts w:ascii="Times New Roman" w:hAnsi="Times New Roman" w:cs="Times New Roman"/>
          <w:sz w:val="24"/>
          <w:szCs w:val="24"/>
          <w:lang w:val="es-ES"/>
        </w:rPr>
        <w:t>Los miembros de Gobierno Cooperativo, que se hallan en consideración de ser portadores o titulares de un interés doble; o sea de un interés como afiliado y de un interés extraño a tal condición, imponiendo la realización de uno de ellos y el sacrificio del otro; no tendrán derecho a discutir ni votar en acuerdos en que tengan por cuenta propia o ajena un interés contrario al de la Cooperativa</w:t>
      </w:r>
    </w:p>
    <w:p w14:paraId="6D81291D" w14:textId="77777777" w:rsidR="00F82D69" w:rsidRPr="00B31D31" w:rsidRDefault="00F82D69" w:rsidP="00240108">
      <w:pPr>
        <w:ind w:firstLine="709"/>
        <w:rPr>
          <w:rFonts w:ascii="Times New Roman" w:hAnsi="Times New Roman" w:cs="Times New Roman"/>
          <w:sz w:val="24"/>
          <w:szCs w:val="24"/>
          <w:lang w:val="es-ES"/>
        </w:rPr>
      </w:pPr>
    </w:p>
    <w:p w14:paraId="1767A7FC" w14:textId="77777777" w:rsidR="002F0B1B" w:rsidRDefault="00F82D69" w:rsidP="002F0B1B">
      <w:pPr>
        <w:spacing w:line="480" w:lineRule="auto"/>
        <w:ind w:firstLine="708"/>
        <w:rPr>
          <w:rFonts w:ascii="Times New Roman" w:hAnsi="Times New Roman" w:cs="Times New Roman"/>
          <w:sz w:val="24"/>
          <w:szCs w:val="24"/>
          <w:lang w:val="es-ES"/>
        </w:rPr>
      </w:pPr>
      <w:r w:rsidRPr="00634AD6">
        <w:rPr>
          <w:rFonts w:ascii="Times New Roman" w:hAnsi="Times New Roman" w:cs="Times New Roman"/>
          <w:b/>
          <w:bCs/>
          <w:sz w:val="24"/>
          <w:szCs w:val="24"/>
          <w:lang w:val="es-ES"/>
        </w:rPr>
        <w:t>Artículo 89</w:t>
      </w:r>
      <w:r w:rsidRPr="00B31D31">
        <w:rPr>
          <w:rFonts w:ascii="Times New Roman" w:hAnsi="Times New Roman" w:cs="Times New Roman"/>
          <w:sz w:val="24"/>
          <w:szCs w:val="24"/>
          <w:lang w:val="es-ES"/>
        </w:rPr>
        <w:t xml:space="preserve">.- Contabilidad. </w:t>
      </w:r>
    </w:p>
    <w:p w14:paraId="6CBC1571" w14:textId="5B2AE387" w:rsidR="00F82D69" w:rsidRPr="00B31D31" w:rsidRDefault="00F82D69" w:rsidP="002F0B1B">
      <w:pPr>
        <w:spacing w:line="480" w:lineRule="auto"/>
        <w:ind w:firstLine="708"/>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Las Cooperativas deben establecer y mantener un adecuado sistema de contabilidad. El cual debe llevar y mantener en su establecimiento, con registros de contabilidad debidamente organizados en forma íntegra, de tal manera que indique en forma clara, razonable y precisa los resultados de sus operaciones anuales o fracción de año, en idioma español y en moneda </w:t>
      </w:r>
      <w:r w:rsidRPr="00B31D31">
        <w:rPr>
          <w:rFonts w:ascii="Times New Roman" w:hAnsi="Times New Roman" w:cs="Times New Roman"/>
          <w:sz w:val="24"/>
          <w:szCs w:val="24"/>
          <w:lang w:val="es-ES"/>
        </w:rPr>
        <w:lastRenderedPageBreak/>
        <w:t>nacional.</w:t>
      </w:r>
    </w:p>
    <w:p w14:paraId="068F7ECC" w14:textId="77777777" w:rsidR="00F82D69" w:rsidRPr="00B31D31" w:rsidRDefault="00F82D69" w:rsidP="00240108">
      <w:pPr>
        <w:ind w:firstLine="709"/>
        <w:rPr>
          <w:rFonts w:ascii="Times New Roman" w:hAnsi="Times New Roman" w:cs="Times New Roman"/>
          <w:sz w:val="24"/>
          <w:szCs w:val="24"/>
          <w:lang w:val="es-ES"/>
        </w:rPr>
      </w:pPr>
    </w:p>
    <w:p w14:paraId="21461596" w14:textId="77777777" w:rsidR="0000165D" w:rsidRDefault="00F82D69" w:rsidP="0000165D">
      <w:pPr>
        <w:spacing w:line="480" w:lineRule="auto"/>
        <w:ind w:firstLine="709"/>
        <w:rPr>
          <w:rFonts w:ascii="Times New Roman" w:hAnsi="Times New Roman" w:cs="Times New Roman"/>
          <w:sz w:val="24"/>
          <w:szCs w:val="24"/>
          <w:lang w:val="es-ES"/>
        </w:rPr>
      </w:pPr>
      <w:r w:rsidRPr="00634AD6">
        <w:rPr>
          <w:rFonts w:ascii="Times New Roman" w:hAnsi="Times New Roman" w:cs="Times New Roman"/>
          <w:b/>
          <w:bCs/>
          <w:sz w:val="24"/>
          <w:szCs w:val="24"/>
          <w:lang w:val="es-ES"/>
        </w:rPr>
        <w:t>Artículo 122</w:t>
      </w:r>
      <w:r w:rsidRPr="00B31D31">
        <w:rPr>
          <w:rFonts w:ascii="Times New Roman" w:hAnsi="Times New Roman" w:cs="Times New Roman"/>
          <w:sz w:val="24"/>
          <w:szCs w:val="24"/>
          <w:lang w:val="es-ES"/>
        </w:rPr>
        <w:t xml:space="preserve">.- Reservas y Fondos. </w:t>
      </w:r>
    </w:p>
    <w:p w14:paraId="017B2C21" w14:textId="7BAFC5D9" w:rsidR="00F82D69" w:rsidRPr="00B31D31" w:rsidRDefault="00F82D69" w:rsidP="0000165D">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Las reservas y los fondos creados de los excedentes, son irrepartibles, la utilización de los mismos se debe ajustar estrictamente a la finalidad que las disposiciones legales, estatutarias o resoluciones asamblearias tuvieron al constituirlos</w:t>
      </w:r>
    </w:p>
    <w:p w14:paraId="6D58A967" w14:textId="77777777" w:rsidR="00F82D69" w:rsidRPr="00B31D31" w:rsidRDefault="00F82D69" w:rsidP="00240108">
      <w:pPr>
        <w:ind w:firstLine="709"/>
        <w:rPr>
          <w:rFonts w:ascii="Times New Roman" w:hAnsi="Times New Roman" w:cs="Times New Roman"/>
          <w:sz w:val="24"/>
          <w:szCs w:val="24"/>
          <w:lang w:val="es-ES"/>
        </w:rPr>
      </w:pPr>
    </w:p>
    <w:p w14:paraId="4E79BBFB" w14:textId="77777777" w:rsidR="0000165D" w:rsidRDefault="00F82D69" w:rsidP="0000165D">
      <w:pPr>
        <w:spacing w:line="480" w:lineRule="auto"/>
        <w:ind w:firstLine="709"/>
        <w:rPr>
          <w:rFonts w:ascii="Times New Roman" w:hAnsi="Times New Roman" w:cs="Times New Roman"/>
          <w:sz w:val="24"/>
          <w:szCs w:val="24"/>
          <w:lang w:val="es-ES"/>
        </w:rPr>
      </w:pPr>
      <w:r w:rsidRPr="00C16EC1">
        <w:rPr>
          <w:rFonts w:ascii="Times New Roman" w:hAnsi="Times New Roman" w:cs="Times New Roman"/>
          <w:b/>
          <w:bCs/>
          <w:sz w:val="24"/>
          <w:szCs w:val="24"/>
          <w:lang w:val="es-ES"/>
        </w:rPr>
        <w:t>Artículo 123</w:t>
      </w:r>
      <w:r w:rsidRPr="00B31D31">
        <w:rPr>
          <w:rFonts w:ascii="Times New Roman" w:hAnsi="Times New Roman" w:cs="Times New Roman"/>
          <w:sz w:val="24"/>
          <w:szCs w:val="24"/>
          <w:lang w:val="es-ES"/>
        </w:rPr>
        <w:t xml:space="preserve">.- Restricciones y Distribución de Excedentes. </w:t>
      </w:r>
    </w:p>
    <w:p w14:paraId="64FFEC1C" w14:textId="77777777" w:rsidR="00903AC5" w:rsidRDefault="00F82D69" w:rsidP="00903AC5">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Las reservas y fondos que se establezcan no pueden ser mayores del cincuenta por ciento (50%) del total de excedentes que arroje el resultado del ejercicio social, salvo disposición de la Asamblea General Ordinaria o del CONSUCOOP</w:t>
      </w:r>
    </w:p>
    <w:p w14:paraId="35FEC1FF" w14:textId="63B655A1" w:rsidR="00F82D69" w:rsidRPr="00B31D31" w:rsidRDefault="00F82D69" w:rsidP="00903AC5">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Los excedentes restantes podrán distribuir entre los Cooperativistas de acuerdo a su clase y lo que su Asamblea General ordinaria acuerde, en la forma siguiente:</w:t>
      </w:r>
    </w:p>
    <w:p w14:paraId="09653160" w14:textId="77777777" w:rsidR="00F82D69" w:rsidRPr="00C16EC1" w:rsidRDefault="00F82D69" w:rsidP="00C16EC1">
      <w:pPr>
        <w:spacing w:line="480" w:lineRule="auto"/>
        <w:rPr>
          <w:rFonts w:ascii="Times New Roman" w:hAnsi="Times New Roman" w:cs="Times New Roman"/>
          <w:sz w:val="24"/>
          <w:szCs w:val="24"/>
          <w:lang w:val="es-ES"/>
        </w:rPr>
      </w:pPr>
      <w:r w:rsidRPr="00C16EC1">
        <w:rPr>
          <w:rFonts w:ascii="Times New Roman" w:hAnsi="Times New Roman" w:cs="Times New Roman"/>
          <w:sz w:val="24"/>
          <w:szCs w:val="24"/>
          <w:lang w:val="es-ES"/>
        </w:rPr>
        <w:t>“b) En las Cooperativas de Ahorro y Crédito, podrá capitalizarse o distribuirse en relación al monto de intereses pagados por los créditos recibidos”</w:t>
      </w:r>
    </w:p>
    <w:p w14:paraId="0A23EC45" w14:textId="77777777" w:rsidR="00F82D69" w:rsidRPr="00B31D31" w:rsidRDefault="00F82D69" w:rsidP="00687E03">
      <w:pPr>
        <w:rPr>
          <w:rFonts w:ascii="Times New Roman" w:hAnsi="Times New Roman" w:cs="Times New Roman"/>
          <w:sz w:val="24"/>
          <w:szCs w:val="24"/>
          <w:lang w:val="es-ES"/>
        </w:rPr>
      </w:pPr>
    </w:p>
    <w:p w14:paraId="1F2BD5FB" w14:textId="77777777" w:rsidR="00F82D69" w:rsidRPr="00B31D31" w:rsidRDefault="00F82D69" w:rsidP="00B103DE">
      <w:pPr>
        <w:pStyle w:val="Ttulo3"/>
        <w:numPr>
          <w:ilvl w:val="2"/>
          <w:numId w:val="7"/>
        </w:numPr>
        <w:spacing w:before="0" w:after="0" w:line="360" w:lineRule="auto"/>
        <w:ind w:left="567" w:firstLine="0"/>
        <w:rPr>
          <w:lang w:val="es-ES"/>
        </w:rPr>
      </w:pPr>
      <w:bookmarkStart w:id="66" w:name="_Toc174469684"/>
      <w:r w:rsidRPr="00B31D31">
        <w:rPr>
          <w:lang w:val="es-ES"/>
        </w:rPr>
        <w:t>REGLAMENTO DE LA LEY DE COOPERATIVAS DE HONDURAS</w:t>
      </w:r>
      <w:bookmarkEnd w:id="66"/>
    </w:p>
    <w:p w14:paraId="6FBCB986" w14:textId="77777777" w:rsidR="00F82D69" w:rsidRPr="00B31D31" w:rsidRDefault="00F82D69" w:rsidP="00B103DE">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En el reglamento están contenidas las disposiciones complementarias necesarias para la aplicación de la Ley de Cooperativas de Honduras.</w:t>
      </w:r>
    </w:p>
    <w:p w14:paraId="3626447D" w14:textId="77777777" w:rsidR="00F82D69" w:rsidRPr="00B31D31" w:rsidRDefault="00F82D69" w:rsidP="00687E03">
      <w:pPr>
        <w:ind w:firstLine="709"/>
        <w:rPr>
          <w:rFonts w:ascii="Times New Roman" w:hAnsi="Times New Roman" w:cs="Times New Roman"/>
          <w:sz w:val="24"/>
          <w:szCs w:val="24"/>
          <w:lang w:val="es-ES"/>
        </w:rPr>
      </w:pPr>
    </w:p>
    <w:p w14:paraId="751E3E28" w14:textId="77777777" w:rsidR="00F82D69" w:rsidRPr="00B31D31" w:rsidRDefault="00F82D69" w:rsidP="00F4177F">
      <w:pPr>
        <w:pStyle w:val="Ttulo3"/>
        <w:numPr>
          <w:ilvl w:val="2"/>
          <w:numId w:val="7"/>
        </w:numPr>
        <w:spacing w:before="0" w:after="0" w:line="360" w:lineRule="auto"/>
        <w:ind w:left="567" w:firstLine="0"/>
        <w:rPr>
          <w:lang w:val="es-ES"/>
        </w:rPr>
      </w:pPr>
      <w:bookmarkStart w:id="67" w:name="_Toc174469685"/>
      <w:r w:rsidRPr="00B31D31">
        <w:rPr>
          <w:lang w:val="es-ES"/>
        </w:rPr>
        <w:t>MANUAL CONTABLE PARA LAS COOPERATIVAS DE AHORRO Y CRÉDITO</w:t>
      </w:r>
      <w:bookmarkEnd w:id="67"/>
    </w:p>
    <w:p w14:paraId="0A40385D" w14:textId="77777777" w:rsidR="000553D1" w:rsidRDefault="00F82D69" w:rsidP="00F4177F">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El Manual contiene las instrucciones contables para las CAC’s, con el propósito de uniformar los registros contables y la presentación de la información, se utiliza como una herramienta para análisis y control de las operaciones, proporciona información que propicia la transparencia.</w:t>
      </w:r>
    </w:p>
    <w:p w14:paraId="6D312647" w14:textId="77777777" w:rsidR="00AE29B9" w:rsidRDefault="00F82D69" w:rsidP="00F4177F">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lastRenderedPageBreak/>
        <w:t>El Manual Contable es de aplicación obligatoria por las Cooperativas de Ahorro y Crédito; mismo que está en concordancia con las normas contables generalmente aceptadas, pero no aplica las Normas Internacionales de Información Financiera (NIIF´s), ya que aduce la percepción de un impacto significativo en la estructura financiera (Activos, Pasivos y Patrimonio). (Gaceta, 20 de diciembre de 2016)</w:t>
      </w:r>
    </w:p>
    <w:p w14:paraId="3D2AB782" w14:textId="6C46A4E7" w:rsidR="00F82D69" w:rsidRPr="00B31D31" w:rsidRDefault="00F82D69" w:rsidP="004C3F47">
      <w:pPr>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En él se pueden encontrar instrucciones generales como ser:</w:t>
      </w:r>
    </w:p>
    <w:p w14:paraId="2ACEC760" w14:textId="77777777" w:rsidR="00F82D69" w:rsidRPr="00AE29B9" w:rsidRDefault="00F82D69" w:rsidP="00AE29B9">
      <w:pPr>
        <w:pStyle w:val="Prrafodelista"/>
        <w:widowControl/>
        <w:numPr>
          <w:ilvl w:val="0"/>
          <w:numId w:val="45"/>
        </w:numPr>
        <w:spacing w:line="480" w:lineRule="auto"/>
        <w:contextualSpacing/>
        <w:rPr>
          <w:rFonts w:ascii="Times New Roman" w:hAnsi="Times New Roman" w:cs="Times New Roman"/>
          <w:sz w:val="24"/>
          <w:szCs w:val="24"/>
        </w:rPr>
      </w:pPr>
      <w:r w:rsidRPr="00AE29B9">
        <w:rPr>
          <w:rFonts w:ascii="Times New Roman" w:hAnsi="Times New Roman" w:cs="Times New Roman"/>
          <w:sz w:val="24"/>
          <w:szCs w:val="24"/>
        </w:rPr>
        <w:t>Obligatoriedad</w:t>
      </w:r>
    </w:p>
    <w:p w14:paraId="59C37CD9" w14:textId="77777777" w:rsidR="00F82D69" w:rsidRPr="00AE29B9" w:rsidRDefault="00F82D69" w:rsidP="00AE29B9">
      <w:pPr>
        <w:pStyle w:val="Prrafodelista"/>
        <w:widowControl/>
        <w:numPr>
          <w:ilvl w:val="0"/>
          <w:numId w:val="45"/>
        </w:numPr>
        <w:spacing w:line="480" w:lineRule="auto"/>
        <w:contextualSpacing/>
        <w:rPr>
          <w:rFonts w:ascii="Times New Roman" w:hAnsi="Times New Roman" w:cs="Times New Roman"/>
          <w:sz w:val="24"/>
          <w:szCs w:val="24"/>
        </w:rPr>
      </w:pPr>
      <w:r w:rsidRPr="00AE29B9">
        <w:rPr>
          <w:rFonts w:ascii="Times New Roman" w:hAnsi="Times New Roman" w:cs="Times New Roman"/>
          <w:sz w:val="24"/>
          <w:szCs w:val="24"/>
        </w:rPr>
        <w:t>Codificación</w:t>
      </w:r>
    </w:p>
    <w:p w14:paraId="3B997BE8" w14:textId="77777777" w:rsidR="00F82D69" w:rsidRPr="00AE29B9" w:rsidRDefault="00F82D69" w:rsidP="00AE29B9">
      <w:pPr>
        <w:pStyle w:val="Prrafodelista"/>
        <w:widowControl/>
        <w:numPr>
          <w:ilvl w:val="0"/>
          <w:numId w:val="45"/>
        </w:numPr>
        <w:spacing w:line="480" w:lineRule="auto"/>
        <w:contextualSpacing/>
        <w:rPr>
          <w:rFonts w:ascii="Times New Roman" w:hAnsi="Times New Roman" w:cs="Times New Roman"/>
          <w:sz w:val="24"/>
          <w:szCs w:val="24"/>
        </w:rPr>
      </w:pPr>
      <w:r w:rsidRPr="00AE29B9">
        <w:rPr>
          <w:rFonts w:ascii="Times New Roman" w:hAnsi="Times New Roman" w:cs="Times New Roman"/>
          <w:sz w:val="24"/>
          <w:szCs w:val="24"/>
        </w:rPr>
        <w:t>Modificaciones</w:t>
      </w:r>
    </w:p>
    <w:p w14:paraId="0A333C6A" w14:textId="77777777" w:rsidR="00F82D69" w:rsidRPr="00AE29B9" w:rsidRDefault="00F82D69" w:rsidP="00AE29B9">
      <w:pPr>
        <w:pStyle w:val="Prrafodelista"/>
        <w:widowControl/>
        <w:numPr>
          <w:ilvl w:val="0"/>
          <w:numId w:val="45"/>
        </w:numPr>
        <w:spacing w:line="480" w:lineRule="auto"/>
        <w:contextualSpacing/>
        <w:rPr>
          <w:rFonts w:ascii="Times New Roman" w:hAnsi="Times New Roman" w:cs="Times New Roman"/>
          <w:sz w:val="24"/>
          <w:szCs w:val="24"/>
          <w:lang w:val="es-ES"/>
        </w:rPr>
      </w:pPr>
      <w:r w:rsidRPr="00AE29B9">
        <w:rPr>
          <w:rFonts w:ascii="Times New Roman" w:hAnsi="Times New Roman" w:cs="Times New Roman"/>
          <w:sz w:val="24"/>
          <w:szCs w:val="24"/>
          <w:lang w:val="es-ES"/>
        </w:rPr>
        <w:t>Registro de Fluctuaciones de Tipo de Cambio</w:t>
      </w:r>
    </w:p>
    <w:p w14:paraId="6AA16CC5" w14:textId="77777777" w:rsidR="00F82D69" w:rsidRPr="00AE29B9" w:rsidRDefault="00F82D69" w:rsidP="00AE29B9">
      <w:pPr>
        <w:pStyle w:val="Prrafodelista"/>
        <w:widowControl/>
        <w:numPr>
          <w:ilvl w:val="0"/>
          <w:numId w:val="45"/>
        </w:numPr>
        <w:spacing w:line="480" w:lineRule="auto"/>
        <w:contextualSpacing/>
        <w:rPr>
          <w:rFonts w:ascii="Times New Roman" w:hAnsi="Times New Roman" w:cs="Times New Roman"/>
          <w:sz w:val="24"/>
          <w:szCs w:val="24"/>
        </w:rPr>
      </w:pPr>
      <w:r w:rsidRPr="00AE29B9">
        <w:rPr>
          <w:rFonts w:ascii="Times New Roman" w:hAnsi="Times New Roman" w:cs="Times New Roman"/>
          <w:sz w:val="24"/>
          <w:szCs w:val="24"/>
        </w:rPr>
        <w:t>Balance Mensual de Saldos</w:t>
      </w:r>
    </w:p>
    <w:p w14:paraId="4DD6BF98" w14:textId="77777777" w:rsidR="00F82D69" w:rsidRPr="00AE29B9" w:rsidRDefault="00F82D69" w:rsidP="00AE29B9">
      <w:pPr>
        <w:pStyle w:val="Prrafodelista"/>
        <w:widowControl/>
        <w:numPr>
          <w:ilvl w:val="0"/>
          <w:numId w:val="45"/>
        </w:numPr>
        <w:spacing w:line="480" w:lineRule="auto"/>
        <w:contextualSpacing/>
        <w:rPr>
          <w:rFonts w:ascii="Times New Roman" w:hAnsi="Times New Roman" w:cs="Times New Roman"/>
          <w:sz w:val="24"/>
          <w:szCs w:val="24"/>
        </w:rPr>
      </w:pPr>
      <w:r w:rsidRPr="00AE29B9">
        <w:rPr>
          <w:rFonts w:ascii="Times New Roman" w:hAnsi="Times New Roman" w:cs="Times New Roman"/>
          <w:sz w:val="24"/>
          <w:szCs w:val="24"/>
        </w:rPr>
        <w:t>Información Periódica</w:t>
      </w:r>
    </w:p>
    <w:p w14:paraId="7B45B7F4" w14:textId="19B2C2C3" w:rsidR="007B182E" w:rsidRPr="00BA222E" w:rsidRDefault="00F82D69" w:rsidP="00BA222E">
      <w:pPr>
        <w:pStyle w:val="Prrafodelista"/>
        <w:widowControl/>
        <w:numPr>
          <w:ilvl w:val="0"/>
          <w:numId w:val="45"/>
        </w:numPr>
        <w:spacing w:line="480" w:lineRule="auto"/>
        <w:contextualSpacing/>
        <w:rPr>
          <w:rFonts w:ascii="Times New Roman" w:hAnsi="Times New Roman" w:cs="Times New Roman"/>
          <w:sz w:val="24"/>
          <w:szCs w:val="24"/>
        </w:rPr>
      </w:pPr>
      <w:r w:rsidRPr="00AE29B9">
        <w:rPr>
          <w:rFonts w:ascii="Times New Roman" w:hAnsi="Times New Roman" w:cs="Times New Roman"/>
          <w:sz w:val="24"/>
          <w:szCs w:val="24"/>
        </w:rPr>
        <w:t>Mantenimiento del manual</w:t>
      </w:r>
    </w:p>
    <w:p w14:paraId="6D8222B8" w14:textId="3ACF7052" w:rsidR="00F82D69" w:rsidRPr="00B31D31" w:rsidRDefault="00F82D69" w:rsidP="0096577D">
      <w:pPr>
        <w:pStyle w:val="Ttulo3"/>
        <w:numPr>
          <w:ilvl w:val="2"/>
          <w:numId w:val="7"/>
        </w:numPr>
        <w:spacing w:before="0" w:after="0" w:line="360" w:lineRule="auto"/>
        <w:ind w:left="567" w:firstLine="0"/>
        <w:rPr>
          <w:lang w:val="es-ES"/>
        </w:rPr>
      </w:pPr>
      <w:bookmarkStart w:id="68" w:name="_Toc174469686"/>
      <w:r w:rsidRPr="00B31D31">
        <w:rPr>
          <w:lang w:val="es-ES"/>
        </w:rPr>
        <w:t>LAS NORMAS INTERNACIONALES DE CONTABILIDAD NIIF-IFRS</w:t>
      </w:r>
      <w:bookmarkEnd w:id="68"/>
    </w:p>
    <w:p w14:paraId="67865DE7" w14:textId="4F58E9ED" w:rsidR="00F82D69" w:rsidRPr="00B31D31" w:rsidRDefault="00F82D69" w:rsidP="0096577D">
      <w:pPr>
        <w:pStyle w:val="Prrafodelista"/>
        <w:spacing w:line="480" w:lineRule="auto"/>
        <w:ind w:firstLine="709"/>
        <w:rPr>
          <w:rFonts w:ascii="Times New Roman" w:hAnsi="Times New Roman" w:cs="Times New Roman"/>
          <w:sz w:val="24"/>
          <w:szCs w:val="24"/>
          <w:lang w:val="es-MX"/>
        </w:rPr>
      </w:pPr>
      <w:r w:rsidRPr="00B31D31">
        <w:rPr>
          <w:rFonts w:ascii="Times New Roman" w:hAnsi="Times New Roman" w:cs="Times New Roman"/>
          <w:sz w:val="24"/>
          <w:szCs w:val="24"/>
          <w:lang w:val="es-ES"/>
        </w:rPr>
        <w:t xml:space="preserve">Las Normas Internacionales de Información Financiera son estándares internacionales de la contabilidad promulgadas por el Consejo de Normas Internacionales de contabilidad por sus siglas en ingles IASB, que establece los requisitos de reconocimiento, medición, presentación e información a revelar sobre las transacciones y hechos económicos que afectan los estados financieros. </w:t>
      </w:r>
      <w:r w:rsidRPr="00B31D31">
        <w:rPr>
          <w:rFonts w:ascii="Times New Roman" w:hAnsi="Times New Roman" w:cs="Times New Roman"/>
          <w:sz w:val="24"/>
          <w:szCs w:val="24"/>
          <w:lang w:val="es-MX"/>
        </w:rPr>
        <w:t>(Deloitte, 2015)</w:t>
      </w:r>
    </w:p>
    <w:p w14:paraId="745F96FF" w14:textId="5E477359" w:rsidR="00F82D69" w:rsidRPr="00D02B44" w:rsidRDefault="00F82D69" w:rsidP="0096577D">
      <w:pPr>
        <w:pStyle w:val="Prrafodelista"/>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La NIC 32 Instrumentos Financieros que define estos instrumentos como “cualquier contrato que dé lugar a un activo financiero en una entidad y a un pasivo financiero o a un instrumento de patrimonio en otra entidad” (Consejo de Normas Internacionales de Contabilidad (IASB), 2000, p. 4).</w:t>
      </w:r>
    </w:p>
    <w:p w14:paraId="6FBF030F" w14:textId="6187C2DB" w:rsidR="00F82D69" w:rsidRPr="00D02B44" w:rsidRDefault="00F82D69" w:rsidP="0096577D">
      <w:pPr>
        <w:pStyle w:val="Prrafodelista"/>
        <w:spacing w:line="480" w:lineRule="auto"/>
        <w:ind w:firstLine="709"/>
        <w:rPr>
          <w:rFonts w:ascii="Times New Roman" w:hAnsi="Times New Roman" w:cs="Times New Roman"/>
          <w:sz w:val="24"/>
          <w:szCs w:val="24"/>
          <w:lang w:val="es-MX"/>
        </w:rPr>
      </w:pPr>
      <w:r w:rsidRPr="00B31D31">
        <w:rPr>
          <w:rFonts w:ascii="Times New Roman" w:hAnsi="Times New Roman" w:cs="Times New Roman"/>
          <w:sz w:val="24"/>
          <w:szCs w:val="24"/>
          <w:lang w:val="es-ES"/>
        </w:rPr>
        <w:t xml:space="preserve">La NIC clasifica un elemento pasivo como una obligación contractual de entregar </w:t>
      </w:r>
      <w:r w:rsidRPr="00B31D31">
        <w:rPr>
          <w:rFonts w:ascii="Times New Roman" w:hAnsi="Times New Roman" w:cs="Times New Roman"/>
          <w:sz w:val="24"/>
          <w:szCs w:val="24"/>
          <w:lang w:val="es-ES"/>
        </w:rPr>
        <w:lastRenderedPageBreak/>
        <w:t xml:space="preserve">efectivo u otro activo financiero, de intercambiar activos o pasivos financieros e instrumentos de patrimonio como cualquier contrato que ponga de manifiesto la participación residual de los activos netos de la entidad. </w:t>
      </w:r>
      <w:r w:rsidRPr="00B31D31">
        <w:rPr>
          <w:rFonts w:ascii="Times New Roman" w:hAnsi="Times New Roman" w:cs="Times New Roman"/>
          <w:sz w:val="24"/>
          <w:szCs w:val="24"/>
        </w:rPr>
        <w:fldChar w:fldCharType="begin"/>
      </w:r>
      <w:r w:rsidRPr="00B31D31">
        <w:rPr>
          <w:rFonts w:ascii="Times New Roman" w:hAnsi="Times New Roman" w:cs="Times New Roman"/>
          <w:sz w:val="24"/>
          <w:szCs w:val="24"/>
          <w:lang w:val="es-ES"/>
        </w:rPr>
        <w:instrText xml:space="preserve"> ADDIN ZOTERO_ITEM CSL_CITATION {"citationID":"bphal9k7","properties":{"formattedCitation":"(Rend\\uc0\\u243{}n-\\uc0\\u193{}lvarez et\\uc0\\u160{}al., 2013)","plainCitation":"(Rendón-Álvarez et al., 2013)","noteIndex":0},"citationItems":[{"id":64,"uris":["http://zotero.org/users/13670205/items/EJHC8A62"],"itemData":{"id":64,"type":"article-journal","container-title":"Cuadernos de Contabilidad","ISSN":"0123-1472","issue":"SPE36","language":"es","note":"publisher: Pontificia Universidad Javeriana","page":"881-901","source":"SciELO","title":"Análisis del impacto en el capital institucional de las cooperativas de ahorro y crédito frente a la aplicación de las NIIF. Caso cooperativas del Valle del Cauca","volume":"14","author":[{"family":"Rendón-Álvarez","given":"Bibiana"},{"family":"Rodríguez-Bolaños","given":"Janeth"},{"family":"Riascos-Gómez","given":"Paola Andrea"}],"issued":{"date-parts":[["2013",12]]}}}],"schema":"https://github.com/citation-style-language/schema/raw/master/csl-citation.json"} </w:instrText>
      </w:r>
      <w:r w:rsidRPr="00B31D31">
        <w:rPr>
          <w:rFonts w:ascii="Times New Roman" w:hAnsi="Times New Roman" w:cs="Times New Roman"/>
          <w:sz w:val="24"/>
          <w:szCs w:val="24"/>
        </w:rPr>
        <w:fldChar w:fldCharType="separate"/>
      </w:r>
      <w:r w:rsidRPr="00B31D31">
        <w:rPr>
          <w:rFonts w:ascii="Times New Roman" w:hAnsi="Times New Roman" w:cs="Times New Roman"/>
          <w:sz w:val="24"/>
          <w:szCs w:val="24"/>
          <w:lang w:val="es-ES"/>
        </w:rPr>
        <w:t>(Rendón-Álvarez et al., 2013)</w:t>
      </w:r>
      <w:r w:rsidRPr="00B31D31">
        <w:rPr>
          <w:rFonts w:ascii="Times New Roman" w:hAnsi="Times New Roman" w:cs="Times New Roman"/>
          <w:sz w:val="24"/>
          <w:szCs w:val="24"/>
        </w:rPr>
        <w:fldChar w:fldCharType="end"/>
      </w:r>
    </w:p>
    <w:p w14:paraId="0DE54E7D" w14:textId="77777777" w:rsidR="00F82D69" w:rsidRPr="00B31D31" w:rsidRDefault="00F82D69" w:rsidP="0096577D">
      <w:pPr>
        <w:pStyle w:val="Ttulo3"/>
        <w:numPr>
          <w:ilvl w:val="2"/>
          <w:numId w:val="7"/>
        </w:numPr>
        <w:spacing w:before="0" w:after="0" w:line="360" w:lineRule="auto"/>
        <w:ind w:left="567" w:firstLine="0"/>
        <w:rPr>
          <w:lang w:val="es-ES"/>
        </w:rPr>
      </w:pPr>
      <w:bookmarkStart w:id="69" w:name="_Toc174469687"/>
      <w:r w:rsidRPr="00B31D31">
        <w:rPr>
          <w:lang w:val="es-ES"/>
        </w:rPr>
        <w:t>REGLAMENTO DE LA LEY SOBRE NORMAS DE CONTABILIDAD Y AUDITORÍA</w:t>
      </w:r>
      <w:bookmarkEnd w:id="69"/>
    </w:p>
    <w:p w14:paraId="7C0E128A" w14:textId="46CEDB2D" w:rsidR="00F82D69" w:rsidRPr="00D02B44" w:rsidRDefault="00F82D69" w:rsidP="0096577D">
      <w:pPr>
        <w:pStyle w:val="Prrafodelista"/>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 xml:space="preserve">En este reglamento se considera la comprensión de la Ley sobre Normas de Contabilidad y auditoría, en donde literalmente se afirma: </w:t>
      </w:r>
    </w:p>
    <w:p w14:paraId="506B351D" w14:textId="77777777" w:rsidR="0096577D" w:rsidRDefault="00F82D69" w:rsidP="0096577D">
      <w:pPr>
        <w:pStyle w:val="Prrafodelista"/>
        <w:spacing w:line="480" w:lineRule="auto"/>
        <w:ind w:firstLine="709"/>
        <w:rPr>
          <w:rFonts w:ascii="Times New Roman" w:hAnsi="Times New Roman" w:cs="Times New Roman"/>
          <w:sz w:val="24"/>
          <w:szCs w:val="24"/>
          <w:lang w:val="es-ES"/>
        </w:rPr>
      </w:pPr>
      <w:r w:rsidRPr="00B31D31">
        <w:rPr>
          <w:rFonts w:ascii="Times New Roman" w:hAnsi="Times New Roman" w:cs="Times New Roman"/>
          <w:sz w:val="24"/>
          <w:szCs w:val="24"/>
          <w:lang w:val="es-ES"/>
        </w:rPr>
        <w:t>Objetivo y ámbito de aplicación</w:t>
      </w:r>
    </w:p>
    <w:p w14:paraId="2C89038C" w14:textId="7D1A587C" w:rsidR="00F82D69" w:rsidRDefault="00F82D69" w:rsidP="0096577D">
      <w:pPr>
        <w:pStyle w:val="Prrafodelista"/>
        <w:spacing w:line="480" w:lineRule="auto"/>
        <w:ind w:firstLine="709"/>
        <w:rPr>
          <w:rFonts w:ascii="Times New Roman" w:hAnsi="Times New Roman" w:cs="Times New Roman"/>
          <w:sz w:val="24"/>
          <w:szCs w:val="24"/>
        </w:rPr>
      </w:pPr>
      <w:r w:rsidRPr="0096577D">
        <w:rPr>
          <w:rFonts w:ascii="Times New Roman" w:hAnsi="Times New Roman" w:cs="Times New Roman"/>
          <w:sz w:val="24"/>
          <w:szCs w:val="24"/>
          <w:lang w:val="es-ES"/>
        </w:rPr>
        <w:t xml:space="preserve">“Articulo No. 1 El ámbito de aplicación del presente reglamento, comprende a las sociedades mercantiles, sociedades de hecho, sociedades civiles, sociedades de carácter social, cooperativas, ONG’s, OPD’s, y cualquier otra persona natural o jurídica que realice una actividad mercantil con fines de lucro y en lo conducente a la administración pública independientemente del nivel de autonomía y desconcentración administrativa” </w:t>
      </w:r>
      <w:r w:rsidRPr="0096577D">
        <w:rPr>
          <w:rFonts w:ascii="Times New Roman" w:hAnsi="Times New Roman" w:cs="Times New Roman"/>
          <w:sz w:val="24"/>
          <w:szCs w:val="24"/>
        </w:rPr>
        <w:fldChar w:fldCharType="begin"/>
      </w:r>
      <w:r w:rsidRPr="0096577D">
        <w:rPr>
          <w:rFonts w:ascii="Times New Roman" w:hAnsi="Times New Roman" w:cs="Times New Roman"/>
          <w:sz w:val="24"/>
          <w:szCs w:val="24"/>
          <w:lang w:val="es-ES"/>
        </w:rPr>
        <w:instrText xml:space="preserve"> ADDIN ZOTERO_ITEM CSL_CITATION {"citationID":"JJV8I5ss","properties":{"formattedCitation":"({\\i{}Acuerdo-JTNCA-01-Reglamento-Normas-de-Contabilidad-Hn-GACETA.pdf}, s.\\uc0\\u160{}f.)","plainCitation":"(Acuerdo-JTNCA-01-Reglamento-Normas-de-Contabilidad-Hn-GACETA.pdf, s. f.)","noteIndex":0},"citationItems":[{"id":67,"uris":["http://zotero.org/users/13670205/items/YCRJC6JB"],"itemData":{"id":67,"type":"document","title":"Acuerdo-JTNCA-01-Reglamento-Normas-de-Contabilidad-Hn-GACETA.pdf","URL":"https://juntec.org.hn/wp-content/uploads/2021/09/Acuerdo-JTNCA-01-Reglamento-Normas-de-Contabilidad-Hn-GACETA.pdf","accessed":{"date-parts":[["2024",3,2]]}}}],"schema":"https://github.com/citation-style-language/schema/raw/master/csl-citation.json"} </w:instrText>
      </w:r>
      <w:r w:rsidRPr="0096577D">
        <w:rPr>
          <w:rFonts w:ascii="Times New Roman" w:hAnsi="Times New Roman" w:cs="Times New Roman"/>
          <w:sz w:val="24"/>
          <w:szCs w:val="24"/>
        </w:rPr>
        <w:fldChar w:fldCharType="separate"/>
      </w:r>
      <w:r w:rsidRPr="0096577D">
        <w:rPr>
          <w:rFonts w:ascii="Times New Roman" w:hAnsi="Times New Roman" w:cs="Times New Roman"/>
          <w:sz w:val="24"/>
          <w:szCs w:val="24"/>
          <w:lang w:val="es-ES"/>
        </w:rPr>
        <w:t>(</w:t>
      </w:r>
      <w:r w:rsidRPr="0096577D">
        <w:rPr>
          <w:rFonts w:ascii="Times New Roman" w:hAnsi="Times New Roman" w:cs="Times New Roman"/>
          <w:iCs/>
          <w:sz w:val="24"/>
          <w:szCs w:val="24"/>
          <w:lang w:val="es-ES"/>
        </w:rPr>
        <w:t>Acuerdo-JTNCA-01-Reglamento-Normas-de-Contabilidad-Hn-GACETA.pdf</w:t>
      </w:r>
      <w:r w:rsidRPr="0096577D">
        <w:rPr>
          <w:rFonts w:ascii="Times New Roman" w:hAnsi="Times New Roman" w:cs="Times New Roman"/>
          <w:sz w:val="24"/>
          <w:szCs w:val="24"/>
          <w:lang w:val="es-ES"/>
        </w:rPr>
        <w:t>, s. f.)</w:t>
      </w:r>
      <w:r w:rsidRPr="0096577D">
        <w:rPr>
          <w:rFonts w:ascii="Times New Roman" w:hAnsi="Times New Roman" w:cs="Times New Roman"/>
          <w:sz w:val="24"/>
          <w:szCs w:val="24"/>
        </w:rPr>
        <w:fldChar w:fldCharType="end"/>
      </w:r>
    </w:p>
    <w:p w14:paraId="76C18C6C" w14:textId="7D2102C5" w:rsidR="001B0110" w:rsidRDefault="00F10A6C" w:rsidP="00F10A6C">
      <w:pPr>
        <w:pStyle w:val="Ttulo3"/>
        <w:spacing w:before="0" w:after="0" w:line="360" w:lineRule="auto"/>
        <w:ind w:left="567"/>
      </w:pPr>
      <w:bookmarkStart w:id="70" w:name="_Toc174469688"/>
      <w:r>
        <w:t>2.5.6.</w:t>
      </w:r>
      <w:r w:rsidR="001B0110">
        <w:t xml:space="preserve"> RESOLUCION NO. JTNCA 001-2010 JUNTA TECNICA DE NORMAS DE CONTABILIDAD Y AUDITORIA</w:t>
      </w:r>
      <w:bookmarkEnd w:id="70"/>
    </w:p>
    <w:p w14:paraId="51E17FFF" w14:textId="1C464CB6" w:rsidR="00337448" w:rsidRPr="00AA5926" w:rsidRDefault="00F10A6C" w:rsidP="00BA222E">
      <w:pPr>
        <w:pStyle w:val="TextoPrincipal"/>
        <w:ind w:firstLine="0"/>
      </w:pPr>
      <w:r>
        <w:t>En este artículo, resolución segunda en el numeral b, establece que las instituciones públicas o privadas con o sin fines de lucro no supervisadas por la Comisión Nacional de Bancos y Seguros que cotizan en bolsa de valores o que capten recursos del público o que realicen intermediación financiera con recursos del estado o de donantes nacionales o extranjeros, aplicaran en la preparación y presentación de estados financieros con propósito de información general las Normas Internacionales de Información Financiera (NIIF-completas).</w:t>
      </w:r>
      <w:r>
        <w:fldChar w:fldCharType="begin"/>
      </w:r>
      <w:r w:rsidR="009E6625">
        <w:instrText xml:space="preserve"> ADDIN ZOTERO_ITEM CSL_CITATION {"citationID":"HG5kX4F9","properties":{"formattedCitation":"({\\i{}Resolucion-JTNCA-001-09-2010-Aplicacion-NIIF-por-primera-vez.pdf}, s.\\uc0\\u160{}f.-b)","plainCitation":"(Resolucion-JTNCA-001-09-2010-Aplicacion-NIIF-por-primera-vez.pdf, s. f.-b)","noteIndex":0},"citationItems":[{"id":"UcyloOS0/guSMDRLq","uris":["http://zotero.org/users/13816864/items/QJSDRH5J"],"itemData":{"id":20,"type":"document","title":"Resolucion-JTNCA-001-09-2010-Aplicacion-NIIF-por-primera-vez.pdf","URL":"https://juntec.org.hn/wp-content/uploads/2021/09/Resolucion-JTNCA-001-09-2010-Aplicacion-NIIF-por-primera-vez.pdf","accessed":{"date-parts":[["2024",8,11]]}}}],"schema":"https://github.com/citation-style-language/schema/raw/master/csl-citation.json"} </w:instrText>
      </w:r>
      <w:r>
        <w:fldChar w:fldCharType="separate"/>
      </w:r>
      <w:r w:rsidRPr="00C11488">
        <w:t>(</w:t>
      </w:r>
      <w:r w:rsidRPr="00C11488">
        <w:rPr>
          <w:i/>
          <w:iCs/>
        </w:rPr>
        <w:t>Resolucion-JTNCA-001-09-2010-Aplicacion-NIIF-por-primera-vez.pdf</w:t>
      </w:r>
      <w:r w:rsidRPr="00C11488">
        <w:t>, s. f.-b)</w:t>
      </w:r>
      <w:r>
        <w:fldChar w:fldCharType="end"/>
      </w:r>
    </w:p>
    <w:p w14:paraId="1D21D9BF" w14:textId="7FF5C720" w:rsidR="003E7358" w:rsidRPr="0088066F" w:rsidRDefault="00F560FD" w:rsidP="007E69DF">
      <w:pPr>
        <w:pStyle w:val="Ttulo1"/>
        <w:numPr>
          <w:ilvl w:val="0"/>
          <w:numId w:val="8"/>
        </w:numPr>
        <w:spacing w:before="0" w:after="0" w:line="360" w:lineRule="auto"/>
        <w:ind w:left="0" w:firstLine="0"/>
      </w:pPr>
      <w:bookmarkStart w:id="71" w:name="_Toc474331191"/>
      <w:bookmarkStart w:id="72" w:name="_Toc474331390"/>
      <w:bookmarkStart w:id="73" w:name="_Toc174469689"/>
      <w:r w:rsidRPr="0088066F">
        <w:lastRenderedPageBreak/>
        <w:t>CAPÍTULO III. METODOLOGÍA</w:t>
      </w:r>
      <w:bookmarkEnd w:id="71"/>
      <w:bookmarkEnd w:id="72"/>
      <w:bookmarkEnd w:id="73"/>
    </w:p>
    <w:p w14:paraId="4ABEAFD7" w14:textId="77777777" w:rsidR="00107429" w:rsidRPr="00107429" w:rsidRDefault="00107429" w:rsidP="007B7479">
      <w:pPr>
        <w:pStyle w:val="Prrafodelista"/>
        <w:numPr>
          <w:ilvl w:val="0"/>
          <w:numId w:val="2"/>
        </w:numPr>
        <w:spacing w:after="120" w:line="480" w:lineRule="auto"/>
        <w:ind w:firstLine="709"/>
        <w:outlineLvl w:val="1"/>
        <w:rPr>
          <w:rFonts w:ascii="Times New Roman" w:eastAsia="Times New Roman" w:hAnsi="Times New Roman"/>
          <w:b/>
          <w:bCs/>
          <w:vanish/>
          <w:sz w:val="24"/>
          <w:szCs w:val="32"/>
        </w:rPr>
      </w:pPr>
      <w:bookmarkStart w:id="74" w:name="_Toc130288086"/>
      <w:bookmarkStart w:id="75" w:name="_Toc132615452"/>
      <w:bookmarkStart w:id="76" w:name="_Toc170563157"/>
      <w:bookmarkStart w:id="77" w:name="_Toc170563510"/>
      <w:bookmarkStart w:id="78" w:name="_Toc170563633"/>
      <w:bookmarkStart w:id="79" w:name="_Toc170567951"/>
      <w:bookmarkStart w:id="80" w:name="_Toc170568126"/>
      <w:bookmarkStart w:id="81" w:name="_Toc170598204"/>
      <w:bookmarkStart w:id="82" w:name="_Toc170603692"/>
      <w:bookmarkStart w:id="83" w:name="_Toc170685046"/>
      <w:bookmarkStart w:id="84" w:name="_Toc170688869"/>
      <w:bookmarkStart w:id="85" w:name="_Toc170945276"/>
      <w:bookmarkStart w:id="86" w:name="_Toc171015949"/>
      <w:bookmarkStart w:id="87" w:name="_Toc171016138"/>
      <w:bookmarkStart w:id="88" w:name="_Toc474331192"/>
      <w:bookmarkStart w:id="89" w:name="_Toc474331391"/>
      <w:bookmarkStart w:id="90" w:name="_Toc174469690"/>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90"/>
    </w:p>
    <w:p w14:paraId="14FB18DE" w14:textId="3B71B96C" w:rsidR="00F560FD" w:rsidRPr="00F51F6C" w:rsidRDefault="00F51F6C" w:rsidP="007E69DF">
      <w:pPr>
        <w:pStyle w:val="Ttulo2"/>
        <w:numPr>
          <w:ilvl w:val="1"/>
          <w:numId w:val="15"/>
        </w:numPr>
        <w:spacing w:after="0" w:line="360" w:lineRule="auto"/>
      </w:pPr>
      <w:bookmarkStart w:id="91" w:name="_Toc174469691"/>
      <w:bookmarkEnd w:id="88"/>
      <w:bookmarkEnd w:id="89"/>
      <w:r>
        <w:t xml:space="preserve">3.1. </w:t>
      </w:r>
      <w:r w:rsidR="00A871DB" w:rsidRPr="00F51F6C">
        <w:t>CONGRUENCIA METODOLÓGICA</w:t>
      </w:r>
      <w:bookmarkEnd w:id="91"/>
    </w:p>
    <w:p w14:paraId="18D7F71C" w14:textId="487D621A" w:rsidR="00F560FD" w:rsidRDefault="00517F03" w:rsidP="007E69DF">
      <w:pPr>
        <w:pStyle w:val="TextoPrincipal"/>
        <w:spacing w:after="0"/>
        <w:ind w:firstLine="709"/>
        <w:jc w:val="left"/>
      </w:pPr>
      <w:r>
        <w:t xml:space="preserve">En este capítulo se presentan los elementos metodológicos de la investigación. Se expone el enfoque, alcance, diseño, de la </w:t>
      </w:r>
      <w:r w:rsidR="00A95C5A">
        <w:t>investigación,</w:t>
      </w:r>
      <w:r>
        <w:t xml:space="preserve"> así como sus variables he indicadores, el universo que se pretende estudiar</w:t>
      </w:r>
      <w:r w:rsidR="00DB5066">
        <w:t xml:space="preserve"> y el tipo de muestra a utilizar </w:t>
      </w:r>
      <w:r>
        <w:t xml:space="preserve">los cuales </w:t>
      </w:r>
      <w:r w:rsidR="00DB5066">
        <w:t>se utilizaran como</w:t>
      </w:r>
      <w:r>
        <w:t xml:space="preserve"> sustento para la obtención de resultados y análisis de datos de la misma en el siguiente capítulo.</w:t>
      </w:r>
    </w:p>
    <w:p w14:paraId="7B6B642A" w14:textId="5CCD69BC" w:rsidR="002A110F" w:rsidRPr="002A110F" w:rsidRDefault="00181CFA" w:rsidP="007E69DF">
      <w:pPr>
        <w:pStyle w:val="TextoPrincipal"/>
        <w:spacing w:after="0"/>
        <w:ind w:firstLine="709"/>
        <w:jc w:val="left"/>
      </w:pPr>
      <w:r>
        <w:t xml:space="preserve">La matriz de congruencia es una herramienta que brinda la oportunidad de acortar el tiempo dedicado a la investigación, </w:t>
      </w:r>
      <w:r w:rsidR="002A110F">
        <w:t>implementando las</w:t>
      </w:r>
      <w:r>
        <w:t xml:space="preserve"> etapas del proceso de la investigación de manera que desde el principio exista una congruencia entre cada una de las partes invo</w:t>
      </w:r>
      <w:r w:rsidR="00E55D4D">
        <w:t xml:space="preserve">lucradas en dicho procedimiento </w:t>
      </w:r>
      <w:r w:rsidR="00E55D4D">
        <w:fldChar w:fldCharType="begin"/>
      </w:r>
      <w:r w:rsidR="00E55D4D">
        <w:instrText xml:space="preserve"> ADDIN ZOTERO_ITEM CSL_CITATION {"citationID":"A4awVnfa","properties":{"formattedCitation":"(Pedraza, 2001)","plainCitation":"(Pedraza, 2001)","noteIndex":0},"citationItems":[{"id":102,"uris":["http://zotero.org/users/13670205/items/NNMX98M2"],"itemData":{"id":102,"type":"webpage","title":"La Matriz de Congruencia: Una Herramienta para Realizar Investigaciones Sociales * Profesor Investigador de la Facultad de Economía \"Vasco de Quiroga\" delaUMSNH. Osear Hugo Pedraza Rendón* - Buscar con Google","title-short":"La Matriz de Congruencia:  Una Herramienta para Realizar  Investigaciones Sociales","URL":"https://www.google.com/search?q=La+Matriz+de+Congruencia%3A+Una+Herramienta+para+Realizar+Investigaciones+Sociales+*+Profesor+Investigador+de+la+Facultad+de+Econom%C3%ADa+%22Vasco+de+Quiroga%22+delaUMSNH.+Osear+Hugo+Pedraza+Rend%C3%B3n*&amp;rlz=1C1UEAD_esHN995HN995&amp;oq=La+Matriz+de+Congruencia%3A+Una+Herramienta+para+Realizar+Investigaciones+Sociales+*+Profesor+Investigador+de+la+Facultad+de+Econom%C3%ADa+%22Vasco+de+Quiroga%22+delaUMSNH.+Osear+Hugo+Pedraza+Rend%C3%B3n*&amp;gs_lcrp=EgZjaHJvbWUyBggAEEUYOdIBCDI5OThqMGo0qAIAsAIA&amp;sourceid=chrome&amp;ie=UTF-8","author":[{"family":"Pedraza","given":"Oscar"}],"accessed":{"date-parts":[["2024",3,15]]},"issued":{"date-parts":[["2001",10]]}}}],"schema":"https://github.com/citation-style-language/schema/raw/master/csl-citation.json"} </w:instrText>
      </w:r>
      <w:r w:rsidR="00E55D4D">
        <w:fldChar w:fldCharType="separate"/>
      </w:r>
      <w:r w:rsidR="00E55D4D" w:rsidRPr="00E55D4D">
        <w:t>(Pedraza, 2001)</w:t>
      </w:r>
      <w:r w:rsidR="00E55D4D">
        <w:fldChar w:fldCharType="end"/>
      </w:r>
    </w:p>
    <w:p w14:paraId="05DE2A2F" w14:textId="6D330AB8" w:rsidR="00F560FD" w:rsidRPr="00A871DB" w:rsidRDefault="00A871DB" w:rsidP="007E69DF">
      <w:pPr>
        <w:pStyle w:val="Ttulo3"/>
        <w:numPr>
          <w:ilvl w:val="2"/>
          <w:numId w:val="8"/>
        </w:numPr>
        <w:spacing w:before="0" w:after="0" w:line="360" w:lineRule="auto"/>
        <w:ind w:left="567" w:firstLine="0"/>
      </w:pPr>
      <w:bookmarkStart w:id="92" w:name="_Toc174469692"/>
      <w:r w:rsidRPr="00A871DB">
        <w:t>MATRIZ METODOLÓGICA</w:t>
      </w:r>
      <w:bookmarkEnd w:id="92"/>
    </w:p>
    <w:p w14:paraId="1A376346" w14:textId="759B430F" w:rsidR="00DF3388" w:rsidRDefault="00030560" w:rsidP="007E69DF">
      <w:pPr>
        <w:pStyle w:val="TextoPrincipal"/>
        <w:spacing w:after="0"/>
        <w:ind w:firstLine="709"/>
      </w:pPr>
      <w:r>
        <w:t>Para el autor Rivas (2015), l</w:t>
      </w:r>
      <w:r w:rsidR="00B31D31" w:rsidRPr="00547E21">
        <w:t xml:space="preserve">a matriz metodología </w:t>
      </w:r>
      <w:r w:rsidRPr="00547E21">
        <w:t xml:space="preserve">es </w:t>
      </w:r>
      <w:r w:rsidRPr="00030560">
        <w:t>el instrumento científico que permite hacer congruente y coherente el proceso de la medición de variables independientes, creando un marco de comparación racional y ordenada para la construcción de un cuestionario</w:t>
      </w:r>
      <w:r>
        <w:t>. (p</w:t>
      </w:r>
      <w:r w:rsidRPr="00030560">
        <w:t>.</w:t>
      </w:r>
      <w:r>
        <w:t xml:space="preserve"> 204)</w:t>
      </w:r>
      <w:r w:rsidR="00BE626E">
        <w:t>.</w:t>
      </w:r>
      <w:r>
        <w:t xml:space="preserve"> </w:t>
      </w:r>
    </w:p>
    <w:p w14:paraId="4307C84F" w14:textId="23D07FCD" w:rsidR="00490DD4" w:rsidRDefault="00B31D31" w:rsidP="007E69DF">
      <w:pPr>
        <w:pStyle w:val="TextoPrincipal"/>
        <w:spacing w:after="0"/>
        <w:ind w:firstLine="709"/>
        <w:rPr>
          <w:rFonts w:ascii="Calibri" w:hAnsi="Calibri"/>
          <w:sz w:val="22"/>
          <w:szCs w:val="22"/>
        </w:rPr>
      </w:pPr>
      <w:r w:rsidRPr="00547E21">
        <w:t xml:space="preserve">En la siguiente tabla se presenta la matriz metodológica donde </w:t>
      </w:r>
      <w:r w:rsidR="00490DD4">
        <w:t xml:space="preserve">se </w:t>
      </w:r>
      <w:r w:rsidRPr="00547E21">
        <w:t xml:space="preserve">muestra </w:t>
      </w:r>
      <w:r w:rsidR="00F02ABE">
        <w:t>que,</w:t>
      </w:r>
      <w:r w:rsidR="00490DD4">
        <w:t xml:space="preserve"> del </w:t>
      </w:r>
      <w:r w:rsidRPr="00547E21">
        <w:t>problema</w:t>
      </w:r>
      <w:r w:rsidR="005355B6">
        <w:t>,</w:t>
      </w:r>
      <w:r w:rsidRPr="00547E21">
        <w:t xml:space="preserve"> se deriva</w:t>
      </w:r>
      <w:r w:rsidR="00490DD4">
        <w:t>n</w:t>
      </w:r>
      <w:r w:rsidR="00DF3388">
        <w:t xml:space="preserve"> las preguntas de investigación</w:t>
      </w:r>
      <w:r w:rsidR="00490DD4">
        <w:t xml:space="preserve">, </w:t>
      </w:r>
      <w:r w:rsidR="00AF1182">
        <w:t>que,</w:t>
      </w:r>
      <w:r w:rsidR="00490DD4">
        <w:t xml:space="preserve"> a su vez</w:t>
      </w:r>
      <w:r w:rsidR="005355B6">
        <w:t>,</w:t>
      </w:r>
      <w:r w:rsidR="00490DD4">
        <w:t xml:space="preserve"> </w:t>
      </w:r>
      <w:r w:rsidR="005355B6">
        <w:t>estás</w:t>
      </w:r>
      <w:r w:rsidR="00490DD4">
        <w:t xml:space="preserve"> se encuentran </w:t>
      </w:r>
      <w:r w:rsidRPr="00547E21">
        <w:t xml:space="preserve">alineadas con los objetivos </w:t>
      </w:r>
      <w:r w:rsidR="00490DD4">
        <w:t>específicos y sus respectivas</w:t>
      </w:r>
      <w:r w:rsidRPr="00547E21">
        <w:t xml:space="preserve"> las variables</w:t>
      </w:r>
      <w:r w:rsidR="00490DD4">
        <w:rPr>
          <w:rFonts w:ascii="Calibri" w:hAnsi="Calibri"/>
          <w:sz w:val="22"/>
          <w:szCs w:val="22"/>
        </w:rPr>
        <w:t>.</w:t>
      </w:r>
    </w:p>
    <w:p w14:paraId="7245912C" w14:textId="01CE8348" w:rsidR="00497808" w:rsidRDefault="00497808" w:rsidP="007E69DF">
      <w:pPr>
        <w:pStyle w:val="TextoPrincipal"/>
        <w:spacing w:after="0"/>
        <w:ind w:firstLine="709"/>
        <w:jc w:val="left"/>
        <w:rPr>
          <w:lang w:val="es-MX"/>
        </w:rPr>
      </w:pPr>
      <w:r>
        <w:rPr>
          <w:lang w:val="es-MX"/>
        </w:rPr>
        <w:t>Para el diseño de la Matriz metodológica del tema de investigación “</w:t>
      </w:r>
      <w:r w:rsidRPr="00497808">
        <w:rPr>
          <w:lang w:val="es-MX"/>
        </w:rPr>
        <w:t>Desafíos y oportunidades en la implementación de las NIIF en caso: Cooperativa de ahorro y crédito</w:t>
      </w:r>
      <w:r>
        <w:rPr>
          <w:lang w:val="es-MX"/>
        </w:rPr>
        <w:t xml:space="preserve"> Chorotega, Honduras” se </w:t>
      </w:r>
      <w:r w:rsidR="00C77385">
        <w:rPr>
          <w:lang w:val="es-MX"/>
        </w:rPr>
        <w:t>incluyó</w:t>
      </w:r>
      <w:r>
        <w:rPr>
          <w:lang w:val="es-MX"/>
        </w:rPr>
        <w:t xml:space="preserve"> los siguientes elementos:</w:t>
      </w:r>
    </w:p>
    <w:p w14:paraId="73629D59" w14:textId="073A3B3C" w:rsidR="00497808" w:rsidRDefault="00497808" w:rsidP="00844AF4">
      <w:pPr>
        <w:pStyle w:val="TextoPrincipal"/>
        <w:ind w:firstLine="709"/>
        <w:jc w:val="left"/>
        <w:rPr>
          <w:lang w:val="es-MX"/>
        </w:rPr>
      </w:pPr>
      <w:r>
        <w:rPr>
          <w:lang w:val="es-MX"/>
        </w:rPr>
        <w:t>1.Titulo de la investigación</w:t>
      </w:r>
      <w:r w:rsidR="00C77385">
        <w:rPr>
          <w:lang w:val="es-MX"/>
        </w:rPr>
        <w:t>.</w:t>
      </w:r>
    </w:p>
    <w:p w14:paraId="5A24189F" w14:textId="14EA9E05" w:rsidR="00497808" w:rsidRDefault="00497808" w:rsidP="00844AF4">
      <w:pPr>
        <w:pStyle w:val="TextoPrincipal"/>
        <w:ind w:firstLine="709"/>
        <w:jc w:val="left"/>
        <w:rPr>
          <w:lang w:val="es-MX"/>
        </w:rPr>
      </w:pPr>
      <w:r>
        <w:rPr>
          <w:lang w:val="es-MX"/>
        </w:rPr>
        <w:t>2. Objetivo General y específicos</w:t>
      </w:r>
      <w:r w:rsidR="00C77385">
        <w:rPr>
          <w:lang w:val="es-MX"/>
        </w:rPr>
        <w:t>.</w:t>
      </w:r>
    </w:p>
    <w:p w14:paraId="07BCE19D" w14:textId="1C0121DA" w:rsidR="00C77385" w:rsidRDefault="00C77385" w:rsidP="00844AF4">
      <w:pPr>
        <w:pStyle w:val="TextoPrincipal"/>
        <w:ind w:firstLine="709"/>
        <w:jc w:val="left"/>
        <w:rPr>
          <w:lang w:val="es-MX"/>
        </w:rPr>
      </w:pPr>
      <w:r>
        <w:rPr>
          <w:lang w:val="es-MX"/>
        </w:rPr>
        <w:t>3. Variables.</w:t>
      </w:r>
    </w:p>
    <w:p w14:paraId="727C7B5D" w14:textId="415941DB" w:rsidR="00C77385" w:rsidRDefault="00C77385" w:rsidP="00844AF4">
      <w:pPr>
        <w:pStyle w:val="TextoPrincipal"/>
        <w:ind w:firstLine="709"/>
        <w:jc w:val="left"/>
        <w:rPr>
          <w:lang w:val="es-MX"/>
        </w:rPr>
      </w:pPr>
      <w:r>
        <w:rPr>
          <w:lang w:val="es-MX"/>
        </w:rPr>
        <w:lastRenderedPageBreak/>
        <w:t>4. Dimensiones de las variables.</w:t>
      </w:r>
    </w:p>
    <w:p w14:paraId="16C09E06" w14:textId="734267BB" w:rsidR="00EF5997" w:rsidRDefault="00137C80" w:rsidP="00137C80">
      <w:pPr>
        <w:pStyle w:val="TextoPrincipal"/>
        <w:jc w:val="left"/>
        <w:rPr>
          <w:lang w:val="es-MX"/>
        </w:rPr>
      </w:pPr>
      <w:r>
        <w:rPr>
          <w:lang w:val="es-MX"/>
        </w:rPr>
        <w:t>5. Indicadores</w:t>
      </w:r>
    </w:p>
    <w:p w14:paraId="21B1BB47" w14:textId="77777777" w:rsidR="00EF5997" w:rsidRPr="00D174E1" w:rsidRDefault="00EF5997" w:rsidP="00777DF7">
      <w:pPr>
        <w:pStyle w:val="TextoPrincipal"/>
        <w:spacing w:after="0"/>
        <w:ind w:firstLine="709"/>
        <w:jc w:val="left"/>
        <w:rPr>
          <w:lang w:val="es-MX"/>
        </w:rPr>
      </w:pPr>
      <w:r>
        <w:rPr>
          <w:lang w:val="es-MX"/>
        </w:rPr>
        <w:t>En resumen, la matriz metodológica es la síntesis donde el método de investigación se resume y adquiere congruencia y orden para proceder a diseñar un cuestionario de medición de actitudes o de observación, en donde su uso es obligatorio en las investigaciones cuantitativas de tipo empírico. (Rivas, 2015, p.215)</w:t>
      </w:r>
    </w:p>
    <w:p w14:paraId="7169B2B9" w14:textId="5A9E2E6A" w:rsidR="00EF5997" w:rsidRDefault="00EF5997" w:rsidP="00844AF4">
      <w:pPr>
        <w:pStyle w:val="TextoPrincipal"/>
        <w:ind w:firstLine="709"/>
        <w:jc w:val="left"/>
        <w:rPr>
          <w:lang w:val="es-MX"/>
        </w:rPr>
      </w:pPr>
    </w:p>
    <w:p w14:paraId="01677CB1" w14:textId="646908AF" w:rsidR="00EF5997" w:rsidRDefault="00EF5997" w:rsidP="00844AF4">
      <w:pPr>
        <w:pStyle w:val="TextoPrincipal"/>
        <w:ind w:firstLine="709"/>
        <w:jc w:val="left"/>
        <w:rPr>
          <w:lang w:val="es-MX"/>
        </w:rPr>
      </w:pPr>
    </w:p>
    <w:p w14:paraId="2C7EFC04" w14:textId="2D2087B3" w:rsidR="00EF5997" w:rsidRDefault="00EF5997" w:rsidP="00844AF4">
      <w:pPr>
        <w:pStyle w:val="TextoPrincipal"/>
        <w:ind w:firstLine="709"/>
        <w:jc w:val="left"/>
        <w:rPr>
          <w:lang w:val="es-MX"/>
        </w:rPr>
      </w:pPr>
    </w:p>
    <w:p w14:paraId="54029EB1" w14:textId="49F94E36" w:rsidR="00EF5997" w:rsidRDefault="00EF5997" w:rsidP="00844AF4">
      <w:pPr>
        <w:pStyle w:val="TextoPrincipal"/>
        <w:ind w:firstLine="709"/>
        <w:jc w:val="left"/>
        <w:rPr>
          <w:lang w:val="es-MX"/>
        </w:rPr>
      </w:pPr>
    </w:p>
    <w:p w14:paraId="7C3A395E" w14:textId="7AB6E893" w:rsidR="00EF5997" w:rsidRDefault="00EF5997" w:rsidP="00844AF4">
      <w:pPr>
        <w:pStyle w:val="TextoPrincipal"/>
        <w:ind w:firstLine="709"/>
        <w:jc w:val="left"/>
        <w:rPr>
          <w:lang w:val="es-MX"/>
        </w:rPr>
      </w:pPr>
    </w:p>
    <w:p w14:paraId="56054770" w14:textId="53493BE8" w:rsidR="00EF5997" w:rsidRDefault="00EF5997" w:rsidP="00844AF4">
      <w:pPr>
        <w:pStyle w:val="TextoPrincipal"/>
        <w:ind w:firstLine="709"/>
        <w:jc w:val="left"/>
        <w:rPr>
          <w:lang w:val="es-MX"/>
        </w:rPr>
      </w:pPr>
    </w:p>
    <w:p w14:paraId="3B8C2386" w14:textId="19EF382F" w:rsidR="00EF5997" w:rsidRDefault="00EF5997" w:rsidP="00844AF4">
      <w:pPr>
        <w:pStyle w:val="TextoPrincipal"/>
        <w:ind w:firstLine="709"/>
        <w:jc w:val="left"/>
        <w:rPr>
          <w:lang w:val="es-MX"/>
        </w:rPr>
      </w:pPr>
    </w:p>
    <w:p w14:paraId="094B2910" w14:textId="198A187C" w:rsidR="00EF5997" w:rsidRDefault="00EF5997" w:rsidP="00844AF4">
      <w:pPr>
        <w:pStyle w:val="TextoPrincipal"/>
        <w:ind w:firstLine="709"/>
        <w:jc w:val="left"/>
        <w:rPr>
          <w:lang w:val="es-MX"/>
        </w:rPr>
      </w:pPr>
    </w:p>
    <w:p w14:paraId="61DA03F8" w14:textId="0718489D" w:rsidR="00EF5997" w:rsidRDefault="00EF5997" w:rsidP="00844AF4">
      <w:pPr>
        <w:pStyle w:val="TextoPrincipal"/>
        <w:ind w:firstLine="709"/>
        <w:jc w:val="left"/>
        <w:rPr>
          <w:lang w:val="es-MX"/>
        </w:rPr>
      </w:pPr>
    </w:p>
    <w:p w14:paraId="49A66369" w14:textId="6DCEF824" w:rsidR="00EF5997" w:rsidRDefault="00EF5997" w:rsidP="00844AF4">
      <w:pPr>
        <w:pStyle w:val="TextoPrincipal"/>
        <w:ind w:firstLine="709"/>
        <w:jc w:val="left"/>
        <w:rPr>
          <w:lang w:val="es-MX"/>
        </w:rPr>
      </w:pPr>
    </w:p>
    <w:p w14:paraId="2139DF2B" w14:textId="122A0825" w:rsidR="00D41B4C" w:rsidRDefault="00D41B4C" w:rsidP="00A91721">
      <w:pPr>
        <w:widowControl/>
        <w:spacing w:after="160" w:line="480" w:lineRule="auto"/>
        <w:rPr>
          <w:lang w:val="es-MX"/>
        </w:rPr>
      </w:pPr>
    </w:p>
    <w:p w14:paraId="718733BA" w14:textId="28794C23" w:rsidR="00AB19BF" w:rsidRDefault="00AB19BF" w:rsidP="00A91721">
      <w:pPr>
        <w:widowControl/>
        <w:spacing w:after="160" w:line="480" w:lineRule="auto"/>
        <w:rPr>
          <w:lang w:val="es-MX"/>
        </w:rPr>
      </w:pPr>
    </w:p>
    <w:p w14:paraId="506AB1D1" w14:textId="77777777" w:rsidR="00AB19BF" w:rsidRDefault="00AB19BF" w:rsidP="00A91721">
      <w:pPr>
        <w:widowControl/>
        <w:spacing w:after="160" w:line="480" w:lineRule="auto"/>
        <w:rPr>
          <w:lang w:val="es-MX"/>
        </w:rPr>
        <w:sectPr w:rsidR="00AB19BF" w:rsidSect="00365DC1">
          <w:pgSz w:w="12240" w:h="15840" w:code="1"/>
          <w:pgMar w:top="1440" w:right="1440" w:bottom="1440" w:left="1440" w:header="709" w:footer="709" w:gutter="0"/>
          <w:pgNumType w:start="1"/>
          <w:cols w:space="708"/>
          <w:docGrid w:linePitch="360"/>
        </w:sectPr>
      </w:pPr>
    </w:p>
    <w:p w14:paraId="67B46E54" w14:textId="71145EC9" w:rsidR="000B05BD" w:rsidRPr="000B05BD" w:rsidRDefault="000B05BD" w:rsidP="000B05BD">
      <w:pPr>
        <w:pStyle w:val="Descripcin"/>
        <w:rPr>
          <w:rFonts w:ascii="Times New Roman" w:hAnsi="Times New Roman" w:cs="Times New Roman"/>
          <w:b/>
          <w:i w:val="0"/>
          <w:sz w:val="24"/>
          <w:szCs w:val="24"/>
          <w:lang w:val="es-MX"/>
        </w:rPr>
      </w:pPr>
      <w:r w:rsidRPr="00F721C9">
        <w:rPr>
          <w:rFonts w:ascii="Times New Roman" w:hAnsi="Times New Roman" w:cs="Times New Roman"/>
          <w:b/>
          <w:i w:val="0"/>
          <w:noProof/>
          <w:color w:val="auto"/>
          <w:sz w:val="24"/>
          <w:szCs w:val="24"/>
          <w:lang w:eastAsia="es-HN"/>
        </w:rPr>
        <w:lastRenderedPageBreak/>
        <w:drawing>
          <wp:anchor distT="0" distB="0" distL="114300" distR="114300" simplePos="0" relativeHeight="251673600" behindDoc="0" locked="0" layoutInCell="1" allowOverlap="1" wp14:anchorId="1C4E888F" wp14:editId="259DE1DB">
            <wp:simplePos x="0" y="0"/>
            <wp:positionH relativeFrom="margin">
              <wp:posOffset>241300</wp:posOffset>
            </wp:positionH>
            <wp:positionV relativeFrom="paragraph">
              <wp:posOffset>273050</wp:posOffset>
            </wp:positionV>
            <wp:extent cx="10142220" cy="5343525"/>
            <wp:effectExtent l="0" t="0" r="0" b="9525"/>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0142220" cy="53435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F6252">
        <w:rPr>
          <w:rFonts w:ascii="Times New Roman" w:hAnsi="Times New Roman" w:cs="Times New Roman"/>
          <w:b/>
          <w:i w:val="0"/>
          <w:color w:val="auto"/>
          <w:sz w:val="24"/>
          <w:szCs w:val="24"/>
          <w:lang w:val="es-MX"/>
        </w:rPr>
        <w:t xml:space="preserve">Tabla </w:t>
      </w:r>
      <w:r w:rsidRPr="00F721C9">
        <w:rPr>
          <w:rFonts w:ascii="Times New Roman" w:hAnsi="Times New Roman" w:cs="Times New Roman"/>
          <w:b/>
          <w:i w:val="0"/>
          <w:color w:val="auto"/>
          <w:sz w:val="24"/>
          <w:szCs w:val="24"/>
        </w:rPr>
        <w:fldChar w:fldCharType="begin"/>
      </w:r>
      <w:r w:rsidRPr="009F6252">
        <w:rPr>
          <w:rFonts w:ascii="Times New Roman" w:hAnsi="Times New Roman" w:cs="Times New Roman"/>
          <w:b/>
          <w:i w:val="0"/>
          <w:color w:val="auto"/>
          <w:sz w:val="24"/>
          <w:szCs w:val="24"/>
          <w:lang w:val="es-MX"/>
        </w:rPr>
        <w:instrText xml:space="preserve"> SEQ Tabla \* ARABIC </w:instrText>
      </w:r>
      <w:r w:rsidRPr="00F721C9">
        <w:rPr>
          <w:rFonts w:ascii="Times New Roman" w:hAnsi="Times New Roman" w:cs="Times New Roman"/>
          <w:b/>
          <w:i w:val="0"/>
          <w:color w:val="auto"/>
          <w:sz w:val="24"/>
          <w:szCs w:val="24"/>
        </w:rPr>
        <w:fldChar w:fldCharType="separate"/>
      </w:r>
      <w:r w:rsidR="00C96A73">
        <w:rPr>
          <w:rFonts w:ascii="Times New Roman" w:hAnsi="Times New Roman" w:cs="Times New Roman"/>
          <w:b/>
          <w:i w:val="0"/>
          <w:noProof/>
          <w:color w:val="auto"/>
          <w:sz w:val="24"/>
          <w:szCs w:val="24"/>
          <w:lang w:val="es-MX"/>
        </w:rPr>
        <w:t>2</w:t>
      </w:r>
      <w:r w:rsidRPr="00F721C9">
        <w:rPr>
          <w:rFonts w:ascii="Times New Roman" w:hAnsi="Times New Roman" w:cs="Times New Roman"/>
          <w:b/>
          <w:i w:val="0"/>
          <w:color w:val="auto"/>
          <w:sz w:val="24"/>
          <w:szCs w:val="24"/>
        </w:rPr>
        <w:fldChar w:fldCharType="end"/>
      </w:r>
      <w:r w:rsidRPr="009F6252">
        <w:rPr>
          <w:rFonts w:ascii="Times New Roman" w:hAnsi="Times New Roman" w:cs="Times New Roman"/>
          <w:b/>
          <w:i w:val="0"/>
          <w:color w:val="auto"/>
          <w:sz w:val="24"/>
          <w:szCs w:val="24"/>
          <w:lang w:val="es-MX"/>
        </w:rPr>
        <w:t xml:space="preserve">. Matriz </w:t>
      </w:r>
      <w:r w:rsidR="005C7A6C" w:rsidRPr="009F6252">
        <w:rPr>
          <w:rFonts w:ascii="Times New Roman" w:hAnsi="Times New Roman" w:cs="Times New Roman"/>
          <w:b/>
          <w:i w:val="0"/>
          <w:color w:val="auto"/>
          <w:sz w:val="24"/>
          <w:szCs w:val="24"/>
          <w:lang w:val="es-MX"/>
        </w:rPr>
        <w:t>metodológica</w:t>
      </w:r>
    </w:p>
    <w:p w14:paraId="34C28530" w14:textId="7AEE1CD9" w:rsidR="000B05BD" w:rsidRPr="000B05BD" w:rsidRDefault="000B05BD" w:rsidP="000B05BD">
      <w:pPr>
        <w:rPr>
          <w:lang w:val="es-MX"/>
        </w:rPr>
      </w:pPr>
    </w:p>
    <w:p w14:paraId="01AF4161" w14:textId="0466438D" w:rsidR="000B05BD" w:rsidRDefault="000B05BD" w:rsidP="000B05BD">
      <w:pPr>
        <w:rPr>
          <w:lang w:val="es-MX"/>
        </w:rPr>
      </w:pPr>
    </w:p>
    <w:p w14:paraId="52EBF404" w14:textId="12848692" w:rsidR="000B05BD" w:rsidRDefault="000B05BD" w:rsidP="000B05BD">
      <w:pPr>
        <w:rPr>
          <w:lang w:val="es-MX"/>
        </w:rPr>
      </w:pPr>
    </w:p>
    <w:p w14:paraId="54595B1F" w14:textId="004733A5" w:rsidR="000B05BD" w:rsidRDefault="000B05BD" w:rsidP="000B05BD">
      <w:pPr>
        <w:rPr>
          <w:lang w:val="es-MX"/>
        </w:rPr>
      </w:pPr>
    </w:p>
    <w:p w14:paraId="4694EEF3" w14:textId="1BF194FC" w:rsidR="000B05BD" w:rsidRDefault="000B05BD" w:rsidP="000B05BD">
      <w:pPr>
        <w:rPr>
          <w:lang w:val="es-MX"/>
        </w:rPr>
      </w:pPr>
    </w:p>
    <w:p w14:paraId="733E6EDD" w14:textId="77777777" w:rsidR="000B05BD" w:rsidRPr="000B05BD" w:rsidRDefault="000B05BD" w:rsidP="000B05BD">
      <w:pPr>
        <w:rPr>
          <w:lang w:val="es-MX"/>
        </w:rPr>
      </w:pPr>
    </w:p>
    <w:p w14:paraId="769D879A" w14:textId="77777777" w:rsidR="000B05BD" w:rsidRPr="000B05BD" w:rsidRDefault="000B05BD" w:rsidP="000B05BD">
      <w:pPr>
        <w:rPr>
          <w:lang w:val="es-MX"/>
        </w:rPr>
      </w:pPr>
    </w:p>
    <w:p w14:paraId="7920EAE4" w14:textId="77777777" w:rsidR="000B05BD" w:rsidRPr="000B05BD" w:rsidRDefault="000B05BD" w:rsidP="000B05BD">
      <w:pPr>
        <w:rPr>
          <w:lang w:val="es-MX"/>
        </w:rPr>
      </w:pPr>
    </w:p>
    <w:p w14:paraId="78940494" w14:textId="77777777" w:rsidR="000B05BD" w:rsidRPr="000B05BD" w:rsidRDefault="000B05BD" w:rsidP="000B05BD">
      <w:pPr>
        <w:rPr>
          <w:lang w:val="es-MX"/>
        </w:rPr>
      </w:pPr>
    </w:p>
    <w:p w14:paraId="1F1775BD" w14:textId="77777777" w:rsidR="000B05BD" w:rsidRPr="000B05BD" w:rsidRDefault="000B05BD" w:rsidP="000B05BD">
      <w:pPr>
        <w:rPr>
          <w:lang w:val="es-MX"/>
        </w:rPr>
      </w:pPr>
    </w:p>
    <w:p w14:paraId="19101434" w14:textId="77777777" w:rsidR="000B05BD" w:rsidRPr="000B05BD" w:rsidRDefault="000B05BD" w:rsidP="000B05BD">
      <w:pPr>
        <w:rPr>
          <w:lang w:val="es-MX"/>
        </w:rPr>
      </w:pPr>
    </w:p>
    <w:p w14:paraId="772B24B8" w14:textId="77777777" w:rsidR="000B05BD" w:rsidRPr="000B05BD" w:rsidRDefault="000B05BD" w:rsidP="000B05BD">
      <w:pPr>
        <w:rPr>
          <w:lang w:val="es-MX"/>
        </w:rPr>
      </w:pPr>
    </w:p>
    <w:p w14:paraId="4405F535" w14:textId="77777777" w:rsidR="000B05BD" w:rsidRPr="000B05BD" w:rsidRDefault="000B05BD" w:rsidP="000B05BD">
      <w:pPr>
        <w:rPr>
          <w:lang w:val="es-MX"/>
        </w:rPr>
      </w:pPr>
    </w:p>
    <w:p w14:paraId="23458FC3" w14:textId="77777777" w:rsidR="000B05BD" w:rsidRPr="000B05BD" w:rsidRDefault="000B05BD" w:rsidP="000B05BD">
      <w:pPr>
        <w:rPr>
          <w:lang w:val="es-MX"/>
        </w:rPr>
      </w:pPr>
    </w:p>
    <w:p w14:paraId="70A2CB8D" w14:textId="77777777" w:rsidR="000B05BD" w:rsidRPr="000B05BD" w:rsidRDefault="000B05BD" w:rsidP="000B05BD">
      <w:pPr>
        <w:rPr>
          <w:lang w:val="es-MX"/>
        </w:rPr>
      </w:pPr>
    </w:p>
    <w:p w14:paraId="199E4401" w14:textId="77777777" w:rsidR="000B05BD" w:rsidRPr="000B05BD" w:rsidRDefault="000B05BD" w:rsidP="000B05BD">
      <w:pPr>
        <w:rPr>
          <w:lang w:val="es-MX"/>
        </w:rPr>
      </w:pPr>
    </w:p>
    <w:p w14:paraId="090C5CB4" w14:textId="77777777" w:rsidR="000B05BD" w:rsidRPr="000B05BD" w:rsidRDefault="000B05BD" w:rsidP="000B05BD">
      <w:pPr>
        <w:rPr>
          <w:lang w:val="es-MX"/>
        </w:rPr>
      </w:pPr>
    </w:p>
    <w:p w14:paraId="3A66B254" w14:textId="77777777" w:rsidR="000B05BD" w:rsidRPr="000B05BD" w:rsidRDefault="000B05BD" w:rsidP="000B05BD">
      <w:pPr>
        <w:rPr>
          <w:lang w:val="es-MX"/>
        </w:rPr>
      </w:pPr>
    </w:p>
    <w:p w14:paraId="35D871A7" w14:textId="77777777" w:rsidR="000B05BD" w:rsidRPr="000B05BD" w:rsidRDefault="000B05BD" w:rsidP="000B05BD">
      <w:pPr>
        <w:rPr>
          <w:lang w:val="es-MX"/>
        </w:rPr>
      </w:pPr>
    </w:p>
    <w:p w14:paraId="7580E86D" w14:textId="77777777" w:rsidR="000B05BD" w:rsidRPr="000B05BD" w:rsidRDefault="000B05BD" w:rsidP="000B05BD">
      <w:pPr>
        <w:rPr>
          <w:lang w:val="es-MX"/>
        </w:rPr>
      </w:pPr>
    </w:p>
    <w:p w14:paraId="5309C926" w14:textId="77777777" w:rsidR="000B05BD" w:rsidRPr="000B05BD" w:rsidRDefault="000B05BD" w:rsidP="000B05BD">
      <w:pPr>
        <w:rPr>
          <w:lang w:val="es-MX"/>
        </w:rPr>
      </w:pPr>
    </w:p>
    <w:p w14:paraId="178339FE" w14:textId="77777777" w:rsidR="000B05BD" w:rsidRPr="000B05BD" w:rsidRDefault="000B05BD" w:rsidP="000B05BD">
      <w:pPr>
        <w:rPr>
          <w:lang w:val="es-MX"/>
        </w:rPr>
      </w:pPr>
    </w:p>
    <w:p w14:paraId="63FF6B8A" w14:textId="77777777" w:rsidR="000B05BD" w:rsidRPr="000B05BD" w:rsidRDefault="000B05BD" w:rsidP="000B05BD">
      <w:pPr>
        <w:rPr>
          <w:lang w:val="es-MX"/>
        </w:rPr>
      </w:pPr>
    </w:p>
    <w:p w14:paraId="5F5AFD6E" w14:textId="77777777" w:rsidR="000B05BD" w:rsidRPr="000B05BD" w:rsidRDefault="000B05BD" w:rsidP="000B05BD">
      <w:pPr>
        <w:rPr>
          <w:lang w:val="es-MX"/>
        </w:rPr>
      </w:pPr>
    </w:p>
    <w:p w14:paraId="22B895F3" w14:textId="77777777" w:rsidR="000B05BD" w:rsidRPr="000B05BD" w:rsidRDefault="000B05BD" w:rsidP="000B05BD">
      <w:pPr>
        <w:rPr>
          <w:lang w:val="es-MX"/>
        </w:rPr>
      </w:pPr>
    </w:p>
    <w:p w14:paraId="7DF798D8" w14:textId="77777777" w:rsidR="000B05BD" w:rsidRPr="000B05BD" w:rsidRDefault="000B05BD" w:rsidP="000B05BD">
      <w:pPr>
        <w:rPr>
          <w:lang w:val="es-MX"/>
        </w:rPr>
      </w:pPr>
    </w:p>
    <w:p w14:paraId="531140C3" w14:textId="77777777" w:rsidR="000B05BD" w:rsidRPr="000B05BD" w:rsidRDefault="000B05BD" w:rsidP="000B05BD">
      <w:pPr>
        <w:rPr>
          <w:lang w:val="es-MX"/>
        </w:rPr>
      </w:pPr>
    </w:p>
    <w:p w14:paraId="6ED7F882" w14:textId="77777777" w:rsidR="000B05BD" w:rsidRPr="000B05BD" w:rsidRDefault="000B05BD" w:rsidP="000B05BD">
      <w:pPr>
        <w:rPr>
          <w:lang w:val="es-MX"/>
        </w:rPr>
      </w:pPr>
    </w:p>
    <w:p w14:paraId="4668FC3A" w14:textId="77777777" w:rsidR="000B05BD" w:rsidRPr="000B05BD" w:rsidRDefault="000B05BD" w:rsidP="000B05BD">
      <w:pPr>
        <w:rPr>
          <w:lang w:val="es-MX"/>
        </w:rPr>
      </w:pPr>
    </w:p>
    <w:p w14:paraId="73A5328E" w14:textId="77777777" w:rsidR="000B05BD" w:rsidRPr="000B05BD" w:rsidRDefault="000B05BD" w:rsidP="000B05BD">
      <w:pPr>
        <w:rPr>
          <w:lang w:val="es-MX"/>
        </w:rPr>
      </w:pPr>
    </w:p>
    <w:p w14:paraId="1B268265" w14:textId="77777777" w:rsidR="000B05BD" w:rsidRPr="000B05BD" w:rsidRDefault="000B05BD" w:rsidP="000B05BD">
      <w:pPr>
        <w:rPr>
          <w:lang w:val="es-MX"/>
        </w:rPr>
      </w:pPr>
    </w:p>
    <w:p w14:paraId="54ED5EFD" w14:textId="77777777" w:rsidR="000B05BD" w:rsidRPr="000B05BD" w:rsidRDefault="000B05BD" w:rsidP="000B05BD">
      <w:pPr>
        <w:rPr>
          <w:lang w:val="es-MX"/>
        </w:rPr>
      </w:pPr>
    </w:p>
    <w:p w14:paraId="15065447" w14:textId="6157BEB8" w:rsidR="000B05BD" w:rsidRPr="000B05BD" w:rsidRDefault="000B05BD" w:rsidP="000B05BD">
      <w:pPr>
        <w:rPr>
          <w:rFonts w:ascii="Times New Roman" w:hAnsi="Times New Roman" w:cs="Times New Roman"/>
          <w:sz w:val="20"/>
          <w:szCs w:val="20"/>
          <w:lang w:val="es-MX"/>
        </w:rPr>
      </w:pPr>
      <w:r w:rsidRPr="000B05BD">
        <w:rPr>
          <w:rFonts w:ascii="Times New Roman" w:hAnsi="Times New Roman" w:cs="Times New Roman"/>
          <w:sz w:val="20"/>
          <w:szCs w:val="20"/>
          <w:lang w:val="es-MX"/>
        </w:rPr>
        <w:t>Fuente: Manual de Fondo UNITEC</w:t>
      </w:r>
    </w:p>
    <w:p w14:paraId="1DED5B8B" w14:textId="328EA661" w:rsidR="00A6221A" w:rsidRPr="000B05BD" w:rsidRDefault="00A6221A" w:rsidP="000B05BD">
      <w:pPr>
        <w:rPr>
          <w:lang w:val="es-MX"/>
        </w:rPr>
        <w:sectPr w:rsidR="00A6221A" w:rsidRPr="000B05BD" w:rsidSect="002517A6">
          <w:pgSz w:w="20160" w:h="12240" w:orient="landscape" w:code="5"/>
          <w:pgMar w:top="1440" w:right="1440" w:bottom="1440" w:left="1440" w:header="709" w:footer="709" w:gutter="0"/>
          <w:cols w:space="708"/>
          <w:docGrid w:linePitch="360"/>
        </w:sectPr>
      </w:pPr>
    </w:p>
    <w:p w14:paraId="00A0B0F1" w14:textId="0619C3A5" w:rsidR="00F560FD" w:rsidRPr="00A871DB" w:rsidRDefault="007B2732" w:rsidP="00710CFF">
      <w:pPr>
        <w:pStyle w:val="Ttulo3"/>
        <w:spacing w:before="0" w:after="0" w:line="360" w:lineRule="auto"/>
        <w:ind w:left="567"/>
        <w:rPr>
          <w:b/>
          <w:bCs/>
        </w:rPr>
      </w:pPr>
      <w:bookmarkStart w:id="93" w:name="_Toc174469693"/>
      <w:r>
        <w:rPr>
          <w:lang w:val="es-MX"/>
        </w:rPr>
        <w:lastRenderedPageBreak/>
        <w:t>3.1.2.</w:t>
      </w:r>
      <w:r w:rsidRPr="00330CAC">
        <w:rPr>
          <w:lang w:val="es-MX"/>
        </w:rPr>
        <w:t xml:space="preserve"> ESQUEMA</w:t>
      </w:r>
      <w:r w:rsidR="00A871DB" w:rsidRPr="00330CAC">
        <w:rPr>
          <w:lang w:val="es-MX"/>
        </w:rPr>
        <w:t xml:space="preserve"> DE VARIABLES DE ESTUDIO</w:t>
      </w:r>
      <w:bookmarkEnd w:id="93"/>
    </w:p>
    <w:p w14:paraId="002619A1" w14:textId="77777777" w:rsidR="003C406E" w:rsidRDefault="007A32EA" w:rsidP="00710CFF">
      <w:pPr>
        <w:pStyle w:val="TextoPrincipal"/>
        <w:spacing w:after="0"/>
        <w:ind w:firstLine="709"/>
        <w:jc w:val="left"/>
      </w:pPr>
      <w:r>
        <w:t>En los</w:t>
      </w:r>
      <w:r w:rsidR="00A718B0">
        <w:t xml:space="preserve"> siguiente</w:t>
      </w:r>
      <w:r>
        <w:t>s</w:t>
      </w:r>
      <w:r w:rsidR="00A718B0">
        <w:t xml:space="preserve"> esquema</w:t>
      </w:r>
      <w:r>
        <w:t>s</w:t>
      </w:r>
      <w:r w:rsidR="00A718B0">
        <w:t xml:space="preserve"> se muestran las variables </w:t>
      </w:r>
      <w:r w:rsidR="008E7748">
        <w:t>obtenidas</w:t>
      </w:r>
      <w:r w:rsidR="00A718B0">
        <w:t xml:space="preserve"> de los objetivos específicos </w:t>
      </w:r>
      <w:r w:rsidR="008E7748">
        <w:t xml:space="preserve">y la </w:t>
      </w:r>
      <w:r w:rsidR="00860629">
        <w:t>conexión</w:t>
      </w:r>
      <w:r w:rsidR="008E7748">
        <w:t xml:space="preserve"> que existen entre ellas.</w:t>
      </w:r>
    </w:p>
    <w:p w14:paraId="5F8153EA" w14:textId="59DFF77B" w:rsidR="009B5EEA" w:rsidRPr="003C406E" w:rsidRDefault="007A32EA" w:rsidP="00844AF4">
      <w:pPr>
        <w:pStyle w:val="TextoPrincipal"/>
        <w:ind w:firstLine="709"/>
        <w:jc w:val="left"/>
      </w:pPr>
      <w:r>
        <w:rPr>
          <w:noProof/>
          <w:lang w:eastAsia="es-HN"/>
        </w:rPr>
        <w:drawing>
          <wp:anchor distT="0" distB="0" distL="114300" distR="114300" simplePos="0" relativeHeight="251667456" behindDoc="0" locked="0" layoutInCell="1" allowOverlap="1" wp14:anchorId="2DFF7148" wp14:editId="416598B7">
            <wp:simplePos x="0" y="0"/>
            <wp:positionH relativeFrom="column">
              <wp:posOffset>-34014</wp:posOffset>
            </wp:positionH>
            <wp:positionV relativeFrom="paragraph">
              <wp:posOffset>19050</wp:posOffset>
            </wp:positionV>
            <wp:extent cx="3564000" cy="5040000"/>
            <wp:effectExtent l="0" t="0" r="0" b="8255"/>
            <wp:wrapSquare wrapText="bothSides"/>
            <wp:docPr id="16" name="Imagen 16" descr="C:\Users\Daniel\AppData\Local\Packages\Microsoft.Windows.Photos_8wekyb3d8bbwe\TempState\ShareServiceTempFolder\Esquema de variables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aniel\AppData\Local\Packages\Microsoft.Windows.Photos_8wekyb3d8bbwe\TempState\ShareServiceTempFolder\Esquema de variables 1.jpe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564000" cy="5040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8DE6E86" w14:textId="1D126002" w:rsidR="00E65D7D" w:rsidRPr="001C7451" w:rsidRDefault="00E65D7D" w:rsidP="00844AF4">
      <w:pPr>
        <w:spacing w:line="480" w:lineRule="auto"/>
        <w:ind w:firstLine="709"/>
        <w:rPr>
          <w:noProof/>
          <w:lang w:val="es-MX" w:eastAsia="es-MX"/>
        </w:rPr>
      </w:pPr>
    </w:p>
    <w:p w14:paraId="12F7FB04" w14:textId="4E5F3998" w:rsidR="007A32EA" w:rsidRDefault="007A32EA" w:rsidP="00844AF4">
      <w:pPr>
        <w:pStyle w:val="NormalWeb"/>
        <w:spacing w:line="480" w:lineRule="auto"/>
        <w:ind w:firstLine="709"/>
      </w:pPr>
    </w:p>
    <w:p w14:paraId="3D6BF610" w14:textId="69D74006" w:rsidR="007A32EA" w:rsidRDefault="007A32EA" w:rsidP="00844AF4">
      <w:pPr>
        <w:spacing w:line="480" w:lineRule="auto"/>
        <w:ind w:firstLine="709"/>
        <w:rPr>
          <w:noProof/>
          <w:lang w:val="es-MX" w:eastAsia="es-MX"/>
        </w:rPr>
      </w:pPr>
    </w:p>
    <w:p w14:paraId="60BED565" w14:textId="6A1C48BE" w:rsidR="007A32EA" w:rsidRDefault="007A32EA" w:rsidP="00844AF4">
      <w:pPr>
        <w:spacing w:line="480" w:lineRule="auto"/>
        <w:ind w:firstLine="709"/>
        <w:rPr>
          <w:noProof/>
          <w:lang w:val="es-MX" w:eastAsia="es-MX"/>
        </w:rPr>
      </w:pPr>
    </w:p>
    <w:p w14:paraId="1CD89186" w14:textId="0F62AC37" w:rsidR="007A32EA" w:rsidRDefault="007A32EA" w:rsidP="00844AF4">
      <w:pPr>
        <w:spacing w:line="480" w:lineRule="auto"/>
        <w:ind w:firstLine="709"/>
        <w:rPr>
          <w:noProof/>
          <w:lang w:val="es-MX" w:eastAsia="es-MX"/>
        </w:rPr>
      </w:pPr>
    </w:p>
    <w:p w14:paraId="62CE0907" w14:textId="009CA190" w:rsidR="007A32EA" w:rsidRDefault="007A32EA" w:rsidP="00844AF4">
      <w:pPr>
        <w:spacing w:line="480" w:lineRule="auto"/>
        <w:ind w:firstLine="709"/>
        <w:rPr>
          <w:noProof/>
          <w:lang w:val="es-MX" w:eastAsia="es-MX"/>
        </w:rPr>
      </w:pPr>
    </w:p>
    <w:p w14:paraId="13EED4E7" w14:textId="5F9C0CEC" w:rsidR="007A32EA" w:rsidRDefault="007A32EA" w:rsidP="00844AF4">
      <w:pPr>
        <w:spacing w:line="480" w:lineRule="auto"/>
        <w:ind w:firstLine="709"/>
        <w:rPr>
          <w:noProof/>
          <w:lang w:val="es-MX" w:eastAsia="es-MX"/>
        </w:rPr>
      </w:pPr>
    </w:p>
    <w:p w14:paraId="00A89C45" w14:textId="32E1E6EB" w:rsidR="007A32EA" w:rsidRDefault="007A32EA" w:rsidP="00844AF4">
      <w:pPr>
        <w:spacing w:line="480" w:lineRule="auto"/>
        <w:ind w:firstLine="709"/>
        <w:rPr>
          <w:noProof/>
          <w:lang w:val="es-MX" w:eastAsia="es-MX"/>
        </w:rPr>
      </w:pPr>
    </w:p>
    <w:p w14:paraId="1F649087" w14:textId="756E8D5B" w:rsidR="007A32EA" w:rsidRDefault="007A32EA" w:rsidP="00844AF4">
      <w:pPr>
        <w:spacing w:line="480" w:lineRule="auto"/>
        <w:ind w:firstLine="709"/>
        <w:rPr>
          <w:noProof/>
          <w:lang w:val="es-MX" w:eastAsia="es-MX"/>
        </w:rPr>
      </w:pPr>
    </w:p>
    <w:p w14:paraId="2D31E3FB" w14:textId="7332BB43" w:rsidR="007A32EA" w:rsidRDefault="007A32EA" w:rsidP="00844AF4">
      <w:pPr>
        <w:spacing w:line="480" w:lineRule="auto"/>
        <w:ind w:firstLine="709"/>
        <w:rPr>
          <w:noProof/>
          <w:lang w:val="es-MX" w:eastAsia="es-MX"/>
        </w:rPr>
      </w:pPr>
    </w:p>
    <w:p w14:paraId="7C46DFC3" w14:textId="02732847" w:rsidR="007A32EA" w:rsidRDefault="007A32EA" w:rsidP="00844AF4">
      <w:pPr>
        <w:spacing w:line="480" w:lineRule="auto"/>
        <w:ind w:firstLine="709"/>
        <w:rPr>
          <w:noProof/>
          <w:lang w:val="es-MX" w:eastAsia="es-MX"/>
        </w:rPr>
      </w:pPr>
    </w:p>
    <w:p w14:paraId="16DCDB60" w14:textId="610B6808" w:rsidR="007A32EA" w:rsidRDefault="007A32EA" w:rsidP="00844AF4">
      <w:pPr>
        <w:spacing w:line="480" w:lineRule="auto"/>
        <w:ind w:firstLine="709"/>
        <w:rPr>
          <w:noProof/>
          <w:lang w:val="es-MX" w:eastAsia="es-MX"/>
        </w:rPr>
      </w:pPr>
    </w:p>
    <w:p w14:paraId="662AC722" w14:textId="39668927" w:rsidR="00472FF4" w:rsidRDefault="00472FF4" w:rsidP="007F5DBF">
      <w:pPr>
        <w:rPr>
          <w:noProof/>
          <w:lang w:val="es-MX" w:eastAsia="es-MX"/>
        </w:rPr>
      </w:pPr>
    </w:p>
    <w:p w14:paraId="2DA87AE8" w14:textId="69264783" w:rsidR="00472FF4" w:rsidRDefault="00472FF4" w:rsidP="007F5DBF">
      <w:pPr>
        <w:rPr>
          <w:noProof/>
          <w:lang w:val="es-MX" w:eastAsia="es-MX"/>
        </w:rPr>
      </w:pPr>
    </w:p>
    <w:p w14:paraId="7C9269B7" w14:textId="59EBC327" w:rsidR="00472FF4" w:rsidRDefault="00472FF4" w:rsidP="00472FF4">
      <w:pPr>
        <w:pStyle w:val="Estilofigura"/>
      </w:pPr>
      <w:r w:rsidRPr="00472FF4">
        <w:t xml:space="preserve">Figura </w:t>
      </w:r>
      <w:r w:rsidRPr="00472FF4">
        <w:fldChar w:fldCharType="begin"/>
      </w:r>
      <w:r w:rsidRPr="00472FF4">
        <w:instrText xml:space="preserve"> SEQ Figura \* ARABIC </w:instrText>
      </w:r>
      <w:r w:rsidRPr="00472FF4">
        <w:fldChar w:fldCharType="separate"/>
      </w:r>
      <w:r w:rsidR="006D7457">
        <w:rPr>
          <w:noProof/>
        </w:rPr>
        <w:t>3</w:t>
      </w:r>
      <w:r w:rsidRPr="00472FF4">
        <w:fldChar w:fldCharType="end"/>
      </w:r>
      <w:r w:rsidRPr="00472FF4">
        <w:t>. Esquema variable capacidades y competencias</w:t>
      </w:r>
    </w:p>
    <w:p w14:paraId="700DAFB0" w14:textId="519CA2C6" w:rsidR="00472FF4" w:rsidRPr="00472FF4" w:rsidRDefault="00472FF4" w:rsidP="00C323AA">
      <w:pPr>
        <w:spacing w:line="480" w:lineRule="auto"/>
        <w:rPr>
          <w:rFonts w:ascii="Times New Roman" w:hAnsi="Times New Roman" w:cs="Times New Roman"/>
          <w:sz w:val="20"/>
          <w:szCs w:val="20"/>
          <w:lang w:val="es-MX"/>
        </w:rPr>
      </w:pPr>
      <w:r w:rsidRPr="00472FF4">
        <w:rPr>
          <w:rFonts w:ascii="Times New Roman" w:hAnsi="Times New Roman" w:cs="Times New Roman"/>
          <w:sz w:val="20"/>
          <w:szCs w:val="20"/>
          <w:lang w:val="es-MX"/>
        </w:rPr>
        <w:t>Fuente: Elaboración propia</w:t>
      </w:r>
    </w:p>
    <w:p w14:paraId="01DA2F5D" w14:textId="77777777" w:rsidR="00472FF4" w:rsidRPr="00472FF4" w:rsidRDefault="00472FF4" w:rsidP="00472FF4">
      <w:pPr>
        <w:rPr>
          <w:lang w:val="es-MX"/>
        </w:rPr>
      </w:pPr>
    </w:p>
    <w:p w14:paraId="7842D023" w14:textId="2DD06473" w:rsidR="00E65D7D" w:rsidRPr="00860629" w:rsidRDefault="00E65D7D" w:rsidP="00280A9D">
      <w:pPr>
        <w:spacing w:line="480" w:lineRule="auto"/>
        <w:ind w:firstLine="709"/>
        <w:rPr>
          <w:rFonts w:ascii="Times New Roman" w:hAnsi="Times New Roman" w:cs="Times New Roman"/>
          <w:sz w:val="24"/>
          <w:szCs w:val="24"/>
          <w:lang w:val="es-ES"/>
        </w:rPr>
      </w:pPr>
      <w:r w:rsidRPr="00860629">
        <w:rPr>
          <w:rFonts w:ascii="Times New Roman" w:hAnsi="Times New Roman" w:cs="Times New Roman"/>
          <w:sz w:val="24"/>
          <w:szCs w:val="24"/>
          <w:lang w:val="es-ES"/>
        </w:rPr>
        <w:t xml:space="preserve">Para saber </w:t>
      </w:r>
      <w:r w:rsidR="002B6FB0" w:rsidRPr="00860629">
        <w:rPr>
          <w:rFonts w:ascii="Times New Roman" w:hAnsi="Times New Roman" w:cs="Times New Roman"/>
          <w:sz w:val="24"/>
          <w:szCs w:val="24"/>
          <w:lang w:val="es-ES"/>
        </w:rPr>
        <w:t>cuál</w:t>
      </w:r>
      <w:r w:rsidRPr="00860629">
        <w:rPr>
          <w:rFonts w:ascii="Times New Roman" w:hAnsi="Times New Roman" w:cs="Times New Roman"/>
          <w:sz w:val="24"/>
          <w:szCs w:val="24"/>
          <w:lang w:val="es-ES"/>
        </w:rPr>
        <w:t xml:space="preserve"> es el nivel de capacitación del personal en NIIF es necesario evaluar si el personal comprende los conceptos de las NIIF y además puede interpretarlos, aplicarlos y comunicar</w:t>
      </w:r>
      <w:r w:rsidR="002B6FB0">
        <w:rPr>
          <w:rFonts w:ascii="Times New Roman" w:hAnsi="Times New Roman" w:cs="Times New Roman"/>
          <w:sz w:val="24"/>
          <w:szCs w:val="24"/>
          <w:lang w:val="es-ES"/>
        </w:rPr>
        <w:t xml:space="preserve"> a otros lo relacionado con NIIF</w:t>
      </w:r>
    </w:p>
    <w:p w14:paraId="5528847E" w14:textId="16A874B6" w:rsidR="007F5DBF" w:rsidRDefault="00983816" w:rsidP="007F5DBF">
      <w:pPr>
        <w:widowControl/>
        <w:spacing w:before="100" w:beforeAutospacing="1" w:after="100" w:afterAutospacing="1"/>
        <w:ind w:firstLine="709"/>
        <w:rPr>
          <w:rFonts w:ascii="Times New Roman" w:eastAsia="Times New Roman" w:hAnsi="Times New Roman" w:cs="Times New Roman"/>
          <w:sz w:val="24"/>
          <w:szCs w:val="24"/>
          <w:lang w:val="es-MX" w:eastAsia="es-MX"/>
        </w:rPr>
      </w:pPr>
      <w:r w:rsidRPr="00983816">
        <w:rPr>
          <w:rFonts w:ascii="Times New Roman" w:eastAsia="Times New Roman" w:hAnsi="Times New Roman" w:cs="Times New Roman"/>
          <w:noProof/>
          <w:sz w:val="24"/>
          <w:szCs w:val="24"/>
          <w:lang w:eastAsia="es-HN"/>
        </w:rPr>
        <w:lastRenderedPageBreak/>
        <w:drawing>
          <wp:inline distT="0" distB="0" distL="0" distR="0" wp14:anchorId="32EBFBBA" wp14:editId="7782CBB7">
            <wp:extent cx="3564000" cy="5040000"/>
            <wp:effectExtent l="0" t="0" r="0" b="8255"/>
            <wp:docPr id="17" name="Imagen 17" descr="C:\Users\Daniel\AppData\Local\Packages\Microsoft.Windows.Photos_8wekyb3d8bbwe\TempState\ShareServiceTempFolder\Esquema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aniel\AppData\Local\Packages\Microsoft.Windows.Photos_8wekyb3d8bbwe\TempState\ShareServiceTempFolder\Esquema 2.jpe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564000" cy="5040000"/>
                    </a:xfrm>
                    <a:prstGeom prst="rect">
                      <a:avLst/>
                    </a:prstGeom>
                    <a:noFill/>
                    <a:ln>
                      <a:noFill/>
                    </a:ln>
                  </pic:spPr>
                </pic:pic>
              </a:graphicData>
            </a:graphic>
          </wp:inline>
        </w:drawing>
      </w:r>
    </w:p>
    <w:p w14:paraId="579239B1" w14:textId="51634E8A" w:rsidR="00BA5B02" w:rsidRDefault="00BA5B02" w:rsidP="00BA5B02">
      <w:pPr>
        <w:pStyle w:val="Estilofigura"/>
      </w:pPr>
      <w:r>
        <w:t xml:space="preserve">Figura </w:t>
      </w:r>
      <w:r>
        <w:fldChar w:fldCharType="begin"/>
      </w:r>
      <w:r>
        <w:instrText xml:space="preserve"> SEQ Figura \* ARABIC </w:instrText>
      </w:r>
      <w:r>
        <w:fldChar w:fldCharType="separate"/>
      </w:r>
      <w:r w:rsidR="006D7457">
        <w:rPr>
          <w:noProof/>
        </w:rPr>
        <w:t>4</w:t>
      </w:r>
      <w:r>
        <w:fldChar w:fldCharType="end"/>
      </w:r>
      <w:r>
        <w:t>. Esquema variable Capacidad de adopción</w:t>
      </w:r>
    </w:p>
    <w:p w14:paraId="6D33AAD4" w14:textId="11490274" w:rsidR="00BA5B02" w:rsidRPr="00BA5B02" w:rsidRDefault="00BA5B02" w:rsidP="00053D3C">
      <w:pPr>
        <w:pStyle w:val="Estilofigura"/>
        <w:spacing w:before="240" w:line="480" w:lineRule="auto"/>
        <w:rPr>
          <w:b w:val="0"/>
          <w:sz w:val="20"/>
          <w:szCs w:val="20"/>
          <w:lang w:eastAsia="es-MX"/>
        </w:rPr>
      </w:pPr>
      <w:r w:rsidRPr="00BA5B02">
        <w:rPr>
          <w:b w:val="0"/>
          <w:sz w:val="20"/>
          <w:szCs w:val="20"/>
        </w:rPr>
        <w:t>Fuente: Elaboración propia</w:t>
      </w:r>
    </w:p>
    <w:p w14:paraId="67BB288C" w14:textId="47CE6C96" w:rsidR="00A067D9" w:rsidRPr="007F5DBF" w:rsidRDefault="00860629" w:rsidP="00280A9D">
      <w:pPr>
        <w:widowControl/>
        <w:spacing w:line="480" w:lineRule="auto"/>
        <w:ind w:firstLine="709"/>
        <w:rPr>
          <w:rFonts w:ascii="Times New Roman" w:eastAsia="Times New Roman" w:hAnsi="Times New Roman" w:cs="Times New Roman"/>
          <w:sz w:val="24"/>
          <w:szCs w:val="24"/>
          <w:lang w:val="es-MX" w:eastAsia="es-MX"/>
        </w:rPr>
      </w:pPr>
      <w:r>
        <w:rPr>
          <w:rFonts w:ascii="Times New Roman" w:hAnsi="Times New Roman" w:cs="Times New Roman"/>
          <w:sz w:val="24"/>
          <w:szCs w:val="24"/>
          <w:lang w:val="es-ES"/>
        </w:rPr>
        <w:t>Las NIIF</w:t>
      </w:r>
      <w:r w:rsidR="00E65D7D" w:rsidRPr="00860629">
        <w:rPr>
          <w:rFonts w:ascii="Times New Roman" w:hAnsi="Times New Roman" w:cs="Times New Roman"/>
          <w:sz w:val="24"/>
          <w:szCs w:val="24"/>
          <w:lang w:val="es-ES"/>
        </w:rPr>
        <w:t xml:space="preserve"> aplicables en </w:t>
      </w:r>
      <w:r w:rsidRPr="00860629">
        <w:rPr>
          <w:rFonts w:ascii="Times New Roman" w:hAnsi="Times New Roman" w:cs="Times New Roman"/>
          <w:sz w:val="24"/>
          <w:szCs w:val="24"/>
          <w:lang w:val="es-ES"/>
        </w:rPr>
        <w:t>las operaciones</w:t>
      </w:r>
      <w:r w:rsidR="00E65D7D" w:rsidRPr="00860629">
        <w:rPr>
          <w:rFonts w:ascii="Times New Roman" w:hAnsi="Times New Roman" w:cs="Times New Roman"/>
          <w:sz w:val="24"/>
          <w:szCs w:val="24"/>
          <w:lang w:val="es-ES"/>
        </w:rPr>
        <w:t xml:space="preserve"> de la cooperativa van a depender de las operaciones contables y políticas aplicables, para realizar de forma ágil es necesario la evaluación de la tecnología con que se cuenta siempre evaluando los riesgos que co</w:t>
      </w:r>
      <w:r>
        <w:rPr>
          <w:rFonts w:ascii="Times New Roman" w:hAnsi="Times New Roman" w:cs="Times New Roman"/>
          <w:sz w:val="24"/>
          <w:szCs w:val="24"/>
          <w:lang w:val="es-ES"/>
        </w:rPr>
        <w:t>nlleva la implementación de NIIF</w:t>
      </w:r>
      <w:r w:rsidR="00E65D7D" w:rsidRPr="00860629">
        <w:rPr>
          <w:rFonts w:ascii="Times New Roman" w:hAnsi="Times New Roman" w:cs="Times New Roman"/>
          <w:sz w:val="24"/>
          <w:szCs w:val="24"/>
          <w:lang w:val="es-ES"/>
        </w:rPr>
        <w:t>.</w:t>
      </w:r>
    </w:p>
    <w:p w14:paraId="0752BEE8" w14:textId="787E95AB" w:rsidR="00A067D9" w:rsidRDefault="00A067D9" w:rsidP="00844AF4">
      <w:pPr>
        <w:pStyle w:val="NormalWeb"/>
        <w:spacing w:line="480" w:lineRule="auto"/>
        <w:ind w:firstLine="709"/>
      </w:pPr>
      <w:r>
        <w:rPr>
          <w:noProof/>
          <w:lang w:val="es-HN" w:eastAsia="es-HN"/>
        </w:rPr>
        <w:lastRenderedPageBreak/>
        <w:drawing>
          <wp:anchor distT="0" distB="0" distL="114300" distR="114300" simplePos="0" relativeHeight="251668480" behindDoc="0" locked="0" layoutInCell="1" allowOverlap="1" wp14:anchorId="0D0C9D32" wp14:editId="6B461D35">
            <wp:simplePos x="0" y="0"/>
            <wp:positionH relativeFrom="column">
              <wp:posOffset>0</wp:posOffset>
            </wp:positionH>
            <wp:positionV relativeFrom="paragraph">
              <wp:posOffset>0</wp:posOffset>
            </wp:positionV>
            <wp:extent cx="2800350" cy="3238500"/>
            <wp:effectExtent l="0" t="0" r="0" b="0"/>
            <wp:wrapSquare wrapText="bothSides"/>
            <wp:docPr id="18" name="Imagen 18" descr="C:\Users\Daniel\AppData\Local\Packages\Microsoft.Windows.Photos_8wekyb3d8bbwe\TempState\ShareServiceTempFolder\Esquema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aniel\AppData\Local\Packages\Microsoft.Windows.Photos_8wekyb3d8bbwe\TempState\ShareServiceTempFolder\Esquema 3.jpe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21375" r="21334" b="14307"/>
                    <a:stretch/>
                  </pic:blipFill>
                  <pic:spPr bwMode="auto">
                    <a:xfrm>
                      <a:off x="0" y="0"/>
                      <a:ext cx="2800350" cy="3238500"/>
                    </a:xfrm>
                    <a:prstGeom prst="rect">
                      <a:avLst/>
                    </a:prstGeom>
                    <a:noFill/>
                    <a:ln>
                      <a:noFill/>
                    </a:ln>
                    <a:extLst>
                      <a:ext uri="{53640926-AAD7-44D8-BBD7-CCE9431645EC}">
                        <a14:shadowObscured xmlns:a14="http://schemas.microsoft.com/office/drawing/2010/main"/>
                      </a:ext>
                    </a:extLst>
                  </pic:spPr>
                </pic:pic>
              </a:graphicData>
            </a:graphic>
          </wp:anchor>
        </w:drawing>
      </w:r>
    </w:p>
    <w:p w14:paraId="781CF55C" w14:textId="128C5BB9" w:rsidR="00A067D9" w:rsidRDefault="00A067D9" w:rsidP="00844AF4">
      <w:pPr>
        <w:spacing w:line="480" w:lineRule="auto"/>
        <w:ind w:firstLine="709"/>
        <w:rPr>
          <w:noProof/>
          <w:lang w:val="es-MX" w:eastAsia="es-MX"/>
        </w:rPr>
      </w:pPr>
    </w:p>
    <w:p w14:paraId="2DA78C2B" w14:textId="7F37A2A7" w:rsidR="00A067D9" w:rsidRDefault="00A067D9" w:rsidP="00844AF4">
      <w:pPr>
        <w:spacing w:line="480" w:lineRule="auto"/>
        <w:ind w:firstLine="709"/>
        <w:rPr>
          <w:noProof/>
          <w:lang w:val="es-MX" w:eastAsia="es-MX"/>
        </w:rPr>
      </w:pPr>
    </w:p>
    <w:p w14:paraId="1467D290" w14:textId="1A1BC0A3" w:rsidR="00A067D9" w:rsidRDefault="00A067D9" w:rsidP="00844AF4">
      <w:pPr>
        <w:spacing w:line="480" w:lineRule="auto"/>
        <w:ind w:firstLine="709"/>
        <w:rPr>
          <w:noProof/>
          <w:lang w:val="es-MX" w:eastAsia="es-MX"/>
        </w:rPr>
      </w:pPr>
    </w:p>
    <w:p w14:paraId="35B9F8F8" w14:textId="79A86A99" w:rsidR="00A067D9" w:rsidRDefault="00A067D9" w:rsidP="00844AF4">
      <w:pPr>
        <w:spacing w:line="480" w:lineRule="auto"/>
        <w:ind w:firstLine="709"/>
        <w:rPr>
          <w:noProof/>
          <w:lang w:val="es-MX" w:eastAsia="es-MX"/>
        </w:rPr>
      </w:pPr>
    </w:p>
    <w:p w14:paraId="4D0E564F" w14:textId="00617633" w:rsidR="00A067D9" w:rsidRDefault="00A067D9" w:rsidP="00844AF4">
      <w:pPr>
        <w:spacing w:line="480" w:lineRule="auto"/>
        <w:ind w:firstLine="709"/>
        <w:rPr>
          <w:noProof/>
          <w:lang w:val="es-MX" w:eastAsia="es-MX"/>
        </w:rPr>
      </w:pPr>
    </w:p>
    <w:p w14:paraId="36002392" w14:textId="2C415ECA" w:rsidR="00A067D9" w:rsidRDefault="00A067D9" w:rsidP="00844AF4">
      <w:pPr>
        <w:spacing w:line="480" w:lineRule="auto"/>
        <w:ind w:firstLine="709"/>
        <w:rPr>
          <w:noProof/>
          <w:lang w:val="es-MX" w:eastAsia="es-MX"/>
        </w:rPr>
      </w:pPr>
    </w:p>
    <w:p w14:paraId="62DE2FF1" w14:textId="6FD34509" w:rsidR="00A067D9" w:rsidRDefault="00A067D9" w:rsidP="00844AF4">
      <w:pPr>
        <w:spacing w:line="480" w:lineRule="auto"/>
        <w:ind w:firstLine="709"/>
        <w:rPr>
          <w:noProof/>
          <w:lang w:val="es-MX" w:eastAsia="es-MX"/>
        </w:rPr>
      </w:pPr>
    </w:p>
    <w:p w14:paraId="3C05152D" w14:textId="75803094" w:rsidR="007E25EC" w:rsidRDefault="007E25EC" w:rsidP="007E25EC">
      <w:pPr>
        <w:spacing w:line="480" w:lineRule="auto"/>
        <w:rPr>
          <w:lang w:val="es-MX"/>
        </w:rPr>
      </w:pPr>
    </w:p>
    <w:p w14:paraId="51D482EB" w14:textId="19D1FC45" w:rsidR="00507D3E" w:rsidRDefault="00507D3E" w:rsidP="00507D3E">
      <w:pPr>
        <w:pStyle w:val="Estilofigura"/>
      </w:pPr>
      <w:r>
        <w:t xml:space="preserve">Figura </w:t>
      </w:r>
      <w:r>
        <w:fldChar w:fldCharType="begin"/>
      </w:r>
      <w:r>
        <w:instrText xml:space="preserve"> SEQ Figura \* ARABIC </w:instrText>
      </w:r>
      <w:r>
        <w:fldChar w:fldCharType="separate"/>
      </w:r>
      <w:r w:rsidR="006D7457">
        <w:rPr>
          <w:noProof/>
        </w:rPr>
        <w:t>5</w:t>
      </w:r>
      <w:r>
        <w:fldChar w:fldCharType="end"/>
      </w:r>
      <w:r>
        <w:t>. Esquema variable Perspectiva financiera</w:t>
      </w:r>
    </w:p>
    <w:p w14:paraId="6E937045" w14:textId="60810F87" w:rsidR="00507D3E" w:rsidRPr="00507D3E" w:rsidRDefault="00507D3E" w:rsidP="00053D3C">
      <w:pPr>
        <w:pStyle w:val="Estilofigura"/>
        <w:spacing w:line="480" w:lineRule="auto"/>
        <w:rPr>
          <w:b w:val="0"/>
          <w:sz w:val="20"/>
          <w:szCs w:val="20"/>
        </w:rPr>
      </w:pPr>
      <w:r w:rsidRPr="00507D3E">
        <w:rPr>
          <w:b w:val="0"/>
          <w:sz w:val="20"/>
          <w:szCs w:val="20"/>
        </w:rPr>
        <w:t>Fuente: Elaboración Propia</w:t>
      </w:r>
    </w:p>
    <w:p w14:paraId="7FD34374" w14:textId="77777777" w:rsidR="001028AB" w:rsidRDefault="00E65D7D" w:rsidP="001028AB">
      <w:pPr>
        <w:spacing w:line="480" w:lineRule="auto"/>
        <w:ind w:firstLine="709"/>
        <w:rPr>
          <w:rFonts w:ascii="Times New Roman" w:hAnsi="Times New Roman" w:cs="Times New Roman"/>
          <w:sz w:val="24"/>
          <w:szCs w:val="24"/>
          <w:lang w:val="es-ES"/>
        </w:rPr>
      </w:pPr>
      <w:r w:rsidRPr="000B51AF">
        <w:rPr>
          <w:rFonts w:ascii="Times New Roman" w:hAnsi="Times New Roman" w:cs="Times New Roman"/>
          <w:sz w:val="24"/>
          <w:szCs w:val="24"/>
          <w:lang w:val="es-ES"/>
        </w:rPr>
        <w:t>Para generar información financiera confiable es necesario que la información sea en formato NIIF y además que sea transparente y creíble.</w:t>
      </w:r>
    </w:p>
    <w:p w14:paraId="7E8CD441" w14:textId="5BC7173C" w:rsidR="00F560FD" w:rsidRPr="001028AB" w:rsidRDefault="00A871DB" w:rsidP="00C82206">
      <w:pPr>
        <w:pStyle w:val="Ttulo3"/>
        <w:numPr>
          <w:ilvl w:val="2"/>
          <w:numId w:val="13"/>
        </w:numPr>
        <w:spacing w:before="0" w:after="0" w:line="360" w:lineRule="auto"/>
        <w:ind w:left="567" w:firstLine="0"/>
        <w:rPr>
          <w:rFonts w:cs="Times New Roman"/>
          <w:lang w:val="es-ES"/>
        </w:rPr>
      </w:pPr>
      <w:bookmarkStart w:id="94" w:name="_Toc174469694"/>
      <w:r w:rsidRPr="00E71224">
        <w:rPr>
          <w:rStyle w:val="Ttulo3Car"/>
          <w:lang w:val="es-MX"/>
        </w:rPr>
        <w:t>OPERACIONALIZACIÓN DE LAS VARIABLES</w:t>
      </w:r>
      <w:bookmarkEnd w:id="94"/>
    </w:p>
    <w:p w14:paraId="7BB7B06E" w14:textId="25A7BE02" w:rsidR="00F560FD" w:rsidRDefault="008E6C0D" w:rsidP="00C82206">
      <w:pPr>
        <w:pStyle w:val="TextoPrincipal"/>
        <w:spacing w:after="0"/>
        <w:ind w:firstLine="709"/>
        <w:jc w:val="left"/>
      </w:pPr>
      <w:r>
        <w:t xml:space="preserve">Para el autor </w:t>
      </w:r>
      <w:r>
        <w:fldChar w:fldCharType="begin"/>
      </w:r>
      <w:r w:rsidR="006D2F9D">
        <w:instrText xml:space="preserve"> ADDIN ZOTERO_ITEM CSL_CITATION {"citationID":"c9AJA6ua","properties":{"formattedCitation":"(Carlos Coronel-Carvajal, 2023)","plainCitation":"(Carlos Coronel-Carvajal, 2023)","noteIndex":0},"citationItems":[{"id":106,"uris":["http://zotero.org/users/13670205/items/JK5S8BEG"],"itemData":{"id":106,"type":"article-journal","container-title":"Revista Archivo Médico de Camagüey","ISSN":"1025-0255","note":"publisher: Editorial Ciencias Médicas","source":"SciELO","title":"Las variables y su operacionalización","URL":"http://scielo.sld.cu/scielo.php?script=sci_abstract&amp;pid=S1025-02552023000100002&amp;lng=es&amp;nrm=iso&amp;tlng=es","volume":"27","author":[{"literal":"Carlos Coronel-Carvajal"}],"accessed":{"date-parts":[["2024",3,16]]},"issued":{"date-parts":[["2023"]]}}}],"schema":"https://github.com/citation-style-language/schema/raw/master/csl-citation.json"} </w:instrText>
      </w:r>
      <w:r>
        <w:fldChar w:fldCharType="separate"/>
      </w:r>
      <w:r w:rsidR="006D2F9D" w:rsidRPr="006D2F9D">
        <w:t>(Carlos Coronel-Carvajal, 2023)</w:t>
      </w:r>
      <w:r>
        <w:fldChar w:fldCharType="end"/>
      </w:r>
      <w:r w:rsidR="00547213">
        <w:t xml:space="preserve">, </w:t>
      </w:r>
      <w:r w:rsidR="00AD429B">
        <w:t>a</w:t>
      </w:r>
      <w:r>
        <w:t>firma que la definición de operacional de las variables</w:t>
      </w:r>
      <w:r w:rsidR="00547213">
        <w:t>:</w:t>
      </w:r>
      <w:r>
        <w:t xml:space="preserve"> consiste en e</w:t>
      </w:r>
      <w:r w:rsidRPr="008E6C0D">
        <w:t>stablecer los indicadores para cada dimensión, así como los instrumento</w:t>
      </w:r>
      <w:r w:rsidR="00547213">
        <w:t xml:space="preserve">s y procedimientos de medición, </w:t>
      </w:r>
      <w:r w:rsidRPr="008E6C0D">
        <w:t xml:space="preserve">con el fin de establecer </w:t>
      </w:r>
      <w:r w:rsidR="00547213">
        <w:t>la</w:t>
      </w:r>
      <w:r w:rsidRPr="008E6C0D">
        <w:t xml:space="preserve"> forma </w:t>
      </w:r>
      <w:r w:rsidR="00547213">
        <w:t>de medición de</w:t>
      </w:r>
      <w:r w:rsidRPr="008E6C0D">
        <w:t xml:space="preserve"> las variables, dicho de otra forma, la definición operacional permite conocer que instrumento o herramienta se debe utilizar para obtener resultados claros y verídicos de la variable.</w:t>
      </w:r>
    </w:p>
    <w:p w14:paraId="0677D9D4" w14:textId="77777777" w:rsidR="00C82206" w:rsidRDefault="00561D01" w:rsidP="00C82206">
      <w:pPr>
        <w:pStyle w:val="TextoPrincipal"/>
        <w:spacing w:after="0"/>
        <w:ind w:firstLine="709"/>
        <w:jc w:val="left"/>
      </w:pPr>
      <w:r>
        <w:t>En el contexto del tema de Investigación “</w:t>
      </w:r>
      <w:r w:rsidR="00B55295" w:rsidRPr="00561D01">
        <w:t>Desafíos</w:t>
      </w:r>
      <w:r w:rsidRPr="00561D01">
        <w:t xml:space="preserve"> y oportunidades en la implementación de las NIIF en caso: Cooperativa de ahorr</w:t>
      </w:r>
      <w:r>
        <w:t xml:space="preserve">o y crédito Chorotega, Honduras” </w:t>
      </w:r>
      <w:r w:rsidR="00827DFC">
        <w:t>la matriz operacional contendrá:</w:t>
      </w:r>
    </w:p>
    <w:p w14:paraId="489EF49B" w14:textId="77777777" w:rsidR="00C82206" w:rsidRDefault="00827DFC" w:rsidP="00C82206">
      <w:pPr>
        <w:pStyle w:val="TextoPrincipal"/>
        <w:numPr>
          <w:ilvl w:val="0"/>
          <w:numId w:val="49"/>
        </w:numPr>
        <w:spacing w:after="0"/>
        <w:jc w:val="left"/>
      </w:pPr>
      <w:r>
        <w:t>Variables:</w:t>
      </w:r>
      <w:r w:rsidRPr="00827DFC">
        <w:t xml:space="preserve"> cualidad, propiedad o característica de las personas, cosas o hechos en </w:t>
      </w:r>
      <w:r w:rsidRPr="00827DFC">
        <w:lastRenderedPageBreak/>
        <w:t xml:space="preserve">estudio que puede ser enumerada o medida </w:t>
      </w:r>
      <w:r w:rsidR="00F20085">
        <w:t xml:space="preserve">y que puede variar de un sujeto </w:t>
      </w:r>
      <w:r w:rsidR="00F20085" w:rsidRPr="00827DFC">
        <w:t>a otro a veces, de un momento a otro en el mismo sujeto.</w:t>
      </w:r>
    </w:p>
    <w:p w14:paraId="22966487" w14:textId="77777777" w:rsidR="00C82206" w:rsidRDefault="00F20085" w:rsidP="00C82206">
      <w:pPr>
        <w:pStyle w:val="TextoPrincipal"/>
        <w:numPr>
          <w:ilvl w:val="0"/>
          <w:numId w:val="49"/>
        </w:numPr>
        <w:spacing w:after="0"/>
        <w:jc w:val="left"/>
      </w:pPr>
      <w:r>
        <w:t>Indicadores: Unidades de medida que cuantifican las variables y sus dimensiones.</w:t>
      </w:r>
    </w:p>
    <w:p w14:paraId="2BC4AC6D" w14:textId="77777777" w:rsidR="00C82206" w:rsidRDefault="00F20085" w:rsidP="00C82206">
      <w:pPr>
        <w:pStyle w:val="TextoPrincipal"/>
        <w:numPr>
          <w:ilvl w:val="0"/>
          <w:numId w:val="49"/>
        </w:numPr>
        <w:spacing w:after="0"/>
        <w:jc w:val="left"/>
      </w:pPr>
      <w:r>
        <w:t>Definición conceptual: Marco conceptual que determina el significado de las variables.</w:t>
      </w:r>
    </w:p>
    <w:p w14:paraId="6A2FB0F5" w14:textId="77777777" w:rsidR="00C82206" w:rsidRDefault="00F20085" w:rsidP="00C82206">
      <w:pPr>
        <w:pStyle w:val="TextoPrincipal"/>
        <w:numPr>
          <w:ilvl w:val="0"/>
          <w:numId w:val="49"/>
        </w:numPr>
        <w:spacing w:after="0"/>
        <w:jc w:val="left"/>
      </w:pPr>
      <w:r>
        <w:t>Definición Operacional: Explicación de los procedimientos ya sea matemáticos, estadísticos, de procesamiento para obtener los valores en las variables.</w:t>
      </w:r>
    </w:p>
    <w:p w14:paraId="17BA96CA" w14:textId="4F07680E" w:rsidR="00F20085" w:rsidRDefault="00F20085" w:rsidP="00C82206">
      <w:pPr>
        <w:pStyle w:val="TextoPrincipal"/>
        <w:numPr>
          <w:ilvl w:val="0"/>
          <w:numId w:val="49"/>
        </w:numPr>
        <w:spacing w:after="0"/>
        <w:jc w:val="left"/>
      </w:pPr>
      <w:r>
        <w:t>Dimensión: Se consideran componentes de las variables que están en concordancia con la teoría.</w:t>
      </w:r>
    </w:p>
    <w:p w14:paraId="37AD97B2" w14:textId="77777777" w:rsidR="00F20085" w:rsidRDefault="00F20085" w:rsidP="00F20085">
      <w:pPr>
        <w:pStyle w:val="TextoPrincipal"/>
        <w:ind w:left="1789" w:firstLine="0"/>
        <w:jc w:val="left"/>
      </w:pPr>
    </w:p>
    <w:p w14:paraId="1E1CDF06" w14:textId="77777777" w:rsidR="00F20085" w:rsidRPr="00F20085" w:rsidRDefault="00F20085" w:rsidP="00F20085"/>
    <w:p w14:paraId="4D8D2300" w14:textId="77777777" w:rsidR="00F20085" w:rsidRPr="00F20085" w:rsidRDefault="00F20085" w:rsidP="00F20085"/>
    <w:p w14:paraId="6B8CD4FC" w14:textId="0180F3F5" w:rsidR="005C6E12" w:rsidRPr="005E2DD0" w:rsidRDefault="005C6E12" w:rsidP="005E2DD0">
      <w:pPr>
        <w:sectPr w:rsidR="005C6E12" w:rsidRPr="005E2DD0" w:rsidSect="002517A6">
          <w:pgSz w:w="12240" w:h="15840" w:code="1"/>
          <w:pgMar w:top="1440" w:right="1440" w:bottom="1440" w:left="1440" w:header="709" w:footer="709" w:gutter="0"/>
          <w:cols w:space="708"/>
          <w:docGrid w:linePitch="360"/>
        </w:sectPr>
      </w:pPr>
    </w:p>
    <w:p w14:paraId="43D1FD52" w14:textId="7CF72A57" w:rsidR="00D0393E" w:rsidRPr="00D0393E" w:rsidRDefault="0004529A" w:rsidP="0004529A">
      <w:pPr>
        <w:pStyle w:val="Estilotabla"/>
      </w:pPr>
      <w:r>
        <w:lastRenderedPageBreak/>
        <w:t xml:space="preserve">Tabla </w:t>
      </w:r>
      <w:r>
        <w:fldChar w:fldCharType="begin"/>
      </w:r>
      <w:r>
        <w:instrText xml:space="preserve"> SEQ Tabla \* ARABIC </w:instrText>
      </w:r>
      <w:r>
        <w:fldChar w:fldCharType="separate"/>
      </w:r>
      <w:r w:rsidR="00C96A73">
        <w:rPr>
          <w:noProof/>
        </w:rPr>
        <w:t>3</w:t>
      </w:r>
      <w:r>
        <w:fldChar w:fldCharType="end"/>
      </w:r>
      <w:r>
        <w:t>. Matriz Operacionalización de variable cualitativa</w:t>
      </w:r>
    </w:p>
    <w:tbl>
      <w:tblPr>
        <w:tblW w:w="13608" w:type="dxa"/>
        <w:tblInd w:w="-657" w:type="dxa"/>
        <w:tblLayout w:type="fixed"/>
        <w:tblCellMar>
          <w:left w:w="0" w:type="dxa"/>
          <w:right w:w="0" w:type="dxa"/>
        </w:tblCellMar>
        <w:tblLook w:val="04A0" w:firstRow="1" w:lastRow="0" w:firstColumn="1" w:lastColumn="0" w:noHBand="0" w:noVBand="1"/>
      </w:tblPr>
      <w:tblGrid>
        <w:gridCol w:w="1944"/>
        <w:gridCol w:w="1944"/>
        <w:gridCol w:w="1944"/>
        <w:gridCol w:w="1944"/>
        <w:gridCol w:w="1944"/>
        <w:gridCol w:w="1944"/>
        <w:gridCol w:w="1944"/>
      </w:tblGrid>
      <w:tr w:rsidR="00FF689A" w:rsidRPr="008A07B9" w14:paraId="67D2E998" w14:textId="77777777" w:rsidTr="00566C78">
        <w:trPr>
          <w:trHeight w:val="315"/>
        </w:trPr>
        <w:tc>
          <w:tcPr>
            <w:tcW w:w="13608" w:type="dxa"/>
            <w:gridSpan w:val="7"/>
            <w:tcBorders>
              <w:top w:val="single" w:sz="4" w:space="0" w:color="auto"/>
              <w:left w:val="single" w:sz="4" w:space="0" w:color="auto"/>
              <w:bottom w:val="single" w:sz="4" w:space="0" w:color="FFFFFF"/>
              <w:right w:val="nil"/>
            </w:tcBorders>
            <w:shd w:val="clear" w:color="000000" w:fill="305496"/>
            <w:noWrap/>
            <w:tcMar>
              <w:top w:w="15" w:type="dxa"/>
              <w:left w:w="15" w:type="dxa"/>
              <w:bottom w:w="0" w:type="dxa"/>
              <w:right w:w="15" w:type="dxa"/>
            </w:tcMar>
            <w:vAlign w:val="bottom"/>
            <w:hideMark/>
          </w:tcPr>
          <w:p w14:paraId="3506FADE" w14:textId="77777777" w:rsidR="00FF689A" w:rsidRPr="00FF689A" w:rsidRDefault="00FF689A" w:rsidP="00844AF4">
            <w:pPr>
              <w:widowControl/>
              <w:spacing w:line="480" w:lineRule="auto"/>
              <w:ind w:firstLine="709"/>
              <w:rPr>
                <w:rFonts w:ascii="Times New Roman" w:hAnsi="Times New Roman" w:cs="Times New Roman"/>
                <w:color w:val="FFFFFF"/>
                <w:sz w:val="24"/>
                <w:szCs w:val="24"/>
                <w:lang w:val="es-MX"/>
              </w:rPr>
            </w:pPr>
            <w:bookmarkStart w:id="95" w:name="RANGE!B3:I5"/>
            <w:r w:rsidRPr="00FF689A">
              <w:rPr>
                <w:rFonts w:ascii="Times New Roman" w:hAnsi="Times New Roman" w:cs="Times New Roman"/>
                <w:color w:val="FFFFFF"/>
                <w:sz w:val="24"/>
                <w:szCs w:val="24"/>
                <w:lang w:val="es-MX"/>
              </w:rPr>
              <w:t>MATRIZ  PARA OPERACIONALIZACION DE LAS VARIABLES CUALITATIVAS</w:t>
            </w:r>
            <w:bookmarkEnd w:id="95"/>
          </w:p>
        </w:tc>
      </w:tr>
      <w:tr w:rsidR="00211B52" w14:paraId="31AFE5A3" w14:textId="77777777" w:rsidTr="00566C78">
        <w:trPr>
          <w:trHeight w:val="630"/>
        </w:trPr>
        <w:tc>
          <w:tcPr>
            <w:tcW w:w="1944" w:type="dxa"/>
            <w:tcBorders>
              <w:top w:val="nil"/>
              <w:left w:val="single" w:sz="4" w:space="0" w:color="auto"/>
              <w:bottom w:val="nil"/>
              <w:right w:val="single" w:sz="4" w:space="0" w:color="FFFFFF"/>
            </w:tcBorders>
            <w:shd w:val="clear" w:color="000000" w:fill="305496"/>
            <w:tcMar>
              <w:top w:w="15" w:type="dxa"/>
              <w:left w:w="15" w:type="dxa"/>
              <w:bottom w:w="0" w:type="dxa"/>
              <w:right w:w="15" w:type="dxa"/>
            </w:tcMar>
            <w:vAlign w:val="bottom"/>
            <w:hideMark/>
          </w:tcPr>
          <w:p w14:paraId="640FB458" w14:textId="77777777" w:rsidR="00C7615D" w:rsidRPr="007F4CFF" w:rsidRDefault="00C7615D" w:rsidP="007F792D">
            <w:pPr>
              <w:jc w:val="center"/>
              <w:rPr>
                <w:rFonts w:ascii="Times New Roman" w:hAnsi="Times New Roman" w:cs="Times New Roman"/>
                <w:b/>
                <w:color w:val="FFFFFF"/>
                <w:sz w:val="24"/>
                <w:szCs w:val="24"/>
              </w:rPr>
            </w:pPr>
            <w:r w:rsidRPr="007F4CFF">
              <w:rPr>
                <w:rFonts w:ascii="Times New Roman" w:hAnsi="Times New Roman" w:cs="Times New Roman"/>
                <w:b/>
                <w:color w:val="FFFFFF"/>
                <w:sz w:val="24"/>
                <w:szCs w:val="24"/>
              </w:rPr>
              <w:t>Objetivo</w:t>
            </w:r>
          </w:p>
          <w:p w14:paraId="215848FB" w14:textId="2349DF7E" w:rsidR="00FF689A" w:rsidRDefault="00FF689A" w:rsidP="007F792D">
            <w:pPr>
              <w:jc w:val="center"/>
              <w:rPr>
                <w:color w:val="FFFFFF"/>
              </w:rPr>
            </w:pPr>
            <w:r w:rsidRPr="007F4CFF">
              <w:rPr>
                <w:rFonts w:ascii="Times New Roman" w:hAnsi="Times New Roman" w:cs="Times New Roman"/>
                <w:b/>
                <w:color w:val="FFFFFF"/>
                <w:sz w:val="24"/>
                <w:szCs w:val="24"/>
              </w:rPr>
              <w:t>Especificos</w:t>
            </w:r>
          </w:p>
        </w:tc>
        <w:tc>
          <w:tcPr>
            <w:tcW w:w="1944" w:type="dxa"/>
            <w:tcBorders>
              <w:top w:val="single" w:sz="4" w:space="0" w:color="FFFFFF"/>
              <w:left w:val="nil"/>
              <w:bottom w:val="single" w:sz="4" w:space="0" w:color="000000"/>
              <w:right w:val="single" w:sz="4" w:space="0" w:color="FFFFFF"/>
            </w:tcBorders>
            <w:shd w:val="clear" w:color="000000" w:fill="305496"/>
            <w:tcMar>
              <w:top w:w="15" w:type="dxa"/>
              <w:left w:w="15" w:type="dxa"/>
              <w:bottom w:w="0" w:type="dxa"/>
              <w:right w:w="15" w:type="dxa"/>
            </w:tcMar>
            <w:vAlign w:val="bottom"/>
            <w:hideMark/>
          </w:tcPr>
          <w:p w14:paraId="52F49A14" w14:textId="77777777" w:rsidR="00FF689A" w:rsidRPr="005C7A6C" w:rsidRDefault="00FF689A" w:rsidP="00844AF4">
            <w:pPr>
              <w:spacing w:line="480" w:lineRule="auto"/>
              <w:ind w:firstLine="709"/>
              <w:rPr>
                <w:rFonts w:ascii="Times New Roman" w:hAnsi="Times New Roman" w:cs="Times New Roman"/>
                <w:b/>
                <w:bCs/>
                <w:color w:val="FFFFFF"/>
                <w:sz w:val="24"/>
                <w:szCs w:val="24"/>
              </w:rPr>
            </w:pPr>
            <w:r w:rsidRPr="007F4CFF">
              <w:rPr>
                <w:rFonts w:ascii="Times New Roman" w:hAnsi="Times New Roman" w:cs="Times New Roman"/>
                <w:b/>
                <w:bCs/>
                <w:color w:val="FFFFFF"/>
                <w:sz w:val="24"/>
                <w:szCs w:val="24"/>
              </w:rPr>
              <w:t>Variable</w:t>
            </w:r>
          </w:p>
        </w:tc>
        <w:tc>
          <w:tcPr>
            <w:tcW w:w="1944" w:type="dxa"/>
            <w:tcBorders>
              <w:top w:val="single" w:sz="4" w:space="0" w:color="FFFFFF"/>
              <w:left w:val="single" w:sz="4" w:space="0" w:color="FFFFFF"/>
              <w:bottom w:val="single" w:sz="4" w:space="0" w:color="000000"/>
              <w:right w:val="single" w:sz="4" w:space="0" w:color="FFFFFF"/>
            </w:tcBorders>
            <w:shd w:val="clear" w:color="000000" w:fill="305496"/>
            <w:tcMar>
              <w:top w:w="15" w:type="dxa"/>
              <w:left w:w="15" w:type="dxa"/>
              <w:bottom w:w="0" w:type="dxa"/>
              <w:right w:w="15" w:type="dxa"/>
            </w:tcMar>
            <w:vAlign w:val="bottom"/>
            <w:hideMark/>
          </w:tcPr>
          <w:p w14:paraId="0CC7C364" w14:textId="77777777" w:rsidR="00FF689A" w:rsidRPr="00FF689A" w:rsidRDefault="00FF689A" w:rsidP="007F792D">
            <w:pPr>
              <w:jc w:val="center"/>
              <w:rPr>
                <w:rFonts w:ascii="Times New Roman" w:hAnsi="Times New Roman" w:cs="Times New Roman"/>
                <w:b/>
                <w:bCs/>
                <w:color w:val="FFFFFF"/>
                <w:sz w:val="24"/>
                <w:szCs w:val="24"/>
              </w:rPr>
            </w:pPr>
            <w:r w:rsidRPr="005C7A6C">
              <w:rPr>
                <w:rFonts w:ascii="Times New Roman" w:hAnsi="Times New Roman" w:cs="Times New Roman"/>
                <w:b/>
                <w:bCs/>
                <w:color w:val="FFFFFF"/>
                <w:sz w:val="24"/>
                <w:szCs w:val="24"/>
              </w:rPr>
              <w:t>Definicion</w:t>
            </w:r>
            <w:r w:rsidRPr="00FF689A">
              <w:rPr>
                <w:rFonts w:ascii="Times New Roman" w:hAnsi="Times New Roman" w:cs="Times New Roman"/>
                <w:b/>
                <w:bCs/>
                <w:color w:val="FFFFFF"/>
                <w:sz w:val="24"/>
                <w:szCs w:val="24"/>
              </w:rPr>
              <w:t xml:space="preserve"> conceptual</w:t>
            </w:r>
          </w:p>
        </w:tc>
        <w:tc>
          <w:tcPr>
            <w:tcW w:w="1944" w:type="dxa"/>
            <w:tcBorders>
              <w:top w:val="single" w:sz="4" w:space="0" w:color="FFFFFF"/>
              <w:left w:val="single" w:sz="4" w:space="0" w:color="FFFFFF"/>
              <w:bottom w:val="single" w:sz="4" w:space="0" w:color="000000"/>
              <w:right w:val="single" w:sz="4" w:space="0" w:color="FFFFFF"/>
            </w:tcBorders>
            <w:shd w:val="clear" w:color="000000" w:fill="305496"/>
            <w:noWrap/>
            <w:tcMar>
              <w:top w:w="15" w:type="dxa"/>
              <w:left w:w="15" w:type="dxa"/>
              <w:bottom w:w="0" w:type="dxa"/>
              <w:right w:w="15" w:type="dxa"/>
            </w:tcMar>
            <w:vAlign w:val="bottom"/>
            <w:hideMark/>
          </w:tcPr>
          <w:p w14:paraId="669F89CD" w14:textId="77777777" w:rsidR="00FF689A" w:rsidRPr="005C7A6C" w:rsidRDefault="00FF689A" w:rsidP="007F792D">
            <w:pPr>
              <w:jc w:val="center"/>
              <w:rPr>
                <w:rFonts w:ascii="Times New Roman" w:hAnsi="Times New Roman" w:cs="Times New Roman"/>
                <w:b/>
                <w:bCs/>
                <w:color w:val="FFFFFF"/>
                <w:sz w:val="24"/>
                <w:szCs w:val="24"/>
              </w:rPr>
            </w:pPr>
            <w:r w:rsidRPr="00FF689A">
              <w:rPr>
                <w:rFonts w:ascii="Times New Roman" w:hAnsi="Times New Roman" w:cs="Times New Roman"/>
                <w:b/>
                <w:bCs/>
                <w:color w:val="FFFFFF"/>
                <w:sz w:val="24"/>
                <w:szCs w:val="24"/>
              </w:rPr>
              <w:t>Definicion</w:t>
            </w:r>
            <w:r w:rsidRPr="005C7A6C">
              <w:rPr>
                <w:rFonts w:ascii="Times New Roman" w:hAnsi="Times New Roman" w:cs="Times New Roman"/>
                <w:b/>
                <w:bCs/>
                <w:color w:val="FFFFFF"/>
                <w:sz w:val="24"/>
                <w:szCs w:val="24"/>
              </w:rPr>
              <w:t xml:space="preserve"> operacional</w:t>
            </w:r>
          </w:p>
        </w:tc>
        <w:tc>
          <w:tcPr>
            <w:tcW w:w="1944" w:type="dxa"/>
            <w:tcBorders>
              <w:top w:val="single" w:sz="4" w:space="0" w:color="FFFFFF"/>
              <w:left w:val="single" w:sz="4" w:space="0" w:color="FFFFFF"/>
              <w:bottom w:val="single" w:sz="4" w:space="0" w:color="000000"/>
              <w:right w:val="single" w:sz="4" w:space="0" w:color="FFFFFF"/>
            </w:tcBorders>
            <w:shd w:val="clear" w:color="000000" w:fill="305496"/>
            <w:noWrap/>
            <w:tcMar>
              <w:top w:w="15" w:type="dxa"/>
              <w:left w:w="15" w:type="dxa"/>
              <w:bottom w:w="0" w:type="dxa"/>
              <w:right w:w="15" w:type="dxa"/>
            </w:tcMar>
            <w:vAlign w:val="bottom"/>
            <w:hideMark/>
          </w:tcPr>
          <w:p w14:paraId="11765957" w14:textId="77777777" w:rsidR="00FF689A" w:rsidRPr="00FF689A" w:rsidRDefault="00FF689A" w:rsidP="007F792D">
            <w:pPr>
              <w:spacing w:line="480" w:lineRule="auto"/>
              <w:jc w:val="center"/>
              <w:rPr>
                <w:rFonts w:ascii="Times New Roman" w:hAnsi="Times New Roman" w:cs="Times New Roman"/>
                <w:b/>
                <w:bCs/>
                <w:color w:val="FFFFFF"/>
                <w:sz w:val="24"/>
                <w:szCs w:val="24"/>
              </w:rPr>
            </w:pPr>
            <w:r w:rsidRPr="005C7A6C">
              <w:rPr>
                <w:rFonts w:ascii="Times New Roman" w:hAnsi="Times New Roman" w:cs="Times New Roman"/>
                <w:b/>
                <w:bCs/>
                <w:color w:val="FFFFFF"/>
                <w:sz w:val="24"/>
                <w:szCs w:val="24"/>
              </w:rPr>
              <w:t>Dimensiones</w:t>
            </w:r>
          </w:p>
        </w:tc>
        <w:tc>
          <w:tcPr>
            <w:tcW w:w="1944" w:type="dxa"/>
            <w:tcBorders>
              <w:top w:val="single" w:sz="4" w:space="0" w:color="FFFFFF"/>
              <w:left w:val="single" w:sz="4" w:space="0" w:color="FFFFFF"/>
              <w:bottom w:val="single" w:sz="4" w:space="0" w:color="000000"/>
              <w:right w:val="single" w:sz="4" w:space="0" w:color="FFFFFF"/>
            </w:tcBorders>
            <w:shd w:val="clear" w:color="000000" w:fill="305496"/>
            <w:tcMar>
              <w:top w:w="15" w:type="dxa"/>
              <w:left w:w="15" w:type="dxa"/>
              <w:bottom w:w="0" w:type="dxa"/>
              <w:right w:w="15" w:type="dxa"/>
            </w:tcMar>
            <w:vAlign w:val="bottom"/>
            <w:hideMark/>
          </w:tcPr>
          <w:p w14:paraId="044E063F" w14:textId="48D6BB14" w:rsidR="00FF689A" w:rsidRPr="00FF689A" w:rsidRDefault="00FF689A" w:rsidP="007F792D">
            <w:pPr>
              <w:jc w:val="center"/>
              <w:rPr>
                <w:rFonts w:ascii="Times New Roman" w:hAnsi="Times New Roman" w:cs="Times New Roman"/>
                <w:b/>
                <w:bCs/>
                <w:color w:val="FFFFFF"/>
                <w:sz w:val="24"/>
                <w:szCs w:val="24"/>
              </w:rPr>
            </w:pPr>
            <w:r w:rsidRPr="00FF689A">
              <w:rPr>
                <w:rFonts w:ascii="Times New Roman" w:hAnsi="Times New Roman" w:cs="Times New Roman"/>
                <w:b/>
                <w:bCs/>
                <w:color w:val="FFFFFF"/>
                <w:sz w:val="24"/>
                <w:szCs w:val="24"/>
              </w:rPr>
              <w:t>Estrategia de recoleccion</w:t>
            </w:r>
          </w:p>
        </w:tc>
        <w:tc>
          <w:tcPr>
            <w:tcW w:w="1944" w:type="dxa"/>
            <w:tcBorders>
              <w:top w:val="single" w:sz="4" w:space="0" w:color="FFFFFF"/>
              <w:left w:val="single" w:sz="4" w:space="0" w:color="FFFFFF"/>
              <w:bottom w:val="single" w:sz="4" w:space="0" w:color="000000"/>
              <w:right w:val="single" w:sz="4" w:space="0" w:color="FFFFFF"/>
            </w:tcBorders>
            <w:shd w:val="clear" w:color="000000" w:fill="305496"/>
            <w:tcMar>
              <w:top w:w="15" w:type="dxa"/>
              <w:left w:w="15" w:type="dxa"/>
              <w:bottom w:w="0" w:type="dxa"/>
              <w:right w:w="15" w:type="dxa"/>
            </w:tcMar>
            <w:vAlign w:val="bottom"/>
            <w:hideMark/>
          </w:tcPr>
          <w:p w14:paraId="405255BC" w14:textId="60C3D401" w:rsidR="00FF689A" w:rsidRPr="00FF689A" w:rsidRDefault="008F13BF" w:rsidP="007F792D">
            <w:pPr>
              <w:spacing w:line="480" w:lineRule="auto"/>
              <w:jc w:val="center"/>
              <w:rPr>
                <w:rFonts w:ascii="Times New Roman" w:hAnsi="Times New Roman" w:cs="Times New Roman"/>
                <w:b/>
                <w:bCs/>
                <w:color w:val="FFFFFF"/>
                <w:sz w:val="24"/>
                <w:szCs w:val="24"/>
              </w:rPr>
            </w:pPr>
            <w:r w:rsidRPr="00FF689A">
              <w:rPr>
                <w:rFonts w:ascii="Times New Roman" w:hAnsi="Times New Roman" w:cs="Times New Roman"/>
                <w:b/>
                <w:bCs/>
                <w:color w:val="FFFFFF"/>
                <w:sz w:val="24"/>
                <w:szCs w:val="24"/>
              </w:rPr>
              <w:t>Ítems</w:t>
            </w:r>
          </w:p>
        </w:tc>
      </w:tr>
      <w:tr w:rsidR="00573902" w14:paraId="4999B57B" w14:textId="77777777" w:rsidTr="00566C78">
        <w:trPr>
          <w:trHeight w:val="3402"/>
        </w:trPr>
        <w:tc>
          <w:tcPr>
            <w:tcW w:w="19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Mar>
              <w:top w:w="15" w:type="dxa"/>
              <w:left w:w="15" w:type="dxa"/>
              <w:bottom w:w="0" w:type="dxa"/>
              <w:right w:w="15" w:type="dxa"/>
            </w:tcMar>
            <w:hideMark/>
          </w:tcPr>
          <w:p w14:paraId="44097DF9" w14:textId="1D4FDFA3" w:rsidR="00FF689A" w:rsidRPr="007A19F9" w:rsidRDefault="00573902" w:rsidP="00573902">
            <w:pPr>
              <w:spacing w:line="480" w:lineRule="auto"/>
              <w:rPr>
                <w:rFonts w:ascii="Times New Roman" w:hAnsi="Times New Roman" w:cs="Times New Roman"/>
                <w:color w:val="000000"/>
                <w:lang w:val="es-MX"/>
              </w:rPr>
            </w:pPr>
            <w:r w:rsidRPr="00573902">
              <w:rPr>
                <w:rFonts w:ascii="Times New Roman" w:hAnsi="Times New Roman" w:cs="Times New Roman"/>
                <w:color w:val="000000"/>
                <w:lang w:val="es-MX"/>
              </w:rPr>
              <w:t>3.</w:t>
            </w:r>
            <w:r w:rsidR="00FF689A" w:rsidRPr="007A19F9">
              <w:rPr>
                <w:rFonts w:ascii="Times New Roman" w:hAnsi="Times New Roman" w:cs="Times New Roman"/>
                <w:color w:val="000000"/>
                <w:lang w:val="es-MX"/>
              </w:rPr>
              <w:t>Conocer la</w:t>
            </w:r>
            <w:r w:rsidR="00797277">
              <w:rPr>
                <w:rFonts w:ascii="Times New Roman" w:hAnsi="Times New Roman" w:cs="Times New Roman"/>
                <w:color w:val="000000"/>
                <w:lang w:val="es-MX"/>
              </w:rPr>
              <w:t xml:space="preserve"> perspectiva Financiera que aviz</w:t>
            </w:r>
            <w:r w:rsidR="00FF689A" w:rsidRPr="007A19F9">
              <w:rPr>
                <w:rFonts w:ascii="Times New Roman" w:hAnsi="Times New Roman" w:cs="Times New Roman"/>
                <w:color w:val="000000"/>
                <w:lang w:val="es-MX"/>
              </w:rPr>
              <w:t xml:space="preserve">ora el gobierno Cooperativo de Cooperativa  Chorotega,  referente a la </w:t>
            </w:r>
            <w:r w:rsidR="008F13BF" w:rsidRPr="007A19F9">
              <w:rPr>
                <w:rFonts w:ascii="Times New Roman" w:hAnsi="Times New Roman" w:cs="Times New Roman"/>
                <w:color w:val="000000"/>
                <w:lang w:val="es-MX"/>
              </w:rPr>
              <w:t>transición</w:t>
            </w:r>
            <w:r w:rsidR="00FF689A" w:rsidRPr="007A19F9">
              <w:rPr>
                <w:rFonts w:ascii="Times New Roman" w:hAnsi="Times New Roman" w:cs="Times New Roman"/>
                <w:color w:val="000000"/>
                <w:lang w:val="es-MX"/>
              </w:rPr>
              <w:t xml:space="preserve"> de la </w:t>
            </w:r>
            <w:r w:rsidR="008F13BF" w:rsidRPr="007A19F9">
              <w:rPr>
                <w:rFonts w:ascii="Times New Roman" w:hAnsi="Times New Roman" w:cs="Times New Roman"/>
                <w:color w:val="000000"/>
                <w:lang w:val="es-MX"/>
              </w:rPr>
              <w:t>presentación</w:t>
            </w:r>
            <w:r w:rsidR="00FF689A" w:rsidRPr="007A19F9">
              <w:rPr>
                <w:rFonts w:ascii="Times New Roman" w:hAnsi="Times New Roman" w:cs="Times New Roman"/>
                <w:color w:val="000000"/>
                <w:lang w:val="es-MX"/>
              </w:rPr>
              <w:t xml:space="preserve"> de estados </w:t>
            </w:r>
            <w:r w:rsidR="008F13BF" w:rsidRPr="007A19F9">
              <w:rPr>
                <w:rFonts w:ascii="Times New Roman" w:hAnsi="Times New Roman" w:cs="Times New Roman"/>
                <w:color w:val="000000"/>
                <w:lang w:val="es-MX"/>
              </w:rPr>
              <w:t>financieros</w:t>
            </w:r>
            <w:r w:rsidR="00FF689A" w:rsidRPr="007A19F9">
              <w:rPr>
                <w:rFonts w:ascii="Times New Roman" w:hAnsi="Times New Roman" w:cs="Times New Roman"/>
                <w:color w:val="000000"/>
                <w:lang w:val="es-MX"/>
              </w:rPr>
              <w:t xml:space="preserve"> de NIC a  NIIF</w:t>
            </w:r>
          </w:p>
        </w:tc>
        <w:tc>
          <w:tcPr>
            <w:tcW w:w="1944"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hideMark/>
          </w:tcPr>
          <w:p w14:paraId="3B32988B" w14:textId="77777777" w:rsidR="00FF689A" w:rsidRPr="007A19F9" w:rsidRDefault="00FF689A" w:rsidP="00573902">
            <w:pPr>
              <w:spacing w:line="480" w:lineRule="auto"/>
              <w:rPr>
                <w:rFonts w:ascii="Times New Roman" w:hAnsi="Times New Roman" w:cs="Times New Roman"/>
                <w:color w:val="000000"/>
              </w:rPr>
            </w:pPr>
            <w:r w:rsidRPr="007A19F9">
              <w:rPr>
                <w:rFonts w:ascii="Times New Roman" w:hAnsi="Times New Roman" w:cs="Times New Roman"/>
                <w:color w:val="000000"/>
              </w:rPr>
              <w:t>Perspectiva  financiera</w:t>
            </w:r>
          </w:p>
        </w:tc>
        <w:tc>
          <w:tcPr>
            <w:tcW w:w="1944" w:type="dxa"/>
            <w:tcBorders>
              <w:top w:val="single" w:sz="4" w:space="0" w:color="auto"/>
              <w:left w:val="nil"/>
              <w:bottom w:val="single" w:sz="4" w:space="0" w:color="auto"/>
              <w:right w:val="single" w:sz="4" w:space="0" w:color="auto"/>
            </w:tcBorders>
            <w:shd w:val="clear" w:color="auto" w:fill="F2F2F2" w:themeFill="background1" w:themeFillShade="F2"/>
            <w:tcMar>
              <w:top w:w="15" w:type="dxa"/>
              <w:left w:w="15" w:type="dxa"/>
              <w:bottom w:w="0" w:type="dxa"/>
              <w:right w:w="15" w:type="dxa"/>
            </w:tcMar>
            <w:hideMark/>
          </w:tcPr>
          <w:p w14:paraId="1F12D33B" w14:textId="77777777" w:rsidR="00FF689A" w:rsidRPr="007A19F9" w:rsidRDefault="00FF689A" w:rsidP="006E6D24">
            <w:pPr>
              <w:spacing w:line="480" w:lineRule="auto"/>
              <w:rPr>
                <w:rFonts w:ascii="Times New Roman" w:hAnsi="Times New Roman" w:cs="Times New Roman"/>
                <w:color w:val="000000"/>
                <w:lang w:val="es-MX"/>
              </w:rPr>
            </w:pPr>
            <w:r w:rsidRPr="007A19F9">
              <w:rPr>
                <w:rFonts w:ascii="Times New Roman" w:hAnsi="Times New Roman" w:cs="Times New Roman"/>
                <w:color w:val="000000"/>
                <w:lang w:val="es-MX"/>
              </w:rPr>
              <w:t>Las diferencias entre las NIC y las NIIF pueden ser analizados en términos de principios contables, revelaciones requeridas, y el impacto en la presentación y evaluación de la información financiera.</w:t>
            </w:r>
          </w:p>
        </w:tc>
        <w:tc>
          <w:tcPr>
            <w:tcW w:w="1944"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hideMark/>
          </w:tcPr>
          <w:p w14:paraId="303E43E5" w14:textId="465E658F" w:rsidR="00FF689A" w:rsidRPr="007A19F9" w:rsidRDefault="00E12846" w:rsidP="006E6D24">
            <w:pPr>
              <w:spacing w:line="480" w:lineRule="auto"/>
              <w:rPr>
                <w:rFonts w:ascii="Times New Roman" w:hAnsi="Times New Roman" w:cs="Times New Roman"/>
                <w:color w:val="000000"/>
                <w:lang w:val="es-MX"/>
              </w:rPr>
            </w:pPr>
            <w:r>
              <w:rPr>
                <w:rFonts w:ascii="Times New Roman" w:hAnsi="Times New Roman" w:cs="Times New Roman"/>
                <w:color w:val="000000"/>
                <w:lang w:val="es-MX"/>
              </w:rPr>
              <w:t xml:space="preserve">Determinar a </w:t>
            </w:r>
            <w:r w:rsidR="008F13BF">
              <w:rPr>
                <w:rFonts w:ascii="Times New Roman" w:hAnsi="Times New Roman" w:cs="Times New Roman"/>
                <w:color w:val="000000"/>
                <w:lang w:val="es-MX"/>
              </w:rPr>
              <w:t>través</w:t>
            </w:r>
            <w:r w:rsidR="00FF689A" w:rsidRPr="007A19F9">
              <w:rPr>
                <w:rFonts w:ascii="Times New Roman" w:hAnsi="Times New Roman" w:cs="Times New Roman"/>
                <w:color w:val="000000"/>
                <w:lang w:val="es-MX"/>
              </w:rPr>
              <w:t xml:space="preserve"> de los resultados obtenidos en el cuestionario los porcentajes de capacidades y competencias que tiene el  personal de la Cooperativa en la </w:t>
            </w:r>
            <w:r w:rsidR="008F13BF" w:rsidRPr="007A19F9">
              <w:rPr>
                <w:rFonts w:ascii="Times New Roman" w:hAnsi="Times New Roman" w:cs="Times New Roman"/>
                <w:color w:val="000000"/>
                <w:lang w:val="es-MX"/>
              </w:rPr>
              <w:t>implementación</w:t>
            </w:r>
            <w:r w:rsidR="00FF689A" w:rsidRPr="007A19F9">
              <w:rPr>
                <w:rFonts w:ascii="Times New Roman" w:hAnsi="Times New Roman" w:cs="Times New Roman"/>
                <w:color w:val="000000"/>
                <w:lang w:val="es-MX"/>
              </w:rPr>
              <w:t xml:space="preserve"> de la de la NIIF</w:t>
            </w:r>
          </w:p>
        </w:tc>
        <w:tc>
          <w:tcPr>
            <w:tcW w:w="1944" w:type="dxa"/>
            <w:tcBorders>
              <w:top w:val="single" w:sz="4" w:space="0" w:color="auto"/>
              <w:left w:val="nil"/>
              <w:bottom w:val="single" w:sz="4" w:space="0" w:color="auto"/>
              <w:right w:val="single" w:sz="4" w:space="0" w:color="auto"/>
            </w:tcBorders>
            <w:shd w:val="clear" w:color="auto" w:fill="F2F2F2" w:themeFill="background1" w:themeFillShade="F2"/>
            <w:tcMar>
              <w:top w:w="15" w:type="dxa"/>
              <w:left w:w="15" w:type="dxa"/>
              <w:bottom w:w="0" w:type="dxa"/>
              <w:right w:w="15" w:type="dxa"/>
            </w:tcMar>
            <w:hideMark/>
          </w:tcPr>
          <w:p w14:paraId="5FBF6A47" w14:textId="77777777" w:rsidR="00FF689A" w:rsidRPr="007A19F9" w:rsidRDefault="00FF689A" w:rsidP="00573902">
            <w:pPr>
              <w:spacing w:line="480" w:lineRule="auto"/>
              <w:rPr>
                <w:rFonts w:ascii="Times New Roman" w:hAnsi="Times New Roman" w:cs="Times New Roman"/>
                <w:color w:val="000000"/>
                <w:lang w:val="es-MX"/>
              </w:rPr>
            </w:pPr>
            <w:r w:rsidRPr="007A19F9">
              <w:rPr>
                <w:rFonts w:ascii="Times New Roman" w:hAnsi="Times New Roman" w:cs="Times New Roman"/>
                <w:color w:val="000000"/>
                <w:lang w:val="es-MX"/>
              </w:rPr>
              <w:t>Mejora en la trasparencia financiera</w:t>
            </w:r>
            <w:r w:rsidRPr="007A19F9">
              <w:rPr>
                <w:rFonts w:ascii="Times New Roman" w:hAnsi="Times New Roman" w:cs="Times New Roman"/>
                <w:color w:val="000000"/>
                <w:lang w:val="es-MX"/>
              </w:rPr>
              <w:br/>
            </w:r>
            <w:r w:rsidRPr="007A19F9">
              <w:rPr>
                <w:rFonts w:ascii="Times New Roman" w:hAnsi="Times New Roman" w:cs="Times New Roman"/>
                <w:color w:val="000000"/>
                <w:lang w:val="es-MX"/>
              </w:rPr>
              <w:br/>
              <w:t>Rentabilidad Financiera</w:t>
            </w:r>
            <w:r w:rsidRPr="007A19F9">
              <w:rPr>
                <w:rFonts w:ascii="Times New Roman" w:hAnsi="Times New Roman" w:cs="Times New Roman"/>
                <w:color w:val="000000"/>
                <w:lang w:val="es-MX"/>
              </w:rPr>
              <w:br/>
            </w:r>
            <w:r w:rsidRPr="007A19F9">
              <w:rPr>
                <w:rFonts w:ascii="Times New Roman" w:hAnsi="Times New Roman" w:cs="Times New Roman"/>
                <w:color w:val="000000"/>
                <w:lang w:val="es-MX"/>
              </w:rPr>
              <w:br/>
              <w:t>Riesgos Financieros</w:t>
            </w:r>
          </w:p>
        </w:tc>
        <w:tc>
          <w:tcPr>
            <w:tcW w:w="1944"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hideMark/>
          </w:tcPr>
          <w:p w14:paraId="4D5D0793" w14:textId="7A719642" w:rsidR="00FF689A" w:rsidRPr="007A19F9" w:rsidRDefault="008F13BF" w:rsidP="00573902">
            <w:pPr>
              <w:spacing w:line="480" w:lineRule="auto"/>
              <w:rPr>
                <w:rFonts w:ascii="Times New Roman" w:hAnsi="Times New Roman" w:cs="Times New Roman"/>
                <w:color w:val="000000"/>
                <w:lang w:val="es-MX"/>
              </w:rPr>
            </w:pPr>
            <w:r w:rsidRPr="007A19F9">
              <w:rPr>
                <w:rFonts w:ascii="Times New Roman" w:hAnsi="Times New Roman" w:cs="Times New Roman"/>
                <w:color w:val="000000"/>
                <w:lang w:val="es-MX"/>
              </w:rPr>
              <w:t>Guía</w:t>
            </w:r>
            <w:r w:rsidR="00FF689A" w:rsidRPr="007A19F9">
              <w:rPr>
                <w:rFonts w:ascii="Times New Roman" w:hAnsi="Times New Roman" w:cs="Times New Roman"/>
                <w:color w:val="000000"/>
                <w:lang w:val="es-MX"/>
              </w:rPr>
              <w:t xml:space="preserve"> de preguntas (</w:t>
            </w:r>
            <w:r w:rsidRPr="007A19F9">
              <w:rPr>
                <w:rFonts w:ascii="Times New Roman" w:hAnsi="Times New Roman" w:cs="Times New Roman"/>
                <w:color w:val="000000"/>
                <w:lang w:val="es-MX"/>
              </w:rPr>
              <w:t>Véase</w:t>
            </w:r>
            <w:r w:rsidR="00FF689A" w:rsidRPr="007A19F9">
              <w:rPr>
                <w:rFonts w:ascii="Times New Roman" w:hAnsi="Times New Roman" w:cs="Times New Roman"/>
                <w:color w:val="000000"/>
                <w:lang w:val="es-MX"/>
              </w:rPr>
              <w:t xml:space="preserve"> anexo # X)</w:t>
            </w:r>
          </w:p>
        </w:tc>
        <w:tc>
          <w:tcPr>
            <w:tcW w:w="1944" w:type="dxa"/>
            <w:tcBorders>
              <w:top w:val="single" w:sz="4" w:space="0" w:color="auto"/>
              <w:left w:val="nil"/>
              <w:bottom w:val="single" w:sz="4" w:space="0" w:color="auto"/>
              <w:right w:val="single" w:sz="4" w:space="0" w:color="auto"/>
            </w:tcBorders>
            <w:shd w:val="clear" w:color="auto" w:fill="F2F2F2" w:themeFill="background1" w:themeFillShade="F2"/>
            <w:tcMar>
              <w:top w:w="15" w:type="dxa"/>
              <w:left w:w="15" w:type="dxa"/>
              <w:bottom w:w="0" w:type="dxa"/>
              <w:right w:w="15" w:type="dxa"/>
            </w:tcMar>
            <w:hideMark/>
          </w:tcPr>
          <w:p w14:paraId="04F86DD2" w14:textId="55959466" w:rsidR="00FF689A" w:rsidRPr="007A19F9" w:rsidRDefault="00FF689A" w:rsidP="00573902">
            <w:pPr>
              <w:spacing w:after="240" w:line="480" w:lineRule="auto"/>
              <w:rPr>
                <w:rFonts w:ascii="Times New Roman" w:hAnsi="Times New Roman" w:cs="Times New Roman"/>
                <w:color w:val="000000"/>
              </w:rPr>
            </w:pPr>
            <w:r w:rsidRPr="007A19F9">
              <w:rPr>
                <w:rFonts w:ascii="Times New Roman" w:hAnsi="Times New Roman" w:cs="Times New Roman"/>
                <w:color w:val="000000"/>
              </w:rPr>
              <w:t>Pregunta 7</w:t>
            </w:r>
            <w:r w:rsidRPr="007A19F9">
              <w:rPr>
                <w:rFonts w:ascii="Times New Roman" w:hAnsi="Times New Roman" w:cs="Times New Roman"/>
                <w:color w:val="000000"/>
              </w:rPr>
              <w:br/>
            </w:r>
            <w:r w:rsidRPr="007A19F9">
              <w:rPr>
                <w:rFonts w:ascii="Times New Roman" w:hAnsi="Times New Roman" w:cs="Times New Roman"/>
                <w:color w:val="000000"/>
              </w:rPr>
              <w:br/>
            </w:r>
            <w:r w:rsidRPr="007A19F9">
              <w:rPr>
                <w:rFonts w:ascii="Times New Roman" w:hAnsi="Times New Roman" w:cs="Times New Roman"/>
                <w:color w:val="000000"/>
              </w:rPr>
              <w:br/>
              <w:t>Pregunta 8</w:t>
            </w:r>
            <w:r w:rsidRPr="007A19F9">
              <w:rPr>
                <w:rFonts w:ascii="Times New Roman" w:hAnsi="Times New Roman" w:cs="Times New Roman"/>
                <w:color w:val="000000"/>
              </w:rPr>
              <w:br/>
            </w:r>
            <w:r w:rsidRPr="007A19F9">
              <w:rPr>
                <w:rFonts w:ascii="Times New Roman" w:hAnsi="Times New Roman" w:cs="Times New Roman"/>
                <w:color w:val="000000"/>
              </w:rPr>
              <w:br/>
            </w:r>
            <w:r w:rsidRPr="007A19F9">
              <w:rPr>
                <w:rFonts w:ascii="Times New Roman" w:hAnsi="Times New Roman" w:cs="Times New Roman"/>
                <w:color w:val="000000"/>
              </w:rPr>
              <w:br/>
            </w:r>
            <w:r w:rsidRPr="007A19F9">
              <w:rPr>
                <w:rFonts w:ascii="Times New Roman" w:hAnsi="Times New Roman" w:cs="Times New Roman"/>
                <w:color w:val="000000"/>
              </w:rPr>
              <w:br/>
              <w:t>Pregunta 9</w:t>
            </w:r>
            <w:r w:rsidRPr="007A19F9">
              <w:rPr>
                <w:rFonts w:ascii="Times New Roman" w:hAnsi="Times New Roman" w:cs="Times New Roman"/>
                <w:color w:val="000000"/>
              </w:rPr>
              <w:br/>
            </w:r>
            <w:r w:rsidRPr="007A19F9">
              <w:rPr>
                <w:rFonts w:ascii="Times New Roman" w:hAnsi="Times New Roman" w:cs="Times New Roman"/>
                <w:color w:val="000000"/>
              </w:rPr>
              <w:br/>
            </w:r>
            <w:r w:rsidRPr="007A19F9">
              <w:rPr>
                <w:rFonts w:ascii="Times New Roman" w:hAnsi="Times New Roman" w:cs="Times New Roman"/>
                <w:color w:val="000000"/>
              </w:rPr>
              <w:br/>
            </w:r>
            <w:r w:rsidRPr="007A19F9">
              <w:rPr>
                <w:rFonts w:ascii="Times New Roman" w:hAnsi="Times New Roman" w:cs="Times New Roman"/>
                <w:color w:val="000000"/>
              </w:rPr>
              <w:br/>
            </w:r>
          </w:p>
        </w:tc>
      </w:tr>
    </w:tbl>
    <w:p w14:paraId="15C450D9" w14:textId="291C9049" w:rsidR="0004529A" w:rsidRDefault="0004529A" w:rsidP="0004529A">
      <w:pPr>
        <w:tabs>
          <w:tab w:val="left" w:pos="15992"/>
        </w:tabs>
        <w:jc w:val="right"/>
      </w:pPr>
    </w:p>
    <w:p w14:paraId="47D81710" w14:textId="69F257C7" w:rsidR="0004529A" w:rsidRPr="0004529A" w:rsidRDefault="0004529A" w:rsidP="0004529A">
      <w:pPr>
        <w:rPr>
          <w:rFonts w:ascii="Times New Roman" w:hAnsi="Times New Roman" w:cs="Times New Roman"/>
          <w:sz w:val="20"/>
          <w:szCs w:val="20"/>
        </w:rPr>
      </w:pPr>
      <w:r w:rsidRPr="0004529A">
        <w:rPr>
          <w:rFonts w:ascii="Times New Roman" w:hAnsi="Times New Roman" w:cs="Times New Roman"/>
          <w:sz w:val="20"/>
          <w:szCs w:val="20"/>
        </w:rPr>
        <w:t>Fuente: Manual de fondo U</w:t>
      </w:r>
      <w:r>
        <w:rPr>
          <w:rFonts w:ascii="Times New Roman" w:hAnsi="Times New Roman" w:cs="Times New Roman"/>
          <w:sz w:val="20"/>
          <w:szCs w:val="20"/>
        </w:rPr>
        <w:t>NITEC</w:t>
      </w:r>
    </w:p>
    <w:p w14:paraId="3037D393" w14:textId="721B0255" w:rsidR="0004529A" w:rsidRDefault="0004529A" w:rsidP="0004529A"/>
    <w:p w14:paraId="1135792F" w14:textId="77777777" w:rsidR="007C06AD" w:rsidRPr="0004529A" w:rsidRDefault="007C06AD" w:rsidP="0004529A">
      <w:pPr>
        <w:sectPr w:rsidR="007C06AD" w:rsidRPr="0004529A" w:rsidSect="002517A6">
          <w:pgSz w:w="15840" w:h="12240" w:orient="landscape" w:code="1"/>
          <w:pgMar w:top="1440" w:right="1440" w:bottom="1440" w:left="1440" w:header="709" w:footer="709" w:gutter="0"/>
          <w:cols w:space="708"/>
          <w:docGrid w:linePitch="360"/>
        </w:sectPr>
      </w:pPr>
    </w:p>
    <w:p w14:paraId="530784C1" w14:textId="128D9FCD" w:rsidR="00C14B71" w:rsidRDefault="009F6252" w:rsidP="009F6252">
      <w:pPr>
        <w:pStyle w:val="Estilotabla"/>
        <w:rPr>
          <w:bCs/>
        </w:rPr>
      </w:pPr>
      <w:r w:rsidRPr="00356368">
        <w:rPr>
          <w:noProof/>
          <w:lang w:val="es-HN" w:eastAsia="es-HN"/>
        </w:rPr>
        <w:lastRenderedPageBreak/>
        <w:drawing>
          <wp:anchor distT="0" distB="0" distL="114300" distR="114300" simplePos="0" relativeHeight="251674624" behindDoc="0" locked="0" layoutInCell="1" allowOverlap="1" wp14:anchorId="7E16B7E3" wp14:editId="58FC1AEA">
            <wp:simplePos x="0" y="0"/>
            <wp:positionH relativeFrom="margin">
              <wp:align>center</wp:align>
            </wp:positionH>
            <wp:positionV relativeFrom="paragraph">
              <wp:posOffset>472016</wp:posOffset>
            </wp:positionV>
            <wp:extent cx="8723600" cy="4680000"/>
            <wp:effectExtent l="0" t="0" r="1905" b="635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723600" cy="4680000"/>
                    </a:xfrm>
                    <a:prstGeom prst="rect">
                      <a:avLst/>
                    </a:prstGeom>
                    <a:noFill/>
                    <a:ln>
                      <a:noFill/>
                    </a:ln>
                  </pic:spPr>
                </pic:pic>
              </a:graphicData>
            </a:graphic>
            <wp14:sizeRelH relativeFrom="margin">
              <wp14:pctWidth>0</wp14:pctWidth>
            </wp14:sizeRelH>
            <wp14:sizeRelV relativeFrom="margin">
              <wp14:pctHeight>0</wp14:pctHeight>
            </wp14:sizeRelV>
          </wp:anchor>
        </w:drawing>
      </w:r>
      <w:r>
        <w:t xml:space="preserve">Tabla </w:t>
      </w:r>
      <w:r>
        <w:fldChar w:fldCharType="begin"/>
      </w:r>
      <w:r>
        <w:instrText xml:space="preserve"> SEQ Tabla \* ARABIC </w:instrText>
      </w:r>
      <w:r>
        <w:fldChar w:fldCharType="separate"/>
      </w:r>
      <w:r w:rsidR="00C96A73">
        <w:rPr>
          <w:noProof/>
        </w:rPr>
        <w:t>4</w:t>
      </w:r>
      <w:r>
        <w:fldChar w:fldCharType="end"/>
      </w:r>
      <w:r>
        <w:t xml:space="preserve"> Matriz de Operacionalización de variables cuantitativas</w:t>
      </w:r>
    </w:p>
    <w:p w14:paraId="1EEDC0AD" w14:textId="523D075C" w:rsidR="00356368" w:rsidRDefault="00356368" w:rsidP="00C14B71">
      <w:pPr>
        <w:pStyle w:val="TextoPrincipal"/>
        <w:ind w:firstLine="0"/>
        <w:jc w:val="left"/>
        <w:rPr>
          <w:b/>
          <w:bCs/>
        </w:rPr>
      </w:pPr>
    </w:p>
    <w:p w14:paraId="3F4E1400" w14:textId="0A503E26" w:rsidR="00356368" w:rsidRPr="00356368" w:rsidRDefault="009F6252" w:rsidP="00356368">
      <w:r w:rsidRPr="00356368">
        <w:rPr>
          <w:noProof/>
          <w:lang w:eastAsia="es-HN"/>
        </w:rPr>
        <w:lastRenderedPageBreak/>
        <w:drawing>
          <wp:anchor distT="0" distB="0" distL="114300" distR="114300" simplePos="0" relativeHeight="251675648" behindDoc="0" locked="0" layoutInCell="1" allowOverlap="1" wp14:anchorId="494702A0" wp14:editId="54B25BAD">
            <wp:simplePos x="0" y="0"/>
            <wp:positionH relativeFrom="margin">
              <wp:posOffset>-237490</wp:posOffset>
            </wp:positionH>
            <wp:positionV relativeFrom="paragraph">
              <wp:posOffset>0</wp:posOffset>
            </wp:positionV>
            <wp:extent cx="8748395" cy="3329940"/>
            <wp:effectExtent l="0" t="0" r="0" b="3810"/>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748395" cy="33299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B98A96E" w14:textId="77777777" w:rsidR="004F7608" w:rsidRPr="004F7608" w:rsidRDefault="004F7608" w:rsidP="004F7608">
      <w:pPr>
        <w:rPr>
          <w:rFonts w:ascii="Times New Roman" w:hAnsi="Times New Roman" w:cs="Times New Roman"/>
          <w:sz w:val="20"/>
          <w:szCs w:val="20"/>
        </w:rPr>
      </w:pPr>
      <w:r w:rsidRPr="004F7608">
        <w:rPr>
          <w:rFonts w:ascii="Times New Roman" w:hAnsi="Times New Roman" w:cs="Times New Roman"/>
          <w:sz w:val="20"/>
          <w:szCs w:val="20"/>
        </w:rPr>
        <w:t>Fuente: Manual de fondo UNITEC</w:t>
      </w:r>
    </w:p>
    <w:p w14:paraId="1AA2B3F4" w14:textId="75FBAE12" w:rsidR="00356368" w:rsidRPr="00356368" w:rsidRDefault="00356368" w:rsidP="00356368"/>
    <w:p w14:paraId="6B4D61AB" w14:textId="05369B44" w:rsidR="00C14B71" w:rsidRPr="00356368" w:rsidRDefault="00C14B71" w:rsidP="00356368">
      <w:pPr>
        <w:sectPr w:rsidR="00C14B71" w:rsidRPr="00356368" w:rsidSect="002517A6">
          <w:pgSz w:w="15840" w:h="12240" w:orient="landscape" w:code="1"/>
          <w:pgMar w:top="1440" w:right="1440" w:bottom="1440" w:left="1440" w:header="709" w:footer="709" w:gutter="0"/>
          <w:cols w:space="708"/>
          <w:docGrid w:linePitch="360"/>
        </w:sectPr>
      </w:pPr>
    </w:p>
    <w:p w14:paraId="50F85EAD" w14:textId="11141361" w:rsidR="00F560FD" w:rsidRPr="00EA797B" w:rsidRDefault="00A871DB" w:rsidP="004B78F6">
      <w:pPr>
        <w:pStyle w:val="Ttulo3"/>
        <w:numPr>
          <w:ilvl w:val="2"/>
          <w:numId w:val="12"/>
        </w:numPr>
        <w:spacing w:before="0" w:after="0" w:line="360" w:lineRule="auto"/>
        <w:ind w:left="567" w:firstLine="0"/>
        <w:rPr>
          <w:lang w:val="es-MX"/>
        </w:rPr>
      </w:pPr>
      <w:bookmarkStart w:id="96" w:name="_Toc174469695"/>
      <w:r w:rsidRPr="0001320C">
        <w:lastRenderedPageBreak/>
        <w:t>HIPÓTESIS</w:t>
      </w:r>
      <w:bookmarkEnd w:id="96"/>
    </w:p>
    <w:p w14:paraId="0D229A3A" w14:textId="17662172" w:rsidR="00ED4EB7" w:rsidRDefault="00ED4EB7" w:rsidP="004B78F6">
      <w:pPr>
        <w:pStyle w:val="TextoPrincipal"/>
        <w:spacing w:after="0"/>
        <w:ind w:firstLine="709"/>
        <w:jc w:val="left"/>
      </w:pPr>
      <w:r>
        <w:t xml:space="preserve">El hecho de formular o no hipótesis depende del alcance inicial del estudio </w:t>
      </w:r>
      <w:r w:rsidRPr="00ED4EB7">
        <w:t xml:space="preserve">El tema de Investigación “Desafíos y oportunidades en la implementación de las NIIF en caso: Cooperativa de ahorro y crédito Chorotega, Honduras” adopta un estudio descriptivo por lo cual no se formulan hipótesis, </w:t>
      </w:r>
      <w:r>
        <w:t xml:space="preserve">ya que no se intenta pronosticar cifras en este estudio y tampoco </w:t>
      </w:r>
      <w:r w:rsidRPr="00ED4EB7">
        <w:t>no se trabaja</w:t>
      </w:r>
      <w:r>
        <w:t>rá</w:t>
      </w:r>
      <w:r w:rsidRPr="00ED4EB7">
        <w:t xml:space="preserve"> con las relaciones de causa y efecto.</w:t>
      </w:r>
    </w:p>
    <w:p w14:paraId="519ED416" w14:textId="21183D84" w:rsidR="00BE5234" w:rsidRPr="006E3D59" w:rsidRDefault="00A871DB" w:rsidP="004B78F6">
      <w:pPr>
        <w:pStyle w:val="Ttulo2"/>
        <w:numPr>
          <w:ilvl w:val="1"/>
          <w:numId w:val="12"/>
        </w:numPr>
        <w:spacing w:after="0" w:line="360" w:lineRule="auto"/>
        <w:ind w:left="0" w:firstLine="0"/>
      </w:pPr>
      <w:bookmarkStart w:id="97" w:name="_Toc174469696"/>
      <w:r w:rsidRPr="006E3D59">
        <w:t>ENFOQUE Y MÉTODOS</w:t>
      </w:r>
      <w:bookmarkEnd w:id="97"/>
      <w:r w:rsidR="00BE5234" w:rsidRPr="006E3D59">
        <w:t xml:space="preserve"> </w:t>
      </w:r>
    </w:p>
    <w:p w14:paraId="34CDF3CE" w14:textId="2229FCDB" w:rsidR="00BE5234" w:rsidRDefault="00BE5234" w:rsidP="004B78F6">
      <w:pPr>
        <w:pStyle w:val="TextoPrincipal"/>
        <w:spacing w:after="0"/>
        <w:ind w:firstLine="709"/>
        <w:jc w:val="left"/>
      </w:pPr>
      <w:r w:rsidRPr="00BE5234">
        <w:t xml:space="preserve">Es importante </w:t>
      </w:r>
      <w:r w:rsidR="00860320">
        <w:t>realizar una buena estructuración</w:t>
      </w:r>
      <w:r w:rsidRPr="00BE5234">
        <w:t xml:space="preserve"> de </w:t>
      </w:r>
      <w:r w:rsidR="00860320">
        <w:t xml:space="preserve">los </w:t>
      </w:r>
      <w:r w:rsidRPr="00BE5234">
        <w:t>enfoque</w:t>
      </w:r>
      <w:r w:rsidR="00374B1B">
        <w:t>s y métodos</w:t>
      </w:r>
      <w:r w:rsidR="00860320">
        <w:t>,</w:t>
      </w:r>
      <w:r w:rsidR="00374B1B">
        <w:t xml:space="preserve"> </w:t>
      </w:r>
      <w:r w:rsidR="00860320">
        <w:t>p</w:t>
      </w:r>
      <w:r w:rsidR="00E016DD">
        <w:t>or lo que</w:t>
      </w:r>
      <w:r w:rsidR="00860320">
        <w:t xml:space="preserve"> se consideró la metodología </w:t>
      </w:r>
      <w:r w:rsidR="00066A33">
        <w:t xml:space="preserve">más </w:t>
      </w:r>
      <w:r w:rsidR="00066A33" w:rsidRPr="00BE5234">
        <w:t>coherente</w:t>
      </w:r>
      <w:r w:rsidR="00860320">
        <w:t xml:space="preserve"> y de </w:t>
      </w:r>
      <w:r w:rsidR="00066A33">
        <w:t xml:space="preserve">acorde </w:t>
      </w:r>
      <w:r w:rsidR="00066A33" w:rsidRPr="00BE5234">
        <w:t>con</w:t>
      </w:r>
      <w:r w:rsidRPr="00BE5234">
        <w:t xml:space="preserve"> el problema </w:t>
      </w:r>
      <w:r w:rsidR="00860320">
        <w:t xml:space="preserve">de investigación </w:t>
      </w:r>
      <w:r w:rsidRPr="00BE5234">
        <w:t xml:space="preserve">que se ha planteado y </w:t>
      </w:r>
      <w:r w:rsidR="00066A33">
        <w:t>así</w:t>
      </w:r>
      <w:r w:rsidRPr="00BE5234">
        <w:t xml:space="preserve"> obtener las respuestas a las preguntas de investigación y cumplir con los objetivos planteados. En la siguiente </w:t>
      </w:r>
      <w:r w:rsidR="00E016DD">
        <w:t>infografía se muestra de forma resumida</w:t>
      </w:r>
      <w:r w:rsidR="00066A33">
        <w:t xml:space="preserve"> </w:t>
      </w:r>
      <w:r w:rsidR="00E016DD">
        <w:t xml:space="preserve">la </w:t>
      </w:r>
      <w:r w:rsidR="00066A33">
        <w:t>metodología utilizada</w:t>
      </w:r>
      <w:r w:rsidR="00E016DD">
        <w:t xml:space="preserve"> para este apartado</w:t>
      </w:r>
      <w:r w:rsidR="00066A33">
        <w:t>.</w:t>
      </w:r>
    </w:p>
    <w:p w14:paraId="7AA5E26A" w14:textId="73D06D13" w:rsidR="007C06AD" w:rsidRDefault="007C06AD" w:rsidP="00844AF4">
      <w:pPr>
        <w:pStyle w:val="TextoPrincipal"/>
        <w:ind w:firstLine="709"/>
        <w:jc w:val="left"/>
        <w:rPr>
          <w:noProof/>
          <w:lang w:val="es-MX" w:eastAsia="es-MX"/>
        </w:rPr>
      </w:pPr>
    </w:p>
    <w:p w14:paraId="34558163" w14:textId="29A365B1" w:rsidR="00535887" w:rsidRDefault="00535887" w:rsidP="00844AF4">
      <w:pPr>
        <w:pStyle w:val="NormalWeb"/>
        <w:spacing w:line="480" w:lineRule="auto"/>
        <w:ind w:firstLine="709"/>
      </w:pPr>
      <w:r>
        <w:rPr>
          <w:noProof/>
          <w:lang w:val="es-HN" w:eastAsia="es-HN"/>
        </w:rPr>
        <w:lastRenderedPageBreak/>
        <w:drawing>
          <wp:anchor distT="0" distB="0" distL="114300" distR="114300" simplePos="0" relativeHeight="251664384" behindDoc="0" locked="0" layoutInCell="1" allowOverlap="1" wp14:anchorId="3E7B9A98" wp14:editId="2B0D2073">
            <wp:simplePos x="0" y="0"/>
            <wp:positionH relativeFrom="column">
              <wp:posOffset>925195</wp:posOffset>
            </wp:positionH>
            <wp:positionV relativeFrom="paragraph">
              <wp:posOffset>0</wp:posOffset>
            </wp:positionV>
            <wp:extent cx="3956050" cy="7382510"/>
            <wp:effectExtent l="0" t="0" r="6350" b="8890"/>
            <wp:wrapSquare wrapText="bothSides"/>
            <wp:docPr id="15" name="Imagen 15" descr="C:\Users\Daniel\AppData\Local\Packages\Microsoft.Windows.Photos_8wekyb3d8bbwe\TempState\ShareServiceTempFolder\Infografía Linea del Tiempo Proyecto Creativo Colorido (Infografía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aniel\AppData\Local\Packages\Microsoft.Windows.Photos_8wekyb3d8bbwe\TempState\ShareServiceTempFolder\Infografía Linea del Tiempo Proyecto Creativo Colorido (Infografías).jpeg"/>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b="3521"/>
                    <a:stretch/>
                  </pic:blipFill>
                  <pic:spPr bwMode="auto">
                    <a:xfrm>
                      <a:off x="0" y="0"/>
                      <a:ext cx="3956050" cy="738251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DF57853" w14:textId="0CEF794E" w:rsidR="00905D8F" w:rsidRDefault="00905D8F" w:rsidP="00844AF4">
      <w:pPr>
        <w:pStyle w:val="TextoPrincipal"/>
        <w:ind w:firstLine="709"/>
        <w:jc w:val="left"/>
        <w:rPr>
          <w:lang w:val="es-MX"/>
        </w:rPr>
      </w:pPr>
    </w:p>
    <w:p w14:paraId="6B45C647" w14:textId="77777777" w:rsidR="00905D8F" w:rsidRPr="00905D8F" w:rsidRDefault="00905D8F" w:rsidP="00844AF4">
      <w:pPr>
        <w:spacing w:line="480" w:lineRule="auto"/>
        <w:ind w:firstLine="709"/>
        <w:rPr>
          <w:lang w:val="es-MX"/>
        </w:rPr>
      </w:pPr>
    </w:p>
    <w:p w14:paraId="6AA16496" w14:textId="77777777" w:rsidR="00905D8F" w:rsidRPr="00905D8F" w:rsidRDefault="00905D8F" w:rsidP="00844AF4">
      <w:pPr>
        <w:spacing w:line="480" w:lineRule="auto"/>
        <w:ind w:firstLine="709"/>
        <w:rPr>
          <w:lang w:val="es-MX"/>
        </w:rPr>
      </w:pPr>
    </w:p>
    <w:p w14:paraId="363F5983" w14:textId="77777777" w:rsidR="00905D8F" w:rsidRPr="00905D8F" w:rsidRDefault="00905D8F" w:rsidP="00844AF4">
      <w:pPr>
        <w:spacing w:line="480" w:lineRule="auto"/>
        <w:ind w:firstLine="709"/>
        <w:rPr>
          <w:lang w:val="es-MX"/>
        </w:rPr>
      </w:pPr>
    </w:p>
    <w:p w14:paraId="0781CCF8" w14:textId="77777777" w:rsidR="00905D8F" w:rsidRPr="00905D8F" w:rsidRDefault="00905D8F" w:rsidP="00844AF4">
      <w:pPr>
        <w:spacing w:line="480" w:lineRule="auto"/>
        <w:ind w:firstLine="709"/>
        <w:rPr>
          <w:lang w:val="es-MX"/>
        </w:rPr>
      </w:pPr>
    </w:p>
    <w:p w14:paraId="51539389" w14:textId="77777777" w:rsidR="00905D8F" w:rsidRPr="00905D8F" w:rsidRDefault="00905D8F" w:rsidP="00844AF4">
      <w:pPr>
        <w:spacing w:line="480" w:lineRule="auto"/>
        <w:ind w:firstLine="709"/>
        <w:rPr>
          <w:lang w:val="es-MX"/>
        </w:rPr>
      </w:pPr>
    </w:p>
    <w:p w14:paraId="27230B16" w14:textId="77777777" w:rsidR="00905D8F" w:rsidRPr="00905D8F" w:rsidRDefault="00905D8F" w:rsidP="00844AF4">
      <w:pPr>
        <w:spacing w:line="480" w:lineRule="auto"/>
        <w:ind w:firstLine="709"/>
        <w:rPr>
          <w:lang w:val="es-MX"/>
        </w:rPr>
      </w:pPr>
    </w:p>
    <w:p w14:paraId="2036FE93" w14:textId="77777777" w:rsidR="00905D8F" w:rsidRPr="00905D8F" w:rsidRDefault="00905D8F" w:rsidP="00844AF4">
      <w:pPr>
        <w:spacing w:line="480" w:lineRule="auto"/>
        <w:ind w:firstLine="709"/>
        <w:rPr>
          <w:lang w:val="es-MX"/>
        </w:rPr>
      </w:pPr>
    </w:p>
    <w:p w14:paraId="09B61464" w14:textId="77777777" w:rsidR="00905D8F" w:rsidRPr="00905D8F" w:rsidRDefault="00905D8F" w:rsidP="00844AF4">
      <w:pPr>
        <w:spacing w:line="480" w:lineRule="auto"/>
        <w:ind w:firstLine="709"/>
        <w:rPr>
          <w:lang w:val="es-MX"/>
        </w:rPr>
      </w:pPr>
    </w:p>
    <w:p w14:paraId="089D7B22" w14:textId="77777777" w:rsidR="00905D8F" w:rsidRPr="00905D8F" w:rsidRDefault="00905D8F" w:rsidP="00844AF4">
      <w:pPr>
        <w:spacing w:line="480" w:lineRule="auto"/>
        <w:ind w:firstLine="709"/>
        <w:rPr>
          <w:lang w:val="es-MX"/>
        </w:rPr>
      </w:pPr>
    </w:p>
    <w:p w14:paraId="613428F2" w14:textId="77777777" w:rsidR="00905D8F" w:rsidRPr="00905D8F" w:rsidRDefault="00905D8F" w:rsidP="00844AF4">
      <w:pPr>
        <w:spacing w:line="480" w:lineRule="auto"/>
        <w:ind w:firstLine="709"/>
        <w:rPr>
          <w:lang w:val="es-MX"/>
        </w:rPr>
      </w:pPr>
    </w:p>
    <w:p w14:paraId="72F5A155" w14:textId="77777777" w:rsidR="00905D8F" w:rsidRPr="00905D8F" w:rsidRDefault="00905D8F" w:rsidP="00844AF4">
      <w:pPr>
        <w:spacing w:line="480" w:lineRule="auto"/>
        <w:ind w:firstLine="709"/>
        <w:rPr>
          <w:lang w:val="es-MX"/>
        </w:rPr>
      </w:pPr>
    </w:p>
    <w:p w14:paraId="7E21D587" w14:textId="77777777" w:rsidR="00905D8F" w:rsidRPr="00905D8F" w:rsidRDefault="00905D8F" w:rsidP="00844AF4">
      <w:pPr>
        <w:spacing w:line="480" w:lineRule="auto"/>
        <w:ind w:firstLine="709"/>
        <w:rPr>
          <w:lang w:val="es-MX"/>
        </w:rPr>
      </w:pPr>
    </w:p>
    <w:p w14:paraId="5445BCD7" w14:textId="77777777" w:rsidR="00905D8F" w:rsidRPr="00905D8F" w:rsidRDefault="00905D8F" w:rsidP="00844AF4">
      <w:pPr>
        <w:spacing w:line="480" w:lineRule="auto"/>
        <w:ind w:firstLine="709"/>
        <w:rPr>
          <w:lang w:val="es-MX"/>
        </w:rPr>
      </w:pPr>
    </w:p>
    <w:p w14:paraId="17354C7C" w14:textId="77777777" w:rsidR="00905D8F" w:rsidRPr="00905D8F" w:rsidRDefault="00905D8F" w:rsidP="00844AF4">
      <w:pPr>
        <w:spacing w:line="480" w:lineRule="auto"/>
        <w:ind w:firstLine="709"/>
        <w:rPr>
          <w:lang w:val="es-MX"/>
        </w:rPr>
      </w:pPr>
    </w:p>
    <w:p w14:paraId="5FD7FDB6" w14:textId="77777777" w:rsidR="00905D8F" w:rsidRPr="00905D8F" w:rsidRDefault="00905D8F" w:rsidP="00844AF4">
      <w:pPr>
        <w:spacing w:line="480" w:lineRule="auto"/>
        <w:ind w:firstLine="709"/>
        <w:rPr>
          <w:lang w:val="es-MX"/>
        </w:rPr>
      </w:pPr>
    </w:p>
    <w:p w14:paraId="6B3B3CF1" w14:textId="77777777" w:rsidR="00905D8F" w:rsidRPr="00905D8F" w:rsidRDefault="00905D8F" w:rsidP="00844AF4">
      <w:pPr>
        <w:spacing w:line="480" w:lineRule="auto"/>
        <w:ind w:firstLine="709"/>
        <w:rPr>
          <w:lang w:val="es-MX"/>
        </w:rPr>
      </w:pPr>
    </w:p>
    <w:p w14:paraId="773FE14E" w14:textId="77777777" w:rsidR="00905D8F" w:rsidRPr="00905D8F" w:rsidRDefault="00905D8F" w:rsidP="00844AF4">
      <w:pPr>
        <w:spacing w:line="480" w:lineRule="auto"/>
        <w:ind w:firstLine="709"/>
        <w:rPr>
          <w:lang w:val="es-MX"/>
        </w:rPr>
      </w:pPr>
    </w:p>
    <w:p w14:paraId="45CEC0D8" w14:textId="77777777" w:rsidR="00905D8F" w:rsidRPr="00905D8F" w:rsidRDefault="00905D8F" w:rsidP="00844AF4">
      <w:pPr>
        <w:spacing w:line="480" w:lineRule="auto"/>
        <w:ind w:firstLine="709"/>
        <w:rPr>
          <w:lang w:val="es-MX"/>
        </w:rPr>
      </w:pPr>
    </w:p>
    <w:p w14:paraId="635DE6B5" w14:textId="77777777" w:rsidR="00905D8F" w:rsidRPr="00905D8F" w:rsidRDefault="00905D8F" w:rsidP="00844AF4">
      <w:pPr>
        <w:spacing w:line="480" w:lineRule="auto"/>
        <w:ind w:firstLine="709"/>
        <w:rPr>
          <w:lang w:val="es-MX"/>
        </w:rPr>
      </w:pPr>
    </w:p>
    <w:p w14:paraId="5A0D6420" w14:textId="2898F4E8" w:rsidR="00201FC0" w:rsidRDefault="00646E55" w:rsidP="00646E55">
      <w:pPr>
        <w:pStyle w:val="Estilofigura"/>
      </w:pPr>
      <w:r>
        <w:t xml:space="preserve">Figura </w:t>
      </w:r>
      <w:r>
        <w:fldChar w:fldCharType="begin"/>
      </w:r>
      <w:r>
        <w:instrText xml:space="preserve"> SEQ Figura \* ARABIC </w:instrText>
      </w:r>
      <w:r>
        <w:fldChar w:fldCharType="separate"/>
      </w:r>
      <w:r w:rsidR="006D7457">
        <w:rPr>
          <w:noProof/>
        </w:rPr>
        <w:t>6</w:t>
      </w:r>
      <w:r>
        <w:fldChar w:fldCharType="end"/>
      </w:r>
      <w:r>
        <w:t>. Infografía Marco metodológico</w:t>
      </w:r>
    </w:p>
    <w:p w14:paraId="4499BA53" w14:textId="127222B3" w:rsidR="00201FC0" w:rsidRPr="00201FC0" w:rsidRDefault="00201FC0" w:rsidP="00201FC0">
      <w:pPr>
        <w:rPr>
          <w:rFonts w:ascii="Times New Roman" w:hAnsi="Times New Roman" w:cs="Times New Roman"/>
          <w:sz w:val="20"/>
          <w:szCs w:val="20"/>
          <w:lang w:val="es-MX"/>
        </w:rPr>
      </w:pPr>
      <w:r w:rsidRPr="00201FC0">
        <w:rPr>
          <w:rFonts w:ascii="Times New Roman" w:hAnsi="Times New Roman" w:cs="Times New Roman"/>
          <w:sz w:val="20"/>
          <w:szCs w:val="20"/>
          <w:lang w:val="es-MX"/>
        </w:rPr>
        <w:t>Fuente: Elaboración propia</w:t>
      </w:r>
    </w:p>
    <w:p w14:paraId="2FD3C13D" w14:textId="2D2599D9" w:rsidR="00201FC0" w:rsidRDefault="00201FC0" w:rsidP="00201FC0">
      <w:pPr>
        <w:rPr>
          <w:lang w:val="es-MX"/>
        </w:rPr>
      </w:pPr>
    </w:p>
    <w:p w14:paraId="168BE9DC" w14:textId="77777777" w:rsidR="00535887" w:rsidRPr="00201FC0" w:rsidRDefault="00535887" w:rsidP="00201FC0">
      <w:pPr>
        <w:rPr>
          <w:lang w:val="es-MX"/>
        </w:rPr>
        <w:sectPr w:rsidR="00535887" w:rsidRPr="00201FC0" w:rsidSect="002517A6">
          <w:pgSz w:w="12240" w:h="15840" w:code="1"/>
          <w:pgMar w:top="1440" w:right="1440" w:bottom="1440" w:left="1440" w:header="709" w:footer="709" w:gutter="0"/>
          <w:cols w:space="708"/>
          <w:docGrid w:linePitch="360"/>
        </w:sectPr>
      </w:pPr>
    </w:p>
    <w:p w14:paraId="459AF358" w14:textId="75F3A8ED" w:rsidR="005E5C72" w:rsidRPr="00B30A08" w:rsidRDefault="001E64CC" w:rsidP="005A4141">
      <w:pPr>
        <w:pStyle w:val="Ttulo3"/>
        <w:numPr>
          <w:ilvl w:val="2"/>
          <w:numId w:val="26"/>
        </w:numPr>
        <w:spacing w:before="0" w:after="0" w:line="360" w:lineRule="auto"/>
        <w:ind w:left="567" w:firstLine="0"/>
      </w:pPr>
      <w:bookmarkStart w:id="98" w:name="_Toc174469697"/>
      <w:r w:rsidRPr="00B30A08">
        <w:lastRenderedPageBreak/>
        <w:t>ENFOQUE DE INVESTIGACION</w:t>
      </w:r>
      <w:bookmarkEnd w:id="98"/>
      <w:r w:rsidR="00871DA3" w:rsidRPr="00B30A08">
        <w:t xml:space="preserve"> </w:t>
      </w:r>
    </w:p>
    <w:p w14:paraId="3AC42DD0" w14:textId="40C64824" w:rsidR="00F560FD" w:rsidRDefault="00C54E2A" w:rsidP="005A4141">
      <w:pPr>
        <w:pStyle w:val="TextoPrincipal"/>
        <w:spacing w:after="0"/>
        <w:ind w:firstLine="709"/>
        <w:jc w:val="left"/>
      </w:pPr>
      <w:r>
        <w:t>Esta investigación presenta un enfoque mixto</w:t>
      </w:r>
      <w:r w:rsidR="008A6361" w:rsidRPr="008A6361">
        <w:t xml:space="preserve">, </w:t>
      </w:r>
      <w:r>
        <w:t>ya que es un estudio que vincula datos cuantitativos y cualitativos que responden al planteamiento de la investigación.</w:t>
      </w:r>
      <w:r w:rsidR="00703926">
        <w:t xml:space="preserve"> El enfoque cuantitativo </w:t>
      </w:r>
      <w:r w:rsidR="00FE440D">
        <w:t>aborda</w:t>
      </w:r>
      <w:r w:rsidR="00703926">
        <w:t xml:space="preserve"> la recolección de datos y e</w:t>
      </w:r>
      <w:r w:rsidR="00FE440D">
        <w:t>l análisis estadístico</w:t>
      </w:r>
      <w:r w:rsidR="00703926">
        <w:t xml:space="preserve"> para establecer patrones de</w:t>
      </w:r>
      <w:r w:rsidR="00FE440D">
        <w:t xml:space="preserve"> comportamiento. Con el enfoque cualitativo</w:t>
      </w:r>
      <w:r w:rsidR="00D3642D">
        <w:t xml:space="preserve"> </w:t>
      </w:r>
      <w:r w:rsidR="00A80070">
        <w:t>el investigador ve el escenario y a las personas es una perspectiva holística, no reducidos a variables, sino que se consideran como un todo.</w:t>
      </w:r>
    </w:p>
    <w:p w14:paraId="42F5E60A" w14:textId="55C6E011" w:rsidR="005E5C72" w:rsidRPr="00B00549" w:rsidRDefault="001E64CC" w:rsidP="0004487A">
      <w:pPr>
        <w:pStyle w:val="Ttulo3"/>
        <w:spacing w:before="0" w:after="0" w:line="360" w:lineRule="auto"/>
        <w:ind w:left="567"/>
        <w:rPr>
          <w:lang w:val="es-MX"/>
        </w:rPr>
      </w:pPr>
      <w:bookmarkStart w:id="99" w:name="_Toc174469698"/>
      <w:r w:rsidRPr="00B00549">
        <w:rPr>
          <w:lang w:val="es-MX"/>
        </w:rPr>
        <w:t>3.</w:t>
      </w:r>
      <w:r w:rsidR="009E44E6" w:rsidRPr="00B00549">
        <w:rPr>
          <w:lang w:val="es-MX"/>
        </w:rPr>
        <w:t xml:space="preserve">2.2. </w:t>
      </w:r>
      <w:r w:rsidRPr="00B00549">
        <w:rPr>
          <w:lang w:val="es-MX"/>
        </w:rPr>
        <w:t>ALCANCE DE INVESTIGACION</w:t>
      </w:r>
      <w:bookmarkEnd w:id="99"/>
      <w:r w:rsidR="00871DA3" w:rsidRPr="00B00549">
        <w:rPr>
          <w:lang w:val="es-MX"/>
        </w:rPr>
        <w:t xml:space="preserve"> </w:t>
      </w:r>
    </w:p>
    <w:p w14:paraId="06377B15" w14:textId="77777777" w:rsidR="0071143F" w:rsidRPr="00395CBD" w:rsidRDefault="007A30B4" w:rsidP="0004487A">
      <w:pPr>
        <w:pStyle w:val="TextoPrincipal"/>
        <w:spacing w:after="0"/>
        <w:ind w:firstLine="709"/>
        <w:jc w:val="left"/>
        <w:rPr>
          <w:rFonts w:eastAsia="Times New Roman" w:cstheme="minorBidi"/>
          <w:bCs/>
          <w:lang w:val="es-MX"/>
        </w:rPr>
      </w:pPr>
      <w:r w:rsidRPr="007A30B4">
        <w:t>E</w:t>
      </w:r>
      <w:r>
        <w:t>ste estudio se caracteriza por tener dos tipos de alcance, en el cual, el estudio descriptivo será predominante</w:t>
      </w:r>
      <w:r w:rsidR="00AF624C">
        <w:t>,</w:t>
      </w:r>
      <w:r>
        <w:t xml:space="preserve"> </w:t>
      </w:r>
      <w:r w:rsidR="00AF624C">
        <w:t xml:space="preserve">ya que el propósito es describir situaciones y eventos relacionados la capacidad de transición de la cooperativa Chorotega hacia el proceso de implementación de las NIIF y </w:t>
      </w:r>
      <w:r w:rsidR="0039459E">
        <w:t>cómo se</w:t>
      </w:r>
      <w:r w:rsidR="00AF624C">
        <w:t xml:space="preserve"> manifiesta dichos cambios, </w:t>
      </w:r>
      <w:r>
        <w:t>pero también se contendrán</w:t>
      </w:r>
      <w:r w:rsidR="001456F2">
        <w:t xml:space="preserve"> aspectos de</w:t>
      </w:r>
      <w:r>
        <w:t xml:space="preserve"> estudio</w:t>
      </w:r>
      <w:r w:rsidR="001456F2">
        <w:t>s</w:t>
      </w:r>
      <w:r>
        <w:t xml:space="preserve"> </w:t>
      </w:r>
      <w:r w:rsidR="001456F2">
        <w:t>fenomenológicos</w:t>
      </w:r>
      <w:r w:rsidR="009F12DB">
        <w:t xml:space="preserve"> tomando en consideración las experiencias reales de personas que laboran en el medio cooperativista.</w:t>
      </w:r>
    </w:p>
    <w:p w14:paraId="49EB55F9" w14:textId="133ED562" w:rsidR="00871DA3" w:rsidRPr="00395CBD" w:rsidRDefault="00CC1FAC" w:rsidP="00B84897">
      <w:pPr>
        <w:pStyle w:val="Ttulo4"/>
        <w:spacing w:after="0" w:line="360" w:lineRule="auto"/>
        <w:ind w:left="1134"/>
        <w:rPr>
          <w:b w:val="0"/>
          <w:lang w:val="es-MX"/>
        </w:rPr>
      </w:pPr>
      <w:bookmarkStart w:id="100" w:name="_Toc174469699"/>
      <w:r w:rsidRPr="00395CBD">
        <w:rPr>
          <w:b w:val="0"/>
          <w:lang w:val="es-MX"/>
        </w:rPr>
        <w:t>3.2.2.1</w:t>
      </w:r>
      <w:r w:rsidR="00395CBD" w:rsidRPr="00395CBD">
        <w:rPr>
          <w:b w:val="0"/>
          <w:lang w:val="es-MX"/>
        </w:rPr>
        <w:t xml:space="preserve"> </w:t>
      </w:r>
      <w:r w:rsidR="007A30B4" w:rsidRPr="00395CBD">
        <w:rPr>
          <w:b w:val="0"/>
          <w:lang w:val="es-MX"/>
        </w:rPr>
        <w:t>ALCANCE DESCRIPTIVO</w:t>
      </w:r>
      <w:bookmarkEnd w:id="100"/>
    </w:p>
    <w:p w14:paraId="4A3EADED" w14:textId="678BCC2B" w:rsidR="007A30B4" w:rsidRDefault="001456F2" w:rsidP="00B84897">
      <w:pPr>
        <w:pStyle w:val="TextoPrincipal"/>
        <w:spacing w:after="0"/>
        <w:ind w:firstLine="709"/>
        <w:jc w:val="left"/>
      </w:pPr>
      <w:r>
        <w:t>En el</w:t>
      </w:r>
      <w:r w:rsidR="007A30B4">
        <w:t xml:space="preserve"> </w:t>
      </w:r>
      <w:r>
        <w:t>alcance</w:t>
      </w:r>
      <w:r w:rsidR="00A22B7D">
        <w:t xml:space="preserve"> descriptivo según Danhke (1989) se busca especificar las propiedades, características y los perfiles ya sea de personas, grupos, procesos, o cualquier fenómeno que se someta a análisis. </w:t>
      </w:r>
      <w:r w:rsidR="003500A6">
        <w:t>Para lo cual se medirán variables como ser la</w:t>
      </w:r>
      <w:r w:rsidR="00AF624C">
        <w:t>s</w:t>
      </w:r>
      <w:r w:rsidR="003500A6">
        <w:t xml:space="preserve"> capacidad</w:t>
      </w:r>
      <w:r w:rsidR="00AF624C">
        <w:t>es</w:t>
      </w:r>
      <w:r w:rsidR="003500A6">
        <w:t xml:space="preserve"> y competencia</w:t>
      </w:r>
      <w:r w:rsidR="00AF624C">
        <w:t>s</w:t>
      </w:r>
      <w:r w:rsidR="003500A6">
        <w:t xml:space="preserve"> que posee la Cooperativa Chorotega </w:t>
      </w:r>
      <w:r w:rsidR="002D3992">
        <w:t xml:space="preserve">y con ello mostrar las dimensiones de adopción de esta entidad. </w:t>
      </w:r>
    </w:p>
    <w:p w14:paraId="6587D22A" w14:textId="4541A9AB" w:rsidR="004437A1" w:rsidRPr="000D3C11" w:rsidRDefault="00A24260" w:rsidP="00B84897">
      <w:pPr>
        <w:pStyle w:val="TextoPrincipal"/>
        <w:spacing w:after="0"/>
        <w:ind w:firstLine="709"/>
        <w:jc w:val="left"/>
      </w:pPr>
      <w:r>
        <w:t>Por tal razón este estudio es descriptivo porque se evaluarán y recolectaran datos a través de la aplicación de la técnica de encuesta al personal involucrado en las áreas de contabilidad de las distintas filiales de la cooperativa y con ello describir la situación o eventos que se están investigando.</w:t>
      </w:r>
    </w:p>
    <w:p w14:paraId="24D04D82" w14:textId="42B88C50" w:rsidR="009E44E6" w:rsidRPr="00491344" w:rsidRDefault="00B2468B" w:rsidP="002B5812">
      <w:pPr>
        <w:pStyle w:val="Ttulo3"/>
        <w:spacing w:before="0" w:after="0" w:line="360" w:lineRule="auto"/>
        <w:ind w:left="567"/>
        <w:rPr>
          <w:lang w:val="es-MX"/>
        </w:rPr>
      </w:pPr>
      <w:bookmarkStart w:id="101" w:name="_Toc174469700"/>
      <w:r w:rsidRPr="00491344">
        <w:rPr>
          <w:lang w:val="es-MX"/>
        </w:rPr>
        <w:t xml:space="preserve">3.2.3 </w:t>
      </w:r>
      <w:r w:rsidR="009E44E6" w:rsidRPr="00491344">
        <w:rPr>
          <w:lang w:val="es-MX"/>
        </w:rPr>
        <w:t>DISEÑO DE LA INVESTIGACION</w:t>
      </w:r>
      <w:bookmarkEnd w:id="101"/>
    </w:p>
    <w:p w14:paraId="4FECBEB4" w14:textId="547A750D" w:rsidR="005E5C72" w:rsidRPr="0088066F" w:rsidRDefault="00AA4313" w:rsidP="002B5812">
      <w:pPr>
        <w:pStyle w:val="Ttulo4"/>
        <w:spacing w:after="0" w:line="360" w:lineRule="auto"/>
        <w:ind w:left="1134"/>
        <w:rPr>
          <w:b w:val="0"/>
          <w:lang w:val="es-MX"/>
        </w:rPr>
      </w:pPr>
      <w:bookmarkStart w:id="102" w:name="_Toc174469701"/>
      <w:r w:rsidRPr="0088066F">
        <w:rPr>
          <w:b w:val="0"/>
          <w:lang w:val="es-MX"/>
        </w:rPr>
        <w:t xml:space="preserve">3.2.3.1 </w:t>
      </w:r>
      <w:r w:rsidR="00491344" w:rsidRPr="0088066F">
        <w:rPr>
          <w:b w:val="0"/>
          <w:lang w:val="es-MX"/>
        </w:rPr>
        <w:t>DISEÑO CUANTITATIVOS NO EXPERIMENTAL</w:t>
      </w:r>
      <w:bookmarkEnd w:id="102"/>
    </w:p>
    <w:p w14:paraId="0036DDCC" w14:textId="22B01410" w:rsidR="00D40E0C" w:rsidRDefault="00D40E0C" w:rsidP="00652BF4">
      <w:pPr>
        <w:pStyle w:val="TextoPrincipal"/>
        <w:spacing w:after="0"/>
        <w:ind w:firstLine="709"/>
        <w:jc w:val="left"/>
      </w:pPr>
      <w:r>
        <w:t xml:space="preserve">En cuanto al diseño </w:t>
      </w:r>
      <w:r w:rsidR="007D00CE">
        <w:t xml:space="preserve">con enfoque </w:t>
      </w:r>
      <w:r w:rsidR="00A20945">
        <w:t>cuantitativo</w:t>
      </w:r>
      <w:r>
        <w:t xml:space="preserve">, se ha definido aplicar el diseño no </w:t>
      </w:r>
      <w:r>
        <w:lastRenderedPageBreak/>
        <w:t>experimental</w:t>
      </w:r>
      <w:r w:rsidR="00644612">
        <w:t>,</w:t>
      </w:r>
      <w:r>
        <w:t xml:space="preserve"> </w:t>
      </w:r>
      <w:r w:rsidR="00644612">
        <w:t>ya que se realizarán estudios en la Cooperativa Chorotega, sin la manipulación deliberada de variables</w:t>
      </w:r>
      <w:r w:rsidR="00CB7C56">
        <w:t xml:space="preserve"> </w:t>
      </w:r>
      <w:r w:rsidR="00CB7C56" w:rsidRPr="00CB7C56">
        <w:rPr>
          <w:lang w:val="es-MX"/>
        </w:rPr>
        <w:t>(</w:t>
      </w:r>
      <w:r w:rsidR="00CB7C56">
        <w:t xml:space="preserve">no se </w:t>
      </w:r>
      <w:r w:rsidR="001A23FE">
        <w:t>creará</w:t>
      </w:r>
      <w:r w:rsidR="00CB7C56">
        <w:t xml:space="preserve"> sesgo en las variables)</w:t>
      </w:r>
      <w:r w:rsidR="00644612">
        <w:t xml:space="preserve"> y en los que sólo se observan los fenómenos en su ambiente natural para analizarlos</w:t>
      </w:r>
      <w:r w:rsidR="001A23FE">
        <w:t>,</w:t>
      </w:r>
      <w:r>
        <w:t xml:space="preserve"> tal cual se dan en el contexto de la </w:t>
      </w:r>
      <w:r w:rsidR="00CB7C56">
        <w:t>cooperativa.</w:t>
      </w:r>
    </w:p>
    <w:p w14:paraId="57FE5FE9" w14:textId="22A52E99" w:rsidR="005A74BD" w:rsidRDefault="00835473" w:rsidP="00652BF4">
      <w:pPr>
        <w:pStyle w:val="TextoPrincipal"/>
        <w:spacing w:after="0"/>
        <w:ind w:firstLine="709"/>
        <w:jc w:val="left"/>
      </w:pPr>
      <w:r>
        <w:t>E</w:t>
      </w:r>
      <w:r w:rsidR="0088513A">
        <w:t xml:space="preserve">ste estudio </w:t>
      </w:r>
      <w:r w:rsidR="002470B1">
        <w:t>no pretende</w:t>
      </w:r>
      <w:r w:rsidR="0088513A">
        <w:t xml:space="preserve"> imponer la aplicación de las NIIF a la cooperativa Chorotega para conocer el impacto, lo que se pretende </w:t>
      </w:r>
      <w:r w:rsidR="008564FA">
        <w:t xml:space="preserve">es </w:t>
      </w:r>
      <w:r w:rsidR="0088513A">
        <w:t xml:space="preserve">analizar la situación </w:t>
      </w:r>
      <w:r w:rsidR="008564FA">
        <w:t xml:space="preserve">actual de la cooperativa </w:t>
      </w:r>
      <w:r w:rsidR="0088513A">
        <w:t>en cuanto a las capacidades de implementación que esta posee en todo su entorno.</w:t>
      </w:r>
    </w:p>
    <w:p w14:paraId="35F97A33" w14:textId="5A8E803A" w:rsidR="00F143D2" w:rsidRDefault="00F143D2" w:rsidP="00652BF4">
      <w:pPr>
        <w:pStyle w:val="TextoPrincipal"/>
        <w:spacing w:after="0"/>
        <w:ind w:firstLine="709"/>
        <w:jc w:val="left"/>
      </w:pPr>
      <w:r>
        <w:t xml:space="preserve">Cabe recalcar que el diseño es </w:t>
      </w:r>
      <w:proofErr w:type="spellStart"/>
      <w:r>
        <w:t>transeccional</w:t>
      </w:r>
      <w:proofErr w:type="spellEnd"/>
      <w:r>
        <w:t xml:space="preserve"> o transversal ya que se recolectan datos en un solo momento, en un tiempo único, ya que su propósito es describir las variables analizadas en esta investigacion.</w:t>
      </w:r>
    </w:p>
    <w:p w14:paraId="36CE0E8D" w14:textId="671091B6" w:rsidR="008C6955" w:rsidRPr="00B00549" w:rsidRDefault="00D1619D" w:rsidP="003275A0">
      <w:pPr>
        <w:pStyle w:val="Ttulo4"/>
        <w:spacing w:after="0" w:line="360" w:lineRule="auto"/>
        <w:ind w:left="1134"/>
        <w:rPr>
          <w:b w:val="0"/>
          <w:lang w:val="es-MX"/>
        </w:rPr>
      </w:pPr>
      <w:bookmarkStart w:id="103" w:name="_Toc174469702"/>
      <w:r w:rsidRPr="00B00549">
        <w:rPr>
          <w:b w:val="0"/>
          <w:lang w:val="es-MX"/>
        </w:rPr>
        <w:t>3.2.3.2. DISEÑO CUALITATIVO FENOMENOLÓGICO</w:t>
      </w:r>
      <w:bookmarkEnd w:id="103"/>
    </w:p>
    <w:p w14:paraId="4D1BCF92" w14:textId="77777777" w:rsidR="00042AA6" w:rsidRDefault="00053D84" w:rsidP="003275A0">
      <w:pPr>
        <w:pStyle w:val="TextoPrincipal"/>
        <w:spacing w:after="0"/>
        <w:ind w:firstLine="709"/>
        <w:jc w:val="left"/>
      </w:pPr>
      <w:r>
        <w:t>Para este</w:t>
      </w:r>
      <w:r w:rsidR="00A20945">
        <w:t xml:space="preserve"> dise</w:t>
      </w:r>
      <w:r w:rsidR="00A20945">
        <w:rPr>
          <w:lang w:val="es-MX"/>
        </w:rPr>
        <w:t>ñ</w:t>
      </w:r>
      <w:r w:rsidR="00A20945" w:rsidRPr="00AB7D03">
        <w:rPr>
          <w:lang w:val="es-MX"/>
        </w:rPr>
        <w:t xml:space="preserve">o </w:t>
      </w:r>
      <w:r>
        <w:rPr>
          <w:lang w:val="es-MX"/>
        </w:rPr>
        <w:t xml:space="preserve">se busca entender la experiencia de las personas sobre un fenómeno o las perspectivas que se tienen, para lo </w:t>
      </w:r>
      <w:r w:rsidR="007A42D4">
        <w:rPr>
          <w:lang w:val="es-MX"/>
        </w:rPr>
        <w:t xml:space="preserve">cual </w:t>
      </w:r>
      <w:r w:rsidR="007A42D4">
        <w:t>se realizó</w:t>
      </w:r>
      <w:r w:rsidR="00E81A98">
        <w:t xml:space="preserve"> una</w:t>
      </w:r>
      <w:r w:rsidR="00AB7D03">
        <w:t xml:space="preserve"> entrevista </w:t>
      </w:r>
      <w:r w:rsidR="008C3D4F">
        <w:t xml:space="preserve">al Lic. </w:t>
      </w:r>
      <w:r w:rsidR="00204C9E">
        <w:t xml:space="preserve">Jorge Salguero por ser el jefe </w:t>
      </w:r>
      <w:r w:rsidR="007A42D4">
        <w:t xml:space="preserve">de operaciones y por estar a un nivel superior </w:t>
      </w:r>
      <w:r w:rsidR="00204C9E">
        <w:t xml:space="preserve">de los contadores </w:t>
      </w:r>
      <w:r w:rsidR="005E1F97">
        <w:t>en toda la entidad, con</w:t>
      </w:r>
      <w:r w:rsidR="00204C9E">
        <w:t xml:space="preserve"> </w:t>
      </w:r>
      <w:r w:rsidR="006D370C">
        <w:t>ello</w:t>
      </w:r>
      <w:r w:rsidR="005E1F97">
        <w:t xml:space="preserve"> se</w:t>
      </w:r>
      <w:r w:rsidR="00AB7D03">
        <w:t xml:space="preserve"> busca </w:t>
      </w:r>
      <w:r w:rsidR="00204C9E">
        <w:t>comprende</w:t>
      </w:r>
      <w:r w:rsidR="00AB7D03">
        <w:t xml:space="preserve">r </w:t>
      </w:r>
      <w:r w:rsidR="005E1F97">
        <w:t xml:space="preserve">los desafíos </w:t>
      </w:r>
      <w:r w:rsidR="00856442">
        <w:t xml:space="preserve">que la cooperativa Chorotega acarrearía por </w:t>
      </w:r>
      <w:r w:rsidR="00042AA6">
        <w:t xml:space="preserve">la implementación de las NIIF. </w:t>
      </w:r>
    </w:p>
    <w:p w14:paraId="2DD4676A" w14:textId="251F63FC" w:rsidR="00A75E22" w:rsidRPr="00042AA6" w:rsidRDefault="00F46741" w:rsidP="003275A0">
      <w:pPr>
        <w:pStyle w:val="Ttulo3"/>
        <w:spacing w:before="0" w:after="0" w:line="360" w:lineRule="auto"/>
        <w:ind w:left="567"/>
      </w:pPr>
      <w:bookmarkStart w:id="104" w:name="_Toc174469703"/>
      <w:r w:rsidRPr="0088066F">
        <w:rPr>
          <w:lang w:val="es-MX"/>
        </w:rPr>
        <w:t xml:space="preserve">3.2.4 </w:t>
      </w:r>
      <w:r w:rsidR="00A75E22" w:rsidRPr="00042AA6">
        <w:rPr>
          <w:lang w:val="es-MX"/>
        </w:rPr>
        <w:t>METODOS</w:t>
      </w:r>
      <w:bookmarkEnd w:id="104"/>
      <w:r w:rsidR="00A75E22" w:rsidRPr="00042AA6">
        <w:rPr>
          <w:lang w:val="es-MX"/>
        </w:rPr>
        <w:t xml:space="preserve"> </w:t>
      </w:r>
    </w:p>
    <w:p w14:paraId="2A24251D" w14:textId="763F38FD" w:rsidR="00213AD5" w:rsidRPr="001C0B2A" w:rsidRDefault="001C0B2A" w:rsidP="00D05125">
      <w:pPr>
        <w:pStyle w:val="Ttulo4"/>
        <w:spacing w:after="0" w:line="360" w:lineRule="auto"/>
        <w:ind w:left="1134"/>
        <w:rPr>
          <w:b w:val="0"/>
          <w:lang w:val="es-MX"/>
        </w:rPr>
      </w:pPr>
      <w:bookmarkStart w:id="105" w:name="_Toc174469704"/>
      <w:r w:rsidRPr="001C0B2A">
        <w:rPr>
          <w:b w:val="0"/>
          <w:lang w:val="es-MX"/>
        </w:rPr>
        <w:t xml:space="preserve">3.2.4.1. </w:t>
      </w:r>
      <w:r w:rsidR="00E02645" w:rsidRPr="001C0B2A">
        <w:rPr>
          <w:b w:val="0"/>
          <w:lang w:val="es-MX"/>
        </w:rPr>
        <w:t>MÉTODO DEDUCTIVO</w:t>
      </w:r>
      <w:bookmarkEnd w:id="105"/>
    </w:p>
    <w:p w14:paraId="75D88F53" w14:textId="2FC1639A" w:rsidR="00A75E22" w:rsidRDefault="00914B4C" w:rsidP="00D05125">
      <w:pPr>
        <w:pStyle w:val="TextoPrincipal"/>
        <w:spacing w:after="0"/>
        <w:ind w:firstLine="709"/>
        <w:jc w:val="left"/>
      </w:pPr>
      <w:r>
        <w:rPr>
          <w:lang w:val="es-MX"/>
        </w:rPr>
        <w:t xml:space="preserve"> </w:t>
      </w:r>
      <w:r w:rsidRPr="00914B4C">
        <w:t xml:space="preserve"> Para este enunciado se utilizó el método deductivo que parte del análisis de los principios generales de un tema específico: una vez comprobado y verificado que determinado principio es válido, se procede a aplicarlo a contextos particulares</w:t>
      </w:r>
      <w:r w:rsidR="00762B8D">
        <w:t>.</w:t>
      </w:r>
    </w:p>
    <w:p w14:paraId="42423F59" w14:textId="534ECFAA" w:rsidR="00D3491C" w:rsidRDefault="00762B8D" w:rsidP="00D05125">
      <w:pPr>
        <w:pStyle w:val="TextoPrincipal"/>
        <w:spacing w:after="0"/>
        <w:ind w:firstLine="709"/>
        <w:jc w:val="left"/>
      </w:pPr>
      <w:r>
        <w:t xml:space="preserve">A nivel general se estima que países como Chile, Colombia y Costa Rica contemplan la aplicación de las NIIF para las Cooperativas de ahorro y crédito supervisadas para lo cual se pretende con este razonamiento deductivo </w:t>
      </w:r>
      <w:r w:rsidR="00C24E6D">
        <w:t>(</w:t>
      </w:r>
      <w:r>
        <w:t>que va de un co</w:t>
      </w:r>
      <w:r w:rsidR="00C24E6D">
        <w:t xml:space="preserve">ntexto general a uno particular) </w:t>
      </w:r>
      <w:r w:rsidR="00C24E6D">
        <w:lastRenderedPageBreak/>
        <w:t xml:space="preserve">analizar </w:t>
      </w:r>
      <w:r w:rsidR="00553C68">
        <w:t xml:space="preserve">los desafíos particulares en cuanto a la implementación de estándares </w:t>
      </w:r>
      <w:r w:rsidR="00694987">
        <w:t>para</w:t>
      </w:r>
      <w:r w:rsidR="00553C68">
        <w:t xml:space="preserve"> la cooperativa C</w:t>
      </w:r>
      <w:r w:rsidR="009C16D2">
        <w:t>horotega en Honduras.</w:t>
      </w:r>
    </w:p>
    <w:p w14:paraId="368E0DDC" w14:textId="77089657" w:rsidR="003F1419" w:rsidRPr="00904B42" w:rsidRDefault="000453B3" w:rsidP="00FA2985">
      <w:pPr>
        <w:pStyle w:val="Ttulo3"/>
        <w:spacing w:before="0" w:after="0" w:line="360" w:lineRule="auto"/>
        <w:ind w:left="567"/>
        <w:rPr>
          <w:lang w:val="es-MX"/>
        </w:rPr>
      </w:pPr>
      <w:bookmarkStart w:id="106" w:name="_Toc174469705"/>
      <w:r w:rsidRPr="00B00549">
        <w:rPr>
          <w:lang w:val="es-MX"/>
        </w:rPr>
        <w:t xml:space="preserve">3.2.5. </w:t>
      </w:r>
      <w:r w:rsidR="003F1419" w:rsidRPr="00B00549">
        <w:rPr>
          <w:lang w:val="es-MX"/>
        </w:rPr>
        <w:t>INSTRUMENTOS</w:t>
      </w:r>
      <w:bookmarkEnd w:id="106"/>
    </w:p>
    <w:p w14:paraId="0D045469" w14:textId="4C7DD9A1" w:rsidR="00904B42" w:rsidRPr="003E1529" w:rsidRDefault="00904B42" w:rsidP="00FA2985">
      <w:pPr>
        <w:pStyle w:val="TextoPrincipal"/>
        <w:spacing w:after="0"/>
        <w:ind w:firstLine="709"/>
        <w:jc w:val="left"/>
        <w:rPr>
          <w:lang w:val="es-MX"/>
        </w:rPr>
      </w:pPr>
      <w:r w:rsidRPr="00904B42">
        <w:rPr>
          <w:lang w:val="es-MX"/>
        </w:rPr>
        <w:t xml:space="preserve">Con la finalidad </w:t>
      </w:r>
      <w:r>
        <w:rPr>
          <w:lang w:val="es-MX"/>
        </w:rPr>
        <w:t xml:space="preserve">de recolectar datos se dispuso la utilización de los distintos instrumentos tanto para datos cuantitativos como cualitativos </w:t>
      </w:r>
      <w:r w:rsidR="00A80707">
        <w:rPr>
          <w:lang w:val="es-MX"/>
        </w:rPr>
        <w:t>y que cumpla</w:t>
      </w:r>
      <w:r w:rsidR="003E1529">
        <w:rPr>
          <w:lang w:val="es-MX"/>
        </w:rPr>
        <w:t xml:space="preserve">n con los tres requisitos </w:t>
      </w:r>
      <w:r w:rsidR="00A80707">
        <w:rPr>
          <w:lang w:val="es-MX"/>
        </w:rPr>
        <w:t xml:space="preserve">esenciales </w:t>
      </w:r>
      <w:r w:rsidR="003E1529">
        <w:rPr>
          <w:lang w:val="es-MX"/>
        </w:rPr>
        <w:t>como ser: confiabilidad, validez y objetividad, los cuales se detallan a continuación en el siguiente esquema:</w:t>
      </w:r>
      <w:r w:rsidR="00B30809">
        <w:rPr>
          <w:lang w:val="es-MX"/>
        </w:rPr>
        <w:t xml:space="preserve"> </w:t>
      </w:r>
    </w:p>
    <w:p w14:paraId="63B704D2" w14:textId="749D15A6" w:rsidR="00F51770" w:rsidRDefault="00F51770" w:rsidP="00B30809">
      <w:pPr>
        <w:pStyle w:val="Estilofigura"/>
        <w:rPr>
          <w:rFonts w:eastAsia="Times New Roman"/>
          <w:lang w:eastAsia="es-MX"/>
        </w:rPr>
      </w:pPr>
      <w:r w:rsidRPr="00F51770">
        <w:rPr>
          <w:rFonts w:eastAsia="Times New Roman"/>
          <w:noProof/>
          <w:lang w:val="es-HN" w:eastAsia="es-HN"/>
        </w:rPr>
        <w:drawing>
          <wp:anchor distT="0" distB="0" distL="114300" distR="114300" simplePos="0" relativeHeight="251665408" behindDoc="0" locked="0" layoutInCell="1" allowOverlap="1" wp14:anchorId="35D328EF" wp14:editId="02B0469A">
            <wp:simplePos x="0" y="0"/>
            <wp:positionH relativeFrom="column">
              <wp:posOffset>0</wp:posOffset>
            </wp:positionH>
            <wp:positionV relativeFrom="paragraph">
              <wp:posOffset>98181</wp:posOffset>
            </wp:positionV>
            <wp:extent cx="6345244" cy="3569200"/>
            <wp:effectExtent l="0" t="0" r="0" b="0"/>
            <wp:wrapSquare wrapText="bothSides"/>
            <wp:docPr id="3" name="Imagen 3" descr="C:\Users\Daniel\AppData\Local\Packages\Microsoft.Windows.Photos_8wekyb3d8bbwe\TempState\ShareServiceTempFolder\Presentación de Gráficos Básicos de la Empresa Profesional Simple Multicolor.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aniel\AppData\Local\Packages\Microsoft.Windows.Photos_8wekyb3d8bbwe\TempState\ShareServiceTempFolder\Presentación de Gráficos Básicos de la Empresa Profesional Simple Multicolor.jpe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345244" cy="3569200"/>
                    </a:xfrm>
                    <a:prstGeom prst="rect">
                      <a:avLst/>
                    </a:prstGeom>
                    <a:noFill/>
                    <a:ln>
                      <a:noFill/>
                    </a:ln>
                  </pic:spPr>
                </pic:pic>
              </a:graphicData>
            </a:graphic>
          </wp:anchor>
        </w:drawing>
      </w:r>
      <w:r w:rsidR="00B30809">
        <w:t xml:space="preserve">Figura </w:t>
      </w:r>
      <w:r w:rsidR="00B30809">
        <w:fldChar w:fldCharType="begin"/>
      </w:r>
      <w:r w:rsidR="00B30809">
        <w:instrText xml:space="preserve"> SEQ Figura \* ARABIC </w:instrText>
      </w:r>
      <w:r w:rsidR="00B30809">
        <w:fldChar w:fldCharType="separate"/>
      </w:r>
      <w:r w:rsidR="006D7457">
        <w:rPr>
          <w:noProof/>
        </w:rPr>
        <w:t>7</w:t>
      </w:r>
      <w:r w:rsidR="00B30809">
        <w:fldChar w:fldCharType="end"/>
      </w:r>
      <w:r w:rsidR="00B30809">
        <w:t>. Esquema Instrumentos de medición</w:t>
      </w:r>
    </w:p>
    <w:p w14:paraId="15A0886A" w14:textId="0E1508DE" w:rsidR="002C49FD" w:rsidRPr="00B30809" w:rsidRDefault="002C49FD" w:rsidP="00B30809">
      <w:pPr>
        <w:widowControl/>
        <w:spacing w:before="100" w:beforeAutospacing="1" w:after="100" w:afterAutospacing="1" w:line="480" w:lineRule="auto"/>
        <w:rPr>
          <w:rFonts w:ascii="Times New Roman" w:eastAsia="Times New Roman" w:hAnsi="Times New Roman" w:cs="Times New Roman"/>
          <w:sz w:val="20"/>
          <w:szCs w:val="20"/>
          <w:lang w:val="es-MX" w:eastAsia="es-MX"/>
        </w:rPr>
      </w:pPr>
      <w:r w:rsidRPr="00B30809">
        <w:rPr>
          <w:rFonts w:ascii="Times New Roman" w:eastAsia="Times New Roman" w:hAnsi="Times New Roman" w:cs="Times New Roman"/>
          <w:sz w:val="20"/>
          <w:szCs w:val="20"/>
          <w:lang w:val="es-MX" w:eastAsia="es-MX"/>
        </w:rPr>
        <w:t>Fuente: Elaboración propia</w:t>
      </w:r>
    </w:p>
    <w:p w14:paraId="6275B3FC" w14:textId="065ECA8B" w:rsidR="00904B42" w:rsidRDefault="00904B42" w:rsidP="00844AF4">
      <w:pPr>
        <w:pStyle w:val="TextoPrincipal"/>
        <w:ind w:firstLine="709"/>
        <w:jc w:val="left"/>
        <w:rPr>
          <w:b/>
          <w:lang w:val="es-MX"/>
        </w:rPr>
      </w:pPr>
    </w:p>
    <w:p w14:paraId="7D8CE686" w14:textId="77777777" w:rsidR="00213BB3" w:rsidRDefault="00213BB3" w:rsidP="00844AF4">
      <w:pPr>
        <w:pStyle w:val="TextoPrincipal"/>
        <w:ind w:firstLine="709"/>
        <w:jc w:val="left"/>
        <w:rPr>
          <w:b/>
          <w:lang w:val="es-MX"/>
        </w:rPr>
      </w:pPr>
    </w:p>
    <w:p w14:paraId="205C8EF2" w14:textId="77777777" w:rsidR="008C5369" w:rsidRPr="003F1419" w:rsidRDefault="008C5369" w:rsidP="00844AF4">
      <w:pPr>
        <w:pStyle w:val="TextoPrincipal"/>
        <w:ind w:firstLine="709"/>
        <w:jc w:val="left"/>
        <w:rPr>
          <w:b/>
          <w:lang w:val="es-MX"/>
        </w:rPr>
      </w:pPr>
    </w:p>
    <w:p w14:paraId="3E89DDF0" w14:textId="244CDF2A" w:rsidR="007A01EE" w:rsidRPr="003857C1" w:rsidRDefault="003857C1" w:rsidP="008C5369">
      <w:pPr>
        <w:pStyle w:val="Ttulo2"/>
        <w:numPr>
          <w:ilvl w:val="1"/>
          <w:numId w:val="16"/>
        </w:numPr>
        <w:spacing w:after="0" w:line="360" w:lineRule="auto"/>
        <w:rPr>
          <w:lang w:val="es-MX"/>
        </w:rPr>
      </w:pPr>
      <w:bookmarkStart w:id="107" w:name="_Toc174469706"/>
      <w:r w:rsidRPr="003857C1">
        <w:rPr>
          <w:lang w:val="es-MX"/>
        </w:rPr>
        <w:lastRenderedPageBreak/>
        <w:t xml:space="preserve">3.3. </w:t>
      </w:r>
      <w:r w:rsidR="00A871DB" w:rsidRPr="003857C1">
        <w:rPr>
          <w:lang w:val="es-MX"/>
        </w:rPr>
        <w:t>DISEÑO DE LA INVESTIGACIÓN</w:t>
      </w:r>
      <w:bookmarkEnd w:id="107"/>
    </w:p>
    <w:p w14:paraId="24BF7BAB" w14:textId="0AA1121A" w:rsidR="007A01EE" w:rsidRPr="00BC478D" w:rsidRDefault="008A125F" w:rsidP="008C5369">
      <w:pPr>
        <w:pStyle w:val="Ttulo3"/>
        <w:numPr>
          <w:ilvl w:val="2"/>
          <w:numId w:val="17"/>
        </w:numPr>
        <w:spacing w:before="0" w:after="0" w:line="360" w:lineRule="auto"/>
        <w:ind w:left="567"/>
      </w:pPr>
      <w:bookmarkStart w:id="108" w:name="_Toc174469707"/>
      <w:r>
        <w:t xml:space="preserve">3.3.1. </w:t>
      </w:r>
      <w:r w:rsidR="00A871DB" w:rsidRPr="00BC478D">
        <w:t>POBLACIÓN</w:t>
      </w:r>
      <w:bookmarkEnd w:id="108"/>
    </w:p>
    <w:p w14:paraId="52F82E2E" w14:textId="0EF4B815" w:rsidR="0010192B" w:rsidRDefault="00C1109D" w:rsidP="008C5369">
      <w:pPr>
        <w:pStyle w:val="TextoPrincipal"/>
        <w:spacing w:after="0"/>
        <w:ind w:firstLine="709"/>
        <w:jc w:val="left"/>
      </w:pPr>
      <w:r>
        <w:t>Para Pineda et al., (1994), la población es</w:t>
      </w:r>
      <w:r w:rsidRPr="00C1109D">
        <w:t xml:space="preserve"> el conjunto de personas u objetos de los que se desea conocer algo en una investigación. "El universo o población puede estar constituido por personas, animales, registros médicos, los nacimientos, las muestras de laboratorio, los accidentes viales entre otros". </w:t>
      </w:r>
    </w:p>
    <w:p w14:paraId="1D400A4C" w14:textId="3D89FD47" w:rsidR="00D3491C" w:rsidRDefault="0010192B" w:rsidP="008C5369">
      <w:pPr>
        <w:pStyle w:val="TextoPrincipal"/>
        <w:spacing w:after="0"/>
        <w:ind w:firstLine="709"/>
        <w:jc w:val="left"/>
      </w:pPr>
      <w:r>
        <w:t xml:space="preserve">Para </w:t>
      </w:r>
      <w:r w:rsidR="009045C5">
        <w:t>el</w:t>
      </w:r>
      <w:r>
        <w:t xml:space="preserve"> caso de estudio es importante identificar la población</w:t>
      </w:r>
      <w:r w:rsidR="002C105C">
        <w:t>,</w:t>
      </w:r>
      <w:r>
        <w:t xml:space="preserve"> porque a partir de dicha muestra </w:t>
      </w:r>
      <w:r w:rsidR="002C105C">
        <w:t>de la población</w:t>
      </w:r>
      <w:r w:rsidR="007C14E6">
        <w:t>,</w:t>
      </w:r>
      <w:r w:rsidR="002C105C">
        <w:t xml:space="preserve"> será</w:t>
      </w:r>
      <w:r>
        <w:t xml:space="preserve"> posible extrapolar los resultados obtenidos</w:t>
      </w:r>
      <w:r w:rsidR="002C105C">
        <w:t xml:space="preserve">. </w:t>
      </w:r>
      <w:r w:rsidR="00644514">
        <w:fldChar w:fldCharType="begin"/>
      </w:r>
      <w:r w:rsidR="00644514">
        <w:instrText xml:space="preserve"> ADDIN ZOTERO_ITEM CSL_CITATION {"citationID":"kJC1aErT","properties":{"formattedCitation":"(Arias-G\\uc0\\u243{}mez et\\uc0\\u160{}al., 2016)","plainCitation":"(Arias-Gómez et al., 2016)","noteIndex":0},"citationItems":[{"id":115,"uris":["http://zotero.org/users/13670205/items/S8ANH7HF"],"itemData":{"id":115,"type":"article-journal","abstract":"La población de estudio es un conjunto de casos, definido, limitado y accesible, que formará el referente para la elección de la muestra que cumple con una serie de criterios predeterminados. Los objetivos de este artículo están dirigidos a especificar cada uno de los elementos que se requiere tomar en cuenta para la selección de los participantes de una investigación, en el momento en que se está elaborando un protocolo, donde se incluyen los conceptos de población de estudio, muestra, criterios de selección y técnicas de muestreo. Posterior a definir la población de estudio, el investigador debe especificar los criterios a cumplir por los participantes. Los criterios que especifican las características que la población debe tener se denominan criterios de elegibilidad o de selección. Estos criterios son los de inclusión, exclusión y eliminación, que delimitan la población elegible. Los procedimientos de muestreo se dividen en dos grandes grupos: 1) muestreos probabilísticos o aleatorios y 2) muestreo no probabilístico. La diferencia entre ambos está dada por la utilización de métodos estadísticos para la elección de los sujetos. En toda investigación siempre debe determinarse, desde el principio, el número específico de participantes que será necesario incluir a fin de lograr los objetivos planteados. Este número se conoce como tamaño de muestra, que se estima o calcula mediante fórmulas matemáticas o paquetes estadísticos.","container-title":"Revista Alergia México","DOI":"10.29262/ram.v63i2.181","ISSN":"2448-9190, 0002-5151","issue":"2","journalAbbreviation":"RAM","language":"es","page":"201-206","source":"DOI.org (Crossref)","title":"El protocolo de investigación III: la población de estudio","title-short":"El protocolo de investigación III","volume":"63","author":[{"family":"Arias-Gómez","given":"Jesús"},{"family":"Villasís-Keever","given":"Miguel Ángel"},{"family":"Miranda-Novales","given":"María Guadalupe"}],"issued":{"date-parts":[["2016",5,11]]}}}],"schema":"https://github.com/citation-style-language/schema/raw/master/csl-citation.json"} </w:instrText>
      </w:r>
      <w:r w:rsidR="00644514">
        <w:fldChar w:fldCharType="separate"/>
      </w:r>
      <w:r w:rsidR="00644514" w:rsidRPr="00644514">
        <w:t>(Arias-Gómez et al., 2016)</w:t>
      </w:r>
      <w:r w:rsidR="00644514">
        <w:fldChar w:fldCharType="end"/>
      </w:r>
      <w:r w:rsidR="00BF3965">
        <w:t xml:space="preserve">. </w:t>
      </w:r>
      <w:r w:rsidR="003E4452">
        <w:t xml:space="preserve">En este estudio, la población </w:t>
      </w:r>
      <w:r w:rsidR="006967EB">
        <w:t xml:space="preserve">se </w:t>
      </w:r>
      <w:r w:rsidR="003E4452">
        <w:t>conformará</w:t>
      </w:r>
      <w:r w:rsidR="00BF3965">
        <w:t xml:space="preserve"> </w:t>
      </w:r>
      <w:r w:rsidR="003E4452">
        <w:t xml:space="preserve">por </w:t>
      </w:r>
      <w:r w:rsidR="001955D2">
        <w:t>el</w:t>
      </w:r>
      <w:r w:rsidR="003E4452">
        <w:t xml:space="preserve"> </w:t>
      </w:r>
      <w:r w:rsidR="001955D2">
        <w:t xml:space="preserve">personal </w:t>
      </w:r>
      <w:r w:rsidR="00F44EF9">
        <w:t xml:space="preserve">más relevante </w:t>
      </w:r>
      <w:r w:rsidR="001955D2">
        <w:t xml:space="preserve">del área </w:t>
      </w:r>
      <w:r w:rsidR="008D63F9">
        <w:t>contable</w:t>
      </w:r>
      <w:r w:rsidR="00BF3965">
        <w:t xml:space="preserve"> de la </w:t>
      </w:r>
      <w:r w:rsidR="001955D2">
        <w:t>cooperativa</w:t>
      </w:r>
      <w:r w:rsidR="008D63F9">
        <w:t xml:space="preserve"> Chorotega a nivel nacional,</w:t>
      </w:r>
      <w:r w:rsidR="003E4452">
        <w:t xml:space="preserve"> que suman </w:t>
      </w:r>
      <w:r w:rsidR="008A5CFE">
        <w:t>40</w:t>
      </w:r>
      <w:r w:rsidR="003E4452">
        <w:t xml:space="preserve"> personas entre ellos contadores, auxiliares, y asistentes.</w:t>
      </w:r>
    </w:p>
    <w:p w14:paraId="6A015835" w14:textId="6244988C" w:rsidR="007A01EE" w:rsidRPr="005D3374" w:rsidRDefault="00173FA8" w:rsidP="000931F0">
      <w:pPr>
        <w:pStyle w:val="TextoPrincipal"/>
        <w:numPr>
          <w:ilvl w:val="1"/>
          <w:numId w:val="17"/>
        </w:numPr>
        <w:spacing w:after="0" w:line="360" w:lineRule="auto"/>
        <w:ind w:left="567"/>
        <w:jc w:val="left"/>
        <w:outlineLvl w:val="2"/>
        <w:rPr>
          <w:bCs/>
        </w:rPr>
      </w:pPr>
      <w:bookmarkStart w:id="109" w:name="_Toc174469708"/>
      <w:r w:rsidRPr="005D3374">
        <w:rPr>
          <w:bCs/>
        </w:rPr>
        <w:t>3</w:t>
      </w:r>
      <w:r w:rsidR="00BC478D" w:rsidRPr="005D3374">
        <w:rPr>
          <w:bCs/>
        </w:rPr>
        <w:t>.3.2</w:t>
      </w:r>
      <w:r w:rsidR="00C548D5" w:rsidRPr="005D3374">
        <w:rPr>
          <w:bCs/>
        </w:rPr>
        <w:t>.</w:t>
      </w:r>
      <w:r w:rsidR="00C548D5" w:rsidRPr="005D3374">
        <w:rPr>
          <w:bCs/>
          <w:vanish/>
        </w:rPr>
        <w:t>4.1 rsidad Nacional dee asignar la muestra proporcionalmente al tamaño del departamento.n tos mencionados con anterioridada</w:t>
      </w:r>
      <w:r w:rsidR="00C548D5" w:rsidRPr="005D3374">
        <w:rPr>
          <w:bCs/>
          <w:vanish/>
        </w:rPr>
        <w:pgNum/>
      </w:r>
      <w:r w:rsidR="00C548D5" w:rsidRPr="005D3374">
        <w:rPr>
          <w:bCs/>
          <w:vanish/>
        </w:rPr>
        <w:pgNum/>
      </w:r>
      <w:r w:rsidR="00C548D5" w:rsidRPr="005D3374">
        <w:rPr>
          <w:bCs/>
          <w:vanish/>
        </w:rPr>
        <w:pgNum/>
      </w:r>
      <w:r w:rsidR="005D3374" w:rsidRPr="005D3374">
        <w:rPr>
          <w:bCs/>
        </w:rPr>
        <w:t xml:space="preserve"> </w:t>
      </w:r>
      <w:r w:rsidR="00A871DB" w:rsidRPr="005D3374">
        <w:rPr>
          <w:bCs/>
        </w:rPr>
        <w:t>MUESTRA</w:t>
      </w:r>
      <w:bookmarkEnd w:id="109"/>
    </w:p>
    <w:p w14:paraId="138D9C39" w14:textId="1480626D" w:rsidR="000125B4" w:rsidRPr="00B00549" w:rsidRDefault="000125B4" w:rsidP="000931F0">
      <w:pPr>
        <w:pStyle w:val="Ttulo4"/>
        <w:numPr>
          <w:ilvl w:val="3"/>
          <w:numId w:val="18"/>
        </w:numPr>
        <w:spacing w:after="0" w:line="360" w:lineRule="auto"/>
        <w:ind w:left="1134"/>
        <w:rPr>
          <w:b w:val="0"/>
          <w:lang w:val="es-MX"/>
        </w:rPr>
      </w:pPr>
      <w:bookmarkStart w:id="110" w:name="_Toc174469709"/>
      <w:r w:rsidRPr="00B00549">
        <w:rPr>
          <w:b w:val="0"/>
          <w:lang w:val="es-MX"/>
        </w:rPr>
        <w:t>3.3.2.1 TIPO DE MUESTREO PROBABILISTICO ALEATORIO SIMPLE</w:t>
      </w:r>
      <w:bookmarkEnd w:id="110"/>
      <w:r w:rsidRPr="00B00549">
        <w:rPr>
          <w:b w:val="0"/>
          <w:lang w:val="es-MX"/>
        </w:rPr>
        <w:t xml:space="preserve"> </w:t>
      </w:r>
    </w:p>
    <w:p w14:paraId="2196C7F7" w14:textId="6A22249A" w:rsidR="00446569" w:rsidRDefault="007636F0" w:rsidP="00D9017C">
      <w:pPr>
        <w:pStyle w:val="TextoPrincipal"/>
        <w:spacing w:after="0"/>
        <w:ind w:firstLine="709"/>
        <w:jc w:val="left"/>
      </w:pPr>
      <w:r>
        <w:t>En vista que se conoce el tamaño de la población</w:t>
      </w:r>
      <w:r w:rsidR="00F93D36">
        <w:t>,</w:t>
      </w:r>
      <w:r w:rsidR="0067426C">
        <w:t xml:space="preserve"> que fue</w:t>
      </w:r>
      <w:r>
        <w:t xml:space="preserve"> </w:t>
      </w:r>
      <w:r w:rsidR="0067426C">
        <w:t>elegida</w:t>
      </w:r>
      <w:r w:rsidR="0029249B">
        <w:t xml:space="preserve"> analíticamente y contemplando </w:t>
      </w:r>
      <w:r w:rsidR="0067426C">
        <w:t>que laboraban</w:t>
      </w:r>
      <w:r>
        <w:t xml:space="preserve"> en </w:t>
      </w:r>
      <w:r w:rsidR="0029249B">
        <w:t>el</w:t>
      </w:r>
      <w:r>
        <w:t xml:space="preserve"> </w:t>
      </w:r>
      <w:r w:rsidR="0029249B">
        <w:t>área</w:t>
      </w:r>
      <w:r>
        <w:t xml:space="preserve"> de contabilidad a nivel nacional</w:t>
      </w:r>
      <w:r w:rsidR="00381B25">
        <w:t xml:space="preserve"> en la cooperativa Chorotega</w:t>
      </w:r>
      <w:r>
        <w:t>, se procede a</w:t>
      </w:r>
      <w:r w:rsidR="00446569">
        <w:t xml:space="preserve"> realizar</w:t>
      </w:r>
      <w:r w:rsidR="00A1240F">
        <w:t xml:space="preserve"> el cálculo de la muestra</w:t>
      </w:r>
      <w:r w:rsidR="00446569">
        <w:t xml:space="preserve"> </w:t>
      </w:r>
      <w:r w:rsidR="00A1240F">
        <w:t>con la</w:t>
      </w:r>
      <w:r w:rsidR="00446569">
        <w:t xml:space="preserve"> siguiente formula:</w:t>
      </w:r>
    </w:p>
    <w:p w14:paraId="2AF9A33C" w14:textId="3AE311E5" w:rsidR="00446569" w:rsidRDefault="00D9017C" w:rsidP="00844AF4">
      <w:pPr>
        <w:pStyle w:val="TextoPrincipal"/>
        <w:ind w:firstLine="709"/>
        <w:jc w:val="left"/>
      </w:pPr>
      <w:r w:rsidRPr="00446569">
        <w:rPr>
          <w:noProof/>
          <w:lang w:eastAsia="es-HN"/>
        </w:rPr>
        <w:drawing>
          <wp:anchor distT="0" distB="0" distL="114300" distR="114300" simplePos="0" relativeHeight="251659264" behindDoc="0" locked="0" layoutInCell="1" allowOverlap="1" wp14:anchorId="477FC1AB" wp14:editId="3A31ADDA">
            <wp:simplePos x="0" y="0"/>
            <wp:positionH relativeFrom="margin">
              <wp:posOffset>2124075</wp:posOffset>
            </wp:positionH>
            <wp:positionV relativeFrom="paragraph">
              <wp:posOffset>539750</wp:posOffset>
            </wp:positionV>
            <wp:extent cx="3919855" cy="788035"/>
            <wp:effectExtent l="0" t="0" r="4445"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3919855" cy="788035"/>
                    </a:xfrm>
                    <a:prstGeom prst="rect">
                      <a:avLst/>
                    </a:prstGeom>
                  </pic:spPr>
                </pic:pic>
              </a:graphicData>
            </a:graphic>
            <wp14:sizeRelH relativeFrom="margin">
              <wp14:pctWidth>0</wp14:pctWidth>
            </wp14:sizeRelH>
            <wp14:sizeRelV relativeFrom="margin">
              <wp14:pctHeight>0</wp14:pctHeight>
            </wp14:sizeRelV>
          </wp:anchor>
        </w:drawing>
      </w:r>
    </w:p>
    <w:p w14:paraId="7DE9E24F" w14:textId="5B3B8FD4" w:rsidR="00D9017C" w:rsidRDefault="00D9017C" w:rsidP="00844AF4">
      <w:pPr>
        <w:pStyle w:val="TextoPrincipal"/>
        <w:ind w:firstLine="709"/>
        <w:jc w:val="left"/>
      </w:pPr>
      <w:r w:rsidRPr="007636F0">
        <w:rPr>
          <w:noProof/>
          <w:lang w:eastAsia="es-HN"/>
        </w:rPr>
        <w:drawing>
          <wp:anchor distT="0" distB="0" distL="114300" distR="114300" simplePos="0" relativeHeight="251658240" behindDoc="0" locked="0" layoutInCell="1" allowOverlap="1" wp14:anchorId="47E51283" wp14:editId="5017E80E">
            <wp:simplePos x="0" y="0"/>
            <wp:positionH relativeFrom="margin">
              <wp:posOffset>-47625</wp:posOffset>
            </wp:positionH>
            <wp:positionV relativeFrom="paragraph">
              <wp:posOffset>130810</wp:posOffset>
            </wp:positionV>
            <wp:extent cx="1714739" cy="6477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1714739" cy="647790"/>
                    </a:xfrm>
                    <a:prstGeom prst="rect">
                      <a:avLst/>
                    </a:prstGeom>
                  </pic:spPr>
                </pic:pic>
              </a:graphicData>
            </a:graphic>
          </wp:anchor>
        </w:drawing>
      </w:r>
    </w:p>
    <w:p w14:paraId="4A8C730B" w14:textId="77777777" w:rsidR="00D9017C" w:rsidRDefault="00D9017C" w:rsidP="00844AF4">
      <w:pPr>
        <w:pStyle w:val="TextoPrincipal"/>
        <w:ind w:firstLine="709"/>
        <w:jc w:val="left"/>
      </w:pPr>
    </w:p>
    <w:p w14:paraId="1FBCCBC8" w14:textId="77777777" w:rsidR="00D9017C" w:rsidRDefault="00D9017C" w:rsidP="00844AF4">
      <w:pPr>
        <w:pStyle w:val="TextoPrincipal"/>
        <w:ind w:firstLine="709"/>
        <w:jc w:val="left"/>
      </w:pPr>
    </w:p>
    <w:p w14:paraId="1564F8CA" w14:textId="77777777" w:rsidR="00D9017C" w:rsidRDefault="00D9017C" w:rsidP="00844AF4">
      <w:pPr>
        <w:pStyle w:val="TextoPrincipal"/>
        <w:ind w:firstLine="709"/>
        <w:jc w:val="left"/>
      </w:pPr>
    </w:p>
    <w:p w14:paraId="43644BB4" w14:textId="0731EE7C" w:rsidR="007636F0" w:rsidRDefault="007636F0" w:rsidP="00844AF4">
      <w:pPr>
        <w:pStyle w:val="TextoPrincipal"/>
        <w:ind w:firstLine="709"/>
        <w:jc w:val="left"/>
      </w:pPr>
      <w:r>
        <w:lastRenderedPageBreak/>
        <w:t>En donde:</w:t>
      </w:r>
    </w:p>
    <w:p w14:paraId="5D4A70D8" w14:textId="2F0AA664" w:rsidR="007636F0" w:rsidRDefault="007636F0" w:rsidP="00844AF4">
      <w:pPr>
        <w:pStyle w:val="TextoPrincipal"/>
        <w:pBdr>
          <w:top w:val="single" w:sz="4" w:space="1" w:color="auto"/>
          <w:left w:val="single" w:sz="4" w:space="4" w:color="auto"/>
          <w:bottom w:val="single" w:sz="4" w:space="1" w:color="auto"/>
          <w:right w:val="single" w:sz="4" w:space="4" w:color="auto"/>
        </w:pBdr>
        <w:ind w:firstLine="709"/>
        <w:jc w:val="left"/>
      </w:pPr>
      <w:r>
        <w:t>n= Tamaño de la muestra</w:t>
      </w:r>
      <w:r w:rsidR="001A7B64">
        <w:t xml:space="preserve"> </w:t>
      </w:r>
      <w:r w:rsidR="000125B4">
        <w:t>= 36</w:t>
      </w:r>
    </w:p>
    <w:p w14:paraId="0BD7F905" w14:textId="4E5F81AA" w:rsidR="007636F0" w:rsidRDefault="007636F0" w:rsidP="00844AF4">
      <w:pPr>
        <w:pStyle w:val="TextoPrincipal"/>
        <w:ind w:firstLine="709"/>
        <w:jc w:val="left"/>
      </w:pPr>
      <w:r>
        <w:t>N= Población Total (total de empleados a nivel nacional del área contable)</w:t>
      </w:r>
      <w:r w:rsidR="00457B4E">
        <w:t xml:space="preserve"> =</w:t>
      </w:r>
      <w:r w:rsidR="000125B4">
        <w:t xml:space="preserve"> 40</w:t>
      </w:r>
      <w:r w:rsidR="00457B4E">
        <w:t xml:space="preserve"> </w:t>
      </w:r>
    </w:p>
    <w:p w14:paraId="7778F387" w14:textId="7D1AAD54" w:rsidR="007636F0" w:rsidRDefault="007636F0" w:rsidP="00844AF4">
      <w:pPr>
        <w:pStyle w:val="TextoPrincipal"/>
        <w:ind w:firstLine="709"/>
        <w:jc w:val="left"/>
      </w:pPr>
      <w:r>
        <w:t>Z= Nivel de Confianza</w:t>
      </w:r>
      <w:r w:rsidR="001A7B64">
        <w:t xml:space="preserve"> = 95% = Za = 1.96</w:t>
      </w:r>
    </w:p>
    <w:p w14:paraId="48D6250C" w14:textId="79C38326" w:rsidR="007636F0" w:rsidRDefault="007636F0" w:rsidP="00844AF4">
      <w:pPr>
        <w:pStyle w:val="TextoPrincipal"/>
        <w:ind w:firstLine="709"/>
        <w:jc w:val="left"/>
      </w:pPr>
      <w:r>
        <w:t>p= Probabilidad de Éxito</w:t>
      </w:r>
      <w:r w:rsidR="00CD3CE8">
        <w:t xml:space="preserve"> = 0.5</w:t>
      </w:r>
    </w:p>
    <w:p w14:paraId="64B76C33" w14:textId="7CAAFF3C" w:rsidR="0069051B" w:rsidRDefault="0069051B" w:rsidP="00844AF4">
      <w:pPr>
        <w:pStyle w:val="TextoPrincipal"/>
        <w:ind w:firstLine="709"/>
        <w:jc w:val="left"/>
      </w:pPr>
      <w:r>
        <w:t>q= Probabilidad de Fracaso</w:t>
      </w:r>
      <w:r w:rsidR="00CD3CE8">
        <w:t xml:space="preserve"> = 0.5</w:t>
      </w:r>
    </w:p>
    <w:p w14:paraId="0C4E0AE5" w14:textId="6BF1B827" w:rsidR="0069051B" w:rsidRDefault="00CE3028" w:rsidP="00844AF4">
      <w:pPr>
        <w:pStyle w:val="TextoPrincipal"/>
        <w:ind w:firstLine="709"/>
        <w:jc w:val="left"/>
      </w:pPr>
      <w:r w:rsidRPr="00CE3028">
        <w:rPr>
          <w:noProof/>
          <w:lang w:eastAsia="es-HN"/>
        </w:rPr>
        <w:drawing>
          <wp:anchor distT="0" distB="0" distL="114300" distR="114300" simplePos="0" relativeHeight="251666432" behindDoc="0" locked="0" layoutInCell="1" allowOverlap="1" wp14:anchorId="591F672C" wp14:editId="3C6C1806">
            <wp:simplePos x="0" y="0"/>
            <wp:positionH relativeFrom="column">
              <wp:posOffset>338683</wp:posOffset>
            </wp:positionH>
            <wp:positionV relativeFrom="paragraph">
              <wp:posOffset>265265</wp:posOffset>
            </wp:positionV>
            <wp:extent cx="3372321" cy="628738"/>
            <wp:effectExtent l="0" t="0" r="0" b="0"/>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3372321" cy="628738"/>
                    </a:xfrm>
                    <a:prstGeom prst="rect">
                      <a:avLst/>
                    </a:prstGeom>
                  </pic:spPr>
                </pic:pic>
              </a:graphicData>
            </a:graphic>
          </wp:anchor>
        </w:drawing>
      </w:r>
      <w:r w:rsidR="0069051B">
        <w:t>E= Error estimado de la muestra</w:t>
      </w:r>
      <w:r w:rsidR="002B7D96">
        <w:t xml:space="preserve"> = 5%</w:t>
      </w:r>
    </w:p>
    <w:p w14:paraId="0ECD2A44" w14:textId="5E047462" w:rsidR="00B53E2B" w:rsidRDefault="00B53E2B" w:rsidP="00844AF4">
      <w:pPr>
        <w:pStyle w:val="TextoPrincipal"/>
        <w:ind w:firstLine="709"/>
        <w:jc w:val="left"/>
      </w:pPr>
    </w:p>
    <w:p w14:paraId="4AA3FC41" w14:textId="50016403" w:rsidR="00AB0B23" w:rsidRDefault="00AB0B23" w:rsidP="00844AF4">
      <w:pPr>
        <w:pStyle w:val="TextoPrincipal"/>
        <w:ind w:firstLine="709"/>
        <w:jc w:val="left"/>
      </w:pPr>
    </w:p>
    <w:p w14:paraId="40BE1DF7" w14:textId="0A64FA61" w:rsidR="00AB0B23" w:rsidRDefault="00D921EB" w:rsidP="008617AD">
      <w:pPr>
        <w:pStyle w:val="TextoPrincipal"/>
        <w:spacing w:after="0"/>
        <w:ind w:firstLine="709"/>
        <w:jc w:val="left"/>
      </w:pPr>
      <w:r w:rsidRPr="00C22B88">
        <w:t xml:space="preserve">Según los resultados obtenidos en el cálculo de la muestra, se deberá encuestar un </w:t>
      </w:r>
      <w:r w:rsidR="001E266B">
        <w:t>total de 36</w:t>
      </w:r>
      <w:r w:rsidRPr="00C22B88">
        <w:t xml:space="preserve"> personas del área contable</w:t>
      </w:r>
      <w:r w:rsidR="007E103A" w:rsidRPr="00C22B88">
        <w:t>,</w:t>
      </w:r>
      <w:r w:rsidRPr="00C22B88">
        <w:t xml:space="preserve"> que laboran en la cooperativa Chorotega </w:t>
      </w:r>
      <w:r w:rsidR="001E266B">
        <w:t>en las distintas filiales</w:t>
      </w:r>
      <w:r w:rsidRPr="00C22B88">
        <w:t xml:space="preserve">. </w:t>
      </w:r>
      <w:r w:rsidR="00AB0B23" w:rsidRPr="00C22B88">
        <w:t xml:space="preserve">Cabe mencionar que </w:t>
      </w:r>
      <w:r w:rsidR="007E103A" w:rsidRPr="00C22B88">
        <w:t xml:space="preserve">para este método </w:t>
      </w:r>
      <w:r w:rsidR="00AB0B23" w:rsidRPr="00C22B88">
        <w:t>se aplicó un nivel de confianza de 95% (Z = 1.96) y un error muestral de 5% (E = 0.05).</w:t>
      </w:r>
    </w:p>
    <w:p w14:paraId="5EE62305" w14:textId="5AA99782" w:rsidR="00246ED0" w:rsidRPr="00B00549" w:rsidRDefault="00246ED0" w:rsidP="008617AD">
      <w:pPr>
        <w:pStyle w:val="Ttulo4"/>
        <w:numPr>
          <w:ilvl w:val="3"/>
          <w:numId w:val="19"/>
        </w:numPr>
        <w:spacing w:after="0" w:line="360" w:lineRule="auto"/>
        <w:ind w:left="1134"/>
        <w:rPr>
          <w:b w:val="0"/>
          <w:lang w:val="es-MX"/>
        </w:rPr>
      </w:pPr>
      <w:bookmarkStart w:id="111" w:name="_Toc174469710"/>
      <w:r w:rsidRPr="00B00549">
        <w:rPr>
          <w:b w:val="0"/>
          <w:lang w:val="es-MX"/>
        </w:rPr>
        <w:t>3.3.2.2. TIPO DE MUESTREO NO PROBABILISTICO INTENCIONAL O POR CONVENIENCIA</w:t>
      </w:r>
      <w:bookmarkEnd w:id="111"/>
    </w:p>
    <w:p w14:paraId="37263FE0" w14:textId="2403274C" w:rsidR="006169EB" w:rsidRDefault="006169EB" w:rsidP="008617AD">
      <w:pPr>
        <w:pStyle w:val="TextoPrincipal"/>
        <w:spacing w:after="0"/>
        <w:ind w:firstLine="709"/>
        <w:jc w:val="left"/>
      </w:pPr>
      <w:r w:rsidRPr="006169EB">
        <w:t>Para</w:t>
      </w:r>
      <w:r>
        <w:t xml:space="preserve"> este apartado se tomó en consideración el criterio de los investigadores en cuanto a la selección de personas a las cuales se realizaría una entrevista. Por lo cual se dispuso únicamente la aplicación del instrumento al gerente de operaciones </w:t>
      </w:r>
      <w:r w:rsidR="00B82691">
        <w:t xml:space="preserve">Lic. Jorge </w:t>
      </w:r>
      <w:r w:rsidR="008F13BF">
        <w:t>Salguero</w:t>
      </w:r>
      <w:r w:rsidR="00B82691">
        <w:t>, que ocupa un puesto importante en</w:t>
      </w:r>
      <w:r>
        <w:t xml:space="preserve"> la cooperativa</w:t>
      </w:r>
      <w:r w:rsidR="005C21FE">
        <w:t xml:space="preserve"> de ahorro y crédito Chorotega</w:t>
      </w:r>
      <w:r>
        <w:t xml:space="preserve">, por ser </w:t>
      </w:r>
      <w:r w:rsidR="00FA1992">
        <w:t>el superior a cargo de todo el personal contable de las diferentes filiales en Honduras y porque la opinión de este es representativa en los procesos contables</w:t>
      </w:r>
      <w:r w:rsidR="009030DE">
        <w:t xml:space="preserve">, lo cual </w:t>
      </w:r>
      <w:r w:rsidR="00162AE2">
        <w:t>supone una</w:t>
      </w:r>
      <w:r w:rsidR="009030DE">
        <w:t xml:space="preserve"> mejor percepción sobre el tema en estudio.</w:t>
      </w:r>
    </w:p>
    <w:p w14:paraId="540DE49A" w14:textId="77777777" w:rsidR="005A250A" w:rsidRPr="006169EB" w:rsidRDefault="005A250A" w:rsidP="00844AF4">
      <w:pPr>
        <w:pStyle w:val="TextoPrincipal"/>
        <w:ind w:firstLine="709"/>
        <w:jc w:val="left"/>
      </w:pPr>
    </w:p>
    <w:p w14:paraId="338F1E92" w14:textId="3150F65C" w:rsidR="007A01EE" w:rsidRDefault="00327B86" w:rsidP="008617AD">
      <w:pPr>
        <w:pStyle w:val="Ttulo3"/>
        <w:numPr>
          <w:ilvl w:val="2"/>
          <w:numId w:val="14"/>
        </w:numPr>
        <w:spacing w:before="0" w:after="0" w:line="360" w:lineRule="auto"/>
        <w:ind w:left="567"/>
      </w:pPr>
      <w:bookmarkStart w:id="112" w:name="_Toc174469711"/>
      <w:r>
        <w:t xml:space="preserve">3.3.3. </w:t>
      </w:r>
      <w:r w:rsidR="00BC478D" w:rsidRPr="00BC478D">
        <w:t>TÉCNICAS</w:t>
      </w:r>
      <w:r w:rsidR="00A871DB" w:rsidRPr="00BC478D">
        <w:t xml:space="preserve"> DE MUESTREO</w:t>
      </w:r>
      <w:bookmarkEnd w:id="112"/>
    </w:p>
    <w:p w14:paraId="13A712F8" w14:textId="535C5030" w:rsidR="00F93D36" w:rsidRDefault="00F93D36" w:rsidP="00E72DAE">
      <w:pPr>
        <w:pStyle w:val="TextoPrincipal"/>
        <w:spacing w:after="0"/>
        <w:ind w:firstLine="709"/>
        <w:jc w:val="left"/>
        <w:rPr>
          <w:highlight w:val="yellow"/>
        </w:rPr>
      </w:pPr>
      <w:r w:rsidRPr="00F93D36">
        <w:t xml:space="preserve">Desde la perspectiva de </w:t>
      </w:r>
      <w:r w:rsidR="00AA3A6A">
        <w:t>esta</w:t>
      </w:r>
      <w:r w:rsidRPr="00F93D36">
        <w:t xml:space="preserve"> investigación será necesario la aplicación de las diferentes técnicas de muestreo que se clasifican en probabilística y no probabilística.</w:t>
      </w:r>
    </w:p>
    <w:p w14:paraId="41061760" w14:textId="5D2680D5" w:rsidR="00A1240F" w:rsidRPr="00A1240F" w:rsidRDefault="00F93D36" w:rsidP="00E72DAE">
      <w:pPr>
        <w:pStyle w:val="TextoPrincipal"/>
        <w:spacing w:after="0"/>
        <w:ind w:firstLine="709"/>
        <w:jc w:val="left"/>
      </w:pPr>
      <w:r w:rsidRPr="00F93D36">
        <w:t xml:space="preserve"> </w:t>
      </w:r>
      <w:r w:rsidR="00A1240F" w:rsidRPr="00F93D36">
        <w:t xml:space="preserve">Para </w:t>
      </w:r>
      <w:r w:rsidRPr="00F93D36">
        <w:t xml:space="preserve">el </w:t>
      </w:r>
      <w:r w:rsidR="005A329B">
        <w:t>tipo de</w:t>
      </w:r>
      <w:r w:rsidR="00A1240F" w:rsidRPr="00F93D36">
        <w:t xml:space="preserve"> muestreo probabilí</w:t>
      </w:r>
      <w:r w:rsidR="005A329B">
        <w:t xml:space="preserve">stico </w:t>
      </w:r>
      <w:r w:rsidR="00ED2F04">
        <w:t xml:space="preserve">aleatorio simple </w:t>
      </w:r>
      <w:r w:rsidR="005A329B">
        <w:t xml:space="preserve">que </w:t>
      </w:r>
      <w:r w:rsidR="00080C80">
        <w:t>usa</w:t>
      </w:r>
      <w:r w:rsidR="00A1240F" w:rsidRPr="00F93D36">
        <w:t xml:space="preserve"> la teoría estadística para seleccionar al azar un pequeño grupo de personas</w:t>
      </w:r>
      <w:r w:rsidR="00ED2F04">
        <w:t xml:space="preserve"> en este caso 36 personas</w:t>
      </w:r>
      <w:r w:rsidR="00A1240F" w:rsidRPr="00F93D36">
        <w:t xml:space="preserve"> de una población existente</w:t>
      </w:r>
      <w:r w:rsidR="00ED2F04">
        <w:t xml:space="preserve"> (40 personas)</w:t>
      </w:r>
      <w:r w:rsidR="00847973">
        <w:t xml:space="preserve">, para el caso de estudio en mención </w:t>
      </w:r>
      <w:r w:rsidR="00ED2F04">
        <w:t>cada empleado</w:t>
      </w:r>
      <w:r w:rsidR="00847973">
        <w:t xml:space="preserve"> de la cooperativa </w:t>
      </w:r>
      <w:r w:rsidR="00ED2F04">
        <w:t xml:space="preserve">en el área contable </w:t>
      </w:r>
      <w:r w:rsidR="00847973">
        <w:t xml:space="preserve">tiene la misma probabilidad de ser seleccionado para aplicarle </w:t>
      </w:r>
      <w:r w:rsidR="00967853">
        <w:t>el instrumento de investigación tipo cuestionario</w:t>
      </w:r>
      <w:r w:rsidR="00847973">
        <w:t>.</w:t>
      </w:r>
    </w:p>
    <w:p w14:paraId="14948A1A" w14:textId="22144D14" w:rsidR="007A01EE" w:rsidRDefault="001774A3" w:rsidP="00E72DAE">
      <w:pPr>
        <w:pStyle w:val="TextoPrincipal"/>
        <w:spacing w:after="0"/>
        <w:ind w:firstLine="709"/>
        <w:jc w:val="left"/>
      </w:pPr>
      <w:r>
        <w:t>En el muestreo no probabilístico</w:t>
      </w:r>
      <w:r w:rsidR="00776828">
        <w:t xml:space="preserve"> intencional o por conveniencia</w:t>
      </w:r>
      <w:r>
        <w:t xml:space="preserve">, la técnica de selección de muestra no tiene una probabilidad igual de ser seleccionados </w:t>
      </w:r>
      <w:r w:rsidR="00C67F4C">
        <w:t>ya que esta se basará en criterios subjetivos o los más</w:t>
      </w:r>
      <w:r w:rsidR="00B029A0">
        <w:t xml:space="preserve"> </w:t>
      </w:r>
      <w:r w:rsidR="0048335B">
        <w:t>convenientes según</w:t>
      </w:r>
      <w:r w:rsidR="005A329B">
        <w:t xml:space="preserve"> el criterio de los investigadores, para lo cual se determinó únicamente la aplicación de una entrevista al gerente de operaciones por las características </w:t>
      </w:r>
      <w:r w:rsidR="00776828">
        <w:t>de sus funciones las cuales</w:t>
      </w:r>
      <w:r w:rsidR="005A329B">
        <w:t xml:space="preserve"> se mencionan con anterioridad en este capítulo</w:t>
      </w:r>
      <w:r w:rsidR="00C67F4C">
        <w:t>.</w:t>
      </w:r>
    </w:p>
    <w:p w14:paraId="3085B1BE" w14:textId="2C468B98" w:rsidR="007A01EE" w:rsidRDefault="006B7100" w:rsidP="00E72DAE">
      <w:pPr>
        <w:pStyle w:val="Ttulo2"/>
        <w:numPr>
          <w:ilvl w:val="1"/>
          <w:numId w:val="20"/>
        </w:numPr>
        <w:spacing w:after="0" w:line="360" w:lineRule="auto"/>
        <w:ind w:left="0" w:firstLine="0"/>
      </w:pPr>
      <w:r>
        <w:t xml:space="preserve"> </w:t>
      </w:r>
      <w:bookmarkStart w:id="113" w:name="_Toc174469712"/>
      <w:r w:rsidR="00A871DB" w:rsidRPr="006B7100">
        <w:rPr>
          <w:lang w:val="es-MX"/>
        </w:rPr>
        <w:t>TÉCNICAS, INSTRUMENTOS Y PROCEDIMIENTOS</w:t>
      </w:r>
      <w:r w:rsidR="00A871DB" w:rsidRPr="007A01EE">
        <w:t xml:space="preserve"> APLICADOS</w:t>
      </w:r>
      <w:r w:rsidR="003A7F30">
        <w:t xml:space="preserve"> PARA LA RECOLECCION DE INFORMACION</w:t>
      </w:r>
      <w:bookmarkEnd w:id="113"/>
    </w:p>
    <w:p w14:paraId="334D03CC" w14:textId="12C6B3CA" w:rsidR="00A63B53" w:rsidRPr="00BA622C" w:rsidRDefault="00BA622C" w:rsidP="00E72DAE">
      <w:pPr>
        <w:pStyle w:val="Ttulo3"/>
        <w:spacing w:before="0" w:after="0" w:line="360" w:lineRule="auto"/>
        <w:ind w:left="567"/>
        <w:rPr>
          <w:lang w:val="es-MX"/>
        </w:rPr>
      </w:pPr>
      <w:bookmarkStart w:id="114" w:name="_Toc174469713"/>
      <w:r w:rsidRPr="00BA622C">
        <w:rPr>
          <w:lang w:val="es-MX"/>
        </w:rPr>
        <w:t>3.4.1 TÉCNICAS PARA EL LEVANTAMIENTO DE INFORMACIÓN CUANTITATIVA</w:t>
      </w:r>
      <w:bookmarkEnd w:id="114"/>
    </w:p>
    <w:p w14:paraId="18D81237" w14:textId="1B094E7A" w:rsidR="007F618D" w:rsidRDefault="00244269" w:rsidP="00FC4455">
      <w:pPr>
        <w:pStyle w:val="TextoPrincipal"/>
        <w:spacing w:after="0"/>
        <w:ind w:firstLine="709"/>
        <w:jc w:val="left"/>
      </w:pPr>
      <w:r>
        <w:t xml:space="preserve">Para la recolección de datos se empleará la técnica tipo encuesta elaborado en base a un cuestionario que consta de 20 preguntas y que se </w:t>
      </w:r>
      <w:r w:rsidR="007862B4">
        <w:t>aplicará</w:t>
      </w:r>
      <w:r>
        <w:t xml:space="preserve"> online </w:t>
      </w:r>
      <w:r w:rsidR="007862B4">
        <w:t>en la aplicación de google forms, a la muestra de 36 personas escogidas aleatoriamente.</w:t>
      </w:r>
    </w:p>
    <w:p w14:paraId="60ADDEDC" w14:textId="27E2A50F" w:rsidR="00E54A9E" w:rsidRPr="00BA622C" w:rsidRDefault="00BA622C" w:rsidP="00FC4455">
      <w:pPr>
        <w:pStyle w:val="Ttulo3"/>
        <w:spacing w:before="0" w:after="0" w:line="360" w:lineRule="auto"/>
        <w:ind w:left="567"/>
        <w:rPr>
          <w:lang w:val="es-MX"/>
        </w:rPr>
      </w:pPr>
      <w:bookmarkStart w:id="115" w:name="_Toc174469714"/>
      <w:r w:rsidRPr="00BA622C">
        <w:rPr>
          <w:lang w:val="es-MX"/>
        </w:rPr>
        <w:t>3.4.2 TÉCNICAS PARA EL LEVANTAMIENTO DE INFORMACIÓN CUALITATIVA</w:t>
      </w:r>
      <w:bookmarkEnd w:id="115"/>
    </w:p>
    <w:p w14:paraId="0BE3A420" w14:textId="65CD648F" w:rsidR="001E3BBD" w:rsidRDefault="001E3BBD" w:rsidP="009F7A00">
      <w:pPr>
        <w:pStyle w:val="TextoPrincipal"/>
        <w:spacing w:after="0"/>
        <w:ind w:firstLine="709"/>
        <w:jc w:val="left"/>
      </w:pPr>
      <w:r>
        <w:t xml:space="preserve">Para la recopilación de información </w:t>
      </w:r>
      <w:r w:rsidR="00116114">
        <w:t xml:space="preserve">cualitativa se empleará la técnica tipo entrevista semiestructurada en la que </w:t>
      </w:r>
      <w:r w:rsidR="0097319F">
        <w:t xml:space="preserve">se emplean preguntas previamente </w:t>
      </w:r>
      <w:r w:rsidR="001E1AD7">
        <w:t>establecidas,</w:t>
      </w:r>
      <w:r w:rsidR="0097319F">
        <w:t xml:space="preserve"> </w:t>
      </w:r>
      <w:r w:rsidR="009B508E">
        <w:t xml:space="preserve">pero con la flexibilidad de obtener del entrevistado toda la información necesaria </w:t>
      </w:r>
      <w:r w:rsidR="001E1AD7">
        <w:t>para responder</w:t>
      </w:r>
      <w:r w:rsidR="009B508E">
        <w:t xml:space="preserve"> a las </w:t>
      </w:r>
      <w:r w:rsidR="009B508E">
        <w:lastRenderedPageBreak/>
        <w:t>preguntas de investigacion</w:t>
      </w:r>
      <w:r w:rsidR="001E1AD7">
        <w:t xml:space="preserve"> enunciadas en el Capítulo I, inciso 1.3.3.</w:t>
      </w:r>
    </w:p>
    <w:p w14:paraId="563DA1A5" w14:textId="50941522" w:rsidR="00E54A9E" w:rsidRPr="00BA622C" w:rsidRDefault="00BA622C" w:rsidP="009F7A00">
      <w:pPr>
        <w:pStyle w:val="Ttulo3"/>
        <w:spacing w:before="0" w:after="0" w:line="360" w:lineRule="auto"/>
        <w:ind w:left="567"/>
        <w:rPr>
          <w:lang w:val="es-MX"/>
        </w:rPr>
      </w:pPr>
      <w:bookmarkStart w:id="116" w:name="_Toc174469715"/>
      <w:r w:rsidRPr="00BA622C">
        <w:rPr>
          <w:lang w:val="es-MX"/>
        </w:rPr>
        <w:t>3.4.3 INSTRUMENTOS PARA EL LEVANTAMIENTO DE LA INFORMACIÓN CUANTITATIVA</w:t>
      </w:r>
      <w:bookmarkEnd w:id="116"/>
    </w:p>
    <w:p w14:paraId="640B09C9" w14:textId="71C8AF4C" w:rsidR="00B305B1" w:rsidRDefault="00B305B1" w:rsidP="00B57827">
      <w:pPr>
        <w:pStyle w:val="TextoPrincipal"/>
        <w:spacing w:after="0"/>
        <w:ind w:firstLine="709"/>
        <w:jc w:val="left"/>
      </w:pPr>
      <w:r>
        <w:t xml:space="preserve">Se aplicó el instrumento tipo cuestionario a la muestra aleatoria mínima de 36 empleados que laboran en el área contable de las diferentes filiales de la cooperativa de ahorro y crédito Chorotega, el cuestionario fue elaborado con la finalidad de recopilar datos relevantes que permitan </w:t>
      </w:r>
      <w:r w:rsidR="004254DC">
        <w:t>analiza</w:t>
      </w:r>
      <w:r>
        <w:t xml:space="preserve">r los desafíos que generaría la implementación de </w:t>
      </w:r>
      <w:r w:rsidR="004254DC">
        <w:t xml:space="preserve">las NIIF en la </w:t>
      </w:r>
      <w:r w:rsidR="00CF6F1C">
        <w:t>cooperativa</w:t>
      </w:r>
      <w:r w:rsidR="004254DC">
        <w:t xml:space="preserve"> Chorotega.</w:t>
      </w:r>
    </w:p>
    <w:p w14:paraId="7EC4AE76" w14:textId="43ACB6A1" w:rsidR="00B305B1" w:rsidRDefault="00F83D1A" w:rsidP="00B57827">
      <w:pPr>
        <w:pStyle w:val="TextoPrincipal"/>
        <w:spacing w:after="0"/>
        <w:ind w:firstLine="709"/>
        <w:jc w:val="left"/>
      </w:pPr>
      <w:r>
        <w:t>El cuestionario se compone de 20 preguntas cuidadosamente elaboradas y basadas en las variables capacidades y competencias; y capacidad de adopción, formuladas en la Matriz de Operacionalización de Variables Cuantitativas</w:t>
      </w:r>
    </w:p>
    <w:p w14:paraId="77DE9F98" w14:textId="42E5E5C3" w:rsidR="00E54A9E" w:rsidRPr="00BA622C" w:rsidRDefault="00BA622C" w:rsidP="00487C77">
      <w:pPr>
        <w:pStyle w:val="Ttulo3"/>
        <w:spacing w:before="0" w:after="0" w:line="360" w:lineRule="auto"/>
        <w:ind w:left="567"/>
        <w:rPr>
          <w:lang w:val="es-MX"/>
        </w:rPr>
      </w:pPr>
      <w:bookmarkStart w:id="117" w:name="_Toc174469716"/>
      <w:r w:rsidRPr="00BA622C">
        <w:rPr>
          <w:lang w:val="es-MX"/>
        </w:rPr>
        <w:t>3.4.4 INSTRUMENTOS PARA EL LEVANTAMIENTO DE LA INFORMACIÓN CUALITATIVA</w:t>
      </w:r>
      <w:bookmarkEnd w:id="117"/>
    </w:p>
    <w:p w14:paraId="5C49F5B5" w14:textId="7B95CB8F" w:rsidR="00C55038" w:rsidRPr="00C55038" w:rsidRDefault="00C55038" w:rsidP="00487C77">
      <w:pPr>
        <w:pStyle w:val="TextoPrincipal"/>
        <w:spacing w:after="0"/>
        <w:ind w:firstLine="709"/>
        <w:jc w:val="left"/>
        <w:rPr>
          <w:lang w:val="es-MX"/>
        </w:rPr>
      </w:pPr>
      <w:r>
        <w:t>Se dise</w:t>
      </w:r>
      <w:r>
        <w:rPr>
          <w:lang w:val="es-MX"/>
        </w:rPr>
        <w:t xml:space="preserve">ño una guía de entrevista </w:t>
      </w:r>
      <w:r w:rsidR="005621FA">
        <w:rPr>
          <w:lang w:val="es-MX"/>
        </w:rPr>
        <w:t>semiestructurada en la que el entrevistador en este caso el Lic. Ricardo Zelaya se basa en una guía de preguntas, no obstante, también tiene la libertad de introducir nuevas preguntas a medida se va realizando la entrevista al Lic. Jorge Salguero</w:t>
      </w:r>
      <w:r w:rsidR="00D0505D">
        <w:rPr>
          <w:lang w:val="es-MX"/>
        </w:rPr>
        <w:t xml:space="preserve">, cabe destacar que este instrumento se </w:t>
      </w:r>
      <w:r w:rsidR="004A7B4A">
        <w:rPr>
          <w:lang w:val="es-MX"/>
        </w:rPr>
        <w:t>realizó</w:t>
      </w:r>
      <w:r w:rsidR="00D0505D">
        <w:rPr>
          <w:lang w:val="es-MX"/>
        </w:rPr>
        <w:t xml:space="preserve"> mediante la plataforma Zoom </w:t>
      </w:r>
      <w:r w:rsidR="004A7B4A">
        <w:rPr>
          <w:lang w:val="es-MX"/>
        </w:rPr>
        <w:t xml:space="preserve">y que su propósito es obtener respuestas y elaborar conclusiones preliminares </w:t>
      </w:r>
      <w:r w:rsidR="001E160C">
        <w:rPr>
          <w:lang w:val="es-MX"/>
        </w:rPr>
        <w:t>adquiridas</w:t>
      </w:r>
      <w:r w:rsidR="00E55A4B">
        <w:rPr>
          <w:lang w:val="es-MX"/>
        </w:rPr>
        <w:t xml:space="preserve"> a través de un experto.</w:t>
      </w:r>
    </w:p>
    <w:p w14:paraId="08ED62FE" w14:textId="58B066E7" w:rsidR="00E54A9E" w:rsidRPr="00BA622C" w:rsidRDefault="00BA622C" w:rsidP="00487C77">
      <w:pPr>
        <w:pStyle w:val="Ttulo3"/>
        <w:spacing w:before="0" w:after="0" w:line="360" w:lineRule="auto"/>
        <w:ind w:left="567"/>
        <w:rPr>
          <w:lang w:val="es-MX"/>
        </w:rPr>
      </w:pPr>
      <w:bookmarkStart w:id="118" w:name="_Toc174469717"/>
      <w:r w:rsidRPr="00BA622C">
        <w:rPr>
          <w:lang w:val="es-MX"/>
        </w:rPr>
        <w:t>3.4.5 PROCEDIMIENTOS DE LA ESTRATEGIA DE APLICACIÓN DEL INSTRUMENTO CUANTITATIVO</w:t>
      </w:r>
      <w:bookmarkEnd w:id="118"/>
    </w:p>
    <w:p w14:paraId="705E6F37" w14:textId="77777777" w:rsidR="005A250A" w:rsidRDefault="00987B27" w:rsidP="00487C77">
      <w:pPr>
        <w:pStyle w:val="TextoPrincipal"/>
        <w:spacing w:after="0"/>
        <w:ind w:firstLine="709"/>
        <w:jc w:val="left"/>
      </w:pPr>
      <w:r>
        <w:t>Ya definida la muestra aleatoriamente y obtenidos los permisos necesarios para la aplicación de la encuesta se procedió a:</w:t>
      </w:r>
    </w:p>
    <w:p w14:paraId="50D951A8" w14:textId="2DAD673E" w:rsidR="00987B27" w:rsidRDefault="00987B27" w:rsidP="00686DC9">
      <w:pPr>
        <w:pStyle w:val="TextoPrincipal"/>
        <w:numPr>
          <w:ilvl w:val="0"/>
          <w:numId w:val="31"/>
        </w:numPr>
        <w:jc w:val="left"/>
      </w:pPr>
      <w:r>
        <w:t>Elaboración de cuestionario de preguntas;</w:t>
      </w:r>
    </w:p>
    <w:p w14:paraId="7A8B7FEC" w14:textId="59D3F04A" w:rsidR="00987B27" w:rsidRDefault="00987B27" w:rsidP="00686DC9">
      <w:pPr>
        <w:pStyle w:val="TextoPrincipal"/>
        <w:numPr>
          <w:ilvl w:val="0"/>
          <w:numId w:val="31"/>
        </w:numPr>
        <w:jc w:val="left"/>
      </w:pPr>
      <w:r>
        <w:t>Confirmar fecha de aplicación de la encuesta;</w:t>
      </w:r>
    </w:p>
    <w:p w14:paraId="32B63328" w14:textId="38514D5E" w:rsidR="00987B27" w:rsidRDefault="00987B27" w:rsidP="00686DC9">
      <w:pPr>
        <w:pStyle w:val="TextoPrincipal"/>
        <w:numPr>
          <w:ilvl w:val="0"/>
          <w:numId w:val="31"/>
        </w:numPr>
        <w:jc w:val="left"/>
      </w:pPr>
      <w:r>
        <w:t>Distribución del link que da acceso a la encuesta</w:t>
      </w:r>
      <w:r w:rsidR="00EE6018">
        <w:t>;</w:t>
      </w:r>
    </w:p>
    <w:p w14:paraId="23FBAD40" w14:textId="5AAA957C" w:rsidR="00987B27" w:rsidRDefault="00FE6FC0" w:rsidP="00686DC9">
      <w:pPr>
        <w:pStyle w:val="TextoPrincipal"/>
        <w:numPr>
          <w:ilvl w:val="0"/>
          <w:numId w:val="31"/>
        </w:numPr>
        <w:jc w:val="left"/>
      </w:pPr>
      <w:r>
        <w:lastRenderedPageBreak/>
        <w:t>Obtención</w:t>
      </w:r>
      <w:r w:rsidR="00EE6018">
        <w:t xml:space="preserve"> de los resultados obtenidos;</w:t>
      </w:r>
    </w:p>
    <w:p w14:paraId="702E8501" w14:textId="54040E66" w:rsidR="00EE6018" w:rsidRDefault="00EE6018" w:rsidP="00686DC9">
      <w:pPr>
        <w:pStyle w:val="TextoPrincipal"/>
        <w:numPr>
          <w:ilvl w:val="0"/>
          <w:numId w:val="31"/>
        </w:numPr>
        <w:jc w:val="left"/>
      </w:pPr>
      <w:r>
        <w:t>Ejecutar los datos en programa estadístico SPSS;</w:t>
      </w:r>
    </w:p>
    <w:p w14:paraId="007A997F" w14:textId="46EF73E5" w:rsidR="00987B27" w:rsidRDefault="00EE6018" w:rsidP="00686DC9">
      <w:pPr>
        <w:pStyle w:val="TextoPrincipal"/>
        <w:numPr>
          <w:ilvl w:val="0"/>
          <w:numId w:val="31"/>
        </w:numPr>
        <w:jc w:val="left"/>
      </w:pPr>
      <w:r>
        <w:t>Preparar los resultados para su presentación y análisis.</w:t>
      </w:r>
    </w:p>
    <w:p w14:paraId="0EEE0A35" w14:textId="2E8E1B40" w:rsidR="00E54A9E" w:rsidRPr="00B21783" w:rsidRDefault="00B21783" w:rsidP="00F82812">
      <w:pPr>
        <w:pStyle w:val="Ttulo3"/>
        <w:spacing w:before="0" w:after="0" w:line="360" w:lineRule="auto"/>
        <w:ind w:left="567"/>
        <w:rPr>
          <w:lang w:val="es-MX"/>
        </w:rPr>
      </w:pPr>
      <w:bookmarkStart w:id="119" w:name="_Toc174469718"/>
      <w:r w:rsidRPr="00B21783">
        <w:rPr>
          <w:lang w:val="es-MX"/>
        </w:rPr>
        <w:t>3.4.6 PROCEDIMIENTOS DE LA ESTRATEGIA DE APLICACIÓN DEL INSTRUMENTO CUALITATIVO.</w:t>
      </w:r>
      <w:bookmarkEnd w:id="119"/>
    </w:p>
    <w:p w14:paraId="2F3C00F2" w14:textId="1AF009CD" w:rsidR="009255C3" w:rsidRDefault="009255C3" w:rsidP="00F82812">
      <w:pPr>
        <w:pStyle w:val="TextoPrincipal"/>
        <w:spacing w:after="0"/>
        <w:ind w:firstLine="709"/>
        <w:jc w:val="left"/>
      </w:pPr>
      <w:r>
        <w:t xml:space="preserve">Una vez definido </w:t>
      </w:r>
      <w:r w:rsidR="003619A0">
        <w:t>intencionalmente el entrevistado basados en los criterios de los investigadores, se procedió con la planificación de la entrevista que consta de:</w:t>
      </w:r>
    </w:p>
    <w:p w14:paraId="49744E7A" w14:textId="79A13858" w:rsidR="003619A0" w:rsidRDefault="003619A0" w:rsidP="00686DC9">
      <w:pPr>
        <w:pStyle w:val="TextoPrincipal"/>
        <w:numPr>
          <w:ilvl w:val="0"/>
          <w:numId w:val="30"/>
        </w:numPr>
        <w:jc w:val="left"/>
      </w:pPr>
      <w:r>
        <w:t>Contactar al entrevistado y lograr su participación</w:t>
      </w:r>
      <w:r w:rsidR="002F5A05">
        <w:t>;</w:t>
      </w:r>
    </w:p>
    <w:p w14:paraId="788382F0" w14:textId="5115F31E" w:rsidR="003619A0" w:rsidRDefault="003619A0" w:rsidP="00686DC9">
      <w:pPr>
        <w:pStyle w:val="TextoPrincipal"/>
        <w:numPr>
          <w:ilvl w:val="0"/>
          <w:numId w:val="30"/>
        </w:numPr>
        <w:jc w:val="left"/>
      </w:pPr>
      <w:r>
        <w:t>Preparar la guía de preguntas comprensibles y vinculadas al tema de investigacion</w:t>
      </w:r>
      <w:r w:rsidR="002F5A05">
        <w:t>;</w:t>
      </w:r>
    </w:p>
    <w:p w14:paraId="3D764E59" w14:textId="7A7C5ED8" w:rsidR="003619A0" w:rsidRDefault="003619A0" w:rsidP="00686DC9">
      <w:pPr>
        <w:pStyle w:val="TextoPrincipal"/>
        <w:numPr>
          <w:ilvl w:val="0"/>
          <w:numId w:val="30"/>
        </w:numPr>
        <w:jc w:val="left"/>
      </w:pPr>
      <w:r>
        <w:t>Confirmar la fecha de aplicación de la entrevista mediante la plataforma Z</w:t>
      </w:r>
      <w:r w:rsidR="002F5A05">
        <w:t>oom;</w:t>
      </w:r>
    </w:p>
    <w:p w14:paraId="2622ABDF" w14:textId="75A68138" w:rsidR="003619A0" w:rsidRDefault="003619A0" w:rsidP="00686DC9">
      <w:pPr>
        <w:pStyle w:val="TextoPrincipal"/>
        <w:numPr>
          <w:ilvl w:val="0"/>
          <w:numId w:val="30"/>
        </w:numPr>
        <w:jc w:val="left"/>
      </w:pPr>
      <w:r>
        <w:t>Aplicación de la entrevis</w:t>
      </w:r>
      <w:r w:rsidR="002F5A05">
        <w:t>ta;</w:t>
      </w:r>
    </w:p>
    <w:p w14:paraId="07CC7873" w14:textId="70997354" w:rsidR="003619A0" w:rsidRDefault="003619A0" w:rsidP="00686DC9">
      <w:pPr>
        <w:pStyle w:val="TextoPrincipal"/>
        <w:numPr>
          <w:ilvl w:val="0"/>
          <w:numId w:val="30"/>
        </w:numPr>
        <w:jc w:val="left"/>
      </w:pPr>
      <w:r>
        <w:t>Obtener y registrar la información mediante grabación de la sesión</w:t>
      </w:r>
      <w:r w:rsidR="002F5A05">
        <w:t>;</w:t>
      </w:r>
    </w:p>
    <w:p w14:paraId="0963E120" w14:textId="2D4639CE" w:rsidR="003619A0" w:rsidRPr="003619A0" w:rsidRDefault="003619A0" w:rsidP="00686DC9">
      <w:pPr>
        <w:pStyle w:val="TextoPrincipal"/>
        <w:numPr>
          <w:ilvl w:val="0"/>
          <w:numId w:val="30"/>
        </w:numPr>
        <w:jc w:val="left"/>
      </w:pPr>
      <w:r>
        <w:t>E</w:t>
      </w:r>
      <w:r w:rsidR="003B1FD9">
        <w:t xml:space="preserve">laborar un resumen de la información </w:t>
      </w:r>
      <w:r w:rsidR="002F5A05">
        <w:t>obtenida.</w:t>
      </w:r>
    </w:p>
    <w:p w14:paraId="616A1941" w14:textId="2E079622" w:rsidR="00690FD4" w:rsidRPr="00AD0A71" w:rsidRDefault="00AD0A71" w:rsidP="00F82812">
      <w:pPr>
        <w:pStyle w:val="Ttulo3"/>
        <w:spacing w:before="0" w:after="0" w:line="360" w:lineRule="auto"/>
        <w:ind w:left="567"/>
        <w:rPr>
          <w:lang w:val="es-MX"/>
        </w:rPr>
      </w:pPr>
      <w:bookmarkStart w:id="120" w:name="_Toc174469719"/>
      <w:r w:rsidRPr="00AD0A71">
        <w:rPr>
          <w:lang w:val="es-MX"/>
        </w:rPr>
        <w:t>3.4.7 VALIDACIÓN DEL INSTRUMENTO DEL PROCESO DE RECOLECCIÓN DE DATOS</w:t>
      </w:r>
      <w:bookmarkEnd w:id="120"/>
      <w:r w:rsidRPr="00AD0A71">
        <w:rPr>
          <w:lang w:val="es-MX"/>
        </w:rPr>
        <w:t xml:space="preserve"> </w:t>
      </w:r>
    </w:p>
    <w:p w14:paraId="63172A53" w14:textId="77777777" w:rsidR="00F82812" w:rsidRDefault="00D810C7" w:rsidP="00F82812">
      <w:pPr>
        <w:pStyle w:val="TextoPrincipal"/>
        <w:spacing w:after="0"/>
        <w:ind w:firstLine="709"/>
        <w:jc w:val="left"/>
      </w:pPr>
      <w:r w:rsidRPr="00D810C7">
        <w:t>Esta validación se realizó bajo la técnica Juicio de Expertos</w:t>
      </w:r>
      <w:r w:rsidR="002F234E">
        <w:t xml:space="preserve"> en la que se evalúa con precisión el instrumento que se pretende aplicar</w:t>
      </w:r>
      <w:r w:rsidR="00D67FBC">
        <w:t xml:space="preserve"> en donde </w:t>
      </w:r>
      <w:r w:rsidR="002F234E">
        <w:t xml:space="preserve">el proceso se somete a la validación del cuestionario de preguntas por medio de 3 personas </w:t>
      </w:r>
      <w:r w:rsidR="00D872FE">
        <w:t xml:space="preserve">con amplio conocimiento contable </w:t>
      </w:r>
      <w:r w:rsidR="00D67FBC">
        <w:t>y que con objetividad califiquen el instrumento y de ser necesario elaboren observaciones al respecto.</w:t>
      </w:r>
      <w:r w:rsidR="00767E9D">
        <w:t xml:space="preserve"> </w:t>
      </w:r>
    </w:p>
    <w:p w14:paraId="75F3ACB2" w14:textId="77777777" w:rsidR="00F82812" w:rsidRDefault="00F82812" w:rsidP="00F82812">
      <w:pPr>
        <w:pStyle w:val="TextoPrincipal"/>
        <w:spacing w:after="0"/>
        <w:ind w:firstLine="709"/>
        <w:jc w:val="left"/>
      </w:pPr>
    </w:p>
    <w:p w14:paraId="3011F98E" w14:textId="77777777" w:rsidR="00F82812" w:rsidRDefault="00F82812" w:rsidP="00F82812">
      <w:pPr>
        <w:pStyle w:val="TextoPrincipal"/>
        <w:spacing w:after="0"/>
        <w:ind w:firstLine="709"/>
        <w:jc w:val="left"/>
      </w:pPr>
    </w:p>
    <w:p w14:paraId="4FCB173F" w14:textId="77777777" w:rsidR="00F82812" w:rsidRDefault="00F82812" w:rsidP="00F82812">
      <w:pPr>
        <w:pStyle w:val="TextoPrincipal"/>
        <w:spacing w:after="0"/>
        <w:ind w:firstLine="709"/>
        <w:jc w:val="left"/>
      </w:pPr>
    </w:p>
    <w:p w14:paraId="0037C78C" w14:textId="77777777" w:rsidR="00F82812" w:rsidRDefault="00F82812" w:rsidP="00F82812">
      <w:pPr>
        <w:pStyle w:val="TextoPrincipal"/>
        <w:spacing w:after="0"/>
        <w:ind w:firstLine="709"/>
        <w:jc w:val="left"/>
      </w:pPr>
    </w:p>
    <w:p w14:paraId="73F66797" w14:textId="3D47A2A7" w:rsidR="00D810C7" w:rsidRDefault="00767E9D" w:rsidP="00F82812">
      <w:pPr>
        <w:pStyle w:val="TextoPrincipal"/>
        <w:spacing w:after="0"/>
        <w:ind w:firstLine="709"/>
        <w:jc w:val="left"/>
      </w:pPr>
      <w:r>
        <w:lastRenderedPageBreak/>
        <w:t>A continuación, se muestra la tabla resumen de validación del instrumento:</w:t>
      </w:r>
    </w:p>
    <w:p w14:paraId="6AFF2E2A" w14:textId="1D179DED" w:rsidR="00213BB3" w:rsidRDefault="00213BB3" w:rsidP="00213BB3">
      <w:pPr>
        <w:pStyle w:val="Estilotabla"/>
      </w:pPr>
      <w:r>
        <w:t xml:space="preserve">Tabla </w:t>
      </w:r>
      <w:r>
        <w:fldChar w:fldCharType="begin"/>
      </w:r>
      <w:r>
        <w:instrText xml:space="preserve"> SEQ Tabla \* ARABIC </w:instrText>
      </w:r>
      <w:r>
        <w:fldChar w:fldCharType="separate"/>
      </w:r>
      <w:r w:rsidR="00C96A73">
        <w:rPr>
          <w:noProof/>
        </w:rPr>
        <w:t>5</w:t>
      </w:r>
      <w:r>
        <w:fldChar w:fldCharType="end"/>
      </w:r>
      <w:r>
        <w:t>. Resumen validación del instrumento</w:t>
      </w:r>
    </w:p>
    <w:tbl>
      <w:tblPr>
        <w:tblW w:w="0" w:type="auto"/>
        <w:tblCellMar>
          <w:left w:w="70" w:type="dxa"/>
          <w:right w:w="70" w:type="dxa"/>
        </w:tblCellMar>
        <w:tblLook w:val="04A0" w:firstRow="1" w:lastRow="0" w:firstColumn="1" w:lastColumn="0" w:noHBand="0" w:noVBand="1"/>
      </w:tblPr>
      <w:tblGrid>
        <w:gridCol w:w="3710"/>
        <w:gridCol w:w="1227"/>
        <w:gridCol w:w="1227"/>
        <w:gridCol w:w="1227"/>
        <w:gridCol w:w="1964"/>
      </w:tblGrid>
      <w:tr w:rsidR="00900EB2" w:rsidRPr="008A07B9" w14:paraId="31F1F89B" w14:textId="77777777" w:rsidTr="004273D7">
        <w:trPr>
          <w:trHeight w:val="495"/>
        </w:trPr>
        <w:tc>
          <w:tcPr>
            <w:tcW w:w="0" w:type="auto"/>
            <w:gridSpan w:val="5"/>
            <w:tcBorders>
              <w:top w:val="nil"/>
              <w:left w:val="single" w:sz="4" w:space="0" w:color="auto"/>
              <w:bottom w:val="single" w:sz="4" w:space="0" w:color="auto"/>
              <w:right w:val="nil"/>
            </w:tcBorders>
            <w:shd w:val="clear" w:color="000000" w:fill="9BC2E6"/>
            <w:noWrap/>
            <w:vAlign w:val="center"/>
            <w:hideMark/>
          </w:tcPr>
          <w:p w14:paraId="4282E0AC" w14:textId="77777777" w:rsidR="00900EB2" w:rsidRPr="00616929" w:rsidRDefault="00900EB2" w:rsidP="004273D7">
            <w:pPr>
              <w:widowControl/>
              <w:jc w:val="center"/>
              <w:rPr>
                <w:rFonts w:ascii="Calibri" w:eastAsia="Times New Roman" w:hAnsi="Calibri" w:cs="Calibri"/>
                <w:b/>
                <w:bCs/>
                <w:color w:val="000000"/>
                <w:sz w:val="24"/>
                <w:szCs w:val="24"/>
                <w:lang w:val="es-MX" w:eastAsia="es-MX"/>
              </w:rPr>
            </w:pPr>
            <w:r w:rsidRPr="00616929">
              <w:rPr>
                <w:rFonts w:ascii="Calibri" w:eastAsia="Times New Roman" w:hAnsi="Calibri" w:cs="Calibri"/>
                <w:b/>
                <w:bCs/>
                <w:color w:val="000000"/>
                <w:sz w:val="24"/>
                <w:szCs w:val="24"/>
                <w:lang w:val="es-MX" w:eastAsia="es-MX"/>
              </w:rPr>
              <w:t>TABLA DE RESUMEN DE VALIDACION DE INSTRUMENTO  (TECNICA JUICIO EXPERTO)</w:t>
            </w:r>
          </w:p>
        </w:tc>
      </w:tr>
      <w:tr w:rsidR="00900EB2" w:rsidRPr="00616929" w14:paraId="767E3070" w14:textId="77777777" w:rsidTr="004273D7">
        <w:trPr>
          <w:trHeight w:val="585"/>
        </w:trPr>
        <w:tc>
          <w:tcPr>
            <w:tcW w:w="0" w:type="auto"/>
            <w:vMerge w:val="restart"/>
            <w:tcBorders>
              <w:top w:val="nil"/>
              <w:left w:val="single" w:sz="4" w:space="0" w:color="auto"/>
              <w:bottom w:val="single" w:sz="4" w:space="0" w:color="000000"/>
              <w:right w:val="single" w:sz="4" w:space="0" w:color="auto"/>
            </w:tcBorders>
            <w:shd w:val="clear" w:color="000000" w:fill="9BC2E6"/>
            <w:noWrap/>
            <w:vAlign w:val="center"/>
            <w:hideMark/>
          </w:tcPr>
          <w:p w14:paraId="2ADB2F25" w14:textId="77777777" w:rsidR="00900EB2" w:rsidRPr="00616929" w:rsidRDefault="00900EB2" w:rsidP="004273D7">
            <w:pPr>
              <w:widowControl/>
              <w:jc w:val="center"/>
              <w:rPr>
                <w:rFonts w:ascii="Calibri" w:eastAsia="Times New Roman" w:hAnsi="Calibri" w:cs="Calibri"/>
                <w:b/>
                <w:bCs/>
                <w:color w:val="000000"/>
                <w:sz w:val="24"/>
                <w:szCs w:val="24"/>
                <w:lang w:val="es-MX" w:eastAsia="es-MX"/>
              </w:rPr>
            </w:pPr>
            <w:r w:rsidRPr="00616929">
              <w:rPr>
                <w:rFonts w:ascii="Calibri" w:eastAsia="Times New Roman" w:hAnsi="Calibri" w:cs="Calibri"/>
                <w:b/>
                <w:bCs/>
                <w:color w:val="000000"/>
                <w:sz w:val="24"/>
                <w:szCs w:val="24"/>
                <w:lang w:val="es-MX" w:eastAsia="es-MX"/>
              </w:rPr>
              <w:t>PREGUNTAS EVALUADAS</w:t>
            </w:r>
          </w:p>
        </w:tc>
        <w:tc>
          <w:tcPr>
            <w:tcW w:w="0" w:type="auto"/>
            <w:tcBorders>
              <w:top w:val="nil"/>
              <w:left w:val="nil"/>
              <w:bottom w:val="single" w:sz="4" w:space="0" w:color="auto"/>
              <w:right w:val="single" w:sz="4" w:space="0" w:color="auto"/>
            </w:tcBorders>
            <w:shd w:val="clear" w:color="000000" w:fill="9BC2E6"/>
            <w:noWrap/>
            <w:vAlign w:val="center"/>
            <w:hideMark/>
          </w:tcPr>
          <w:p w14:paraId="35AC7A4E" w14:textId="77777777" w:rsidR="00900EB2" w:rsidRPr="00616929" w:rsidRDefault="00900EB2" w:rsidP="004273D7">
            <w:pPr>
              <w:widowControl/>
              <w:jc w:val="center"/>
              <w:rPr>
                <w:rFonts w:ascii="Calibri" w:eastAsia="Times New Roman" w:hAnsi="Calibri" w:cs="Calibri"/>
                <w:b/>
                <w:bCs/>
                <w:color w:val="000000"/>
                <w:sz w:val="24"/>
                <w:szCs w:val="24"/>
                <w:lang w:val="es-MX" w:eastAsia="es-MX"/>
              </w:rPr>
            </w:pPr>
            <w:r w:rsidRPr="00616929">
              <w:rPr>
                <w:rFonts w:ascii="Calibri" w:eastAsia="Times New Roman" w:hAnsi="Calibri" w:cs="Calibri"/>
                <w:b/>
                <w:bCs/>
                <w:color w:val="000000"/>
                <w:sz w:val="24"/>
                <w:szCs w:val="24"/>
                <w:lang w:val="es-MX" w:eastAsia="es-MX"/>
              </w:rPr>
              <w:t>EXPERTO 1</w:t>
            </w:r>
          </w:p>
        </w:tc>
        <w:tc>
          <w:tcPr>
            <w:tcW w:w="0" w:type="auto"/>
            <w:tcBorders>
              <w:top w:val="nil"/>
              <w:left w:val="nil"/>
              <w:bottom w:val="single" w:sz="4" w:space="0" w:color="auto"/>
              <w:right w:val="single" w:sz="4" w:space="0" w:color="auto"/>
            </w:tcBorders>
            <w:shd w:val="clear" w:color="000000" w:fill="9BC2E6"/>
            <w:noWrap/>
            <w:vAlign w:val="center"/>
            <w:hideMark/>
          </w:tcPr>
          <w:p w14:paraId="34DCD056" w14:textId="77777777" w:rsidR="00900EB2" w:rsidRPr="00616929" w:rsidRDefault="00900EB2" w:rsidP="004273D7">
            <w:pPr>
              <w:widowControl/>
              <w:jc w:val="center"/>
              <w:rPr>
                <w:rFonts w:ascii="Calibri" w:eastAsia="Times New Roman" w:hAnsi="Calibri" w:cs="Calibri"/>
                <w:b/>
                <w:bCs/>
                <w:color w:val="000000"/>
                <w:sz w:val="24"/>
                <w:szCs w:val="24"/>
                <w:lang w:val="es-MX" w:eastAsia="es-MX"/>
              </w:rPr>
            </w:pPr>
            <w:r w:rsidRPr="00616929">
              <w:rPr>
                <w:rFonts w:ascii="Calibri" w:eastAsia="Times New Roman" w:hAnsi="Calibri" w:cs="Calibri"/>
                <w:b/>
                <w:bCs/>
                <w:color w:val="000000"/>
                <w:sz w:val="24"/>
                <w:szCs w:val="24"/>
                <w:lang w:val="es-MX" w:eastAsia="es-MX"/>
              </w:rPr>
              <w:t>EXPERTO 2</w:t>
            </w:r>
          </w:p>
        </w:tc>
        <w:tc>
          <w:tcPr>
            <w:tcW w:w="0" w:type="auto"/>
            <w:tcBorders>
              <w:top w:val="nil"/>
              <w:left w:val="nil"/>
              <w:bottom w:val="single" w:sz="4" w:space="0" w:color="auto"/>
              <w:right w:val="single" w:sz="4" w:space="0" w:color="auto"/>
            </w:tcBorders>
            <w:shd w:val="clear" w:color="000000" w:fill="9BC2E6"/>
            <w:noWrap/>
            <w:vAlign w:val="center"/>
            <w:hideMark/>
          </w:tcPr>
          <w:p w14:paraId="16315075" w14:textId="77777777" w:rsidR="00900EB2" w:rsidRPr="00616929" w:rsidRDefault="00900EB2" w:rsidP="004273D7">
            <w:pPr>
              <w:widowControl/>
              <w:jc w:val="center"/>
              <w:rPr>
                <w:rFonts w:ascii="Calibri" w:eastAsia="Times New Roman" w:hAnsi="Calibri" w:cs="Calibri"/>
                <w:b/>
                <w:bCs/>
                <w:color w:val="000000"/>
                <w:sz w:val="24"/>
                <w:szCs w:val="24"/>
                <w:lang w:val="es-MX" w:eastAsia="es-MX"/>
              </w:rPr>
            </w:pPr>
            <w:r w:rsidRPr="00616929">
              <w:rPr>
                <w:rFonts w:ascii="Calibri" w:eastAsia="Times New Roman" w:hAnsi="Calibri" w:cs="Calibri"/>
                <w:b/>
                <w:bCs/>
                <w:color w:val="000000"/>
                <w:sz w:val="24"/>
                <w:szCs w:val="24"/>
                <w:lang w:val="es-MX" w:eastAsia="es-MX"/>
              </w:rPr>
              <w:t>EXPERTO 3</w:t>
            </w:r>
          </w:p>
        </w:tc>
        <w:tc>
          <w:tcPr>
            <w:tcW w:w="0" w:type="auto"/>
            <w:vMerge w:val="restart"/>
            <w:tcBorders>
              <w:top w:val="nil"/>
              <w:left w:val="single" w:sz="4" w:space="0" w:color="auto"/>
              <w:bottom w:val="single" w:sz="4" w:space="0" w:color="000000"/>
              <w:right w:val="single" w:sz="4" w:space="0" w:color="auto"/>
            </w:tcBorders>
            <w:shd w:val="clear" w:color="000000" w:fill="9BC2E6"/>
            <w:noWrap/>
            <w:vAlign w:val="center"/>
            <w:hideMark/>
          </w:tcPr>
          <w:p w14:paraId="7CE84A7A" w14:textId="77777777" w:rsidR="00900EB2" w:rsidRPr="00616929" w:rsidRDefault="00900EB2" w:rsidP="004273D7">
            <w:pPr>
              <w:widowControl/>
              <w:jc w:val="center"/>
              <w:rPr>
                <w:rFonts w:ascii="Calibri" w:eastAsia="Times New Roman" w:hAnsi="Calibri" w:cs="Calibri"/>
                <w:b/>
                <w:bCs/>
                <w:color w:val="000000"/>
                <w:sz w:val="24"/>
                <w:szCs w:val="24"/>
                <w:lang w:val="es-MX" w:eastAsia="es-MX"/>
              </w:rPr>
            </w:pPr>
            <w:r w:rsidRPr="00616929">
              <w:rPr>
                <w:rFonts w:ascii="Calibri" w:eastAsia="Times New Roman" w:hAnsi="Calibri" w:cs="Calibri"/>
                <w:b/>
                <w:bCs/>
                <w:color w:val="000000"/>
                <w:sz w:val="24"/>
                <w:szCs w:val="24"/>
                <w:lang w:val="es-MX" w:eastAsia="es-MX"/>
              </w:rPr>
              <w:t>VALIDEZ DEL ITEM</w:t>
            </w:r>
          </w:p>
        </w:tc>
      </w:tr>
      <w:tr w:rsidR="00900EB2" w:rsidRPr="00616929" w14:paraId="44B2708B" w14:textId="77777777" w:rsidTr="004273D7">
        <w:trPr>
          <w:trHeight w:val="585"/>
        </w:trPr>
        <w:tc>
          <w:tcPr>
            <w:tcW w:w="0" w:type="auto"/>
            <w:vMerge/>
            <w:tcBorders>
              <w:top w:val="nil"/>
              <w:left w:val="single" w:sz="4" w:space="0" w:color="auto"/>
              <w:bottom w:val="single" w:sz="4" w:space="0" w:color="000000"/>
              <w:right w:val="single" w:sz="4" w:space="0" w:color="auto"/>
            </w:tcBorders>
            <w:vAlign w:val="center"/>
            <w:hideMark/>
          </w:tcPr>
          <w:p w14:paraId="62153E48" w14:textId="77777777" w:rsidR="00900EB2" w:rsidRPr="00616929" w:rsidRDefault="00900EB2" w:rsidP="004273D7">
            <w:pPr>
              <w:widowControl/>
              <w:rPr>
                <w:rFonts w:ascii="Calibri" w:eastAsia="Times New Roman" w:hAnsi="Calibri" w:cs="Calibri"/>
                <w:b/>
                <w:bCs/>
                <w:color w:val="000000"/>
                <w:sz w:val="24"/>
                <w:szCs w:val="24"/>
                <w:lang w:val="es-MX" w:eastAsia="es-MX"/>
              </w:rPr>
            </w:pPr>
          </w:p>
        </w:tc>
        <w:tc>
          <w:tcPr>
            <w:tcW w:w="0" w:type="auto"/>
            <w:gridSpan w:val="3"/>
            <w:tcBorders>
              <w:top w:val="single" w:sz="4" w:space="0" w:color="auto"/>
              <w:left w:val="nil"/>
              <w:bottom w:val="single" w:sz="4" w:space="0" w:color="auto"/>
              <w:right w:val="single" w:sz="4" w:space="0" w:color="000000"/>
            </w:tcBorders>
            <w:shd w:val="clear" w:color="000000" w:fill="9BC2E6"/>
            <w:noWrap/>
            <w:vAlign w:val="center"/>
            <w:hideMark/>
          </w:tcPr>
          <w:p w14:paraId="64034B43" w14:textId="77777777" w:rsidR="00900EB2" w:rsidRPr="00616929" w:rsidRDefault="00900EB2" w:rsidP="004273D7">
            <w:pPr>
              <w:widowControl/>
              <w:jc w:val="center"/>
              <w:rPr>
                <w:rFonts w:ascii="Calibri" w:eastAsia="Times New Roman" w:hAnsi="Calibri" w:cs="Calibri"/>
                <w:b/>
                <w:bCs/>
                <w:color w:val="000000"/>
                <w:sz w:val="24"/>
                <w:szCs w:val="24"/>
                <w:lang w:val="es-MX" w:eastAsia="es-MX"/>
              </w:rPr>
            </w:pPr>
            <w:r w:rsidRPr="00616929">
              <w:rPr>
                <w:rFonts w:ascii="Calibri" w:eastAsia="Times New Roman" w:hAnsi="Calibri" w:cs="Calibri"/>
                <w:b/>
                <w:bCs/>
                <w:color w:val="000000"/>
                <w:sz w:val="24"/>
                <w:szCs w:val="24"/>
                <w:lang w:val="es-MX" w:eastAsia="es-MX"/>
              </w:rPr>
              <w:t>¿TIENE OBSERVACION?</w:t>
            </w:r>
          </w:p>
        </w:tc>
        <w:tc>
          <w:tcPr>
            <w:tcW w:w="0" w:type="auto"/>
            <w:vMerge/>
            <w:tcBorders>
              <w:top w:val="nil"/>
              <w:left w:val="single" w:sz="4" w:space="0" w:color="auto"/>
              <w:bottom w:val="single" w:sz="4" w:space="0" w:color="000000"/>
              <w:right w:val="single" w:sz="4" w:space="0" w:color="auto"/>
            </w:tcBorders>
            <w:vAlign w:val="center"/>
            <w:hideMark/>
          </w:tcPr>
          <w:p w14:paraId="6D6B33E3" w14:textId="77777777" w:rsidR="00900EB2" w:rsidRPr="00616929" w:rsidRDefault="00900EB2" w:rsidP="004273D7">
            <w:pPr>
              <w:widowControl/>
              <w:rPr>
                <w:rFonts w:ascii="Calibri" w:eastAsia="Times New Roman" w:hAnsi="Calibri" w:cs="Calibri"/>
                <w:b/>
                <w:bCs/>
                <w:color w:val="000000"/>
                <w:sz w:val="24"/>
                <w:szCs w:val="24"/>
                <w:lang w:val="es-MX" w:eastAsia="es-MX"/>
              </w:rPr>
            </w:pPr>
          </w:p>
        </w:tc>
      </w:tr>
      <w:tr w:rsidR="00900EB2" w:rsidRPr="00616929" w14:paraId="03A326F2" w14:textId="77777777" w:rsidTr="004273D7">
        <w:trPr>
          <w:trHeight w:val="114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0C945FB0" w14:textId="77777777" w:rsidR="00900EB2" w:rsidRPr="00616929" w:rsidRDefault="00900EB2" w:rsidP="004273D7">
            <w:pPr>
              <w:widowControl/>
              <w:rPr>
                <w:rFonts w:ascii="Calibri" w:eastAsia="Times New Roman" w:hAnsi="Calibri" w:cs="Calibri"/>
                <w:color w:val="000000"/>
                <w:lang w:val="es-MX" w:eastAsia="es-MX"/>
              </w:rPr>
            </w:pPr>
            <w:r w:rsidRPr="00616929">
              <w:rPr>
                <w:rFonts w:ascii="Calibri" w:eastAsia="Times New Roman" w:hAnsi="Calibri" w:cs="Calibri"/>
                <w:b/>
                <w:bCs/>
                <w:color w:val="000000"/>
                <w:lang w:val="es-MX" w:eastAsia="es-MX"/>
              </w:rPr>
              <w:t>1. ¿Has recibido capacitación sobre las NIIF?</w:t>
            </w:r>
            <w:r w:rsidRPr="00616929">
              <w:rPr>
                <w:rFonts w:ascii="Calibri" w:eastAsia="Times New Roman" w:hAnsi="Calibri" w:cs="Calibri"/>
                <w:color w:val="000000"/>
                <w:lang w:val="es-MX" w:eastAsia="es-MX"/>
              </w:rPr>
              <w:br/>
              <w:t>o Si</w:t>
            </w:r>
            <w:r w:rsidRPr="00616929">
              <w:rPr>
                <w:rFonts w:ascii="Calibri" w:eastAsia="Times New Roman" w:hAnsi="Calibri" w:cs="Calibri"/>
                <w:color w:val="000000"/>
                <w:lang w:val="es-MX" w:eastAsia="es-MX"/>
              </w:rPr>
              <w:br/>
              <w:t>o No</w:t>
            </w:r>
          </w:p>
        </w:tc>
        <w:tc>
          <w:tcPr>
            <w:tcW w:w="0" w:type="auto"/>
            <w:tcBorders>
              <w:top w:val="nil"/>
              <w:left w:val="nil"/>
              <w:bottom w:val="single" w:sz="4" w:space="0" w:color="auto"/>
              <w:right w:val="single" w:sz="4" w:space="0" w:color="auto"/>
            </w:tcBorders>
            <w:shd w:val="clear" w:color="auto" w:fill="auto"/>
            <w:noWrap/>
            <w:vAlign w:val="center"/>
            <w:hideMark/>
          </w:tcPr>
          <w:p w14:paraId="33279896"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11158E6F"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0305E6EF"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1479118E"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100%</w:t>
            </w:r>
          </w:p>
        </w:tc>
      </w:tr>
      <w:tr w:rsidR="00900EB2" w:rsidRPr="00616929" w14:paraId="4409EBC5" w14:textId="77777777" w:rsidTr="004273D7">
        <w:trPr>
          <w:trHeight w:val="2955"/>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2519B86E" w14:textId="77777777" w:rsidR="00900EB2" w:rsidRPr="00616929" w:rsidRDefault="00900EB2" w:rsidP="004273D7">
            <w:pPr>
              <w:widowControl/>
              <w:rPr>
                <w:rFonts w:ascii="Calibri" w:eastAsia="Times New Roman" w:hAnsi="Calibri" w:cs="Calibri"/>
                <w:color w:val="000000"/>
                <w:lang w:val="es-MX" w:eastAsia="es-MX"/>
              </w:rPr>
            </w:pPr>
            <w:r w:rsidRPr="00616929">
              <w:rPr>
                <w:rFonts w:ascii="Calibri" w:eastAsia="Times New Roman" w:hAnsi="Calibri" w:cs="Calibri"/>
                <w:b/>
                <w:bCs/>
                <w:color w:val="000000"/>
                <w:lang w:val="es-MX" w:eastAsia="es-MX"/>
              </w:rPr>
              <w:t>2. ¿si su respuesta es sí, considera que las capacitaciones recibidas han sido adecuadas para aplicar correctamente las NIIF en su trabajo diario?</w:t>
            </w:r>
            <w:r w:rsidRPr="00616929">
              <w:rPr>
                <w:rFonts w:ascii="Calibri" w:eastAsia="Times New Roman" w:hAnsi="Calibri" w:cs="Calibri"/>
                <w:color w:val="000000"/>
                <w:lang w:val="es-MX" w:eastAsia="es-MX"/>
              </w:rPr>
              <w:br/>
              <w:t>o Conceptos muy generales</w:t>
            </w:r>
            <w:r w:rsidRPr="00616929">
              <w:rPr>
                <w:rFonts w:ascii="Calibri" w:eastAsia="Times New Roman" w:hAnsi="Calibri" w:cs="Calibri"/>
                <w:color w:val="000000"/>
                <w:lang w:val="es-MX" w:eastAsia="es-MX"/>
              </w:rPr>
              <w:br/>
              <w:t>o Muy teórica</w:t>
            </w:r>
            <w:r w:rsidRPr="00616929">
              <w:rPr>
                <w:rFonts w:ascii="Calibri" w:eastAsia="Times New Roman" w:hAnsi="Calibri" w:cs="Calibri"/>
                <w:color w:val="000000"/>
                <w:lang w:val="es-MX" w:eastAsia="es-MX"/>
              </w:rPr>
              <w:br/>
              <w:t>o Prácticas, pero aplicable a otros tipos de empresas</w:t>
            </w:r>
            <w:r w:rsidRPr="00616929">
              <w:rPr>
                <w:rFonts w:ascii="Calibri" w:eastAsia="Times New Roman" w:hAnsi="Calibri" w:cs="Calibri"/>
                <w:color w:val="000000"/>
                <w:lang w:val="es-MX" w:eastAsia="es-MX"/>
              </w:rPr>
              <w:br/>
              <w:t>o Practicas y aplicable a la cooperativa</w:t>
            </w:r>
          </w:p>
        </w:tc>
        <w:tc>
          <w:tcPr>
            <w:tcW w:w="0" w:type="auto"/>
            <w:tcBorders>
              <w:top w:val="nil"/>
              <w:left w:val="nil"/>
              <w:bottom w:val="single" w:sz="4" w:space="0" w:color="auto"/>
              <w:right w:val="single" w:sz="4" w:space="0" w:color="auto"/>
            </w:tcBorders>
            <w:shd w:val="clear" w:color="auto" w:fill="auto"/>
            <w:noWrap/>
            <w:vAlign w:val="center"/>
            <w:hideMark/>
          </w:tcPr>
          <w:p w14:paraId="66C5155F"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31D1CD4E"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58BE0379"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0C982681"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100%</w:t>
            </w:r>
          </w:p>
        </w:tc>
      </w:tr>
      <w:tr w:rsidR="00900EB2" w:rsidRPr="00616929" w14:paraId="7F5152EA" w14:textId="77777777" w:rsidTr="004273D7">
        <w:trPr>
          <w:trHeight w:val="1815"/>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4BA6B44A" w14:textId="77777777" w:rsidR="00900EB2" w:rsidRPr="00616929" w:rsidRDefault="00900EB2" w:rsidP="004273D7">
            <w:pPr>
              <w:widowControl/>
              <w:rPr>
                <w:rFonts w:ascii="Calibri" w:eastAsia="Times New Roman" w:hAnsi="Calibri" w:cs="Calibri"/>
                <w:color w:val="000000"/>
                <w:lang w:val="es-MX" w:eastAsia="es-MX"/>
              </w:rPr>
            </w:pPr>
            <w:r w:rsidRPr="00616929">
              <w:rPr>
                <w:rFonts w:ascii="Calibri" w:eastAsia="Times New Roman" w:hAnsi="Calibri" w:cs="Calibri"/>
                <w:b/>
                <w:bCs/>
                <w:color w:val="000000"/>
                <w:lang w:val="es-MX" w:eastAsia="es-MX"/>
              </w:rPr>
              <w:t>3. ¿Percibes que es importante implementar NIIF en la cooperativa?</w:t>
            </w:r>
            <w:r w:rsidRPr="00616929">
              <w:rPr>
                <w:rFonts w:ascii="Calibri" w:eastAsia="Times New Roman" w:hAnsi="Calibri" w:cs="Calibri"/>
                <w:color w:val="000000"/>
                <w:lang w:val="es-MX" w:eastAsia="es-MX"/>
              </w:rPr>
              <w:br/>
              <w:t xml:space="preserve">o Si </w:t>
            </w:r>
            <w:r w:rsidRPr="00616929">
              <w:rPr>
                <w:rFonts w:ascii="Calibri" w:eastAsia="Times New Roman" w:hAnsi="Calibri" w:cs="Calibri"/>
                <w:color w:val="000000"/>
                <w:lang w:val="es-MX" w:eastAsia="es-MX"/>
              </w:rPr>
              <w:br/>
              <w:t>o No</w:t>
            </w:r>
            <w:r w:rsidRPr="00616929">
              <w:rPr>
                <w:rFonts w:ascii="Calibri" w:eastAsia="Times New Roman" w:hAnsi="Calibri" w:cs="Calibri"/>
                <w:color w:val="000000"/>
                <w:lang w:val="es-MX" w:eastAsia="es-MX"/>
              </w:rPr>
              <w:br/>
              <w:t>o Indiferente</w:t>
            </w:r>
          </w:p>
        </w:tc>
        <w:tc>
          <w:tcPr>
            <w:tcW w:w="0" w:type="auto"/>
            <w:tcBorders>
              <w:top w:val="nil"/>
              <w:left w:val="nil"/>
              <w:bottom w:val="single" w:sz="4" w:space="0" w:color="auto"/>
              <w:right w:val="single" w:sz="4" w:space="0" w:color="auto"/>
            </w:tcBorders>
            <w:shd w:val="clear" w:color="auto" w:fill="auto"/>
            <w:noWrap/>
            <w:vAlign w:val="center"/>
            <w:hideMark/>
          </w:tcPr>
          <w:p w14:paraId="555F5EE9"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46C8FD4A"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27A9E842"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3C4006CA"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100%</w:t>
            </w:r>
          </w:p>
        </w:tc>
      </w:tr>
      <w:tr w:rsidR="00900EB2" w:rsidRPr="00616929" w14:paraId="4ED5ED7E" w14:textId="77777777" w:rsidTr="004273D7">
        <w:trPr>
          <w:trHeight w:val="24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6DE6CB8C" w14:textId="272A6F90" w:rsidR="00900EB2" w:rsidRPr="00616929" w:rsidRDefault="00900EB2" w:rsidP="004273D7">
            <w:pPr>
              <w:widowControl/>
              <w:rPr>
                <w:rFonts w:ascii="Calibri" w:eastAsia="Times New Roman" w:hAnsi="Calibri" w:cs="Calibri"/>
                <w:color w:val="000000"/>
                <w:lang w:val="es-MX" w:eastAsia="es-MX"/>
              </w:rPr>
            </w:pPr>
            <w:r w:rsidRPr="00616929">
              <w:rPr>
                <w:rFonts w:ascii="Calibri" w:eastAsia="Times New Roman" w:hAnsi="Calibri" w:cs="Calibri"/>
                <w:b/>
                <w:bCs/>
                <w:color w:val="000000"/>
                <w:lang w:val="es-MX" w:eastAsia="es-MX"/>
              </w:rPr>
              <w:t>4. ¿Qué tipo de capacitación has recibido?</w:t>
            </w:r>
            <w:r w:rsidRPr="00616929">
              <w:rPr>
                <w:rFonts w:ascii="Calibri" w:eastAsia="Times New Roman" w:hAnsi="Calibri" w:cs="Calibri"/>
                <w:color w:val="000000"/>
                <w:lang w:val="es-MX" w:eastAsia="es-MX"/>
              </w:rPr>
              <w:br/>
              <w:t>o Cursos en presenciales</w:t>
            </w:r>
            <w:r w:rsidRPr="00616929">
              <w:rPr>
                <w:rFonts w:ascii="Calibri" w:eastAsia="Times New Roman" w:hAnsi="Calibri" w:cs="Calibri"/>
                <w:color w:val="000000"/>
                <w:lang w:val="es-MX" w:eastAsia="es-MX"/>
              </w:rPr>
              <w:br/>
              <w:t>o Cursos en línea</w:t>
            </w:r>
            <w:r w:rsidRPr="00616929">
              <w:rPr>
                <w:rFonts w:ascii="Calibri" w:eastAsia="Times New Roman" w:hAnsi="Calibri" w:cs="Calibri"/>
                <w:color w:val="000000"/>
                <w:lang w:val="es-MX" w:eastAsia="es-MX"/>
              </w:rPr>
              <w:br/>
              <w:t>o Taller</w:t>
            </w:r>
            <w:r w:rsidRPr="00616929">
              <w:rPr>
                <w:rFonts w:ascii="Calibri" w:eastAsia="Times New Roman" w:hAnsi="Calibri" w:cs="Calibri"/>
                <w:color w:val="000000"/>
                <w:lang w:val="es-MX" w:eastAsia="es-MX"/>
              </w:rPr>
              <w:br/>
              <w:t>o seminario</w:t>
            </w:r>
            <w:r w:rsidRPr="00616929">
              <w:rPr>
                <w:rFonts w:ascii="Calibri" w:eastAsia="Times New Roman" w:hAnsi="Calibri" w:cs="Calibri"/>
                <w:color w:val="000000"/>
                <w:lang w:val="es-MX" w:eastAsia="es-MX"/>
              </w:rPr>
              <w:br/>
              <w:t>o diplomado</w:t>
            </w:r>
            <w:r w:rsidRPr="00616929">
              <w:rPr>
                <w:rFonts w:ascii="Calibri" w:eastAsia="Times New Roman" w:hAnsi="Calibri" w:cs="Calibri"/>
                <w:color w:val="000000"/>
                <w:lang w:val="es-MX" w:eastAsia="es-MX"/>
              </w:rPr>
              <w:br/>
            </w:r>
            <w:r w:rsidR="008F13BF" w:rsidRPr="00616929">
              <w:rPr>
                <w:rFonts w:ascii="Calibri" w:eastAsia="Times New Roman" w:hAnsi="Calibri" w:cs="Calibri"/>
                <w:color w:val="000000"/>
                <w:lang w:val="es-MX" w:eastAsia="es-MX"/>
              </w:rPr>
              <w:t>u</w:t>
            </w:r>
            <w:r w:rsidRPr="00616929">
              <w:rPr>
                <w:rFonts w:ascii="Calibri" w:eastAsia="Times New Roman" w:hAnsi="Calibri" w:cs="Calibri"/>
                <w:color w:val="000000"/>
                <w:lang w:val="es-MX" w:eastAsia="es-MX"/>
              </w:rPr>
              <w:t xml:space="preserve"> otros</w:t>
            </w:r>
          </w:p>
        </w:tc>
        <w:tc>
          <w:tcPr>
            <w:tcW w:w="0" w:type="auto"/>
            <w:tcBorders>
              <w:top w:val="nil"/>
              <w:left w:val="nil"/>
              <w:bottom w:val="single" w:sz="4" w:space="0" w:color="auto"/>
              <w:right w:val="single" w:sz="4" w:space="0" w:color="auto"/>
            </w:tcBorders>
            <w:shd w:val="clear" w:color="auto" w:fill="auto"/>
            <w:noWrap/>
            <w:vAlign w:val="center"/>
            <w:hideMark/>
          </w:tcPr>
          <w:p w14:paraId="4A1BB378"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23C0D4F1"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37B5ECEE"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594F35F5"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100%</w:t>
            </w:r>
          </w:p>
        </w:tc>
      </w:tr>
      <w:tr w:rsidR="00900EB2" w:rsidRPr="00616929" w14:paraId="5837851B" w14:textId="77777777" w:rsidTr="004273D7">
        <w:trPr>
          <w:trHeight w:val="24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0004CD6C" w14:textId="77777777" w:rsidR="00900EB2" w:rsidRPr="00616929" w:rsidRDefault="00900EB2" w:rsidP="004273D7">
            <w:pPr>
              <w:widowControl/>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lastRenderedPageBreak/>
              <w:t>5.</w:t>
            </w:r>
            <w:r w:rsidRPr="00616929">
              <w:rPr>
                <w:rFonts w:ascii="Calibri" w:eastAsia="Times New Roman" w:hAnsi="Calibri" w:cs="Calibri"/>
                <w:b/>
                <w:bCs/>
                <w:color w:val="000000"/>
                <w:lang w:val="es-MX" w:eastAsia="es-MX"/>
              </w:rPr>
              <w:t xml:space="preserve"> ¿Qué recursos adicionales o apoyo cree que necesita para poder aplicar correctamente las NIIF en su trabajo?</w:t>
            </w:r>
            <w:r w:rsidRPr="00616929">
              <w:rPr>
                <w:rFonts w:ascii="Calibri" w:eastAsia="Times New Roman" w:hAnsi="Calibri" w:cs="Calibri"/>
                <w:color w:val="000000"/>
                <w:lang w:val="es-MX" w:eastAsia="es-MX"/>
              </w:rPr>
              <w:br/>
              <w:t xml:space="preserve">o Contratación de empleados expertos </w:t>
            </w:r>
            <w:r w:rsidRPr="00616929">
              <w:rPr>
                <w:rFonts w:ascii="Calibri" w:eastAsia="Times New Roman" w:hAnsi="Calibri" w:cs="Calibri"/>
                <w:color w:val="000000"/>
                <w:lang w:val="es-MX" w:eastAsia="es-MX"/>
              </w:rPr>
              <w:br/>
              <w:t>o Consultoría externa para guiar a los empleados en la implementación</w:t>
            </w:r>
            <w:r w:rsidRPr="00616929">
              <w:rPr>
                <w:rFonts w:ascii="Calibri" w:eastAsia="Times New Roman" w:hAnsi="Calibri" w:cs="Calibri"/>
                <w:color w:val="000000"/>
                <w:lang w:val="es-MX" w:eastAsia="es-MX"/>
              </w:rPr>
              <w:br/>
              <w:t>o Contratación de ente externo que la implemente</w:t>
            </w:r>
          </w:p>
        </w:tc>
        <w:tc>
          <w:tcPr>
            <w:tcW w:w="0" w:type="auto"/>
            <w:tcBorders>
              <w:top w:val="nil"/>
              <w:left w:val="nil"/>
              <w:bottom w:val="single" w:sz="4" w:space="0" w:color="auto"/>
              <w:right w:val="single" w:sz="4" w:space="0" w:color="auto"/>
            </w:tcBorders>
            <w:shd w:val="clear" w:color="auto" w:fill="auto"/>
            <w:noWrap/>
            <w:vAlign w:val="center"/>
            <w:hideMark/>
          </w:tcPr>
          <w:p w14:paraId="5349691F"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4252AFA4"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7929050F"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35B41287"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100%</w:t>
            </w:r>
          </w:p>
        </w:tc>
      </w:tr>
      <w:tr w:rsidR="00900EB2" w:rsidRPr="00616929" w14:paraId="39E0F72F" w14:textId="77777777" w:rsidTr="004273D7">
        <w:trPr>
          <w:trHeight w:val="27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64FA4242" w14:textId="77777777" w:rsidR="00900EB2" w:rsidRPr="00616929" w:rsidRDefault="00900EB2" w:rsidP="004273D7">
            <w:pPr>
              <w:widowControl/>
              <w:rPr>
                <w:rFonts w:ascii="Calibri" w:eastAsia="Times New Roman" w:hAnsi="Calibri" w:cs="Calibri"/>
                <w:color w:val="000000"/>
                <w:lang w:val="es-MX" w:eastAsia="es-MX"/>
              </w:rPr>
            </w:pPr>
            <w:r w:rsidRPr="00616929">
              <w:rPr>
                <w:rFonts w:ascii="Calibri" w:eastAsia="Times New Roman" w:hAnsi="Calibri" w:cs="Calibri"/>
                <w:b/>
                <w:bCs/>
                <w:color w:val="000000"/>
                <w:lang w:val="es-MX" w:eastAsia="es-MX"/>
              </w:rPr>
              <w:t>6. Bajo qué porcentaje se considera su nivel de confianza para leer y comprender estados financieros preparados bajo las NIIF</w:t>
            </w:r>
            <w:r w:rsidRPr="00616929">
              <w:rPr>
                <w:rFonts w:ascii="Calibri" w:eastAsia="Times New Roman" w:hAnsi="Calibri" w:cs="Calibri"/>
                <w:b/>
                <w:bCs/>
                <w:color w:val="000000"/>
                <w:lang w:val="es-MX" w:eastAsia="es-MX"/>
              </w:rPr>
              <w:br/>
            </w:r>
            <w:r w:rsidRPr="00616929">
              <w:rPr>
                <w:rFonts w:ascii="Calibri" w:eastAsia="Times New Roman" w:hAnsi="Calibri" w:cs="Calibri"/>
                <w:color w:val="000000"/>
                <w:lang w:val="es-MX" w:eastAsia="es-MX"/>
              </w:rPr>
              <w:br/>
              <w:t>o 1% a 25%</w:t>
            </w:r>
            <w:r w:rsidRPr="00616929">
              <w:rPr>
                <w:rFonts w:ascii="Calibri" w:eastAsia="Times New Roman" w:hAnsi="Calibri" w:cs="Calibri"/>
                <w:color w:val="000000"/>
                <w:lang w:val="es-MX" w:eastAsia="es-MX"/>
              </w:rPr>
              <w:br/>
              <w:t>o 26% a 50%</w:t>
            </w:r>
            <w:r w:rsidRPr="00616929">
              <w:rPr>
                <w:rFonts w:ascii="Calibri" w:eastAsia="Times New Roman" w:hAnsi="Calibri" w:cs="Calibri"/>
                <w:color w:val="000000"/>
                <w:lang w:val="es-MX" w:eastAsia="es-MX"/>
              </w:rPr>
              <w:br/>
              <w:t>o 51% a 75%</w:t>
            </w:r>
            <w:r w:rsidRPr="00616929">
              <w:rPr>
                <w:rFonts w:ascii="Calibri" w:eastAsia="Times New Roman" w:hAnsi="Calibri" w:cs="Calibri"/>
                <w:color w:val="000000"/>
                <w:lang w:val="es-MX" w:eastAsia="es-MX"/>
              </w:rPr>
              <w:br/>
              <w:t>o 76% a 100%</w:t>
            </w:r>
          </w:p>
        </w:tc>
        <w:tc>
          <w:tcPr>
            <w:tcW w:w="0" w:type="auto"/>
            <w:tcBorders>
              <w:top w:val="nil"/>
              <w:left w:val="nil"/>
              <w:bottom w:val="single" w:sz="4" w:space="0" w:color="auto"/>
              <w:right w:val="single" w:sz="4" w:space="0" w:color="auto"/>
            </w:tcBorders>
            <w:shd w:val="clear" w:color="auto" w:fill="auto"/>
            <w:noWrap/>
            <w:vAlign w:val="center"/>
            <w:hideMark/>
          </w:tcPr>
          <w:p w14:paraId="6FCCDBEE"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211E2044"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1BC88C46"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77BA1C6A"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100%</w:t>
            </w:r>
          </w:p>
        </w:tc>
      </w:tr>
      <w:tr w:rsidR="00900EB2" w:rsidRPr="00616929" w14:paraId="2C41EA6D" w14:textId="77777777" w:rsidTr="004273D7">
        <w:trPr>
          <w:trHeight w:val="15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0677967A" w14:textId="77777777" w:rsidR="00900EB2" w:rsidRPr="00616929" w:rsidRDefault="00900EB2" w:rsidP="004273D7">
            <w:pPr>
              <w:widowControl/>
              <w:rPr>
                <w:rFonts w:ascii="Calibri" w:eastAsia="Times New Roman" w:hAnsi="Calibri" w:cs="Calibri"/>
                <w:color w:val="000000"/>
                <w:lang w:val="es-MX" w:eastAsia="es-MX"/>
              </w:rPr>
            </w:pPr>
            <w:r w:rsidRPr="00616929">
              <w:rPr>
                <w:rFonts w:ascii="Calibri" w:eastAsia="Times New Roman" w:hAnsi="Calibri" w:cs="Calibri"/>
                <w:b/>
                <w:bCs/>
                <w:color w:val="000000"/>
                <w:lang w:val="es-MX" w:eastAsia="es-MX"/>
              </w:rPr>
              <w:t>7. Tiene experiencia trabajando en la implementación de NIIF</w:t>
            </w:r>
            <w:r w:rsidRPr="00616929">
              <w:rPr>
                <w:rFonts w:ascii="Calibri" w:eastAsia="Times New Roman" w:hAnsi="Calibri" w:cs="Calibri"/>
                <w:color w:val="000000"/>
                <w:lang w:val="es-MX" w:eastAsia="es-MX"/>
              </w:rPr>
              <w:br/>
              <w:t>o No</w:t>
            </w:r>
            <w:r w:rsidRPr="00616929">
              <w:rPr>
                <w:rFonts w:ascii="Calibri" w:eastAsia="Times New Roman" w:hAnsi="Calibri" w:cs="Calibri"/>
                <w:color w:val="000000"/>
                <w:lang w:val="es-MX" w:eastAsia="es-MX"/>
              </w:rPr>
              <w:br/>
              <w:t>o Si</w:t>
            </w:r>
          </w:p>
        </w:tc>
        <w:tc>
          <w:tcPr>
            <w:tcW w:w="0" w:type="auto"/>
            <w:tcBorders>
              <w:top w:val="nil"/>
              <w:left w:val="nil"/>
              <w:bottom w:val="single" w:sz="4" w:space="0" w:color="auto"/>
              <w:right w:val="single" w:sz="4" w:space="0" w:color="auto"/>
            </w:tcBorders>
            <w:shd w:val="clear" w:color="auto" w:fill="auto"/>
            <w:noWrap/>
            <w:vAlign w:val="center"/>
            <w:hideMark/>
          </w:tcPr>
          <w:p w14:paraId="34D475FA"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55BEBF60"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11C0B1A0"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286B023F"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100%</w:t>
            </w:r>
          </w:p>
        </w:tc>
      </w:tr>
      <w:tr w:rsidR="00900EB2" w:rsidRPr="00616929" w14:paraId="13E3C89B" w14:textId="77777777" w:rsidTr="004273D7">
        <w:trPr>
          <w:trHeight w:val="18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77CB32A2" w14:textId="125B5C8C" w:rsidR="00900EB2" w:rsidRPr="00616929" w:rsidRDefault="00900EB2" w:rsidP="004273D7">
            <w:pPr>
              <w:widowControl/>
              <w:rPr>
                <w:rFonts w:ascii="Calibri" w:eastAsia="Times New Roman" w:hAnsi="Calibri" w:cs="Calibri"/>
                <w:color w:val="000000"/>
                <w:lang w:val="es-MX" w:eastAsia="es-MX"/>
              </w:rPr>
            </w:pPr>
            <w:r w:rsidRPr="00616929">
              <w:rPr>
                <w:rFonts w:ascii="Calibri" w:eastAsia="Times New Roman" w:hAnsi="Calibri" w:cs="Calibri"/>
                <w:b/>
                <w:bCs/>
                <w:color w:val="000000"/>
                <w:lang w:val="es-MX" w:eastAsia="es-MX"/>
              </w:rPr>
              <w:t xml:space="preserve">8. Si su respuesta es </w:t>
            </w:r>
            <w:r w:rsidR="008F13BF" w:rsidRPr="00616929">
              <w:rPr>
                <w:rFonts w:ascii="Calibri" w:eastAsia="Times New Roman" w:hAnsi="Calibri" w:cs="Calibri"/>
                <w:b/>
                <w:bCs/>
                <w:color w:val="000000"/>
                <w:lang w:val="es-MX" w:eastAsia="es-MX"/>
              </w:rPr>
              <w:t>sí</w:t>
            </w:r>
            <w:r w:rsidRPr="00616929">
              <w:rPr>
                <w:rFonts w:ascii="Calibri" w:eastAsia="Times New Roman" w:hAnsi="Calibri" w:cs="Calibri"/>
                <w:b/>
                <w:bCs/>
                <w:color w:val="000000"/>
                <w:lang w:val="es-MX" w:eastAsia="es-MX"/>
              </w:rPr>
              <w:t>, cuantos años de experiencia tiene aplicando las NIIF?</w:t>
            </w:r>
            <w:r w:rsidRPr="00616929">
              <w:rPr>
                <w:rFonts w:ascii="Calibri" w:eastAsia="Times New Roman" w:hAnsi="Calibri" w:cs="Calibri"/>
                <w:color w:val="000000"/>
                <w:lang w:val="es-MX" w:eastAsia="es-MX"/>
              </w:rPr>
              <w:br/>
              <w:t>o 1 a 3 años</w:t>
            </w:r>
            <w:r w:rsidRPr="00616929">
              <w:rPr>
                <w:rFonts w:ascii="Calibri" w:eastAsia="Times New Roman" w:hAnsi="Calibri" w:cs="Calibri"/>
                <w:color w:val="000000"/>
                <w:lang w:val="es-MX" w:eastAsia="es-MX"/>
              </w:rPr>
              <w:br/>
              <w:t>o 3 a 5 años</w:t>
            </w:r>
            <w:r w:rsidRPr="00616929">
              <w:rPr>
                <w:rFonts w:ascii="Calibri" w:eastAsia="Times New Roman" w:hAnsi="Calibri" w:cs="Calibri"/>
                <w:color w:val="000000"/>
                <w:lang w:val="es-MX" w:eastAsia="es-MX"/>
              </w:rPr>
              <w:br/>
              <w:t xml:space="preserve">o </w:t>
            </w:r>
            <w:r w:rsidR="008F13BF" w:rsidRPr="00616929">
              <w:rPr>
                <w:rFonts w:ascii="Calibri" w:eastAsia="Times New Roman" w:hAnsi="Calibri" w:cs="Calibri"/>
                <w:color w:val="000000"/>
                <w:lang w:val="es-MX" w:eastAsia="es-MX"/>
              </w:rPr>
              <w:t>Más</w:t>
            </w:r>
            <w:r w:rsidRPr="00616929">
              <w:rPr>
                <w:rFonts w:ascii="Calibri" w:eastAsia="Times New Roman" w:hAnsi="Calibri" w:cs="Calibri"/>
                <w:color w:val="000000"/>
                <w:lang w:val="es-MX" w:eastAsia="es-MX"/>
              </w:rPr>
              <w:t xml:space="preserve"> de 5 años</w:t>
            </w:r>
          </w:p>
        </w:tc>
        <w:tc>
          <w:tcPr>
            <w:tcW w:w="0" w:type="auto"/>
            <w:tcBorders>
              <w:top w:val="nil"/>
              <w:left w:val="nil"/>
              <w:bottom w:val="single" w:sz="4" w:space="0" w:color="auto"/>
              <w:right w:val="single" w:sz="4" w:space="0" w:color="auto"/>
            </w:tcBorders>
            <w:shd w:val="clear" w:color="auto" w:fill="auto"/>
            <w:noWrap/>
            <w:vAlign w:val="center"/>
            <w:hideMark/>
          </w:tcPr>
          <w:p w14:paraId="4962654A"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5ED4AC36"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1FDF75C7"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5AB604D2"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100%</w:t>
            </w:r>
          </w:p>
        </w:tc>
      </w:tr>
      <w:tr w:rsidR="00900EB2" w:rsidRPr="00616929" w14:paraId="46DDF691" w14:textId="77777777" w:rsidTr="004273D7">
        <w:trPr>
          <w:trHeight w:val="21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24938D65" w14:textId="77777777" w:rsidR="00900EB2" w:rsidRPr="00616929" w:rsidRDefault="00900EB2" w:rsidP="004273D7">
            <w:pPr>
              <w:widowControl/>
              <w:rPr>
                <w:rFonts w:ascii="Calibri" w:eastAsia="Times New Roman" w:hAnsi="Calibri" w:cs="Calibri"/>
                <w:color w:val="000000"/>
                <w:lang w:val="es-MX" w:eastAsia="es-MX"/>
              </w:rPr>
            </w:pPr>
            <w:r w:rsidRPr="00616929">
              <w:rPr>
                <w:rFonts w:ascii="Calibri" w:eastAsia="Times New Roman" w:hAnsi="Calibri" w:cs="Calibri"/>
                <w:b/>
                <w:bCs/>
                <w:color w:val="000000"/>
                <w:lang w:val="es-MX" w:eastAsia="es-MX"/>
              </w:rPr>
              <w:t>9. ¿Considera que la comprensión de los estados financieros bajo NIIF afecta su capacidad para tomar decisiones financieras dentro de la cooperativa?</w:t>
            </w:r>
            <w:r w:rsidRPr="00616929">
              <w:rPr>
                <w:rFonts w:ascii="Calibri" w:eastAsia="Times New Roman" w:hAnsi="Calibri" w:cs="Calibri"/>
                <w:color w:val="000000"/>
                <w:lang w:val="es-MX" w:eastAsia="es-MX"/>
              </w:rPr>
              <w:br/>
              <w:t>o No</w:t>
            </w:r>
            <w:r w:rsidRPr="00616929">
              <w:rPr>
                <w:rFonts w:ascii="Calibri" w:eastAsia="Times New Roman" w:hAnsi="Calibri" w:cs="Calibri"/>
                <w:color w:val="000000"/>
                <w:lang w:val="es-MX" w:eastAsia="es-MX"/>
              </w:rPr>
              <w:br/>
              <w:t>o Si</w:t>
            </w:r>
            <w:r w:rsidRPr="00616929">
              <w:rPr>
                <w:rFonts w:ascii="Calibri" w:eastAsia="Times New Roman" w:hAnsi="Calibri" w:cs="Calibri"/>
                <w:color w:val="000000"/>
                <w:lang w:val="es-MX" w:eastAsia="es-MX"/>
              </w:rPr>
              <w:br/>
              <w:t>o indiferente</w:t>
            </w:r>
          </w:p>
        </w:tc>
        <w:tc>
          <w:tcPr>
            <w:tcW w:w="0" w:type="auto"/>
            <w:tcBorders>
              <w:top w:val="nil"/>
              <w:left w:val="nil"/>
              <w:bottom w:val="single" w:sz="4" w:space="0" w:color="auto"/>
              <w:right w:val="single" w:sz="4" w:space="0" w:color="auto"/>
            </w:tcBorders>
            <w:shd w:val="clear" w:color="auto" w:fill="auto"/>
            <w:noWrap/>
            <w:vAlign w:val="center"/>
            <w:hideMark/>
          </w:tcPr>
          <w:p w14:paraId="4BA4202D"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727338EF"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495C19D1"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6D573D77"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100%</w:t>
            </w:r>
          </w:p>
        </w:tc>
      </w:tr>
      <w:tr w:rsidR="00900EB2" w:rsidRPr="00616929" w14:paraId="2F2FC6AF" w14:textId="77777777" w:rsidTr="004273D7">
        <w:trPr>
          <w:trHeight w:val="15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4C48E7BA" w14:textId="77777777" w:rsidR="00900EB2" w:rsidRPr="00616929" w:rsidRDefault="00900EB2" w:rsidP="004273D7">
            <w:pPr>
              <w:widowControl/>
              <w:rPr>
                <w:rFonts w:ascii="Calibri" w:eastAsia="Times New Roman" w:hAnsi="Calibri" w:cs="Calibri"/>
                <w:color w:val="000000"/>
                <w:lang w:val="es-MX" w:eastAsia="es-MX"/>
              </w:rPr>
            </w:pPr>
            <w:r w:rsidRPr="00616929">
              <w:rPr>
                <w:rFonts w:ascii="Calibri" w:eastAsia="Times New Roman" w:hAnsi="Calibri" w:cs="Calibri"/>
                <w:b/>
                <w:bCs/>
                <w:color w:val="000000"/>
                <w:lang w:val="es-MX" w:eastAsia="es-MX"/>
              </w:rPr>
              <w:t>10. ¿Ha obtenido alguna certificación reconocida en NIIF?</w:t>
            </w:r>
            <w:r w:rsidRPr="00616929">
              <w:rPr>
                <w:rFonts w:ascii="Calibri" w:eastAsia="Times New Roman" w:hAnsi="Calibri" w:cs="Calibri"/>
                <w:color w:val="000000"/>
                <w:lang w:val="es-MX" w:eastAsia="es-MX"/>
              </w:rPr>
              <w:br/>
              <w:t>o No</w:t>
            </w:r>
            <w:r w:rsidRPr="00616929">
              <w:rPr>
                <w:rFonts w:ascii="Calibri" w:eastAsia="Times New Roman" w:hAnsi="Calibri" w:cs="Calibri"/>
                <w:color w:val="000000"/>
                <w:lang w:val="es-MX" w:eastAsia="es-MX"/>
              </w:rPr>
              <w:br/>
              <w:t>o Si</w:t>
            </w:r>
          </w:p>
        </w:tc>
        <w:tc>
          <w:tcPr>
            <w:tcW w:w="0" w:type="auto"/>
            <w:tcBorders>
              <w:top w:val="nil"/>
              <w:left w:val="nil"/>
              <w:bottom w:val="single" w:sz="4" w:space="0" w:color="auto"/>
              <w:right w:val="single" w:sz="4" w:space="0" w:color="auto"/>
            </w:tcBorders>
            <w:shd w:val="clear" w:color="auto" w:fill="auto"/>
            <w:noWrap/>
            <w:vAlign w:val="center"/>
            <w:hideMark/>
          </w:tcPr>
          <w:p w14:paraId="23EE9640"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1306DA43"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08EFFAFC"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797C4353"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100%</w:t>
            </w:r>
          </w:p>
        </w:tc>
      </w:tr>
      <w:tr w:rsidR="00900EB2" w:rsidRPr="00616929" w14:paraId="6CD0348D" w14:textId="77777777" w:rsidTr="004273D7">
        <w:trPr>
          <w:trHeight w:val="21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56E5E10B" w14:textId="77777777" w:rsidR="00900EB2" w:rsidRPr="00616929" w:rsidRDefault="00900EB2" w:rsidP="004273D7">
            <w:pPr>
              <w:widowControl/>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lastRenderedPageBreak/>
              <w:t>11.</w:t>
            </w:r>
            <w:r w:rsidRPr="00616929">
              <w:rPr>
                <w:rFonts w:ascii="Calibri" w:eastAsia="Times New Roman" w:hAnsi="Calibri" w:cs="Calibri"/>
                <w:b/>
                <w:bCs/>
                <w:color w:val="000000"/>
                <w:lang w:val="es-MX" w:eastAsia="es-MX"/>
              </w:rPr>
              <w:t xml:space="preserve"> Como calificarías el nivel de preparación del personal  de la cooperativa en cuanto a la aplicación de las NIIF?</w:t>
            </w:r>
            <w:r w:rsidRPr="00616929">
              <w:rPr>
                <w:rFonts w:ascii="Calibri" w:eastAsia="Times New Roman" w:hAnsi="Calibri" w:cs="Calibri"/>
                <w:color w:val="000000"/>
                <w:lang w:val="es-MX" w:eastAsia="es-MX"/>
              </w:rPr>
              <w:br/>
              <w:t>o Bajo</w:t>
            </w:r>
            <w:r w:rsidRPr="00616929">
              <w:rPr>
                <w:rFonts w:ascii="Calibri" w:eastAsia="Times New Roman" w:hAnsi="Calibri" w:cs="Calibri"/>
                <w:color w:val="000000"/>
                <w:lang w:val="es-MX" w:eastAsia="es-MX"/>
              </w:rPr>
              <w:br/>
              <w:t>o Medio</w:t>
            </w:r>
            <w:r w:rsidRPr="00616929">
              <w:rPr>
                <w:rFonts w:ascii="Calibri" w:eastAsia="Times New Roman" w:hAnsi="Calibri" w:cs="Calibri"/>
                <w:color w:val="000000"/>
                <w:lang w:val="es-MX" w:eastAsia="es-MX"/>
              </w:rPr>
              <w:br/>
              <w:t>o Alto</w:t>
            </w:r>
          </w:p>
        </w:tc>
        <w:tc>
          <w:tcPr>
            <w:tcW w:w="0" w:type="auto"/>
            <w:tcBorders>
              <w:top w:val="nil"/>
              <w:left w:val="nil"/>
              <w:bottom w:val="single" w:sz="4" w:space="0" w:color="auto"/>
              <w:right w:val="single" w:sz="4" w:space="0" w:color="auto"/>
            </w:tcBorders>
            <w:shd w:val="clear" w:color="auto" w:fill="auto"/>
            <w:noWrap/>
            <w:vAlign w:val="center"/>
            <w:hideMark/>
          </w:tcPr>
          <w:p w14:paraId="4BF7490C"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68BA3A55"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4B5CBB13"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3F81ACD5"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100%</w:t>
            </w:r>
          </w:p>
        </w:tc>
      </w:tr>
      <w:tr w:rsidR="00900EB2" w:rsidRPr="00616929" w14:paraId="492CE3FB" w14:textId="77777777" w:rsidTr="004273D7">
        <w:trPr>
          <w:trHeight w:val="6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0A7D08E0" w14:textId="77777777" w:rsidR="00900EB2" w:rsidRPr="00616929" w:rsidRDefault="00900EB2" w:rsidP="004273D7">
            <w:pPr>
              <w:widowControl/>
              <w:rPr>
                <w:rFonts w:ascii="Calibri" w:eastAsia="Times New Roman" w:hAnsi="Calibri" w:cs="Calibri"/>
                <w:b/>
                <w:bCs/>
                <w:color w:val="000000"/>
                <w:lang w:val="es-MX" w:eastAsia="es-MX"/>
              </w:rPr>
            </w:pPr>
            <w:r w:rsidRPr="00616929">
              <w:rPr>
                <w:rFonts w:ascii="Calibri" w:eastAsia="Times New Roman" w:hAnsi="Calibri" w:cs="Calibri"/>
                <w:b/>
                <w:bCs/>
                <w:color w:val="000000"/>
                <w:lang w:val="es-MX" w:eastAsia="es-MX"/>
              </w:rPr>
              <w:t>12. ¿Qué sugerencias tiene, si se iniciara el proceso de implementación de las NIIF en la cooperativa?</w:t>
            </w:r>
          </w:p>
        </w:tc>
        <w:tc>
          <w:tcPr>
            <w:tcW w:w="0" w:type="auto"/>
            <w:tcBorders>
              <w:top w:val="nil"/>
              <w:left w:val="nil"/>
              <w:bottom w:val="single" w:sz="4" w:space="0" w:color="auto"/>
              <w:right w:val="single" w:sz="4" w:space="0" w:color="auto"/>
            </w:tcBorders>
            <w:shd w:val="clear" w:color="auto" w:fill="auto"/>
            <w:noWrap/>
            <w:vAlign w:val="center"/>
            <w:hideMark/>
          </w:tcPr>
          <w:p w14:paraId="79CA3264"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5CFC2F4C"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51AF51F2"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4DE79ADD"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100%</w:t>
            </w:r>
          </w:p>
        </w:tc>
      </w:tr>
      <w:tr w:rsidR="00900EB2" w:rsidRPr="00616929" w14:paraId="61F72C7C" w14:textId="77777777" w:rsidTr="004273D7">
        <w:trPr>
          <w:trHeight w:val="27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5A32E9E6" w14:textId="77777777" w:rsidR="00900EB2" w:rsidRPr="00616929" w:rsidRDefault="00900EB2" w:rsidP="004273D7">
            <w:pPr>
              <w:widowControl/>
              <w:rPr>
                <w:rFonts w:ascii="Calibri" w:eastAsia="Times New Roman" w:hAnsi="Calibri" w:cs="Calibri"/>
                <w:color w:val="000000"/>
                <w:lang w:val="es-MX" w:eastAsia="es-MX"/>
              </w:rPr>
            </w:pPr>
            <w:r w:rsidRPr="00616929">
              <w:rPr>
                <w:rFonts w:ascii="Calibri" w:eastAsia="Times New Roman" w:hAnsi="Calibri" w:cs="Calibri"/>
                <w:b/>
                <w:bCs/>
                <w:color w:val="000000"/>
                <w:lang w:val="es-MX" w:eastAsia="es-MX"/>
              </w:rPr>
              <w:t>13.</w:t>
            </w:r>
            <w:r w:rsidRPr="00616929">
              <w:rPr>
                <w:rFonts w:ascii="Calibri" w:eastAsia="Times New Roman" w:hAnsi="Calibri" w:cs="Calibri"/>
                <w:color w:val="000000"/>
                <w:lang w:val="es-MX" w:eastAsia="es-MX"/>
              </w:rPr>
              <w:t xml:space="preserve"> </w:t>
            </w:r>
            <w:r w:rsidRPr="00616929">
              <w:rPr>
                <w:rFonts w:ascii="Calibri" w:eastAsia="Times New Roman" w:hAnsi="Calibri" w:cs="Calibri"/>
                <w:b/>
                <w:bCs/>
                <w:color w:val="000000"/>
                <w:lang w:val="es-MX" w:eastAsia="es-MX"/>
              </w:rPr>
              <w:t>¿En qué porcentaje Considera que la infraestructura tecnológica actual es adecuada para soportar la implementación de las NIIF?</w:t>
            </w:r>
            <w:r w:rsidRPr="00616929">
              <w:rPr>
                <w:rFonts w:ascii="Calibri" w:eastAsia="Times New Roman" w:hAnsi="Calibri" w:cs="Calibri"/>
                <w:color w:val="000000"/>
                <w:lang w:val="es-MX" w:eastAsia="es-MX"/>
              </w:rPr>
              <w:br/>
            </w:r>
            <w:r w:rsidRPr="00616929">
              <w:rPr>
                <w:rFonts w:ascii="Calibri" w:eastAsia="Times New Roman" w:hAnsi="Calibri" w:cs="Calibri"/>
                <w:color w:val="000000"/>
                <w:lang w:val="es-MX" w:eastAsia="es-MX"/>
              </w:rPr>
              <w:br/>
              <w:t>o 1% a 25%</w:t>
            </w:r>
            <w:r w:rsidRPr="00616929">
              <w:rPr>
                <w:rFonts w:ascii="Calibri" w:eastAsia="Times New Roman" w:hAnsi="Calibri" w:cs="Calibri"/>
                <w:color w:val="000000"/>
                <w:lang w:val="es-MX" w:eastAsia="es-MX"/>
              </w:rPr>
              <w:br/>
              <w:t>o 26% a 50%</w:t>
            </w:r>
            <w:r w:rsidRPr="00616929">
              <w:rPr>
                <w:rFonts w:ascii="Calibri" w:eastAsia="Times New Roman" w:hAnsi="Calibri" w:cs="Calibri"/>
                <w:color w:val="000000"/>
                <w:lang w:val="es-MX" w:eastAsia="es-MX"/>
              </w:rPr>
              <w:br/>
              <w:t>o 51% a 75%</w:t>
            </w:r>
            <w:r w:rsidRPr="00616929">
              <w:rPr>
                <w:rFonts w:ascii="Calibri" w:eastAsia="Times New Roman" w:hAnsi="Calibri" w:cs="Calibri"/>
                <w:color w:val="000000"/>
                <w:lang w:val="es-MX" w:eastAsia="es-MX"/>
              </w:rPr>
              <w:br/>
              <w:t>o 76% a 100%</w:t>
            </w:r>
          </w:p>
        </w:tc>
        <w:tc>
          <w:tcPr>
            <w:tcW w:w="0" w:type="auto"/>
            <w:tcBorders>
              <w:top w:val="nil"/>
              <w:left w:val="nil"/>
              <w:bottom w:val="single" w:sz="4" w:space="0" w:color="auto"/>
              <w:right w:val="single" w:sz="4" w:space="0" w:color="auto"/>
            </w:tcBorders>
            <w:shd w:val="clear" w:color="auto" w:fill="auto"/>
            <w:noWrap/>
            <w:vAlign w:val="center"/>
            <w:hideMark/>
          </w:tcPr>
          <w:p w14:paraId="6E4414F6"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44E51D99"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24AD56B8"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28E4860B"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100%</w:t>
            </w:r>
          </w:p>
        </w:tc>
      </w:tr>
      <w:tr w:rsidR="00900EB2" w:rsidRPr="00616929" w14:paraId="42EFBF3C" w14:textId="77777777" w:rsidTr="004273D7">
        <w:trPr>
          <w:trHeight w:val="21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62727EBD" w14:textId="77777777" w:rsidR="00900EB2" w:rsidRPr="00616929" w:rsidRDefault="00900EB2" w:rsidP="004273D7">
            <w:pPr>
              <w:widowControl/>
              <w:spacing w:after="240"/>
              <w:rPr>
                <w:rFonts w:ascii="Calibri" w:eastAsia="Times New Roman" w:hAnsi="Calibri" w:cs="Calibri"/>
                <w:color w:val="000000"/>
                <w:lang w:val="es-MX" w:eastAsia="es-MX"/>
              </w:rPr>
            </w:pPr>
            <w:r w:rsidRPr="00616929">
              <w:rPr>
                <w:rFonts w:ascii="Calibri" w:eastAsia="Times New Roman" w:hAnsi="Calibri" w:cs="Calibri"/>
                <w:b/>
                <w:bCs/>
                <w:color w:val="000000"/>
                <w:lang w:val="es-MX" w:eastAsia="es-MX"/>
              </w:rPr>
              <w:t>14. ¿Cómo calificaría la calidad de la información financiera actual de la coopera</w:t>
            </w:r>
            <w:r w:rsidRPr="00616929">
              <w:rPr>
                <w:rFonts w:ascii="Calibri" w:eastAsia="Times New Roman" w:hAnsi="Calibri" w:cs="Calibri"/>
                <w:color w:val="000000"/>
                <w:lang w:val="es-MX" w:eastAsia="es-MX"/>
              </w:rPr>
              <w:t>tiva?</w:t>
            </w:r>
            <w:r w:rsidRPr="00616929">
              <w:rPr>
                <w:rFonts w:ascii="Calibri" w:eastAsia="Times New Roman" w:hAnsi="Calibri" w:cs="Calibri"/>
                <w:color w:val="000000"/>
                <w:lang w:val="es-MX" w:eastAsia="es-MX"/>
              </w:rPr>
              <w:br/>
              <w:t>o Mala</w:t>
            </w:r>
            <w:r w:rsidRPr="00616929">
              <w:rPr>
                <w:rFonts w:ascii="Calibri" w:eastAsia="Times New Roman" w:hAnsi="Calibri" w:cs="Calibri"/>
                <w:color w:val="000000"/>
                <w:lang w:val="es-MX" w:eastAsia="es-MX"/>
              </w:rPr>
              <w:br/>
              <w:t>o Buena</w:t>
            </w:r>
            <w:r w:rsidRPr="00616929">
              <w:rPr>
                <w:rFonts w:ascii="Calibri" w:eastAsia="Times New Roman" w:hAnsi="Calibri" w:cs="Calibri"/>
                <w:color w:val="000000"/>
                <w:lang w:val="es-MX" w:eastAsia="es-MX"/>
              </w:rPr>
              <w:br/>
              <w:t>o Excelente</w:t>
            </w:r>
          </w:p>
        </w:tc>
        <w:tc>
          <w:tcPr>
            <w:tcW w:w="0" w:type="auto"/>
            <w:tcBorders>
              <w:top w:val="nil"/>
              <w:left w:val="nil"/>
              <w:bottom w:val="single" w:sz="4" w:space="0" w:color="auto"/>
              <w:right w:val="single" w:sz="4" w:space="0" w:color="auto"/>
            </w:tcBorders>
            <w:shd w:val="clear" w:color="auto" w:fill="auto"/>
            <w:noWrap/>
            <w:vAlign w:val="center"/>
            <w:hideMark/>
          </w:tcPr>
          <w:p w14:paraId="5D7515DD"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6FD4AD21"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4D02AFC4"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7B1DD7E1"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100%</w:t>
            </w:r>
          </w:p>
        </w:tc>
      </w:tr>
      <w:tr w:rsidR="00900EB2" w:rsidRPr="00616929" w14:paraId="7FF70597" w14:textId="77777777" w:rsidTr="004273D7">
        <w:trPr>
          <w:trHeight w:val="27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02883B3D" w14:textId="77777777" w:rsidR="00900EB2" w:rsidRPr="00616929" w:rsidRDefault="00900EB2" w:rsidP="004273D7">
            <w:pPr>
              <w:widowControl/>
              <w:rPr>
                <w:rFonts w:ascii="Calibri" w:eastAsia="Times New Roman" w:hAnsi="Calibri" w:cs="Calibri"/>
                <w:color w:val="000000"/>
                <w:lang w:val="es-MX" w:eastAsia="es-MX"/>
              </w:rPr>
            </w:pPr>
            <w:r w:rsidRPr="00616929">
              <w:rPr>
                <w:rFonts w:ascii="Calibri" w:eastAsia="Times New Roman" w:hAnsi="Calibri" w:cs="Calibri"/>
                <w:b/>
                <w:bCs/>
                <w:color w:val="000000"/>
                <w:lang w:val="es-MX" w:eastAsia="es-MX"/>
              </w:rPr>
              <w:t xml:space="preserve">15. </w:t>
            </w:r>
            <w:r>
              <w:rPr>
                <w:rFonts w:ascii="Calibri" w:eastAsia="Times New Roman" w:hAnsi="Calibri" w:cs="Calibri"/>
                <w:b/>
                <w:bCs/>
                <w:color w:val="000000"/>
                <w:lang w:val="es-MX" w:eastAsia="es-MX"/>
              </w:rPr>
              <w:t>¿Cuál sería el rango de porcentaje en el cual colocaría a la cooperativa, relacionado al conocimiento del personal para la implementación de las NIIF</w:t>
            </w:r>
            <w:r w:rsidRPr="00616929">
              <w:rPr>
                <w:rFonts w:ascii="Calibri" w:eastAsia="Times New Roman" w:hAnsi="Calibri" w:cs="Calibri"/>
                <w:b/>
                <w:bCs/>
                <w:color w:val="000000"/>
                <w:lang w:val="es-MX" w:eastAsia="es-MX"/>
              </w:rPr>
              <w:t>?</w:t>
            </w:r>
            <w:r w:rsidRPr="00616929">
              <w:rPr>
                <w:rFonts w:ascii="Calibri" w:eastAsia="Times New Roman" w:hAnsi="Calibri" w:cs="Calibri"/>
                <w:color w:val="000000"/>
                <w:lang w:val="es-MX" w:eastAsia="es-MX"/>
              </w:rPr>
              <w:br/>
              <w:t>o 1% a 25%</w:t>
            </w:r>
            <w:r w:rsidRPr="00616929">
              <w:rPr>
                <w:rFonts w:ascii="Calibri" w:eastAsia="Times New Roman" w:hAnsi="Calibri" w:cs="Calibri"/>
                <w:color w:val="000000"/>
                <w:lang w:val="es-MX" w:eastAsia="es-MX"/>
              </w:rPr>
              <w:br/>
              <w:t>o 26% a 50%</w:t>
            </w:r>
            <w:r w:rsidRPr="00616929">
              <w:rPr>
                <w:rFonts w:ascii="Calibri" w:eastAsia="Times New Roman" w:hAnsi="Calibri" w:cs="Calibri"/>
                <w:color w:val="000000"/>
                <w:lang w:val="es-MX" w:eastAsia="es-MX"/>
              </w:rPr>
              <w:br/>
              <w:t>o 51% a 75%</w:t>
            </w:r>
            <w:r w:rsidRPr="00616929">
              <w:rPr>
                <w:rFonts w:ascii="Calibri" w:eastAsia="Times New Roman" w:hAnsi="Calibri" w:cs="Calibri"/>
                <w:color w:val="000000"/>
                <w:lang w:val="es-MX" w:eastAsia="es-MX"/>
              </w:rPr>
              <w:br/>
              <w:t>o 76% a 100%</w:t>
            </w:r>
          </w:p>
        </w:tc>
        <w:tc>
          <w:tcPr>
            <w:tcW w:w="0" w:type="auto"/>
            <w:tcBorders>
              <w:top w:val="nil"/>
              <w:left w:val="nil"/>
              <w:bottom w:val="single" w:sz="4" w:space="0" w:color="auto"/>
              <w:right w:val="single" w:sz="4" w:space="0" w:color="auto"/>
            </w:tcBorders>
            <w:shd w:val="clear" w:color="auto" w:fill="auto"/>
            <w:noWrap/>
            <w:vAlign w:val="center"/>
            <w:hideMark/>
          </w:tcPr>
          <w:p w14:paraId="3F554FDA"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46E53CFB"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63615168"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277CF606"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100%</w:t>
            </w:r>
          </w:p>
        </w:tc>
      </w:tr>
      <w:tr w:rsidR="00900EB2" w:rsidRPr="00616929" w14:paraId="4B855461" w14:textId="77777777" w:rsidTr="004273D7">
        <w:trPr>
          <w:trHeight w:val="8190"/>
        </w:trPr>
        <w:tc>
          <w:tcPr>
            <w:tcW w:w="0" w:type="auto"/>
            <w:vMerge w:val="restart"/>
            <w:tcBorders>
              <w:top w:val="nil"/>
              <w:left w:val="single" w:sz="4" w:space="0" w:color="auto"/>
              <w:bottom w:val="single" w:sz="4" w:space="0" w:color="auto"/>
              <w:right w:val="single" w:sz="4" w:space="0" w:color="auto"/>
            </w:tcBorders>
            <w:shd w:val="clear" w:color="auto" w:fill="auto"/>
            <w:vAlign w:val="bottom"/>
            <w:hideMark/>
          </w:tcPr>
          <w:p w14:paraId="429E61A6"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b/>
                <w:bCs/>
                <w:color w:val="000000"/>
                <w:lang w:val="es-MX" w:eastAsia="es-MX"/>
              </w:rPr>
              <w:lastRenderedPageBreak/>
              <w:t xml:space="preserve">16.  Califique de 1 a </w:t>
            </w:r>
            <w:r>
              <w:rPr>
                <w:rFonts w:ascii="Calibri" w:eastAsia="Times New Roman" w:hAnsi="Calibri" w:cs="Calibri"/>
                <w:b/>
                <w:bCs/>
                <w:color w:val="000000"/>
                <w:lang w:val="es-MX" w:eastAsia="es-MX"/>
              </w:rPr>
              <w:t>5</w:t>
            </w:r>
            <w:r w:rsidRPr="00616929">
              <w:rPr>
                <w:rFonts w:ascii="Calibri" w:eastAsia="Times New Roman" w:hAnsi="Calibri" w:cs="Calibri"/>
                <w:b/>
                <w:bCs/>
                <w:color w:val="000000"/>
                <w:lang w:val="es-MX" w:eastAsia="es-MX"/>
              </w:rPr>
              <w:t xml:space="preserve">, los siguientes aspectos en la implementación de las NIIF, donde 1 </w:t>
            </w:r>
            <w:r>
              <w:rPr>
                <w:rFonts w:ascii="Calibri" w:eastAsia="Times New Roman" w:hAnsi="Calibri" w:cs="Calibri"/>
                <w:b/>
                <w:bCs/>
                <w:color w:val="000000"/>
                <w:lang w:val="es-MX" w:eastAsia="es-MX"/>
              </w:rPr>
              <w:t>representa una implementación más sencilla</w:t>
            </w:r>
            <w:r w:rsidRPr="00616929">
              <w:rPr>
                <w:rFonts w:ascii="Calibri" w:eastAsia="Times New Roman" w:hAnsi="Calibri" w:cs="Calibri"/>
                <w:b/>
                <w:bCs/>
                <w:color w:val="000000"/>
                <w:lang w:val="es-MX" w:eastAsia="es-MX"/>
              </w:rPr>
              <w:t xml:space="preserve"> y </w:t>
            </w:r>
            <w:r>
              <w:rPr>
                <w:rFonts w:ascii="Calibri" w:eastAsia="Times New Roman" w:hAnsi="Calibri" w:cs="Calibri"/>
                <w:b/>
                <w:bCs/>
                <w:color w:val="000000"/>
                <w:lang w:val="es-MX" w:eastAsia="es-MX"/>
              </w:rPr>
              <w:t>5</w:t>
            </w:r>
            <w:r w:rsidRPr="00616929">
              <w:rPr>
                <w:rFonts w:ascii="Calibri" w:eastAsia="Times New Roman" w:hAnsi="Calibri" w:cs="Calibri"/>
                <w:b/>
                <w:bCs/>
                <w:color w:val="000000"/>
                <w:lang w:val="es-MX" w:eastAsia="es-MX"/>
              </w:rPr>
              <w:t xml:space="preserve"> </w:t>
            </w:r>
            <w:r>
              <w:rPr>
                <w:rFonts w:ascii="Calibri" w:eastAsia="Times New Roman" w:hAnsi="Calibri" w:cs="Calibri"/>
                <w:b/>
                <w:bCs/>
                <w:color w:val="000000"/>
                <w:lang w:val="es-MX" w:eastAsia="es-MX"/>
              </w:rPr>
              <w:t>representa mayor dificultad de</w:t>
            </w:r>
            <w:r w:rsidRPr="00616929">
              <w:rPr>
                <w:rFonts w:ascii="Calibri" w:eastAsia="Times New Roman" w:hAnsi="Calibri" w:cs="Calibri"/>
                <w:b/>
                <w:bCs/>
                <w:color w:val="000000"/>
                <w:lang w:val="es-MX" w:eastAsia="es-MX"/>
              </w:rPr>
              <w:t xml:space="preserve"> implementación  en la cooperativa?</w:t>
            </w:r>
            <w:r w:rsidRPr="00616929">
              <w:rPr>
                <w:rFonts w:ascii="Calibri" w:eastAsia="Times New Roman" w:hAnsi="Calibri" w:cs="Calibri"/>
                <w:color w:val="000000"/>
                <w:lang w:val="es-MX" w:eastAsia="es-MX"/>
              </w:rPr>
              <w:br/>
              <w:t>• Comprensión de las NIIF por parte de directivos y personal de la cooperativa ______</w:t>
            </w:r>
            <w:r w:rsidRPr="00616929">
              <w:rPr>
                <w:rFonts w:ascii="Calibri" w:eastAsia="Times New Roman" w:hAnsi="Calibri" w:cs="Calibri"/>
                <w:color w:val="000000"/>
                <w:lang w:val="es-MX" w:eastAsia="es-MX"/>
              </w:rPr>
              <w:br/>
              <w:t xml:space="preserve">• Evaluación del impacto del cambio de </w:t>
            </w:r>
            <w:r>
              <w:rPr>
                <w:rFonts w:ascii="Calibri" w:eastAsia="Times New Roman" w:hAnsi="Calibri" w:cs="Calibri"/>
                <w:color w:val="000000"/>
                <w:lang w:val="es-MX" w:eastAsia="es-MX"/>
              </w:rPr>
              <w:t>PCGA</w:t>
            </w:r>
            <w:r w:rsidRPr="00616929">
              <w:rPr>
                <w:rFonts w:ascii="Calibri" w:eastAsia="Times New Roman" w:hAnsi="Calibri" w:cs="Calibri"/>
                <w:color w:val="000000"/>
                <w:lang w:val="es-MX" w:eastAsia="es-MX"/>
              </w:rPr>
              <w:t xml:space="preserve"> a NIIF en los estados financieros y en otros aspectos de la gestión financiera y contable de la cooperativa__________</w:t>
            </w:r>
            <w:r w:rsidRPr="00616929">
              <w:rPr>
                <w:rFonts w:ascii="Calibri" w:eastAsia="Times New Roman" w:hAnsi="Calibri" w:cs="Calibri"/>
                <w:color w:val="000000"/>
                <w:lang w:val="es-MX" w:eastAsia="es-MX"/>
              </w:rPr>
              <w:br/>
              <w:t>• Adecuación de sistemas y procesos internos para que estén alineados con los requisitos de las NIIF _________</w:t>
            </w:r>
            <w:r w:rsidRPr="00616929">
              <w:rPr>
                <w:rFonts w:ascii="Calibri" w:eastAsia="Times New Roman" w:hAnsi="Calibri" w:cs="Calibri"/>
                <w:color w:val="000000"/>
                <w:lang w:val="es-MX" w:eastAsia="es-MX"/>
              </w:rPr>
              <w:br/>
              <w:t xml:space="preserve">• Impacto en la presentación de informes financieros al cambiar de </w:t>
            </w:r>
            <w:r>
              <w:rPr>
                <w:rFonts w:ascii="Calibri" w:eastAsia="Times New Roman" w:hAnsi="Calibri" w:cs="Calibri"/>
                <w:color w:val="000000"/>
                <w:lang w:val="es-MX" w:eastAsia="es-MX"/>
              </w:rPr>
              <w:t>PCGA</w:t>
            </w:r>
            <w:r w:rsidRPr="00616929">
              <w:rPr>
                <w:rFonts w:ascii="Calibri" w:eastAsia="Times New Roman" w:hAnsi="Calibri" w:cs="Calibri"/>
                <w:color w:val="000000"/>
                <w:lang w:val="es-MX" w:eastAsia="es-MX"/>
              </w:rPr>
              <w:t xml:space="preserve"> a NIIF_______</w:t>
            </w:r>
            <w:r w:rsidRPr="00616929">
              <w:rPr>
                <w:rFonts w:ascii="Calibri" w:eastAsia="Times New Roman" w:hAnsi="Calibri" w:cs="Calibri"/>
                <w:color w:val="000000"/>
                <w:lang w:val="es-MX" w:eastAsia="es-MX"/>
              </w:rPr>
              <w:br/>
              <w:t xml:space="preserve">• Asignación de recursos humanos y </w:t>
            </w:r>
            <w:r>
              <w:rPr>
                <w:rFonts w:ascii="Calibri" w:eastAsia="Times New Roman" w:hAnsi="Calibri" w:cs="Calibri"/>
                <w:color w:val="000000"/>
                <w:lang w:val="es-MX" w:eastAsia="es-MX"/>
              </w:rPr>
              <w:t>económicos</w:t>
            </w:r>
            <w:r w:rsidRPr="00616929">
              <w:rPr>
                <w:rFonts w:ascii="Calibri" w:eastAsia="Times New Roman" w:hAnsi="Calibri" w:cs="Calibri"/>
                <w:color w:val="000000"/>
                <w:lang w:val="es-MX" w:eastAsia="es-MX"/>
              </w:rPr>
              <w:t xml:space="preserve"> para garantizar una transición exitosa__________</w:t>
            </w:r>
            <w:r w:rsidRPr="00616929">
              <w:rPr>
                <w:rFonts w:ascii="Calibri" w:eastAsia="Times New Roman" w:hAnsi="Calibri" w:cs="Calibri"/>
                <w:color w:val="000000"/>
                <w:lang w:val="es-MX" w:eastAsia="es-MX"/>
              </w:rPr>
              <w:br/>
              <w:t>• Valoración de instrumentos financieros, como ser la  clasificación y medición de activos financieros y pasivos financieros__________</w:t>
            </w:r>
            <w:r w:rsidRPr="00616929">
              <w:rPr>
                <w:rFonts w:ascii="Calibri" w:eastAsia="Times New Roman" w:hAnsi="Calibri" w:cs="Calibri"/>
                <w:color w:val="000000"/>
                <w:lang w:val="es-MX" w:eastAsia="es-MX"/>
              </w:rPr>
              <w:br/>
              <w:t>• Cambios en los métodos de reconocimiento de ingresos de la cooperativa________</w:t>
            </w:r>
            <w:r w:rsidRPr="00616929">
              <w:rPr>
                <w:rFonts w:ascii="Calibri" w:eastAsia="Times New Roman" w:hAnsi="Calibri" w:cs="Calibri"/>
                <w:color w:val="000000"/>
                <w:lang w:val="es-MX" w:eastAsia="es-MX"/>
              </w:rPr>
              <w:br/>
              <w:t>• Reconocimiento y medición de arrendamientos _________</w:t>
            </w:r>
            <w:r w:rsidRPr="00616929">
              <w:rPr>
                <w:rFonts w:ascii="Calibri" w:eastAsia="Times New Roman" w:hAnsi="Calibri" w:cs="Calibri"/>
                <w:color w:val="000000"/>
                <w:lang w:val="es-MX" w:eastAsia="es-MX"/>
              </w:rPr>
              <w:br/>
              <w:t>• Contabilización de instrumentos financieros de patrimonio_____________</w:t>
            </w:r>
            <w:r w:rsidRPr="00616929">
              <w:rPr>
                <w:rFonts w:ascii="Calibri" w:eastAsia="Times New Roman" w:hAnsi="Calibri" w:cs="Calibri"/>
                <w:color w:val="000000"/>
                <w:lang w:val="es-MX" w:eastAsia="es-MX"/>
              </w:rPr>
              <w:br/>
              <w:t>• divulgaciones más amplias y detalladas en los estados financieros___________</w:t>
            </w:r>
          </w:p>
        </w:tc>
        <w:tc>
          <w:tcPr>
            <w:tcW w:w="0" w:type="auto"/>
            <w:tcBorders>
              <w:top w:val="nil"/>
              <w:left w:val="nil"/>
              <w:bottom w:val="single" w:sz="4" w:space="0" w:color="auto"/>
              <w:right w:val="single" w:sz="4" w:space="0" w:color="auto"/>
            </w:tcBorders>
            <w:shd w:val="clear" w:color="auto" w:fill="auto"/>
            <w:noWrap/>
            <w:vAlign w:val="center"/>
            <w:hideMark/>
          </w:tcPr>
          <w:p w14:paraId="5114F771"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2C659799"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5075917D"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495B3822"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100%</w:t>
            </w:r>
          </w:p>
        </w:tc>
      </w:tr>
      <w:tr w:rsidR="00900EB2" w:rsidRPr="00616929" w14:paraId="529A2C09" w14:textId="77777777" w:rsidTr="004273D7">
        <w:trPr>
          <w:trHeight w:val="1200"/>
        </w:trPr>
        <w:tc>
          <w:tcPr>
            <w:tcW w:w="0" w:type="auto"/>
            <w:vMerge/>
            <w:tcBorders>
              <w:top w:val="nil"/>
              <w:left w:val="single" w:sz="4" w:space="0" w:color="auto"/>
              <w:bottom w:val="single" w:sz="4" w:space="0" w:color="auto"/>
              <w:right w:val="single" w:sz="4" w:space="0" w:color="auto"/>
            </w:tcBorders>
            <w:vAlign w:val="center"/>
            <w:hideMark/>
          </w:tcPr>
          <w:p w14:paraId="5502F9E2" w14:textId="77777777" w:rsidR="00900EB2" w:rsidRPr="00616929" w:rsidRDefault="00900EB2" w:rsidP="004273D7">
            <w:pPr>
              <w:widowControl/>
              <w:rPr>
                <w:rFonts w:ascii="Calibri" w:eastAsia="Times New Roman" w:hAnsi="Calibri" w:cs="Calibri"/>
                <w:color w:val="000000"/>
                <w:lang w:val="es-MX" w:eastAsia="es-MX"/>
              </w:rPr>
            </w:pPr>
          </w:p>
        </w:tc>
        <w:tc>
          <w:tcPr>
            <w:tcW w:w="0" w:type="auto"/>
            <w:tcBorders>
              <w:top w:val="nil"/>
              <w:left w:val="nil"/>
              <w:bottom w:val="single" w:sz="4" w:space="0" w:color="auto"/>
              <w:right w:val="single" w:sz="4" w:space="0" w:color="auto"/>
            </w:tcBorders>
            <w:shd w:val="clear" w:color="auto" w:fill="auto"/>
            <w:noWrap/>
            <w:vAlign w:val="center"/>
            <w:hideMark/>
          </w:tcPr>
          <w:p w14:paraId="6E393B79"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24AB9223"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651201E2"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7EDF2BA4"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100%</w:t>
            </w:r>
          </w:p>
        </w:tc>
      </w:tr>
      <w:tr w:rsidR="00900EB2" w:rsidRPr="00616929" w14:paraId="1660D8D2" w14:textId="77777777" w:rsidTr="004273D7">
        <w:trPr>
          <w:trHeight w:val="24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7F98400A" w14:textId="77777777" w:rsidR="00900EB2" w:rsidRDefault="00900EB2" w:rsidP="004273D7">
            <w:pPr>
              <w:widowControl/>
              <w:rPr>
                <w:rFonts w:ascii="Calibri" w:eastAsia="Times New Roman" w:hAnsi="Calibri" w:cs="Calibri"/>
                <w:color w:val="000000"/>
                <w:lang w:val="es-MX" w:eastAsia="es-MX"/>
              </w:rPr>
            </w:pPr>
            <w:r w:rsidRPr="00616929">
              <w:rPr>
                <w:rFonts w:ascii="Calibri" w:eastAsia="Times New Roman" w:hAnsi="Calibri" w:cs="Calibri"/>
                <w:b/>
                <w:bCs/>
                <w:color w:val="000000"/>
                <w:lang w:val="es-MX" w:eastAsia="es-MX"/>
              </w:rPr>
              <w:t>17. ¿</w:t>
            </w:r>
            <w:r>
              <w:rPr>
                <w:rFonts w:ascii="Calibri" w:eastAsia="Times New Roman" w:hAnsi="Calibri" w:cs="Calibri"/>
                <w:b/>
                <w:bCs/>
                <w:color w:val="000000"/>
                <w:lang w:val="es-MX" w:eastAsia="es-MX"/>
              </w:rPr>
              <w:t>Bajo qué rango te ubicarías respecto a tu disponibilidad para adaptarte a las NIIF</w:t>
            </w:r>
            <w:r w:rsidRPr="00616929">
              <w:rPr>
                <w:rFonts w:ascii="Calibri" w:eastAsia="Times New Roman" w:hAnsi="Calibri" w:cs="Calibri"/>
                <w:b/>
                <w:bCs/>
                <w:color w:val="000000"/>
                <w:lang w:val="es-MX" w:eastAsia="es-MX"/>
              </w:rPr>
              <w:t>?</w:t>
            </w:r>
            <w:r w:rsidRPr="00616929">
              <w:rPr>
                <w:rFonts w:ascii="Calibri" w:eastAsia="Times New Roman" w:hAnsi="Calibri" w:cs="Calibri"/>
                <w:color w:val="000000"/>
                <w:lang w:val="es-MX" w:eastAsia="es-MX"/>
              </w:rPr>
              <w:br/>
              <w:t xml:space="preserve">o </w:t>
            </w:r>
            <w:r>
              <w:rPr>
                <w:rFonts w:ascii="Calibri" w:eastAsia="Times New Roman" w:hAnsi="Calibri" w:cs="Calibri"/>
                <w:color w:val="000000"/>
                <w:lang w:val="es-MX" w:eastAsia="es-MX"/>
              </w:rPr>
              <w:t>1% a 25%</w:t>
            </w:r>
            <w:r w:rsidRPr="00616929">
              <w:rPr>
                <w:rFonts w:ascii="Calibri" w:eastAsia="Times New Roman" w:hAnsi="Calibri" w:cs="Calibri"/>
                <w:color w:val="000000"/>
                <w:lang w:val="es-MX" w:eastAsia="es-MX"/>
              </w:rPr>
              <w:br/>
              <w:t xml:space="preserve">o </w:t>
            </w:r>
            <w:r>
              <w:rPr>
                <w:rFonts w:ascii="Calibri" w:eastAsia="Times New Roman" w:hAnsi="Calibri" w:cs="Calibri"/>
                <w:color w:val="000000"/>
                <w:lang w:val="es-MX" w:eastAsia="es-MX"/>
              </w:rPr>
              <w:t>26% a 50%</w:t>
            </w:r>
            <w:r w:rsidRPr="00616929">
              <w:rPr>
                <w:rFonts w:ascii="Calibri" w:eastAsia="Times New Roman" w:hAnsi="Calibri" w:cs="Calibri"/>
                <w:color w:val="000000"/>
                <w:lang w:val="es-MX" w:eastAsia="es-MX"/>
              </w:rPr>
              <w:br/>
              <w:t xml:space="preserve">o </w:t>
            </w:r>
            <w:r>
              <w:rPr>
                <w:rFonts w:ascii="Calibri" w:eastAsia="Times New Roman" w:hAnsi="Calibri" w:cs="Calibri"/>
                <w:color w:val="000000"/>
                <w:lang w:val="es-MX" w:eastAsia="es-MX"/>
              </w:rPr>
              <w:t>51% a 75%</w:t>
            </w:r>
          </w:p>
          <w:p w14:paraId="0EDDB99F" w14:textId="77777777" w:rsidR="00900EB2" w:rsidRPr="00616929" w:rsidRDefault="00900EB2" w:rsidP="004273D7">
            <w:pPr>
              <w:widowControl/>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 xml:space="preserve">o </w:t>
            </w:r>
            <w:r>
              <w:rPr>
                <w:rFonts w:ascii="Calibri" w:eastAsia="Times New Roman" w:hAnsi="Calibri" w:cs="Calibri"/>
                <w:color w:val="000000"/>
                <w:lang w:val="es-MX" w:eastAsia="es-MX"/>
              </w:rPr>
              <w:t>76% a 100%</w:t>
            </w:r>
          </w:p>
        </w:tc>
        <w:tc>
          <w:tcPr>
            <w:tcW w:w="0" w:type="auto"/>
            <w:tcBorders>
              <w:top w:val="nil"/>
              <w:left w:val="nil"/>
              <w:bottom w:val="single" w:sz="4" w:space="0" w:color="auto"/>
              <w:right w:val="single" w:sz="4" w:space="0" w:color="auto"/>
            </w:tcBorders>
            <w:shd w:val="clear" w:color="auto" w:fill="auto"/>
            <w:noWrap/>
            <w:vAlign w:val="center"/>
            <w:hideMark/>
          </w:tcPr>
          <w:p w14:paraId="6B26B125"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4666D4F9"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72052A19"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4B2CF286"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100%</w:t>
            </w:r>
          </w:p>
        </w:tc>
      </w:tr>
      <w:tr w:rsidR="00900EB2" w:rsidRPr="00616929" w14:paraId="4E71AF02" w14:textId="77777777" w:rsidTr="004273D7">
        <w:trPr>
          <w:trHeight w:val="1140"/>
        </w:trPr>
        <w:tc>
          <w:tcPr>
            <w:tcW w:w="0" w:type="auto"/>
            <w:tcBorders>
              <w:top w:val="nil"/>
              <w:left w:val="single" w:sz="4" w:space="0" w:color="auto"/>
              <w:bottom w:val="single" w:sz="4" w:space="0" w:color="auto"/>
              <w:right w:val="single" w:sz="4" w:space="0" w:color="auto"/>
            </w:tcBorders>
            <w:shd w:val="clear" w:color="auto" w:fill="auto"/>
            <w:hideMark/>
          </w:tcPr>
          <w:p w14:paraId="1C6AB779" w14:textId="77777777" w:rsidR="00900EB2" w:rsidRDefault="00900EB2" w:rsidP="004273D7">
            <w:pPr>
              <w:widowControl/>
              <w:rPr>
                <w:rFonts w:ascii="Calibri" w:eastAsia="Times New Roman" w:hAnsi="Calibri" w:cs="Calibri"/>
                <w:b/>
                <w:bCs/>
                <w:color w:val="000000"/>
                <w:lang w:val="es-MX" w:eastAsia="es-MX"/>
              </w:rPr>
            </w:pPr>
            <w:r>
              <w:rPr>
                <w:rFonts w:ascii="Calibri" w:eastAsia="Times New Roman" w:hAnsi="Calibri" w:cs="Calibri"/>
                <w:b/>
                <w:bCs/>
                <w:color w:val="000000"/>
                <w:lang w:val="es-MX" w:eastAsia="es-MX"/>
              </w:rPr>
              <w:lastRenderedPageBreak/>
              <w:t xml:space="preserve">18. A su criterio </w:t>
            </w:r>
            <w:r w:rsidRPr="00616929">
              <w:rPr>
                <w:rFonts w:ascii="Calibri" w:eastAsia="Times New Roman" w:hAnsi="Calibri" w:cs="Calibri"/>
                <w:b/>
                <w:bCs/>
                <w:color w:val="000000"/>
                <w:lang w:val="es-MX" w:eastAsia="es-MX"/>
              </w:rPr>
              <w:t>¿</w:t>
            </w:r>
            <w:r>
              <w:rPr>
                <w:rFonts w:ascii="Calibri" w:eastAsia="Times New Roman" w:hAnsi="Calibri" w:cs="Calibri"/>
                <w:b/>
                <w:bCs/>
                <w:color w:val="000000"/>
                <w:lang w:val="es-MX" w:eastAsia="es-MX"/>
              </w:rPr>
              <w:t>Cómo considera el papel de las NIIF, con respecto a la transparencia de la información financiera?</w:t>
            </w:r>
          </w:p>
          <w:p w14:paraId="450D65DD" w14:textId="77777777" w:rsidR="00900EB2" w:rsidRPr="00616929" w:rsidRDefault="00900EB2" w:rsidP="004273D7">
            <w:pPr>
              <w:widowControl/>
              <w:rPr>
                <w:rFonts w:ascii="Calibri" w:eastAsia="Times New Roman" w:hAnsi="Calibri" w:cs="Calibri"/>
                <w:b/>
                <w:bCs/>
                <w:color w:val="000000"/>
                <w:lang w:val="es-MX" w:eastAsia="es-MX"/>
              </w:rPr>
            </w:pPr>
            <w:r w:rsidRPr="00616929">
              <w:rPr>
                <w:rFonts w:ascii="Calibri" w:eastAsia="Times New Roman" w:hAnsi="Calibri" w:cs="Calibri"/>
                <w:color w:val="000000"/>
                <w:lang w:val="es-MX" w:eastAsia="es-MX"/>
              </w:rPr>
              <w:t xml:space="preserve">o </w:t>
            </w:r>
            <w:r>
              <w:rPr>
                <w:rFonts w:ascii="Calibri" w:eastAsia="Times New Roman" w:hAnsi="Calibri" w:cs="Calibri"/>
                <w:color w:val="000000"/>
                <w:lang w:val="es-MX" w:eastAsia="es-MX"/>
              </w:rPr>
              <w:t>Relevante</w:t>
            </w:r>
            <w:r w:rsidRPr="00616929">
              <w:rPr>
                <w:rFonts w:ascii="Calibri" w:eastAsia="Times New Roman" w:hAnsi="Calibri" w:cs="Calibri"/>
                <w:color w:val="000000"/>
                <w:lang w:val="es-MX" w:eastAsia="es-MX"/>
              </w:rPr>
              <w:br/>
              <w:t xml:space="preserve">o </w:t>
            </w:r>
            <w:r>
              <w:rPr>
                <w:rFonts w:ascii="Calibri" w:eastAsia="Times New Roman" w:hAnsi="Calibri" w:cs="Calibri"/>
                <w:color w:val="000000"/>
                <w:lang w:val="es-MX" w:eastAsia="es-MX"/>
              </w:rPr>
              <w:t>No relevante</w:t>
            </w:r>
            <w:r w:rsidRPr="00616929">
              <w:rPr>
                <w:rFonts w:ascii="Calibri" w:eastAsia="Times New Roman" w:hAnsi="Calibri" w:cs="Calibri"/>
                <w:color w:val="000000"/>
                <w:lang w:val="es-MX" w:eastAsia="es-MX"/>
              </w:rPr>
              <w:br/>
              <w:t xml:space="preserve">o </w:t>
            </w:r>
            <w:r>
              <w:rPr>
                <w:rFonts w:ascii="Calibri" w:eastAsia="Times New Roman" w:hAnsi="Calibri" w:cs="Calibri"/>
                <w:color w:val="000000"/>
                <w:lang w:val="es-MX" w:eastAsia="es-MX"/>
              </w:rPr>
              <w:t>Indiferente</w:t>
            </w:r>
            <w:r w:rsidRPr="00616929">
              <w:rPr>
                <w:rFonts w:ascii="Calibri" w:eastAsia="Times New Roman" w:hAnsi="Calibri" w:cs="Calibri"/>
                <w:color w:val="000000"/>
                <w:lang w:val="es-MX" w:eastAsia="es-MX"/>
              </w:rPr>
              <w:br/>
            </w:r>
          </w:p>
        </w:tc>
        <w:tc>
          <w:tcPr>
            <w:tcW w:w="0" w:type="auto"/>
            <w:tcBorders>
              <w:top w:val="nil"/>
              <w:left w:val="nil"/>
              <w:bottom w:val="single" w:sz="4" w:space="0" w:color="auto"/>
              <w:right w:val="single" w:sz="4" w:space="0" w:color="auto"/>
            </w:tcBorders>
            <w:shd w:val="clear" w:color="auto" w:fill="auto"/>
            <w:noWrap/>
            <w:vAlign w:val="center"/>
            <w:hideMark/>
          </w:tcPr>
          <w:p w14:paraId="2E099F03"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4225F3C2"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45051FC2"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70A03DD9"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100%</w:t>
            </w:r>
          </w:p>
        </w:tc>
      </w:tr>
      <w:tr w:rsidR="00900EB2" w:rsidRPr="00616929" w14:paraId="33D20216" w14:textId="77777777" w:rsidTr="004273D7">
        <w:trPr>
          <w:trHeight w:val="21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7A53BF42" w14:textId="77777777" w:rsidR="00900EB2" w:rsidRDefault="00900EB2" w:rsidP="004273D7">
            <w:pPr>
              <w:widowControl/>
              <w:rPr>
                <w:rFonts w:ascii="Calibri" w:eastAsia="Times New Roman" w:hAnsi="Calibri" w:cs="Calibri"/>
                <w:color w:val="000000"/>
                <w:lang w:val="es-MX" w:eastAsia="es-MX"/>
              </w:rPr>
            </w:pPr>
            <w:r w:rsidRPr="00616929">
              <w:rPr>
                <w:rFonts w:ascii="Calibri" w:eastAsia="Times New Roman" w:hAnsi="Calibri" w:cs="Calibri"/>
                <w:b/>
                <w:bCs/>
                <w:color w:val="000000"/>
                <w:lang w:val="es-MX" w:eastAsia="es-MX"/>
              </w:rPr>
              <w:t xml:space="preserve">19. </w:t>
            </w:r>
            <w:r>
              <w:rPr>
                <w:rFonts w:ascii="Calibri" w:eastAsia="Times New Roman" w:hAnsi="Calibri" w:cs="Calibri"/>
                <w:b/>
                <w:bCs/>
                <w:color w:val="000000"/>
                <w:lang w:val="es-MX" w:eastAsia="es-MX"/>
              </w:rPr>
              <w:t>¿Qué otro obstáculo considera usted que enfrentaría la cooperativa Chorotega en la transición de las NIIF</w:t>
            </w:r>
            <w:r w:rsidRPr="00616929">
              <w:rPr>
                <w:rFonts w:ascii="Calibri" w:eastAsia="Times New Roman" w:hAnsi="Calibri" w:cs="Calibri"/>
                <w:b/>
                <w:bCs/>
                <w:color w:val="000000"/>
                <w:lang w:val="es-MX" w:eastAsia="es-MX"/>
              </w:rPr>
              <w:t>?</w:t>
            </w:r>
            <w:r w:rsidRPr="00616929">
              <w:rPr>
                <w:rFonts w:ascii="Calibri" w:eastAsia="Times New Roman" w:hAnsi="Calibri" w:cs="Calibri"/>
                <w:color w:val="000000"/>
                <w:lang w:val="es-MX" w:eastAsia="es-MX"/>
              </w:rPr>
              <w:br/>
              <w:t xml:space="preserve">o </w:t>
            </w:r>
            <w:r>
              <w:rPr>
                <w:rFonts w:ascii="Calibri" w:eastAsia="Times New Roman" w:hAnsi="Calibri" w:cs="Calibri"/>
                <w:color w:val="000000"/>
                <w:lang w:val="es-MX" w:eastAsia="es-MX"/>
              </w:rPr>
              <w:t>renuencia al cambio</w:t>
            </w:r>
            <w:r w:rsidRPr="00616929">
              <w:rPr>
                <w:rFonts w:ascii="Calibri" w:eastAsia="Times New Roman" w:hAnsi="Calibri" w:cs="Calibri"/>
                <w:color w:val="000000"/>
                <w:lang w:val="es-MX" w:eastAsia="es-MX"/>
              </w:rPr>
              <w:br/>
              <w:t xml:space="preserve">o </w:t>
            </w:r>
            <w:r>
              <w:rPr>
                <w:rFonts w:ascii="Calibri" w:eastAsia="Times New Roman" w:hAnsi="Calibri" w:cs="Calibri"/>
                <w:color w:val="000000"/>
                <w:lang w:val="es-MX" w:eastAsia="es-MX"/>
              </w:rPr>
              <w:t>Complejidad de las NIIF</w:t>
            </w:r>
            <w:r w:rsidRPr="00616929">
              <w:rPr>
                <w:rFonts w:ascii="Calibri" w:eastAsia="Times New Roman" w:hAnsi="Calibri" w:cs="Calibri"/>
                <w:color w:val="000000"/>
                <w:lang w:val="es-MX" w:eastAsia="es-MX"/>
              </w:rPr>
              <w:br/>
              <w:t xml:space="preserve">o </w:t>
            </w:r>
            <w:r>
              <w:rPr>
                <w:rFonts w:ascii="Calibri" w:eastAsia="Times New Roman" w:hAnsi="Calibri" w:cs="Calibri"/>
                <w:color w:val="000000"/>
                <w:lang w:val="es-MX" w:eastAsia="es-MX"/>
              </w:rPr>
              <w:t>Cambios relevantes del software contable</w:t>
            </w:r>
            <w:r w:rsidRPr="00616929">
              <w:rPr>
                <w:rFonts w:ascii="Calibri" w:eastAsia="Times New Roman" w:hAnsi="Calibri" w:cs="Calibri"/>
                <w:color w:val="000000"/>
                <w:lang w:val="es-MX" w:eastAsia="es-MX"/>
              </w:rPr>
              <w:br/>
              <w:t xml:space="preserve">o </w:t>
            </w:r>
            <w:r>
              <w:rPr>
                <w:rFonts w:ascii="Calibri" w:eastAsia="Times New Roman" w:hAnsi="Calibri" w:cs="Calibri"/>
                <w:color w:val="000000"/>
                <w:lang w:val="es-MX" w:eastAsia="es-MX"/>
              </w:rPr>
              <w:t>Alto costo financiero</w:t>
            </w:r>
          </w:p>
          <w:p w14:paraId="79DD3784" w14:textId="77777777" w:rsidR="00900EB2" w:rsidRPr="00616929" w:rsidRDefault="00900EB2" w:rsidP="004273D7">
            <w:pPr>
              <w:widowControl/>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 xml:space="preserve">o </w:t>
            </w:r>
            <w:r>
              <w:rPr>
                <w:rFonts w:ascii="Calibri" w:eastAsia="Times New Roman" w:hAnsi="Calibri" w:cs="Calibri"/>
                <w:color w:val="000000"/>
                <w:lang w:val="es-MX" w:eastAsia="es-MX"/>
              </w:rPr>
              <w:t>Largo periodo de tiempo de adaptación</w:t>
            </w:r>
          </w:p>
        </w:tc>
        <w:tc>
          <w:tcPr>
            <w:tcW w:w="0" w:type="auto"/>
            <w:tcBorders>
              <w:top w:val="nil"/>
              <w:left w:val="nil"/>
              <w:bottom w:val="single" w:sz="4" w:space="0" w:color="auto"/>
              <w:right w:val="single" w:sz="4" w:space="0" w:color="auto"/>
            </w:tcBorders>
            <w:shd w:val="clear" w:color="auto" w:fill="auto"/>
            <w:noWrap/>
            <w:vAlign w:val="center"/>
            <w:hideMark/>
          </w:tcPr>
          <w:p w14:paraId="36A7BC90"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5BF9B2A8"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1547C8C6"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7DEE236D"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100%</w:t>
            </w:r>
          </w:p>
        </w:tc>
      </w:tr>
      <w:tr w:rsidR="00900EB2" w:rsidRPr="00616929" w14:paraId="27A68241" w14:textId="77777777" w:rsidTr="004273D7">
        <w:trPr>
          <w:trHeight w:val="24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1AA6D8A4" w14:textId="4EC97E19" w:rsidR="00900EB2" w:rsidRPr="00616929" w:rsidRDefault="00900EB2" w:rsidP="004273D7">
            <w:pPr>
              <w:widowControl/>
              <w:rPr>
                <w:rFonts w:ascii="Calibri" w:eastAsia="Times New Roman" w:hAnsi="Calibri" w:cs="Calibri"/>
                <w:color w:val="000000"/>
                <w:lang w:val="es-MX" w:eastAsia="es-MX"/>
              </w:rPr>
            </w:pPr>
            <w:r w:rsidRPr="00616929">
              <w:rPr>
                <w:rFonts w:ascii="Calibri" w:eastAsia="Times New Roman" w:hAnsi="Calibri" w:cs="Calibri"/>
                <w:b/>
                <w:bCs/>
                <w:color w:val="000000"/>
                <w:lang w:val="es-MX" w:eastAsia="es-MX"/>
              </w:rPr>
              <w:t xml:space="preserve">20. </w:t>
            </w:r>
            <w:r>
              <w:rPr>
                <w:rFonts w:ascii="Calibri" w:eastAsia="Times New Roman" w:hAnsi="Calibri" w:cs="Calibri"/>
                <w:b/>
                <w:bCs/>
                <w:color w:val="000000"/>
                <w:lang w:val="es-MX" w:eastAsia="es-MX"/>
              </w:rPr>
              <w:t>A su criterio</w:t>
            </w:r>
            <w:r w:rsidRPr="00616929">
              <w:rPr>
                <w:rFonts w:ascii="Calibri" w:eastAsia="Times New Roman" w:hAnsi="Calibri" w:cs="Calibri"/>
                <w:b/>
                <w:bCs/>
                <w:color w:val="000000"/>
                <w:lang w:val="es-MX" w:eastAsia="es-MX"/>
              </w:rPr>
              <w:t xml:space="preserve"> </w:t>
            </w:r>
            <w:r>
              <w:rPr>
                <w:rFonts w:ascii="Calibri" w:eastAsia="Times New Roman" w:hAnsi="Calibri" w:cs="Calibri"/>
                <w:b/>
                <w:bCs/>
                <w:color w:val="000000"/>
                <w:lang w:val="es-MX" w:eastAsia="es-MX"/>
              </w:rPr>
              <w:t>¿Cuánto tiempo le tomaría a la Cooperativa Chorotega la realización de pruebas piloto de adopción de las NIIF en las diferentes sucursales</w:t>
            </w:r>
            <w:r w:rsidRPr="00616929">
              <w:rPr>
                <w:rFonts w:ascii="Calibri" w:eastAsia="Times New Roman" w:hAnsi="Calibri" w:cs="Calibri"/>
                <w:b/>
                <w:bCs/>
                <w:color w:val="000000"/>
                <w:lang w:val="es-MX" w:eastAsia="es-MX"/>
              </w:rPr>
              <w:t>?</w:t>
            </w:r>
            <w:r w:rsidRPr="00616929">
              <w:rPr>
                <w:rFonts w:ascii="Calibri" w:eastAsia="Times New Roman" w:hAnsi="Calibri" w:cs="Calibri"/>
                <w:color w:val="000000"/>
                <w:lang w:val="es-MX" w:eastAsia="es-MX"/>
              </w:rPr>
              <w:br/>
              <w:t xml:space="preserve">o </w:t>
            </w:r>
            <w:r>
              <w:rPr>
                <w:rFonts w:ascii="Calibri" w:eastAsia="Times New Roman" w:hAnsi="Calibri" w:cs="Calibri"/>
                <w:color w:val="000000"/>
                <w:lang w:val="es-MX" w:eastAsia="es-MX"/>
              </w:rPr>
              <w:t>Menos de 12 meses</w:t>
            </w:r>
            <w:r w:rsidRPr="00616929">
              <w:rPr>
                <w:rFonts w:ascii="Calibri" w:eastAsia="Times New Roman" w:hAnsi="Calibri" w:cs="Calibri"/>
                <w:color w:val="000000"/>
                <w:lang w:val="es-MX" w:eastAsia="es-MX"/>
              </w:rPr>
              <w:br/>
              <w:t xml:space="preserve">o </w:t>
            </w:r>
            <w:r>
              <w:rPr>
                <w:rFonts w:ascii="Calibri" w:eastAsia="Times New Roman" w:hAnsi="Calibri" w:cs="Calibri"/>
                <w:color w:val="000000"/>
                <w:lang w:val="es-MX" w:eastAsia="es-MX"/>
              </w:rPr>
              <w:t>De 1 a 2 años</w:t>
            </w:r>
            <w:r w:rsidRPr="00616929">
              <w:rPr>
                <w:rFonts w:ascii="Calibri" w:eastAsia="Times New Roman" w:hAnsi="Calibri" w:cs="Calibri"/>
                <w:color w:val="000000"/>
                <w:lang w:val="es-MX" w:eastAsia="es-MX"/>
              </w:rPr>
              <w:br/>
              <w:t xml:space="preserve">o </w:t>
            </w:r>
            <w:r w:rsidR="008F13BF">
              <w:rPr>
                <w:rFonts w:ascii="Calibri" w:eastAsia="Times New Roman" w:hAnsi="Calibri" w:cs="Calibri"/>
                <w:color w:val="000000"/>
                <w:lang w:val="es-MX" w:eastAsia="es-MX"/>
              </w:rPr>
              <w:t>Más</w:t>
            </w:r>
            <w:r>
              <w:rPr>
                <w:rFonts w:ascii="Calibri" w:eastAsia="Times New Roman" w:hAnsi="Calibri" w:cs="Calibri"/>
                <w:color w:val="000000"/>
                <w:lang w:val="es-MX" w:eastAsia="es-MX"/>
              </w:rPr>
              <w:t xml:space="preserve"> de 2 años</w:t>
            </w:r>
            <w:r w:rsidRPr="00616929">
              <w:rPr>
                <w:rFonts w:ascii="Calibri" w:eastAsia="Times New Roman" w:hAnsi="Calibri" w:cs="Calibri"/>
                <w:color w:val="000000"/>
                <w:lang w:val="es-MX" w:eastAsia="es-MX"/>
              </w:rPr>
              <w:br/>
              <w:t xml:space="preserve">o </w:t>
            </w:r>
            <w:r>
              <w:rPr>
                <w:rFonts w:ascii="Calibri" w:eastAsia="Times New Roman" w:hAnsi="Calibri" w:cs="Calibri"/>
                <w:color w:val="000000"/>
                <w:lang w:val="es-MX" w:eastAsia="es-MX"/>
              </w:rPr>
              <w:t>En duda</w:t>
            </w:r>
          </w:p>
        </w:tc>
        <w:tc>
          <w:tcPr>
            <w:tcW w:w="0" w:type="auto"/>
            <w:tcBorders>
              <w:top w:val="nil"/>
              <w:left w:val="nil"/>
              <w:bottom w:val="single" w:sz="4" w:space="0" w:color="auto"/>
              <w:right w:val="single" w:sz="4" w:space="0" w:color="auto"/>
            </w:tcBorders>
            <w:shd w:val="clear" w:color="auto" w:fill="auto"/>
            <w:noWrap/>
            <w:vAlign w:val="center"/>
            <w:hideMark/>
          </w:tcPr>
          <w:p w14:paraId="0DD1CC78"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449DD69C"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763EEF4B"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NO</w:t>
            </w:r>
          </w:p>
        </w:tc>
        <w:tc>
          <w:tcPr>
            <w:tcW w:w="0" w:type="auto"/>
            <w:tcBorders>
              <w:top w:val="nil"/>
              <w:left w:val="nil"/>
              <w:bottom w:val="single" w:sz="4" w:space="0" w:color="auto"/>
              <w:right w:val="single" w:sz="4" w:space="0" w:color="auto"/>
            </w:tcBorders>
            <w:shd w:val="clear" w:color="auto" w:fill="auto"/>
            <w:noWrap/>
            <w:vAlign w:val="center"/>
            <w:hideMark/>
          </w:tcPr>
          <w:p w14:paraId="676EFB2B" w14:textId="77777777" w:rsidR="00900EB2" w:rsidRPr="00616929" w:rsidRDefault="00900EB2" w:rsidP="004273D7">
            <w:pPr>
              <w:widowControl/>
              <w:jc w:val="center"/>
              <w:rPr>
                <w:rFonts w:ascii="Calibri" w:eastAsia="Times New Roman" w:hAnsi="Calibri" w:cs="Calibri"/>
                <w:color w:val="000000"/>
                <w:lang w:val="es-MX" w:eastAsia="es-MX"/>
              </w:rPr>
            </w:pPr>
            <w:r w:rsidRPr="00616929">
              <w:rPr>
                <w:rFonts w:ascii="Calibri" w:eastAsia="Times New Roman" w:hAnsi="Calibri" w:cs="Calibri"/>
                <w:color w:val="000000"/>
                <w:lang w:val="es-MX" w:eastAsia="es-MX"/>
              </w:rPr>
              <w:t>100%</w:t>
            </w:r>
          </w:p>
        </w:tc>
      </w:tr>
    </w:tbl>
    <w:p w14:paraId="2C01C7FD" w14:textId="12E03995" w:rsidR="00900EB2" w:rsidRPr="00C20D85" w:rsidRDefault="00C20D85" w:rsidP="00900EB2">
      <w:pPr>
        <w:pStyle w:val="TextoPrincipal"/>
        <w:ind w:firstLine="0"/>
        <w:jc w:val="left"/>
        <w:rPr>
          <w:sz w:val="20"/>
          <w:szCs w:val="20"/>
        </w:rPr>
      </w:pPr>
      <w:r w:rsidRPr="00C20D85">
        <w:rPr>
          <w:sz w:val="20"/>
          <w:szCs w:val="20"/>
        </w:rPr>
        <w:t>Fuente: Elaboración propia</w:t>
      </w:r>
    </w:p>
    <w:p w14:paraId="70FB6A17" w14:textId="11E057CD" w:rsidR="00502E0C" w:rsidRDefault="00502E0C" w:rsidP="00844AF4">
      <w:pPr>
        <w:pStyle w:val="TextoPrincipal"/>
        <w:ind w:firstLine="709"/>
        <w:jc w:val="left"/>
      </w:pPr>
    </w:p>
    <w:p w14:paraId="66952152" w14:textId="74BF7BF6" w:rsidR="00900EB2" w:rsidRDefault="00900EB2" w:rsidP="00844AF4">
      <w:pPr>
        <w:pStyle w:val="TextoPrincipal"/>
        <w:ind w:firstLine="709"/>
        <w:jc w:val="left"/>
      </w:pPr>
    </w:p>
    <w:p w14:paraId="710387EC" w14:textId="7CB2D7A3" w:rsidR="00900EB2" w:rsidRDefault="00900EB2" w:rsidP="00844AF4">
      <w:pPr>
        <w:pStyle w:val="TextoPrincipal"/>
        <w:ind w:firstLine="709"/>
        <w:jc w:val="left"/>
      </w:pPr>
    </w:p>
    <w:p w14:paraId="74078EB5" w14:textId="716069BA" w:rsidR="00900EB2" w:rsidRDefault="00900EB2" w:rsidP="00844AF4">
      <w:pPr>
        <w:pStyle w:val="TextoPrincipal"/>
        <w:ind w:firstLine="709"/>
        <w:jc w:val="left"/>
      </w:pPr>
    </w:p>
    <w:p w14:paraId="1AC4F7F6" w14:textId="62D743DE" w:rsidR="00900EB2" w:rsidRDefault="00900EB2" w:rsidP="00844AF4">
      <w:pPr>
        <w:pStyle w:val="TextoPrincipal"/>
        <w:ind w:firstLine="709"/>
        <w:jc w:val="left"/>
      </w:pPr>
    </w:p>
    <w:p w14:paraId="77537FAD" w14:textId="357D463A" w:rsidR="00900EB2" w:rsidRDefault="00900EB2" w:rsidP="00844AF4">
      <w:pPr>
        <w:pStyle w:val="TextoPrincipal"/>
        <w:ind w:firstLine="709"/>
        <w:jc w:val="left"/>
      </w:pPr>
    </w:p>
    <w:p w14:paraId="21FBFA1C" w14:textId="4F328A6F" w:rsidR="00900EB2" w:rsidRDefault="00900EB2" w:rsidP="00844AF4">
      <w:pPr>
        <w:pStyle w:val="TextoPrincipal"/>
        <w:ind w:firstLine="709"/>
        <w:jc w:val="left"/>
      </w:pPr>
    </w:p>
    <w:p w14:paraId="14B42BB6" w14:textId="79CAAC3C" w:rsidR="00900EB2" w:rsidRPr="00D810C7" w:rsidRDefault="00900EB2" w:rsidP="00900EB2">
      <w:pPr>
        <w:pStyle w:val="TextoPrincipal"/>
        <w:ind w:firstLine="0"/>
        <w:jc w:val="left"/>
      </w:pPr>
    </w:p>
    <w:p w14:paraId="67E137FA" w14:textId="61AA9E76" w:rsidR="007A01EE" w:rsidRPr="001C0F17" w:rsidRDefault="001C0F17" w:rsidP="009A1CDE">
      <w:pPr>
        <w:pStyle w:val="Ttulo2"/>
        <w:numPr>
          <w:ilvl w:val="1"/>
          <w:numId w:val="20"/>
        </w:numPr>
        <w:spacing w:after="0" w:line="360" w:lineRule="auto"/>
        <w:ind w:left="0" w:firstLine="0"/>
      </w:pPr>
      <w:r>
        <w:lastRenderedPageBreak/>
        <w:t xml:space="preserve"> </w:t>
      </w:r>
      <w:bookmarkStart w:id="121" w:name="_Toc174469720"/>
      <w:r w:rsidR="00A871DB" w:rsidRPr="001C0F17">
        <w:t>FUENTES DE INFORMACIÓN</w:t>
      </w:r>
      <w:bookmarkEnd w:id="121"/>
    </w:p>
    <w:p w14:paraId="62322D00" w14:textId="4DF99553" w:rsidR="003C1469" w:rsidRDefault="003C1469" w:rsidP="009A1CDE">
      <w:pPr>
        <w:pStyle w:val="TextoPrincipal"/>
        <w:spacing w:after="0"/>
        <w:ind w:firstLine="709"/>
        <w:jc w:val="left"/>
      </w:pPr>
      <w:r w:rsidRPr="003C1469">
        <w:t>Las fuentes de investigación son los múltiples tipos de documentos que brindan información y conocimiento útil requerido para llevar a cabo una investigación y, consecuentemente, generar conocimiento</w:t>
      </w:r>
      <w:r w:rsidR="00BC06DA">
        <w:t>.</w:t>
      </w:r>
    </w:p>
    <w:p w14:paraId="21DB9750" w14:textId="3239DF2D" w:rsidR="007A01EE" w:rsidRPr="00B00549" w:rsidRDefault="00667CA9" w:rsidP="009A1CDE">
      <w:pPr>
        <w:pStyle w:val="Ttulo3"/>
        <w:spacing w:before="0" w:after="0" w:line="360" w:lineRule="auto"/>
        <w:ind w:left="567"/>
        <w:rPr>
          <w:bCs/>
          <w:lang w:val="es-MX"/>
        </w:rPr>
      </w:pPr>
      <w:bookmarkStart w:id="122" w:name="_Toc174469721"/>
      <w:r w:rsidRPr="00B00549">
        <w:rPr>
          <w:lang w:val="es-MX"/>
        </w:rPr>
        <w:t xml:space="preserve">3.5.1. </w:t>
      </w:r>
      <w:r w:rsidR="00A871DB" w:rsidRPr="00B00549">
        <w:rPr>
          <w:lang w:val="es-MX"/>
        </w:rPr>
        <w:t>FUENTES PRIMARIAS</w:t>
      </w:r>
      <w:bookmarkEnd w:id="122"/>
    </w:p>
    <w:p w14:paraId="094ADCE0" w14:textId="5E41696A" w:rsidR="00BC06DA" w:rsidRDefault="007D69D0" w:rsidP="009A1CDE">
      <w:pPr>
        <w:pStyle w:val="TextoPrincipal"/>
        <w:spacing w:after="0"/>
        <w:ind w:firstLine="709"/>
        <w:jc w:val="left"/>
      </w:pPr>
      <w:r>
        <w:t>Las fuentes primarias utilizadas en esta investigación fueron las encuestas aplicadas a la muestra obtenida de la población (área contable a nivel nacional de la cooperativa Chorotega) y las entrevistas realizadas al gobierno cooperativo de la entidad.</w:t>
      </w:r>
    </w:p>
    <w:p w14:paraId="47C29209" w14:textId="65ED4BA0" w:rsidR="007A01EE" w:rsidRPr="00B00549" w:rsidRDefault="00667CA9" w:rsidP="009A1CDE">
      <w:pPr>
        <w:pStyle w:val="Ttulo3"/>
        <w:spacing w:before="0" w:after="0" w:line="360" w:lineRule="auto"/>
        <w:ind w:left="567"/>
        <w:rPr>
          <w:lang w:val="es-MX"/>
        </w:rPr>
      </w:pPr>
      <w:bookmarkStart w:id="123" w:name="_Toc174469722"/>
      <w:r w:rsidRPr="00B00549">
        <w:rPr>
          <w:lang w:val="es-MX"/>
        </w:rPr>
        <w:t xml:space="preserve">3.5.2. </w:t>
      </w:r>
      <w:r w:rsidR="00A871DB" w:rsidRPr="00B00549">
        <w:rPr>
          <w:lang w:val="es-MX"/>
        </w:rPr>
        <w:t>FUENTES SECUNDARIAS</w:t>
      </w:r>
      <w:bookmarkEnd w:id="123"/>
    </w:p>
    <w:p w14:paraId="5B7B3607" w14:textId="4071BF95" w:rsidR="000A53F6" w:rsidRPr="00A871DB" w:rsidRDefault="000A53F6" w:rsidP="009A1CDE">
      <w:pPr>
        <w:pStyle w:val="TextoPrincipal"/>
        <w:spacing w:after="0"/>
        <w:ind w:firstLine="709"/>
        <w:jc w:val="left"/>
        <w:rPr>
          <w:b/>
          <w:bCs/>
        </w:rPr>
      </w:pPr>
      <w:r>
        <w:t>Entre las fuentes secundarias utilizadas en esta investigación se encuentran:</w:t>
      </w:r>
    </w:p>
    <w:p w14:paraId="0E694E32" w14:textId="70E343EF" w:rsidR="007A01EE" w:rsidRDefault="000A53F6" w:rsidP="009A1CDE">
      <w:pPr>
        <w:pStyle w:val="TextoPrincipal"/>
        <w:spacing w:after="0"/>
        <w:ind w:firstLine="709"/>
        <w:jc w:val="left"/>
      </w:pPr>
      <w:r>
        <w:t>N</w:t>
      </w:r>
      <w:r w:rsidR="00765927">
        <w:t>ormativa legal de CONSUCOOP, Manual contable, Estados financieros auditados, revista y artículos científicos relacionados con la implementación de las NIIF al secto</w:t>
      </w:r>
      <w:r>
        <w:t>r cooperativo en América latina, Normas Internacionales de Información Finan</w:t>
      </w:r>
      <w:r w:rsidR="00E47D49">
        <w:t>ciera, Diario Oficial La Gaceta.</w:t>
      </w:r>
      <w:r>
        <w:t xml:space="preserve"> </w:t>
      </w:r>
    </w:p>
    <w:p w14:paraId="0E149C73" w14:textId="77777777" w:rsidR="007A01EE" w:rsidRDefault="007A01EE" w:rsidP="00844AF4">
      <w:pPr>
        <w:pStyle w:val="TextoPrincipal"/>
        <w:ind w:firstLine="709"/>
        <w:jc w:val="left"/>
      </w:pPr>
    </w:p>
    <w:p w14:paraId="0619ABAC" w14:textId="77777777" w:rsidR="007A01EE" w:rsidRDefault="007A01EE" w:rsidP="00844AF4">
      <w:pPr>
        <w:pStyle w:val="TextoPrincipal"/>
        <w:ind w:firstLine="709"/>
        <w:jc w:val="left"/>
      </w:pPr>
    </w:p>
    <w:p w14:paraId="7A4FF119" w14:textId="77777777" w:rsidR="007A01EE" w:rsidRDefault="007A01EE" w:rsidP="00844AF4">
      <w:pPr>
        <w:pStyle w:val="TextoPrincipal"/>
        <w:ind w:firstLine="709"/>
        <w:jc w:val="left"/>
      </w:pPr>
    </w:p>
    <w:p w14:paraId="431C2D6C" w14:textId="77777777" w:rsidR="007A01EE" w:rsidRDefault="007A01EE" w:rsidP="00844AF4">
      <w:pPr>
        <w:pStyle w:val="TextoPrincipal"/>
        <w:ind w:firstLine="709"/>
        <w:jc w:val="left"/>
      </w:pPr>
    </w:p>
    <w:p w14:paraId="7F12EFA3" w14:textId="77777777" w:rsidR="007A01EE" w:rsidRDefault="007A01EE" w:rsidP="00844AF4">
      <w:pPr>
        <w:pStyle w:val="TextoPrincipal"/>
        <w:ind w:firstLine="709"/>
        <w:jc w:val="left"/>
      </w:pPr>
    </w:p>
    <w:p w14:paraId="6F34255A" w14:textId="77777777" w:rsidR="007A01EE" w:rsidRDefault="007A01EE" w:rsidP="00844AF4">
      <w:pPr>
        <w:pStyle w:val="TextoPrincipal"/>
        <w:ind w:firstLine="709"/>
        <w:jc w:val="left"/>
      </w:pPr>
    </w:p>
    <w:p w14:paraId="21A7CFE6" w14:textId="3DDF6BF8" w:rsidR="00F560FD" w:rsidRDefault="00F560FD" w:rsidP="00844AF4">
      <w:pPr>
        <w:widowControl/>
        <w:spacing w:after="160" w:line="480" w:lineRule="auto"/>
        <w:ind w:firstLine="709"/>
        <w:rPr>
          <w:rFonts w:ascii="Times New Roman" w:hAnsi="Times New Roman" w:cs="Times New Roman"/>
          <w:sz w:val="24"/>
          <w:szCs w:val="24"/>
        </w:rPr>
      </w:pPr>
      <w:r w:rsidRPr="00346C5C">
        <w:br w:type="page"/>
      </w:r>
    </w:p>
    <w:p w14:paraId="3F3DD286" w14:textId="688F6AAE" w:rsidR="00F560FD" w:rsidRPr="00F64E72" w:rsidRDefault="00F560FD" w:rsidP="00791C67">
      <w:pPr>
        <w:pStyle w:val="Ttulo1"/>
        <w:numPr>
          <w:ilvl w:val="0"/>
          <w:numId w:val="32"/>
        </w:numPr>
        <w:spacing w:before="0" w:after="0" w:line="360" w:lineRule="auto"/>
        <w:ind w:left="0" w:firstLine="0"/>
      </w:pPr>
      <w:bookmarkStart w:id="124" w:name="_Toc474331196"/>
      <w:bookmarkStart w:id="125" w:name="_Toc474331397"/>
      <w:bookmarkStart w:id="126" w:name="_Toc174469723"/>
      <w:r w:rsidRPr="00F64E72">
        <w:lastRenderedPageBreak/>
        <w:t>CAPÍTULO IV. RESULTADOS Y ANÁLISIS</w:t>
      </w:r>
      <w:bookmarkEnd w:id="124"/>
      <w:bookmarkEnd w:id="125"/>
      <w:bookmarkEnd w:id="126"/>
    </w:p>
    <w:p w14:paraId="632D7264" w14:textId="77777777" w:rsidR="001A2EA3" w:rsidRPr="001A2EA3" w:rsidRDefault="001A2EA3" w:rsidP="00686DC9">
      <w:pPr>
        <w:pStyle w:val="Prrafodelista"/>
        <w:numPr>
          <w:ilvl w:val="0"/>
          <w:numId w:val="9"/>
        </w:numPr>
        <w:spacing w:after="120" w:line="480" w:lineRule="auto"/>
        <w:ind w:firstLine="709"/>
        <w:outlineLvl w:val="1"/>
        <w:rPr>
          <w:rFonts w:ascii="Times New Roman" w:eastAsia="Times New Roman" w:hAnsi="Times New Roman"/>
          <w:b/>
          <w:bCs/>
          <w:vanish/>
          <w:sz w:val="24"/>
          <w:szCs w:val="32"/>
        </w:rPr>
      </w:pPr>
      <w:bookmarkStart w:id="127" w:name="_Toc130288102"/>
      <w:bookmarkStart w:id="128" w:name="_Toc132615468"/>
      <w:bookmarkStart w:id="129" w:name="_Toc170563172"/>
      <w:bookmarkStart w:id="130" w:name="_Toc170563523"/>
      <w:bookmarkStart w:id="131" w:name="_Toc170563645"/>
      <w:bookmarkStart w:id="132" w:name="_Toc170567963"/>
      <w:bookmarkStart w:id="133" w:name="_Toc170568138"/>
      <w:bookmarkStart w:id="134" w:name="_Toc170598226"/>
      <w:bookmarkStart w:id="135" w:name="_Toc170603726"/>
      <w:bookmarkStart w:id="136" w:name="_Toc170685080"/>
      <w:bookmarkStart w:id="137" w:name="_Toc170688903"/>
      <w:bookmarkStart w:id="138" w:name="_Toc170945310"/>
      <w:bookmarkStart w:id="139" w:name="_Toc171015983"/>
      <w:bookmarkStart w:id="140" w:name="_Toc171016172"/>
      <w:bookmarkStart w:id="141" w:name="_Toc474331197"/>
      <w:bookmarkStart w:id="142" w:name="_Toc474331398"/>
      <w:bookmarkStart w:id="143" w:name="_Toc174469724"/>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3"/>
    </w:p>
    <w:bookmarkEnd w:id="141"/>
    <w:bookmarkEnd w:id="142"/>
    <w:p w14:paraId="02EF9C41" w14:textId="16CEE8CA" w:rsidR="001A2EA3" w:rsidRPr="00F64E72" w:rsidRDefault="00F64E72" w:rsidP="00791C67">
      <w:pPr>
        <w:pStyle w:val="Ttulo2"/>
        <w:numPr>
          <w:ilvl w:val="1"/>
          <w:numId w:val="21"/>
        </w:numPr>
        <w:spacing w:after="0" w:line="360" w:lineRule="auto"/>
        <w:ind w:left="0" w:firstLine="0"/>
        <w:rPr>
          <w:lang w:val="es-MX"/>
        </w:rPr>
      </w:pPr>
      <w:r w:rsidRPr="00F64E72">
        <w:rPr>
          <w:lang w:val="es-MX"/>
        </w:rPr>
        <w:t xml:space="preserve"> </w:t>
      </w:r>
      <w:bookmarkStart w:id="144" w:name="_Toc174469725"/>
      <w:r w:rsidR="00A871DB" w:rsidRPr="00F64E72">
        <w:rPr>
          <w:lang w:val="es-MX"/>
        </w:rPr>
        <w:t>INFORME DE PROCESO DE RECOLECCIÓN DE DATOS</w:t>
      </w:r>
      <w:bookmarkEnd w:id="144"/>
    </w:p>
    <w:p w14:paraId="0DE31EF9" w14:textId="6C152BBA" w:rsidR="00F560FD" w:rsidRDefault="00AB151D" w:rsidP="00791C67">
      <w:pPr>
        <w:pStyle w:val="TextoPrincipal"/>
        <w:spacing w:after="0"/>
        <w:ind w:firstLine="709"/>
        <w:jc w:val="left"/>
      </w:pPr>
      <w:r>
        <w:t xml:space="preserve">Después de </w:t>
      </w:r>
      <w:r w:rsidR="000C0A27">
        <w:t>recaba</w:t>
      </w:r>
      <w:r>
        <w:t>rse</w:t>
      </w:r>
      <w:r w:rsidR="006B247E">
        <w:t xml:space="preserve"> la información </w:t>
      </w:r>
      <w:r w:rsidR="000C0A27">
        <w:t xml:space="preserve">a través de encuestas y entrevista, </w:t>
      </w:r>
      <w:r w:rsidR="006B247E">
        <w:t xml:space="preserve">se procede a la interpretación y presentación de los datos encontrados, con lo que se pretende mejorar la compresión de los hechos para responder a las preguntas de investigacion acerca de los desafíos </w:t>
      </w:r>
      <w:r w:rsidR="00904A51">
        <w:t>y oportunidades que conlleva la implementación de las Normas Internacionales de Información Financiera en el caso específico de la Cooperativa Chorotega en Honduras.</w:t>
      </w:r>
    </w:p>
    <w:p w14:paraId="760ABB55" w14:textId="224FB58A" w:rsidR="00BE6877" w:rsidRDefault="00BE6877" w:rsidP="00791C67">
      <w:pPr>
        <w:pStyle w:val="TextoPrincipal"/>
        <w:spacing w:after="0"/>
        <w:ind w:firstLine="709"/>
        <w:jc w:val="left"/>
      </w:pPr>
      <w:r>
        <w:t xml:space="preserve">Para el proceso de recolección de datos </w:t>
      </w:r>
      <w:r w:rsidR="00160467">
        <w:t>con un alcance de medición</w:t>
      </w:r>
      <w:r>
        <w:t xml:space="preserve"> cuantitativo</w:t>
      </w:r>
      <w:r w:rsidR="00160467">
        <w:t>,</w:t>
      </w:r>
      <w:r>
        <w:t xml:space="preserve"> se </w:t>
      </w:r>
      <w:r w:rsidR="00160467">
        <w:t>diseñó</w:t>
      </w:r>
      <w:r>
        <w:t xml:space="preserve"> </w:t>
      </w:r>
      <w:r w:rsidR="00160467">
        <w:t>el instrumento tipo cuestionario, el cual fue aplicado a un</w:t>
      </w:r>
      <w:r w:rsidR="003D02EF">
        <w:t>a muestra aleatoria simple de 39</w:t>
      </w:r>
      <w:r w:rsidR="00160467">
        <w:t xml:space="preserve"> personas involucradas en las áreas contables </w:t>
      </w:r>
      <w:r w:rsidR="00BB4520">
        <w:t xml:space="preserve">de la cooperativa </w:t>
      </w:r>
      <w:r w:rsidR="00160467">
        <w:t xml:space="preserve">a nivel nacional. El cuestionario consta de </w:t>
      </w:r>
      <w:r w:rsidR="00160467" w:rsidRPr="006D0277">
        <w:t>20</w:t>
      </w:r>
      <w:r w:rsidR="00160467">
        <w:t xml:space="preserve"> preguntas </w:t>
      </w:r>
      <w:r w:rsidR="00603888">
        <w:t xml:space="preserve">organizadas, redactadas y estructuradas de manera coherente con el fin de obtener la información </w:t>
      </w:r>
      <w:r w:rsidR="00936A70">
        <w:t>necesaria para este estudio, para lo cual se hizo llegar a los encuestados de manera online a través de Google forms.</w:t>
      </w:r>
    </w:p>
    <w:p w14:paraId="2CAFB972" w14:textId="7987E438" w:rsidR="00936A70" w:rsidRDefault="00B779CB" w:rsidP="00791C67">
      <w:pPr>
        <w:pStyle w:val="TextoPrincipal"/>
        <w:spacing w:after="0"/>
        <w:ind w:firstLine="709"/>
        <w:jc w:val="left"/>
      </w:pPr>
      <w:r>
        <w:t xml:space="preserve">Para el método de recolección de datos de alcance cualitativo se utilizó como instrumento una guía de entrevista semiestructurada </w:t>
      </w:r>
      <w:r w:rsidR="00760620">
        <w:t xml:space="preserve">que consta de </w:t>
      </w:r>
      <w:r w:rsidR="006D0277" w:rsidRPr="006D0277">
        <w:t>11</w:t>
      </w:r>
      <w:r w:rsidR="006E2B12">
        <w:t xml:space="preserve"> preguntas</w:t>
      </w:r>
      <w:r w:rsidR="00FF7765">
        <w:t xml:space="preserve"> finamente elaboradas, </w:t>
      </w:r>
      <w:r w:rsidR="006E2B12">
        <w:t xml:space="preserve">la cual se realizó por muestreo no probabilístico de tipo intencional o por </w:t>
      </w:r>
      <w:r w:rsidR="00B736BF">
        <w:t>conveniencia, en</w:t>
      </w:r>
      <w:r w:rsidR="00FF7765">
        <w:t xml:space="preserve"> la que queda a criterio</w:t>
      </w:r>
      <w:r w:rsidR="006E2B12">
        <w:t xml:space="preserve"> de los investigadores elegir la muestra. La entrevista se </w:t>
      </w:r>
      <w:r w:rsidR="00B736BF">
        <w:t>realizó</w:t>
      </w:r>
      <w:r w:rsidR="00804AA6">
        <w:t xml:space="preserve"> por</w:t>
      </w:r>
      <w:r w:rsidR="006E2B12">
        <w:t xml:space="preserve"> </w:t>
      </w:r>
      <w:r w:rsidR="00B736BF">
        <w:t>vía</w:t>
      </w:r>
      <w:r w:rsidR="006E2B12">
        <w:t xml:space="preserve"> Zoom al Licenciado Jorge Salguero, gerente de operaciones de la Cooperativa Chorotega, </w:t>
      </w:r>
      <w:r w:rsidR="00FF7765">
        <w:t>seleccionando a este</w:t>
      </w:r>
      <w:r w:rsidR="006E2B12">
        <w:t xml:space="preserve"> de manera estratégica </w:t>
      </w:r>
      <w:r w:rsidR="00FF7765">
        <w:t xml:space="preserve">por ser jefe </w:t>
      </w:r>
      <w:r w:rsidR="006E2B12">
        <w:t xml:space="preserve">de todos </w:t>
      </w:r>
      <w:r w:rsidR="00B736BF">
        <w:t>los</w:t>
      </w:r>
      <w:r w:rsidR="006E2B12">
        <w:t xml:space="preserve"> contadores </w:t>
      </w:r>
      <w:r w:rsidR="00FF7765">
        <w:t xml:space="preserve">a nivel nacional </w:t>
      </w:r>
      <w:r w:rsidR="006E2B12">
        <w:t xml:space="preserve">y por su </w:t>
      </w:r>
      <w:r w:rsidR="00B736BF">
        <w:t>representatividad</w:t>
      </w:r>
      <w:r w:rsidR="006E2B12">
        <w:t xml:space="preserve"> en la toma de decisiones al </w:t>
      </w:r>
      <w:r w:rsidR="00B736BF">
        <w:t>más</w:t>
      </w:r>
      <w:r w:rsidR="00804AA6">
        <w:t xml:space="preserve"> alto nivel en</w:t>
      </w:r>
      <w:r w:rsidR="006E2B12">
        <w:t xml:space="preserve"> las políticas contables de la entidad.</w:t>
      </w:r>
    </w:p>
    <w:p w14:paraId="6D4B3ACB" w14:textId="77777777" w:rsidR="00F64E72" w:rsidRDefault="00F64E72" w:rsidP="00844AF4">
      <w:pPr>
        <w:pStyle w:val="TextoPrincipal"/>
        <w:ind w:firstLine="709"/>
        <w:jc w:val="left"/>
      </w:pPr>
    </w:p>
    <w:p w14:paraId="71AD23E7" w14:textId="77777777" w:rsidR="00160467" w:rsidRDefault="00160467" w:rsidP="00844AF4">
      <w:pPr>
        <w:pStyle w:val="TextoPrincipal"/>
        <w:ind w:firstLine="709"/>
        <w:jc w:val="left"/>
      </w:pPr>
    </w:p>
    <w:p w14:paraId="62E0F71C" w14:textId="48052596" w:rsidR="001A2EA3" w:rsidRPr="00443122" w:rsidRDefault="00A871DB" w:rsidP="00225062">
      <w:pPr>
        <w:pStyle w:val="Ttulo2"/>
        <w:numPr>
          <w:ilvl w:val="1"/>
          <w:numId w:val="21"/>
        </w:numPr>
        <w:spacing w:after="0" w:line="360" w:lineRule="auto"/>
        <w:ind w:left="0" w:firstLine="0"/>
        <w:rPr>
          <w:lang w:val="es-MX"/>
        </w:rPr>
      </w:pPr>
      <w:bookmarkStart w:id="145" w:name="_Toc174469726"/>
      <w:r w:rsidRPr="00443122">
        <w:rPr>
          <w:lang w:val="es-MX"/>
        </w:rPr>
        <w:lastRenderedPageBreak/>
        <w:t>RESULTADOS Y ANÁLISIS DE LAS TÉCNICAS APLICADAS</w:t>
      </w:r>
      <w:bookmarkEnd w:id="145"/>
    </w:p>
    <w:p w14:paraId="4BD66F79" w14:textId="1115C250" w:rsidR="002F2F50" w:rsidRDefault="00595B86" w:rsidP="00225062">
      <w:pPr>
        <w:pStyle w:val="TextoPrincipal"/>
        <w:spacing w:after="0"/>
        <w:ind w:firstLine="709"/>
        <w:jc w:val="left"/>
      </w:pPr>
      <w:r>
        <w:t xml:space="preserve">Una vez completada la investigacion en la cooperativa Chorotega, se examinan y organizan los resultados obtenidos mediante las técnicas de encuesta y entrevista. </w:t>
      </w:r>
      <w:r w:rsidR="007C21A5">
        <w:t>P</w:t>
      </w:r>
      <w:r w:rsidR="00442AE7">
        <w:t xml:space="preserve">or </w:t>
      </w:r>
      <w:r w:rsidR="006E580C">
        <w:t>tanto,</w:t>
      </w:r>
      <w:r w:rsidR="00442AE7">
        <w:t xml:space="preserve"> p</w:t>
      </w:r>
      <w:r w:rsidR="007C21A5">
        <w:t xml:space="preserve">ara la interpretación y construcción de los </w:t>
      </w:r>
      <w:r>
        <w:t>datos recopilados en el cuestionario y guía de entrevista</w:t>
      </w:r>
      <w:r w:rsidR="007C21A5">
        <w:t xml:space="preserve"> relacionados</w:t>
      </w:r>
      <w:r w:rsidR="00367623">
        <w:t xml:space="preserve"> directamente</w:t>
      </w:r>
      <w:r w:rsidR="007C21A5">
        <w:t xml:space="preserve"> </w:t>
      </w:r>
      <w:r w:rsidR="00F427C0">
        <w:t xml:space="preserve">a </w:t>
      </w:r>
      <w:r w:rsidR="007C21A5">
        <w:t xml:space="preserve">las variables </w:t>
      </w:r>
      <w:r w:rsidR="008F26BE">
        <w:t>de la</w:t>
      </w:r>
      <w:r w:rsidR="00F427C0">
        <w:t xml:space="preserve"> M</w:t>
      </w:r>
      <w:r w:rsidR="008F26BE">
        <w:t>atriz</w:t>
      </w:r>
      <w:r w:rsidR="007C21A5">
        <w:t xml:space="preserve"> de Operacionalización </w:t>
      </w:r>
      <w:r w:rsidR="00F427C0">
        <w:t>cualitativa y</w:t>
      </w:r>
      <w:r w:rsidR="007C21A5">
        <w:t xml:space="preserve"> </w:t>
      </w:r>
      <w:r w:rsidR="00F427C0">
        <w:t>cuantitativa,</w:t>
      </w:r>
      <w:r w:rsidR="007C21A5">
        <w:t xml:space="preserve"> se </w:t>
      </w:r>
      <w:r w:rsidR="00367623">
        <w:t>continuo</w:t>
      </w:r>
      <w:r w:rsidR="007C21A5">
        <w:t xml:space="preserve"> </w:t>
      </w:r>
      <w:r w:rsidR="00367623">
        <w:t>con la resolución de</w:t>
      </w:r>
      <w:r w:rsidR="007C21A5">
        <w:t xml:space="preserve"> las preguntas de investigacion planteadas en el capítulo I</w:t>
      </w:r>
      <w:r w:rsidR="002F2F50">
        <w:t>.</w:t>
      </w:r>
    </w:p>
    <w:p w14:paraId="0ACC3E53" w14:textId="6FDE05E8" w:rsidR="007B51BE" w:rsidRPr="00443122" w:rsidRDefault="007B51BE" w:rsidP="00225062">
      <w:pPr>
        <w:pStyle w:val="Ttulo3"/>
        <w:spacing w:before="0" w:after="0" w:line="360" w:lineRule="auto"/>
        <w:ind w:left="567"/>
        <w:rPr>
          <w:lang w:val="es-MX"/>
        </w:rPr>
      </w:pPr>
      <w:bookmarkStart w:id="146" w:name="_Toc174469727"/>
      <w:r w:rsidRPr="00443122">
        <w:rPr>
          <w:lang w:val="es-MX"/>
        </w:rPr>
        <w:t>4.2.1 RESULTADOS Y ANÁLISIS DE LA TÉCNICA TIPO ENCUESTA</w:t>
      </w:r>
      <w:bookmarkEnd w:id="146"/>
    </w:p>
    <w:p w14:paraId="472D48ED" w14:textId="3D41BC5F" w:rsidR="00A03EBF" w:rsidRDefault="0076091A" w:rsidP="00225062">
      <w:pPr>
        <w:pStyle w:val="TextoPrincipal"/>
        <w:spacing w:after="0"/>
        <w:ind w:firstLine="709"/>
        <w:jc w:val="left"/>
      </w:pPr>
      <w:r w:rsidRPr="0076091A">
        <w:t xml:space="preserve">El análisis de datos </w:t>
      </w:r>
      <w:r>
        <w:t>se obtuvo</w:t>
      </w:r>
      <w:r w:rsidRPr="0076091A">
        <w:t xml:space="preserve"> por medio de recolección de datos del instrumento tipo cuestionario</w:t>
      </w:r>
      <w:r>
        <w:t>,</w:t>
      </w:r>
      <w:r w:rsidRPr="0076091A">
        <w:t xml:space="preserve"> </w:t>
      </w:r>
      <w:r>
        <w:t xml:space="preserve">se inició abordando una </w:t>
      </w:r>
      <w:r w:rsidR="00AB3A1C">
        <w:t>serie de</w:t>
      </w:r>
      <w:r>
        <w:t xml:space="preserve"> preguntas claves para esta investigacion, </w:t>
      </w:r>
      <w:r w:rsidR="00AB3A1C">
        <w:t>en la que la variable numero No. 1 Capacidades y Competencias,  fueron interpret</w:t>
      </w:r>
      <w:r w:rsidR="004B5534">
        <w:t>adas mediante la figura numero 8 hasta la figura número 16</w:t>
      </w:r>
      <w:r w:rsidR="00AB3A1C">
        <w:t xml:space="preserve"> y en la que se evalúa las dimensiones como ser Capacitación en NIIF y la experiencia Laboral en NIIF para PYME de los 39 empleados que laboran en el </w:t>
      </w:r>
      <w:r w:rsidR="0075780A">
        <w:t>área</w:t>
      </w:r>
      <w:r w:rsidR="00AB3A1C">
        <w:t xml:space="preserve"> contable de la cooperativa Chorotega.</w:t>
      </w:r>
    </w:p>
    <w:p w14:paraId="6BC37B34" w14:textId="4D291A82" w:rsidR="00991C85" w:rsidRDefault="00991C85" w:rsidP="00844AF4">
      <w:pPr>
        <w:pStyle w:val="TextoPrincipal"/>
        <w:ind w:firstLine="709"/>
        <w:jc w:val="left"/>
      </w:pPr>
      <w:r>
        <w:rPr>
          <w:noProof/>
          <w:lang w:eastAsia="es-HN"/>
        </w:rPr>
        <w:drawing>
          <wp:inline distT="0" distB="0" distL="0" distR="0" wp14:anchorId="3CEACA5D" wp14:editId="5A00EEB2">
            <wp:extent cx="4572000" cy="2743200"/>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F8A51D5" w14:textId="013C7C39" w:rsidR="000160C7" w:rsidRDefault="000160C7" w:rsidP="000160C7">
      <w:pPr>
        <w:pStyle w:val="Estilofigura"/>
      </w:pPr>
      <w:r>
        <w:t xml:space="preserve">Figura </w:t>
      </w:r>
      <w:r>
        <w:fldChar w:fldCharType="begin"/>
      </w:r>
      <w:r>
        <w:instrText xml:space="preserve"> SEQ Figura \* ARABIC </w:instrText>
      </w:r>
      <w:r>
        <w:fldChar w:fldCharType="separate"/>
      </w:r>
      <w:r w:rsidR="006D7457">
        <w:rPr>
          <w:noProof/>
        </w:rPr>
        <w:t>8</w:t>
      </w:r>
      <w:r>
        <w:fldChar w:fldCharType="end"/>
      </w:r>
      <w:r>
        <w:t>. Capacitación en NIIF</w:t>
      </w:r>
    </w:p>
    <w:p w14:paraId="75B79778" w14:textId="426B7593" w:rsidR="00A03EBF" w:rsidRDefault="00A03EBF" w:rsidP="00225062">
      <w:pPr>
        <w:pStyle w:val="TextoPrincipal"/>
        <w:spacing w:after="0"/>
        <w:ind w:firstLine="709"/>
        <w:jc w:val="left"/>
      </w:pPr>
      <w:r>
        <w:t>D</w:t>
      </w:r>
      <w:r w:rsidRPr="00A03EBF">
        <w:t xml:space="preserve">e acuerdo a los resultados obtenidos se puede deducir que el 61.5% de empleados que </w:t>
      </w:r>
      <w:r w:rsidRPr="00A03EBF">
        <w:lastRenderedPageBreak/>
        <w:t>laboran en las áreas contables de las distintas filiales ha recibido capacitaciones de las Normas Internacionales de Información financiera</w:t>
      </w:r>
      <w:r w:rsidR="007954FE">
        <w:t>, lo cual es de gran relevancia que más de la mitad del personal esté capacitado con estándares de información financiera.</w:t>
      </w:r>
    </w:p>
    <w:p w14:paraId="6149C321" w14:textId="75CD2561" w:rsidR="00042698" w:rsidRDefault="00042698" w:rsidP="00844AF4">
      <w:pPr>
        <w:pStyle w:val="TextoPrincipal"/>
        <w:ind w:left="360" w:firstLine="709"/>
        <w:jc w:val="left"/>
      </w:pPr>
      <w:r>
        <w:rPr>
          <w:noProof/>
          <w:lang w:eastAsia="es-HN"/>
        </w:rPr>
        <w:drawing>
          <wp:inline distT="0" distB="0" distL="0" distR="0" wp14:anchorId="5A1FEA41" wp14:editId="69EDFA0B">
            <wp:extent cx="5448300" cy="2905125"/>
            <wp:effectExtent l="0" t="0" r="0" b="9525"/>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CAE7B88" w14:textId="556533A4" w:rsidR="00E50C2F" w:rsidRDefault="00E50C2F" w:rsidP="00E50C2F">
      <w:pPr>
        <w:pStyle w:val="Estilofigura"/>
      </w:pPr>
      <w:r>
        <w:t xml:space="preserve">Figura </w:t>
      </w:r>
      <w:r>
        <w:fldChar w:fldCharType="begin"/>
      </w:r>
      <w:r>
        <w:instrText xml:space="preserve"> SEQ Figura \* ARABIC </w:instrText>
      </w:r>
      <w:r>
        <w:fldChar w:fldCharType="separate"/>
      </w:r>
      <w:r w:rsidR="006D7457">
        <w:rPr>
          <w:noProof/>
        </w:rPr>
        <w:t>9</w:t>
      </w:r>
      <w:r>
        <w:fldChar w:fldCharType="end"/>
      </w:r>
      <w:r>
        <w:t>. Manejo del conocimiento adquirido</w:t>
      </w:r>
    </w:p>
    <w:p w14:paraId="697D070B" w14:textId="200E78DA" w:rsidR="009E6DF7" w:rsidRPr="009E6DF7" w:rsidRDefault="009E6DF7" w:rsidP="00225062">
      <w:pPr>
        <w:pStyle w:val="TextoPrincipal"/>
        <w:spacing w:after="0"/>
        <w:ind w:firstLine="709"/>
        <w:jc w:val="left"/>
      </w:pPr>
      <w:r w:rsidRPr="009E6DF7">
        <w:t xml:space="preserve">Del total de los empleados que han recibido capacitaciones basadas en NIIF se puede observar </w:t>
      </w:r>
      <w:r>
        <w:t xml:space="preserve">que en su mayoría </w:t>
      </w:r>
      <w:r w:rsidR="00A54E0B">
        <w:t>en</w:t>
      </w:r>
      <w:r>
        <w:t xml:space="preserve"> un 25% </w:t>
      </w:r>
      <w:r w:rsidR="00A54E0B">
        <w:t xml:space="preserve">los empleados manejan solo conceptos generales, otro grupo conformado en un 15% considera tener el conocimiento necesario para aplicar las normas contables en una entidad cooperativa, en menores </w:t>
      </w:r>
      <w:r w:rsidR="00D07A99">
        <w:t>escalas</w:t>
      </w:r>
      <w:r w:rsidR="00A54E0B">
        <w:t xml:space="preserve"> como en un 10% poseen conocimientos prácticos</w:t>
      </w:r>
      <w:r w:rsidR="00D07A99">
        <w:t xml:space="preserve"> de NIIF,</w:t>
      </w:r>
      <w:r w:rsidR="00A54E0B">
        <w:t xml:space="preserve"> fundamentados </w:t>
      </w:r>
      <w:r w:rsidR="00D07A99">
        <w:t>para</w:t>
      </w:r>
      <w:r w:rsidR="00A54E0B">
        <w:t xml:space="preserve"> otro tipo de entidades financieras y</w:t>
      </w:r>
      <w:r w:rsidR="00D07A99">
        <w:t xml:space="preserve"> solamente un 8%</w:t>
      </w:r>
      <w:r w:rsidR="00A54E0B">
        <w:t xml:space="preserve"> </w:t>
      </w:r>
      <w:r w:rsidR="00D07A99">
        <w:t xml:space="preserve">sustenta tener </w:t>
      </w:r>
      <w:r w:rsidR="009B533C">
        <w:t xml:space="preserve">conocimiento </w:t>
      </w:r>
      <w:r w:rsidR="00D07A99">
        <w:t>teórico</w:t>
      </w:r>
      <w:r w:rsidR="009B533C">
        <w:t>.</w:t>
      </w:r>
      <w:r w:rsidR="00A54E0B">
        <w:t xml:space="preserve"> </w:t>
      </w:r>
      <w:r w:rsidR="00D07A99">
        <w:t>No obstante, de acuerdo a los resultados se puede establecer que solo la cuarta parte de los empleados capacitados en NIIF</w:t>
      </w:r>
      <w:r w:rsidR="00235CA2">
        <w:t xml:space="preserve"> podrían adaptarse a la implementación de los estándares de información</w:t>
      </w:r>
      <w:r w:rsidR="007648B4">
        <w:t xml:space="preserve"> en </w:t>
      </w:r>
      <w:r w:rsidR="00270E2C">
        <w:t>la</w:t>
      </w:r>
      <w:r w:rsidR="007648B4">
        <w:t xml:space="preserve"> entidad cooperativa.</w:t>
      </w:r>
    </w:p>
    <w:p w14:paraId="39364805" w14:textId="329CFB6E" w:rsidR="007B51BE" w:rsidRDefault="007B51BE" w:rsidP="000B514F">
      <w:pPr>
        <w:pStyle w:val="TextoPrincipal"/>
        <w:ind w:firstLine="0"/>
        <w:jc w:val="left"/>
        <w:rPr>
          <w:b/>
        </w:rPr>
      </w:pPr>
    </w:p>
    <w:p w14:paraId="5A7DF8E9" w14:textId="77777777" w:rsidR="000A3CD1" w:rsidRDefault="00DF2901" w:rsidP="000A3CD1">
      <w:pPr>
        <w:pStyle w:val="TextoPrincipal"/>
        <w:keepNext/>
        <w:ind w:firstLine="709"/>
        <w:jc w:val="left"/>
      </w:pPr>
      <w:r>
        <w:rPr>
          <w:noProof/>
          <w:lang w:eastAsia="es-HN"/>
        </w:rPr>
        <w:lastRenderedPageBreak/>
        <w:drawing>
          <wp:inline distT="0" distB="0" distL="0" distR="0" wp14:anchorId="03B829EE" wp14:editId="4B2D3D64">
            <wp:extent cx="4572000" cy="2752725"/>
            <wp:effectExtent l="0" t="0" r="0" b="9525"/>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6786AFA8" w14:textId="0857D756" w:rsidR="000A3CD1" w:rsidRPr="000A3CD1" w:rsidRDefault="000A3CD1" w:rsidP="000A3CD1">
      <w:pPr>
        <w:pStyle w:val="Estilofigura"/>
      </w:pPr>
      <w:r>
        <w:t xml:space="preserve">Figura </w:t>
      </w:r>
      <w:r>
        <w:fldChar w:fldCharType="begin"/>
      </w:r>
      <w:r>
        <w:instrText xml:space="preserve"> SEQ Figura \* ARABIC </w:instrText>
      </w:r>
      <w:r>
        <w:fldChar w:fldCharType="separate"/>
      </w:r>
      <w:r w:rsidR="006D7457">
        <w:rPr>
          <w:noProof/>
        </w:rPr>
        <w:t>10</w:t>
      </w:r>
      <w:r>
        <w:fldChar w:fldCharType="end"/>
      </w:r>
      <w:r>
        <w:t>. Percepción de implementación de NIIF</w:t>
      </w:r>
    </w:p>
    <w:p w14:paraId="2C9629E2" w14:textId="3EC6B125" w:rsidR="007B51BE" w:rsidRDefault="00DF2901" w:rsidP="00225062">
      <w:pPr>
        <w:pStyle w:val="TextoPrincipal"/>
        <w:spacing w:after="0"/>
        <w:ind w:firstLine="709"/>
        <w:jc w:val="left"/>
      </w:pPr>
      <w:r w:rsidRPr="00DF2901">
        <w:t xml:space="preserve">Cabe destacar el nivel de significancia </w:t>
      </w:r>
      <w:r w:rsidR="00A9700F">
        <w:t xml:space="preserve">en un 87% </w:t>
      </w:r>
      <w:r>
        <w:t xml:space="preserve">que perciben los empleados del área contable de la Cooperativa Chorotega </w:t>
      </w:r>
      <w:r w:rsidR="00A9700F">
        <w:t>respecto a la</w:t>
      </w:r>
      <w:r w:rsidRPr="00DF2901">
        <w:t xml:space="preserve"> implementación de las Normas Internacionales de Información Financiera</w:t>
      </w:r>
      <w:r w:rsidR="00A9700F">
        <w:t xml:space="preserve">, ellos consideran muy importante su implementación, aunque para un </w:t>
      </w:r>
      <w:r w:rsidR="00CC29A5">
        <w:t>pequeño</w:t>
      </w:r>
      <w:r w:rsidR="00CC29A5" w:rsidRPr="00DF2901">
        <w:t xml:space="preserve"> grupo</w:t>
      </w:r>
      <w:r w:rsidR="00A9700F">
        <w:t xml:space="preserve"> del 10% les resulta indiferente su adopción y menos del 3% no </w:t>
      </w:r>
      <w:r w:rsidR="00950F43">
        <w:t xml:space="preserve">lo </w:t>
      </w:r>
      <w:r w:rsidR="00A9700F">
        <w:t xml:space="preserve">consideran </w:t>
      </w:r>
      <w:r w:rsidR="00950F43">
        <w:t>relevante.</w:t>
      </w:r>
    </w:p>
    <w:p w14:paraId="02670773" w14:textId="77777777" w:rsidR="00C47DC2" w:rsidRDefault="00257C2B" w:rsidP="00C47DC2">
      <w:pPr>
        <w:pStyle w:val="TextoPrincipal"/>
        <w:keepNext/>
        <w:ind w:firstLine="709"/>
        <w:jc w:val="left"/>
      </w:pPr>
      <w:r>
        <w:rPr>
          <w:noProof/>
          <w:lang w:eastAsia="es-HN"/>
        </w:rPr>
        <w:lastRenderedPageBreak/>
        <w:drawing>
          <wp:inline distT="0" distB="0" distL="0" distR="0" wp14:anchorId="61BCBCBB" wp14:editId="20A14F5E">
            <wp:extent cx="4767263" cy="2809875"/>
            <wp:effectExtent l="0" t="0" r="14605" b="9525"/>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4BB8FE57" w14:textId="6E9097CE" w:rsidR="00CC29A5" w:rsidRPr="00CC29A5" w:rsidRDefault="00C47DC2" w:rsidP="00C47DC2">
      <w:pPr>
        <w:pStyle w:val="Estilofigura"/>
      </w:pPr>
      <w:r>
        <w:t xml:space="preserve">Figura </w:t>
      </w:r>
      <w:r>
        <w:fldChar w:fldCharType="begin"/>
      </w:r>
      <w:r>
        <w:instrText xml:space="preserve"> SEQ Figura \* ARABIC </w:instrText>
      </w:r>
      <w:r>
        <w:fldChar w:fldCharType="separate"/>
      </w:r>
      <w:r w:rsidR="006D7457">
        <w:rPr>
          <w:noProof/>
        </w:rPr>
        <w:t>11</w:t>
      </w:r>
      <w:r>
        <w:fldChar w:fldCharType="end"/>
      </w:r>
      <w:r>
        <w:t>. Formas de capacitación que ha recibido el personal de cooperativa Chorotega</w:t>
      </w:r>
    </w:p>
    <w:p w14:paraId="292596CB" w14:textId="1909DF0B" w:rsidR="00CC29A5" w:rsidRDefault="00F3390E" w:rsidP="007920F8">
      <w:pPr>
        <w:spacing w:line="480" w:lineRule="auto"/>
        <w:ind w:firstLine="709"/>
        <w:rPr>
          <w:rFonts w:ascii="Times New Roman" w:hAnsi="Times New Roman" w:cs="Times New Roman"/>
          <w:sz w:val="24"/>
          <w:szCs w:val="24"/>
        </w:rPr>
      </w:pPr>
      <w:r w:rsidRPr="005A74F4">
        <w:rPr>
          <w:rFonts w:ascii="Times New Roman" w:hAnsi="Times New Roman" w:cs="Times New Roman"/>
          <w:sz w:val="24"/>
          <w:szCs w:val="24"/>
        </w:rPr>
        <w:t xml:space="preserve">Basados en </w:t>
      </w:r>
      <w:r w:rsidR="000A537C">
        <w:rPr>
          <w:rFonts w:ascii="Times New Roman" w:hAnsi="Times New Roman" w:cs="Times New Roman"/>
          <w:sz w:val="24"/>
          <w:szCs w:val="24"/>
        </w:rPr>
        <w:t xml:space="preserve">la </w:t>
      </w:r>
      <w:r w:rsidR="00BF41DD">
        <w:rPr>
          <w:rFonts w:ascii="Times New Roman" w:hAnsi="Times New Roman" w:cs="Times New Roman"/>
          <w:sz w:val="24"/>
          <w:szCs w:val="24"/>
        </w:rPr>
        <w:t>figura 11</w:t>
      </w:r>
      <w:r w:rsidR="00C01621">
        <w:rPr>
          <w:rFonts w:ascii="Times New Roman" w:hAnsi="Times New Roman" w:cs="Times New Roman"/>
          <w:sz w:val="24"/>
          <w:szCs w:val="24"/>
        </w:rPr>
        <w:t>,</w:t>
      </w:r>
      <w:r w:rsidRPr="005A74F4">
        <w:rPr>
          <w:rFonts w:ascii="Times New Roman" w:hAnsi="Times New Roman" w:cs="Times New Roman"/>
          <w:sz w:val="24"/>
          <w:szCs w:val="24"/>
        </w:rPr>
        <w:t xml:space="preserve"> se </w:t>
      </w:r>
      <w:r w:rsidR="009B4BA5">
        <w:rPr>
          <w:rFonts w:ascii="Times New Roman" w:hAnsi="Times New Roman" w:cs="Times New Roman"/>
          <w:sz w:val="24"/>
          <w:szCs w:val="24"/>
        </w:rPr>
        <w:t xml:space="preserve">puede </w:t>
      </w:r>
      <w:r w:rsidRPr="005A74F4">
        <w:rPr>
          <w:rFonts w:ascii="Times New Roman" w:hAnsi="Times New Roman" w:cs="Times New Roman"/>
          <w:sz w:val="24"/>
          <w:szCs w:val="24"/>
        </w:rPr>
        <w:t xml:space="preserve">concluir que </w:t>
      </w:r>
      <w:r w:rsidR="00257C2B">
        <w:rPr>
          <w:rFonts w:ascii="Times New Roman" w:hAnsi="Times New Roman" w:cs="Times New Roman"/>
          <w:sz w:val="24"/>
          <w:szCs w:val="24"/>
        </w:rPr>
        <w:t>la mayoría de los</w:t>
      </w:r>
      <w:r w:rsidRPr="005A74F4">
        <w:rPr>
          <w:rFonts w:ascii="Times New Roman" w:hAnsi="Times New Roman" w:cs="Times New Roman"/>
          <w:sz w:val="24"/>
          <w:szCs w:val="24"/>
        </w:rPr>
        <w:t xml:space="preserve"> </w:t>
      </w:r>
      <w:r w:rsidR="000A537C">
        <w:rPr>
          <w:rFonts w:ascii="Times New Roman" w:hAnsi="Times New Roman" w:cs="Times New Roman"/>
          <w:sz w:val="24"/>
          <w:szCs w:val="24"/>
        </w:rPr>
        <w:t xml:space="preserve">empleados </w:t>
      </w:r>
      <w:r w:rsidR="00257C2B">
        <w:rPr>
          <w:rFonts w:ascii="Times New Roman" w:hAnsi="Times New Roman" w:cs="Times New Roman"/>
          <w:sz w:val="24"/>
          <w:szCs w:val="24"/>
        </w:rPr>
        <w:t>seleccionados d</w:t>
      </w:r>
      <w:r w:rsidR="000A537C">
        <w:rPr>
          <w:rFonts w:ascii="Times New Roman" w:hAnsi="Times New Roman" w:cs="Times New Roman"/>
          <w:sz w:val="24"/>
          <w:szCs w:val="24"/>
        </w:rPr>
        <w:t xml:space="preserve">e </w:t>
      </w:r>
      <w:r w:rsidR="00257C2B">
        <w:rPr>
          <w:rFonts w:ascii="Times New Roman" w:hAnsi="Times New Roman" w:cs="Times New Roman"/>
          <w:sz w:val="24"/>
          <w:szCs w:val="24"/>
        </w:rPr>
        <w:t xml:space="preserve">la </w:t>
      </w:r>
      <w:r w:rsidR="000A537C">
        <w:rPr>
          <w:rFonts w:ascii="Times New Roman" w:hAnsi="Times New Roman" w:cs="Times New Roman"/>
          <w:sz w:val="24"/>
          <w:szCs w:val="24"/>
        </w:rPr>
        <w:t xml:space="preserve">muestra </w:t>
      </w:r>
      <w:r w:rsidR="00D45AD3">
        <w:rPr>
          <w:rFonts w:ascii="Times New Roman" w:hAnsi="Times New Roman" w:cs="Times New Roman"/>
          <w:sz w:val="24"/>
          <w:szCs w:val="24"/>
        </w:rPr>
        <w:t xml:space="preserve">aleatoria </w:t>
      </w:r>
      <w:r w:rsidRPr="005A74F4">
        <w:rPr>
          <w:rFonts w:ascii="Times New Roman" w:hAnsi="Times New Roman" w:cs="Times New Roman"/>
          <w:sz w:val="24"/>
          <w:szCs w:val="24"/>
        </w:rPr>
        <w:t>ha</w:t>
      </w:r>
      <w:r w:rsidR="000A537C">
        <w:rPr>
          <w:rFonts w:ascii="Times New Roman" w:hAnsi="Times New Roman" w:cs="Times New Roman"/>
          <w:sz w:val="24"/>
          <w:szCs w:val="24"/>
        </w:rPr>
        <w:t>n</w:t>
      </w:r>
      <w:r w:rsidRPr="005A74F4">
        <w:rPr>
          <w:rFonts w:ascii="Times New Roman" w:hAnsi="Times New Roman" w:cs="Times New Roman"/>
          <w:sz w:val="24"/>
          <w:szCs w:val="24"/>
        </w:rPr>
        <w:t xml:space="preserve"> recibido capacitaciones NIIF</w:t>
      </w:r>
      <w:r w:rsidR="000A537C">
        <w:rPr>
          <w:rFonts w:ascii="Times New Roman" w:hAnsi="Times New Roman" w:cs="Times New Roman"/>
          <w:sz w:val="24"/>
          <w:szCs w:val="24"/>
        </w:rPr>
        <w:t xml:space="preserve"> de diferentes formas</w:t>
      </w:r>
      <w:r w:rsidRPr="005A74F4">
        <w:rPr>
          <w:rFonts w:ascii="Times New Roman" w:hAnsi="Times New Roman" w:cs="Times New Roman"/>
          <w:sz w:val="24"/>
          <w:szCs w:val="24"/>
        </w:rPr>
        <w:t xml:space="preserve">, </w:t>
      </w:r>
      <w:r w:rsidR="000A537C">
        <w:rPr>
          <w:rFonts w:ascii="Times New Roman" w:hAnsi="Times New Roman" w:cs="Times New Roman"/>
          <w:sz w:val="24"/>
          <w:szCs w:val="24"/>
        </w:rPr>
        <w:t xml:space="preserve">donde predomina </w:t>
      </w:r>
      <w:r w:rsidR="00257C2B">
        <w:rPr>
          <w:rFonts w:ascii="Times New Roman" w:hAnsi="Times New Roman" w:cs="Times New Roman"/>
          <w:sz w:val="24"/>
          <w:szCs w:val="24"/>
        </w:rPr>
        <w:t>el aprendizaje por medio de cursos presenciales en un 33%</w:t>
      </w:r>
      <w:r w:rsidR="009E502D">
        <w:rPr>
          <w:rFonts w:ascii="Times New Roman" w:hAnsi="Times New Roman" w:cs="Times New Roman"/>
          <w:sz w:val="24"/>
          <w:szCs w:val="24"/>
        </w:rPr>
        <w:t xml:space="preserve">, cursos en línea y otros en un 8% para cada uno, seguido de seminarios con un 5% y 1% para capacitaciones por medio de talleres y diplomados </w:t>
      </w:r>
      <w:r w:rsidRPr="005A74F4">
        <w:rPr>
          <w:rFonts w:ascii="Times New Roman" w:hAnsi="Times New Roman" w:cs="Times New Roman"/>
          <w:sz w:val="24"/>
          <w:szCs w:val="24"/>
        </w:rPr>
        <w:t xml:space="preserve">lo cual promueve a la mejora </w:t>
      </w:r>
      <w:r w:rsidR="00584D9B" w:rsidRPr="005A74F4">
        <w:rPr>
          <w:rFonts w:ascii="Times New Roman" w:hAnsi="Times New Roman" w:cs="Times New Roman"/>
          <w:sz w:val="24"/>
          <w:szCs w:val="24"/>
        </w:rPr>
        <w:t>de las</w:t>
      </w:r>
      <w:r w:rsidRPr="005A74F4">
        <w:rPr>
          <w:rFonts w:ascii="Times New Roman" w:hAnsi="Times New Roman" w:cs="Times New Roman"/>
          <w:sz w:val="24"/>
          <w:szCs w:val="24"/>
        </w:rPr>
        <w:t xml:space="preserve"> </w:t>
      </w:r>
      <w:r w:rsidR="00584D9B" w:rsidRPr="005A74F4">
        <w:rPr>
          <w:rFonts w:ascii="Times New Roman" w:hAnsi="Times New Roman" w:cs="Times New Roman"/>
          <w:sz w:val="24"/>
          <w:szCs w:val="24"/>
        </w:rPr>
        <w:t>habilidades</w:t>
      </w:r>
      <w:r w:rsidRPr="005A74F4">
        <w:rPr>
          <w:rFonts w:ascii="Times New Roman" w:hAnsi="Times New Roman" w:cs="Times New Roman"/>
          <w:sz w:val="24"/>
          <w:szCs w:val="24"/>
        </w:rPr>
        <w:t xml:space="preserve"> y competencias </w:t>
      </w:r>
      <w:r w:rsidR="00584D9B" w:rsidRPr="005A74F4">
        <w:rPr>
          <w:rFonts w:ascii="Times New Roman" w:hAnsi="Times New Roman" w:cs="Times New Roman"/>
          <w:sz w:val="24"/>
          <w:szCs w:val="24"/>
        </w:rPr>
        <w:t>del desempeño laboral</w:t>
      </w:r>
      <w:r w:rsidR="00786B5A">
        <w:rPr>
          <w:rFonts w:ascii="Times New Roman" w:hAnsi="Times New Roman" w:cs="Times New Roman"/>
          <w:sz w:val="24"/>
          <w:szCs w:val="24"/>
        </w:rPr>
        <w:t xml:space="preserve"> </w:t>
      </w:r>
      <w:r w:rsidR="00D45AD3">
        <w:rPr>
          <w:rFonts w:ascii="Times New Roman" w:hAnsi="Times New Roman" w:cs="Times New Roman"/>
          <w:sz w:val="24"/>
          <w:szCs w:val="24"/>
        </w:rPr>
        <w:t xml:space="preserve">del área contable </w:t>
      </w:r>
    </w:p>
    <w:p w14:paraId="1173F3CB" w14:textId="77777777" w:rsidR="002E6640" w:rsidRDefault="002E6640" w:rsidP="00844AF4">
      <w:pPr>
        <w:spacing w:line="480" w:lineRule="auto"/>
        <w:ind w:firstLine="709"/>
        <w:rPr>
          <w:rFonts w:ascii="Times New Roman" w:hAnsi="Times New Roman" w:cs="Times New Roman"/>
          <w:sz w:val="24"/>
          <w:szCs w:val="24"/>
        </w:rPr>
      </w:pPr>
    </w:p>
    <w:p w14:paraId="2FD10EB5" w14:textId="77777777" w:rsidR="00782103" w:rsidRDefault="003E4DE0" w:rsidP="00782103">
      <w:pPr>
        <w:keepNext/>
        <w:spacing w:line="480" w:lineRule="auto"/>
        <w:ind w:firstLine="709"/>
      </w:pPr>
      <w:r>
        <w:rPr>
          <w:noProof/>
          <w:lang w:eastAsia="es-HN"/>
        </w:rPr>
        <w:lastRenderedPageBreak/>
        <w:drawing>
          <wp:inline distT="0" distB="0" distL="0" distR="0" wp14:anchorId="63F6C804" wp14:editId="42A303E4">
            <wp:extent cx="5372100" cy="3276601"/>
            <wp:effectExtent l="0" t="0" r="0" b="0"/>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718D797E" w14:textId="49E66228" w:rsidR="00E83A93" w:rsidRPr="005A74F4" w:rsidRDefault="00782103" w:rsidP="00782103">
      <w:pPr>
        <w:pStyle w:val="Estilofigura"/>
        <w:rPr>
          <w:lang w:val="es-HN"/>
        </w:rPr>
      </w:pPr>
      <w:r>
        <w:t xml:space="preserve">Figura </w:t>
      </w:r>
      <w:r>
        <w:fldChar w:fldCharType="begin"/>
      </w:r>
      <w:r>
        <w:instrText xml:space="preserve"> SEQ Figura \* ARABIC </w:instrText>
      </w:r>
      <w:r>
        <w:fldChar w:fldCharType="separate"/>
      </w:r>
      <w:r w:rsidR="006D7457">
        <w:rPr>
          <w:noProof/>
        </w:rPr>
        <w:t>12</w:t>
      </w:r>
      <w:r>
        <w:fldChar w:fldCharType="end"/>
      </w:r>
      <w:r>
        <w:t>. Recursos humanos necesarios para implementar las NIIF</w:t>
      </w:r>
    </w:p>
    <w:p w14:paraId="0BCB34E5" w14:textId="46814922" w:rsidR="001A2EA3" w:rsidRDefault="007B51BE" w:rsidP="007920F8">
      <w:pPr>
        <w:pStyle w:val="TextoPrincipal"/>
        <w:spacing w:after="0"/>
        <w:ind w:firstLine="709"/>
        <w:jc w:val="left"/>
      </w:pPr>
      <w:r>
        <w:t>P</w:t>
      </w:r>
      <w:r w:rsidR="002F2F50">
        <w:t xml:space="preserve">ara </w:t>
      </w:r>
      <w:r w:rsidR="00F505D0">
        <w:t xml:space="preserve">una mejor compresión se ejemplifican los resultados </w:t>
      </w:r>
      <w:r w:rsidR="00595B86">
        <w:t xml:space="preserve">obtenidos, </w:t>
      </w:r>
      <w:r w:rsidR="00D50D69">
        <w:t xml:space="preserve">en donde el 77% de los encuestados considera necesario previamente capacitarse antes de implementar las NIIF, en cuanto otro grupo representado por el 20% sustenta la contratación de una </w:t>
      </w:r>
      <w:r w:rsidR="00D45CC5">
        <w:t>consultoría</w:t>
      </w:r>
      <w:r w:rsidR="00D50D69">
        <w:t xml:space="preserve"> externa </w:t>
      </w:r>
      <w:r w:rsidR="00D45CC5">
        <w:t xml:space="preserve">para </w:t>
      </w:r>
      <w:r w:rsidR="00D50D69">
        <w:t>la cooperativa y un reducido porcentaje del 3%</w:t>
      </w:r>
      <w:r w:rsidR="00D45CC5">
        <w:t xml:space="preserve"> estima la contratación de nuevos empleados con experiencia en NIIF.</w:t>
      </w:r>
    </w:p>
    <w:p w14:paraId="12714652" w14:textId="77777777" w:rsidR="00F44C8C" w:rsidRDefault="00F27B9B" w:rsidP="00F44C8C">
      <w:pPr>
        <w:pStyle w:val="TextoPrincipal"/>
        <w:keepNext/>
        <w:ind w:firstLine="709"/>
        <w:jc w:val="left"/>
      </w:pPr>
      <w:r>
        <w:rPr>
          <w:noProof/>
          <w:lang w:eastAsia="es-HN"/>
        </w:rPr>
        <w:lastRenderedPageBreak/>
        <w:drawing>
          <wp:inline distT="0" distB="0" distL="0" distR="0" wp14:anchorId="5695805F" wp14:editId="6FF01564">
            <wp:extent cx="4572000" cy="2743200"/>
            <wp:effectExtent l="0" t="0" r="0" b="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68DF777D" w14:textId="579EF2D4" w:rsidR="00F27B9B" w:rsidRDefault="00F44C8C" w:rsidP="00F44C8C">
      <w:pPr>
        <w:pStyle w:val="Estilofigura"/>
      </w:pPr>
      <w:r>
        <w:t xml:space="preserve">Figura </w:t>
      </w:r>
      <w:r>
        <w:fldChar w:fldCharType="begin"/>
      </w:r>
      <w:r>
        <w:instrText xml:space="preserve"> SEQ Figura \* ARABIC </w:instrText>
      </w:r>
      <w:r>
        <w:fldChar w:fldCharType="separate"/>
      </w:r>
      <w:r w:rsidR="006D7457">
        <w:rPr>
          <w:noProof/>
        </w:rPr>
        <w:t>13</w:t>
      </w:r>
      <w:r>
        <w:fldChar w:fldCharType="end"/>
      </w:r>
      <w:r>
        <w:t>. Nivel de confianza para la comprensión de estados financieros</w:t>
      </w:r>
    </w:p>
    <w:p w14:paraId="288FFB3C" w14:textId="279881B9" w:rsidR="00F27B9B" w:rsidRDefault="000975B2" w:rsidP="000975B2">
      <w:pPr>
        <w:pStyle w:val="TextoPrincipal"/>
        <w:spacing w:after="0"/>
        <w:ind w:firstLine="709"/>
        <w:jc w:val="left"/>
      </w:pPr>
      <w:r>
        <w:t>De acuerdo a la figura 13</w:t>
      </w:r>
      <w:r w:rsidR="00BA7C92">
        <w:t>, el 36% de los empleados encuestados muestra una baja comprensión en la interpretación de Estados Financieros basados en estándares de información</w:t>
      </w:r>
      <w:r w:rsidR="00574308">
        <w:t xml:space="preserve"> y</w:t>
      </w:r>
      <w:r w:rsidR="00BA7C92">
        <w:t xml:space="preserve"> de similar manera otro grupo relevante constituido en un 26% consideran un nivel de comprensión </w:t>
      </w:r>
      <w:r w:rsidR="00892DC5">
        <w:t>medio</w:t>
      </w:r>
      <w:r w:rsidR="00574308">
        <w:t>,</w:t>
      </w:r>
      <w:r w:rsidR="00892DC5">
        <w:t xml:space="preserve"> por lo </w:t>
      </w:r>
      <w:r w:rsidR="00574308">
        <w:t>cual se observa que a pesar que un buen porcentaje de los encuestados ha recibido capacitaciones muy pocos entienden el análisis financiero basados en NIIF.</w:t>
      </w:r>
    </w:p>
    <w:p w14:paraId="14FB9762" w14:textId="2443A0EC" w:rsidR="00244B1A" w:rsidRDefault="00182735" w:rsidP="00B32C6E">
      <w:pPr>
        <w:pStyle w:val="TextoPrincipal"/>
        <w:ind w:firstLine="709"/>
        <w:jc w:val="left"/>
      </w:pPr>
      <w:r>
        <w:rPr>
          <w:noProof/>
          <w:lang w:eastAsia="es-HN"/>
        </w:rPr>
        <w:lastRenderedPageBreak/>
        <mc:AlternateContent>
          <mc:Choice Requires="cx1">
            <w:drawing>
              <wp:inline distT="0" distB="0" distL="0" distR="0" wp14:anchorId="74AF2D02" wp14:editId="6A072DF2">
                <wp:extent cx="5276850" cy="4448175"/>
                <wp:effectExtent l="0" t="0" r="0" b="9525"/>
                <wp:docPr id="23" name="Gráfico 23"/>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33"/>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drawing>
              <wp:inline distT="0" distB="0" distL="0" distR="0" wp14:anchorId="74AF2D02" wp14:editId="6A072DF2">
                <wp:extent cx="5276850" cy="4448175"/>
                <wp:effectExtent l="0" t="0" r="0" b="9525"/>
                <wp:docPr id="23" name="Gráfico 23"/>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3" name="Gráfico 23"/>
                        <pic:cNvPicPr>
                          <a:picLocks noGrp="1" noRot="1" noChangeAspect="1" noMove="1" noResize="1" noEditPoints="1" noAdjustHandles="1" noChangeArrowheads="1" noChangeShapeType="1"/>
                        </pic:cNvPicPr>
                      </pic:nvPicPr>
                      <pic:blipFill>
                        <a:blip r:embed="rId34"/>
                        <a:stretch>
                          <a:fillRect/>
                        </a:stretch>
                      </pic:blipFill>
                      <pic:spPr>
                        <a:xfrm>
                          <a:off x="0" y="0"/>
                          <a:ext cx="5276850" cy="4448175"/>
                        </a:xfrm>
                        <a:prstGeom prst="rect">
                          <a:avLst/>
                        </a:prstGeom>
                      </pic:spPr>
                    </pic:pic>
                  </a:graphicData>
                </a:graphic>
              </wp:inline>
            </w:drawing>
          </mc:Fallback>
        </mc:AlternateContent>
      </w:r>
    </w:p>
    <w:p w14:paraId="36BBE37B" w14:textId="4CBB00C8" w:rsidR="00077CEF" w:rsidRDefault="00077CEF" w:rsidP="00077CEF">
      <w:pPr>
        <w:pStyle w:val="Estilofigura"/>
      </w:pPr>
      <w:r>
        <w:t xml:space="preserve">Figura </w:t>
      </w:r>
      <w:r>
        <w:fldChar w:fldCharType="begin"/>
      </w:r>
      <w:r>
        <w:instrText xml:space="preserve"> SEQ Figura \* ARABIC </w:instrText>
      </w:r>
      <w:r>
        <w:fldChar w:fldCharType="separate"/>
      </w:r>
      <w:r w:rsidR="006D7457">
        <w:rPr>
          <w:noProof/>
        </w:rPr>
        <w:t>14</w:t>
      </w:r>
      <w:r>
        <w:fldChar w:fldCharType="end"/>
      </w:r>
      <w:r>
        <w:t>. Experiencia laboral aplicando Estándares contables.</w:t>
      </w:r>
    </w:p>
    <w:p w14:paraId="6200B59B" w14:textId="5D2A9E4D" w:rsidR="00182735" w:rsidRDefault="00182735" w:rsidP="00961E47">
      <w:pPr>
        <w:pStyle w:val="TextoPrincipal"/>
        <w:spacing w:after="0"/>
        <w:ind w:firstLine="709"/>
        <w:jc w:val="left"/>
      </w:pPr>
      <w:r>
        <w:t xml:space="preserve">En esta figura </w:t>
      </w:r>
      <w:r w:rsidR="00C3264B">
        <w:t>14</w:t>
      </w:r>
      <w:r>
        <w:t xml:space="preserve">, se muestra que la mayor parte de personas del área contable de la cooperativa Chorotega no tienen experiencia laboral, solo un selecto grupo del 30.8% posee </w:t>
      </w:r>
      <w:r w:rsidR="001D4002">
        <w:t>prácticas</w:t>
      </w:r>
      <w:r>
        <w:t xml:space="preserve"> laborales fundamentadas en NIIF</w:t>
      </w:r>
      <w:r w:rsidR="001D4002">
        <w:t xml:space="preserve">. También se determinó que el 26% de este grupo </w:t>
      </w:r>
      <w:r w:rsidR="00E208BF">
        <w:t>tiene</w:t>
      </w:r>
      <w:r w:rsidR="001D4002">
        <w:t xml:space="preserve"> </w:t>
      </w:r>
      <w:r w:rsidR="00E208BF">
        <w:t>entre</w:t>
      </w:r>
      <w:r w:rsidR="001D4002">
        <w:t xml:space="preserve"> 1 a 3 años de experiencia y </w:t>
      </w:r>
      <w:r w:rsidR="00E208BF">
        <w:t>el</w:t>
      </w:r>
      <w:r w:rsidR="001D4002">
        <w:t xml:space="preserve"> 5% </w:t>
      </w:r>
      <w:r w:rsidR="00E208BF">
        <w:t xml:space="preserve">restante </w:t>
      </w:r>
      <w:r w:rsidR="001D4002">
        <w:t>tiene más de 5 años de experiencia laboral.</w:t>
      </w:r>
    </w:p>
    <w:p w14:paraId="6CE8A818" w14:textId="77777777" w:rsidR="00CE077A" w:rsidRDefault="00CE077A" w:rsidP="00844AF4">
      <w:pPr>
        <w:pStyle w:val="TextoPrincipal"/>
        <w:ind w:firstLine="709"/>
        <w:jc w:val="left"/>
      </w:pPr>
    </w:p>
    <w:p w14:paraId="1476B802" w14:textId="0F5E23AC" w:rsidR="00CE077A" w:rsidRDefault="002372BF" w:rsidP="00844AF4">
      <w:pPr>
        <w:pStyle w:val="TextoPrincipal"/>
        <w:ind w:firstLine="709"/>
        <w:jc w:val="left"/>
      </w:pPr>
      <w:r>
        <w:rPr>
          <w:noProof/>
          <w:lang w:eastAsia="es-HN"/>
        </w:rPr>
        <w:lastRenderedPageBreak/>
        <w:drawing>
          <wp:inline distT="0" distB="0" distL="0" distR="0" wp14:anchorId="298B3515" wp14:editId="72B8BE64">
            <wp:extent cx="4572000" cy="2743200"/>
            <wp:effectExtent l="0" t="0" r="0" b="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29298889" w14:textId="30B380B1" w:rsidR="00164FD7" w:rsidRDefault="00164FD7" w:rsidP="00164FD7">
      <w:pPr>
        <w:pStyle w:val="Estilofigura"/>
      </w:pPr>
      <w:r>
        <w:t xml:space="preserve">Figura </w:t>
      </w:r>
      <w:r>
        <w:fldChar w:fldCharType="begin"/>
      </w:r>
      <w:r>
        <w:instrText xml:space="preserve"> SEQ Figura \* ARABIC </w:instrText>
      </w:r>
      <w:r>
        <w:fldChar w:fldCharType="separate"/>
      </w:r>
      <w:r w:rsidR="006D7457">
        <w:rPr>
          <w:noProof/>
        </w:rPr>
        <w:t>15</w:t>
      </w:r>
      <w:r>
        <w:fldChar w:fldCharType="end"/>
      </w:r>
      <w:r>
        <w:t>. Cambios en la toma de decisiones al aplicar NIIF</w:t>
      </w:r>
    </w:p>
    <w:p w14:paraId="2589775B" w14:textId="64A090A6" w:rsidR="006F0D90" w:rsidRDefault="00322AF6" w:rsidP="00322AF6">
      <w:pPr>
        <w:pStyle w:val="TextoPrincipal"/>
        <w:spacing w:after="0"/>
        <w:ind w:firstLine="708"/>
        <w:jc w:val="left"/>
      </w:pPr>
      <w:r>
        <w:t>La figura 15</w:t>
      </w:r>
      <w:r w:rsidR="008F644D">
        <w:t>,</w:t>
      </w:r>
      <w:r w:rsidR="006F0D90">
        <w:t xml:space="preserve"> revela que el 36% de los empleados de las áreas contables les resulta indiferente los cambios que pueda provocar la implementación de las NIIF </w:t>
      </w:r>
      <w:r w:rsidR="00477BA6">
        <w:t xml:space="preserve">en los Estados financieros de la cooperativa específicamente para la toma de decisiones y un 33% </w:t>
      </w:r>
      <w:r w:rsidR="00B961F5">
        <w:t>considera</w:t>
      </w:r>
      <w:r w:rsidR="00477BA6">
        <w:t xml:space="preserve"> que </w:t>
      </w:r>
      <w:r w:rsidR="00B961F5">
        <w:t>no afecta la</w:t>
      </w:r>
      <w:r w:rsidR="00477BA6">
        <w:t xml:space="preserve"> </w:t>
      </w:r>
      <w:r w:rsidR="00521BB1">
        <w:t xml:space="preserve">forma en que se han estado tomando las </w:t>
      </w:r>
      <w:r w:rsidR="00B961F5">
        <w:t>decisiones financieras de existir cambios apoyados en las NIIF.</w:t>
      </w:r>
    </w:p>
    <w:p w14:paraId="08097500" w14:textId="77777777" w:rsidR="002C7126" w:rsidRDefault="00181657" w:rsidP="002C7126">
      <w:pPr>
        <w:pStyle w:val="TextoPrincipal"/>
        <w:keepNext/>
        <w:ind w:firstLine="709"/>
        <w:jc w:val="left"/>
      </w:pPr>
      <w:r>
        <w:rPr>
          <w:noProof/>
          <w:lang w:eastAsia="es-HN"/>
        </w:rPr>
        <w:lastRenderedPageBreak/>
        <w:drawing>
          <wp:inline distT="0" distB="0" distL="0" distR="0" wp14:anchorId="09DA197D" wp14:editId="0F107A13">
            <wp:extent cx="4572000" cy="2914650"/>
            <wp:effectExtent l="0" t="0" r="0" b="0"/>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25C76D9F" w14:textId="4CB58977" w:rsidR="00564A94" w:rsidRDefault="002C7126" w:rsidP="002C7126">
      <w:pPr>
        <w:pStyle w:val="Estilofigura"/>
      </w:pPr>
      <w:r>
        <w:t xml:space="preserve">Figura </w:t>
      </w:r>
      <w:r>
        <w:fldChar w:fldCharType="begin"/>
      </w:r>
      <w:r>
        <w:instrText xml:space="preserve"> SEQ Figura \* ARABIC </w:instrText>
      </w:r>
      <w:r>
        <w:fldChar w:fldCharType="separate"/>
      </w:r>
      <w:r w:rsidR="006D7457">
        <w:rPr>
          <w:noProof/>
        </w:rPr>
        <w:t>16</w:t>
      </w:r>
      <w:r>
        <w:fldChar w:fldCharType="end"/>
      </w:r>
      <w:r>
        <w:t xml:space="preserve">. Nivel de preparación del personal contable en </w:t>
      </w:r>
      <w:r w:rsidR="00C34ADC">
        <w:t>NIIF, desde</w:t>
      </w:r>
      <w:r>
        <w:t xml:space="preserve"> una perspectiva global</w:t>
      </w:r>
    </w:p>
    <w:p w14:paraId="53E002C8" w14:textId="77777777" w:rsidR="00C81E45" w:rsidRDefault="00DC2674" w:rsidP="00EC343E">
      <w:pPr>
        <w:pStyle w:val="TextoPrincipal"/>
        <w:spacing w:after="0"/>
        <w:ind w:firstLine="709"/>
        <w:jc w:val="left"/>
      </w:pPr>
      <w:r>
        <w:t xml:space="preserve">Se </w:t>
      </w:r>
      <w:r w:rsidR="00F61D11">
        <w:t>estima que</w:t>
      </w:r>
      <w:r>
        <w:t xml:space="preserve"> el 51% de los participantes considera que la preparación del personal en este momento es relativamente baja, en </w:t>
      </w:r>
      <w:r w:rsidR="00CF7671">
        <w:t>consecuencia,</w:t>
      </w:r>
      <w:r>
        <w:t xml:space="preserve"> entre las sugerencias que ellos aportan si se iniciase el proceso de implementación de las NIIF en la cooperativa de ahorro y crédito Chorotega es </w:t>
      </w:r>
      <w:r w:rsidR="00F541D6">
        <w:t>capacitar</w:t>
      </w:r>
      <w:r>
        <w:t xml:space="preserve"> al personal involucrado, </w:t>
      </w:r>
      <w:r w:rsidR="00F61D11">
        <w:t xml:space="preserve">a los directivos y a los usuarios de la información financiera mediante una amplia inducción de lo que son </w:t>
      </w:r>
      <w:r w:rsidR="002A4FC8">
        <w:t xml:space="preserve">los </w:t>
      </w:r>
      <w:r w:rsidR="008F13BF">
        <w:t>estándares</w:t>
      </w:r>
      <w:r w:rsidR="00F61D11">
        <w:t xml:space="preserve"> contables.</w:t>
      </w:r>
    </w:p>
    <w:p w14:paraId="76DE9A44" w14:textId="5F73FADA" w:rsidR="00DC2674" w:rsidRPr="00961E47" w:rsidRDefault="00C81E45" w:rsidP="00C81E45">
      <w:pPr>
        <w:pStyle w:val="CitaTextualLarga"/>
        <w:spacing w:line="480" w:lineRule="auto"/>
        <w:rPr>
          <w:bCs/>
        </w:rPr>
      </w:pPr>
      <w:r w:rsidRPr="00961E47">
        <w:rPr>
          <w:bCs/>
        </w:rPr>
        <w:t>ANALISIS DE LA VARIABLE CAPACIDAD DE ADOPCION</w:t>
      </w:r>
    </w:p>
    <w:p w14:paraId="6A1A271D" w14:textId="0E3EECC6" w:rsidR="00C81E45" w:rsidRDefault="00C81E45" w:rsidP="00961E47">
      <w:pPr>
        <w:pStyle w:val="TextoPrincipal"/>
        <w:spacing w:after="0"/>
        <w:ind w:firstLine="709"/>
        <w:jc w:val="left"/>
      </w:pPr>
      <w:r>
        <w:t>Siguiendo el orden establecido en la matriz metodológica se realizó el análisis de la variable C</w:t>
      </w:r>
      <w:r w:rsidR="00585C4E">
        <w:t xml:space="preserve">apacidad de adopción, </w:t>
      </w:r>
      <w:r>
        <w:t>en la que sus dimensiones se conforman por la Estandarización de la Información y la Estandarización del proceso</w:t>
      </w:r>
      <w:r w:rsidR="00145210">
        <w:t>,</w:t>
      </w:r>
      <w:r w:rsidR="00585C4E">
        <w:t xml:space="preserve"> las cuales fueron est</w:t>
      </w:r>
      <w:r w:rsidR="007A745E">
        <w:t>udiadas en las figuras número</w:t>
      </w:r>
      <w:r w:rsidR="00EC343E">
        <w:t xml:space="preserve"> 17 hasta la figura número 23</w:t>
      </w:r>
      <w:r w:rsidR="00585C4E">
        <w:t>.</w:t>
      </w:r>
    </w:p>
    <w:p w14:paraId="13A5775F" w14:textId="77777777" w:rsidR="004A35E0" w:rsidRDefault="00DC5A86" w:rsidP="004A35E0">
      <w:pPr>
        <w:pStyle w:val="TextoPrincipal"/>
        <w:keepNext/>
        <w:ind w:firstLine="709"/>
        <w:jc w:val="left"/>
      </w:pPr>
      <w:r>
        <w:rPr>
          <w:noProof/>
          <w:lang w:eastAsia="es-HN"/>
        </w:rPr>
        <w:lastRenderedPageBreak/>
        <w:drawing>
          <wp:inline distT="0" distB="0" distL="0" distR="0" wp14:anchorId="6B3D3487" wp14:editId="636FD4E5">
            <wp:extent cx="4572000" cy="2743200"/>
            <wp:effectExtent l="0" t="0" r="0" b="0"/>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4357BEAB" w14:textId="77007361" w:rsidR="00DC5A86" w:rsidRDefault="004A35E0" w:rsidP="004A35E0">
      <w:pPr>
        <w:pStyle w:val="Estilofigura"/>
      </w:pPr>
      <w:r>
        <w:t xml:space="preserve">Figura </w:t>
      </w:r>
      <w:r>
        <w:fldChar w:fldCharType="begin"/>
      </w:r>
      <w:r>
        <w:instrText xml:space="preserve"> SEQ Figura \* ARABIC </w:instrText>
      </w:r>
      <w:r>
        <w:fldChar w:fldCharType="separate"/>
      </w:r>
      <w:r w:rsidR="006D7457">
        <w:rPr>
          <w:noProof/>
        </w:rPr>
        <w:t>17</w:t>
      </w:r>
      <w:r>
        <w:fldChar w:fldCharType="end"/>
      </w:r>
      <w:r>
        <w:t>. Infraestructura tecnológica</w:t>
      </w:r>
    </w:p>
    <w:p w14:paraId="5CA2B431" w14:textId="3B849C1C" w:rsidR="00434778" w:rsidRDefault="00434778" w:rsidP="00961E47">
      <w:pPr>
        <w:pStyle w:val="TextoPrincipal"/>
        <w:spacing w:after="0"/>
        <w:ind w:firstLine="709"/>
        <w:jc w:val="left"/>
      </w:pPr>
      <w:r>
        <w:t>Un 41% de los participant</w:t>
      </w:r>
      <w:r w:rsidR="00141E47">
        <w:t xml:space="preserve">es considera que hasta en un 50% </w:t>
      </w:r>
      <w:r>
        <w:t xml:space="preserve">la infraestructura se adecua a las </w:t>
      </w:r>
      <w:r w:rsidR="00C6053F">
        <w:t>necesidades tecnológicas</w:t>
      </w:r>
      <w:r>
        <w:t xml:space="preserve"> que pudiesen surgir con la adopción de </w:t>
      </w:r>
      <w:r w:rsidR="00945C63">
        <w:t>las NIIF,</w:t>
      </w:r>
      <w:r w:rsidR="00C6053F">
        <w:t xml:space="preserve"> si la cooperativa Chorotega decidiese implementar la estandarización de la información a sus estados financieros.</w:t>
      </w:r>
    </w:p>
    <w:p w14:paraId="5E9DDBF4" w14:textId="77777777" w:rsidR="00444B7A" w:rsidRDefault="000D7D9D" w:rsidP="00444B7A">
      <w:pPr>
        <w:pStyle w:val="TextoPrincipal"/>
        <w:keepNext/>
        <w:ind w:firstLine="709"/>
        <w:jc w:val="left"/>
      </w:pPr>
      <w:r>
        <w:rPr>
          <w:noProof/>
          <w:lang w:eastAsia="es-HN"/>
        </w:rPr>
        <w:drawing>
          <wp:inline distT="0" distB="0" distL="0" distR="0" wp14:anchorId="1526DD89" wp14:editId="6B7EE58F">
            <wp:extent cx="4572000" cy="2743200"/>
            <wp:effectExtent l="0" t="0" r="0" b="0"/>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32A5FB95" w14:textId="68A5E09C" w:rsidR="000D7D9D" w:rsidRPr="00444B7A" w:rsidRDefault="00444B7A" w:rsidP="00444B7A">
      <w:pPr>
        <w:pStyle w:val="Estilofigura"/>
      </w:pPr>
      <w:r w:rsidRPr="00444B7A">
        <w:t xml:space="preserve">Figura </w:t>
      </w:r>
      <w:r>
        <w:fldChar w:fldCharType="begin"/>
      </w:r>
      <w:r w:rsidRPr="00444B7A">
        <w:instrText xml:space="preserve"> SEQ Figura \* ARABIC </w:instrText>
      </w:r>
      <w:r>
        <w:fldChar w:fldCharType="separate"/>
      </w:r>
      <w:r w:rsidR="006D7457">
        <w:rPr>
          <w:noProof/>
        </w:rPr>
        <w:t>18</w:t>
      </w:r>
      <w:r>
        <w:fldChar w:fldCharType="end"/>
      </w:r>
      <w:r w:rsidRPr="00444B7A">
        <w:t>. Calidad de la información basada en PCGA</w:t>
      </w:r>
    </w:p>
    <w:p w14:paraId="30460C93" w14:textId="26324CA3" w:rsidR="00181657" w:rsidRDefault="00181657" w:rsidP="00844AF4">
      <w:pPr>
        <w:pStyle w:val="TextoPrincipal"/>
        <w:ind w:firstLine="709"/>
        <w:jc w:val="left"/>
      </w:pPr>
    </w:p>
    <w:p w14:paraId="4E6C4937" w14:textId="6F8F6D41" w:rsidR="000D7D9D" w:rsidRPr="00BA3E88" w:rsidRDefault="00BA3E88" w:rsidP="00844AF4">
      <w:pPr>
        <w:pStyle w:val="TextoPrincipal"/>
        <w:ind w:firstLine="709"/>
        <w:jc w:val="left"/>
        <w:rPr>
          <w:lang w:val="es-MX"/>
        </w:rPr>
      </w:pPr>
      <w:r>
        <w:rPr>
          <w:noProof/>
          <w:lang w:eastAsia="es-HN"/>
        </w:rPr>
        <w:lastRenderedPageBreak/>
        <w:drawing>
          <wp:anchor distT="0" distB="0" distL="114300" distR="114300" simplePos="0" relativeHeight="251670528" behindDoc="0" locked="0" layoutInCell="1" allowOverlap="1" wp14:anchorId="20887F40" wp14:editId="403EB754">
            <wp:simplePos x="0" y="0"/>
            <wp:positionH relativeFrom="margin">
              <wp:align>right</wp:align>
            </wp:positionH>
            <wp:positionV relativeFrom="paragraph">
              <wp:posOffset>1150620</wp:posOffset>
            </wp:positionV>
            <wp:extent cx="6162675" cy="3133725"/>
            <wp:effectExtent l="0" t="0" r="0" b="0"/>
            <wp:wrapSquare wrapText="bothSides"/>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14:sizeRelH relativeFrom="margin">
              <wp14:pctWidth>0</wp14:pctWidth>
            </wp14:sizeRelH>
          </wp:anchor>
        </w:drawing>
      </w:r>
      <w:r w:rsidR="000D7D9D">
        <w:t xml:space="preserve">La figura </w:t>
      </w:r>
      <w:r w:rsidR="005B0414">
        <w:t>18</w:t>
      </w:r>
      <w:r w:rsidR="000D7D9D">
        <w:t xml:space="preserve"> plantea como clasificarían</w:t>
      </w:r>
      <w:r w:rsidR="00DB0904">
        <w:t xml:space="preserve"> los empleados elegidos al azar,</w:t>
      </w:r>
      <w:r w:rsidR="000D7D9D">
        <w:t xml:space="preserve"> la calidad de la información </w:t>
      </w:r>
      <w:r w:rsidR="00DB0904">
        <w:t xml:space="preserve">actual de </w:t>
      </w:r>
      <w:r w:rsidR="000D7D9D">
        <w:t xml:space="preserve">la cooperativa, considerando </w:t>
      </w:r>
      <w:r w:rsidR="00DB0904">
        <w:t xml:space="preserve">que </w:t>
      </w:r>
      <w:r w:rsidR="000D7D9D">
        <w:t xml:space="preserve">el mayor grupo </w:t>
      </w:r>
      <w:r w:rsidR="00DB0904">
        <w:t xml:space="preserve">contesto </w:t>
      </w:r>
      <w:r w:rsidR="000D7D9D">
        <w:t>que la calidad es buena en un 67%, otro grupo la considera excelente con un 28% y mala solo una minoría del 5%</w:t>
      </w:r>
      <w:r w:rsidR="00DB0904">
        <w:t>.</w:t>
      </w:r>
    </w:p>
    <w:p w14:paraId="6246898A" w14:textId="29615698" w:rsidR="005E52C8" w:rsidRPr="005E52C8" w:rsidRDefault="005E52C8" w:rsidP="005E52C8">
      <w:pPr>
        <w:pStyle w:val="Estilofigura"/>
      </w:pPr>
      <w:r w:rsidRPr="005E52C8">
        <w:t xml:space="preserve">Figura </w:t>
      </w:r>
      <w:r>
        <w:fldChar w:fldCharType="begin"/>
      </w:r>
      <w:r w:rsidRPr="005E52C8">
        <w:instrText xml:space="preserve"> SEQ Figura \* ARABIC </w:instrText>
      </w:r>
      <w:r>
        <w:fldChar w:fldCharType="separate"/>
      </w:r>
      <w:r w:rsidR="006D7457">
        <w:rPr>
          <w:noProof/>
        </w:rPr>
        <w:t>19</w:t>
      </w:r>
      <w:r>
        <w:fldChar w:fldCharType="end"/>
      </w:r>
      <w:r w:rsidRPr="005E52C8">
        <w:t>. Aspectos importantes en la implementación de las NIIF</w:t>
      </w:r>
    </w:p>
    <w:p w14:paraId="13DA863B" w14:textId="50F2C369" w:rsidR="00181657" w:rsidRDefault="00F73DF3" w:rsidP="00F3120B">
      <w:pPr>
        <w:pStyle w:val="TextoPrincipal"/>
        <w:spacing w:after="0"/>
        <w:ind w:firstLine="709"/>
        <w:jc w:val="left"/>
      </w:pPr>
      <w:r>
        <w:t>L</w:t>
      </w:r>
      <w:r w:rsidR="005E3433">
        <w:t>a figura 19</w:t>
      </w:r>
      <w:r w:rsidR="00C74E3B">
        <w:t xml:space="preserve">, </w:t>
      </w:r>
      <w:r>
        <w:t xml:space="preserve"> </w:t>
      </w:r>
      <w:r w:rsidR="00BA20D5">
        <w:t>sustenta</w:t>
      </w:r>
      <w:r>
        <w:t xml:space="preserve"> que los asp</w:t>
      </w:r>
      <w:r w:rsidR="00982203">
        <w:t xml:space="preserve">ectos relacionados con la </w:t>
      </w:r>
      <w:r w:rsidR="00323966">
        <w:t>implementación</w:t>
      </w:r>
      <w:r>
        <w:t xml:space="preserve"> de las NIIF respecto a</w:t>
      </w:r>
      <w:r w:rsidR="00323966">
        <w:t xml:space="preserve"> los</w:t>
      </w:r>
      <w:r>
        <w:t xml:space="preserve"> inciso</w:t>
      </w:r>
      <w:r w:rsidR="00323966">
        <w:t>s a: b, c, e, f, g, h, i</w:t>
      </w:r>
      <w:r w:rsidR="007B4812">
        <w:t>,</w:t>
      </w:r>
      <w:r w:rsidR="00323966">
        <w:t xml:space="preserve"> </w:t>
      </w:r>
      <w:r w:rsidR="00BA20D5">
        <w:t xml:space="preserve">que determinan </w:t>
      </w:r>
      <w:r w:rsidR="00982203">
        <w:t>la comprensión de la informació</w:t>
      </w:r>
      <w:r w:rsidR="00323966">
        <w:t xml:space="preserve">n por parte de los directivos, </w:t>
      </w:r>
      <w:r w:rsidR="00982203">
        <w:t>la e</w:t>
      </w:r>
      <w:r w:rsidR="00982203" w:rsidRPr="0008540A">
        <w:t>valuación del impacto del cambio de PCGA a NIIF en</w:t>
      </w:r>
      <w:r w:rsidR="00982203">
        <w:t xml:space="preserve"> los estados financieros; </w:t>
      </w:r>
      <w:r w:rsidR="00323966">
        <w:t>la a</w:t>
      </w:r>
      <w:r w:rsidR="00982203">
        <w:t>decuación de sistemas y procesos internos alineados con los requisitos d</w:t>
      </w:r>
      <w:r w:rsidR="00323966">
        <w:t>e las NIIF; a</w:t>
      </w:r>
      <w:r w:rsidR="00982203">
        <w:t>signación de recursos humanos y económicos para garantizar una transición exitosa</w:t>
      </w:r>
      <w:r w:rsidR="00323966">
        <w:t>; v</w:t>
      </w:r>
      <w:r w:rsidR="00982203">
        <w:t>aloración de instrum</w:t>
      </w:r>
      <w:r w:rsidR="00323966">
        <w:t>entos</w:t>
      </w:r>
      <w:r w:rsidR="00982203">
        <w:t xml:space="preserve"> financieros, como ser la clasificación, medición de activos y pasivos financieros</w:t>
      </w:r>
      <w:r w:rsidR="00323966">
        <w:t>; c</w:t>
      </w:r>
      <w:r w:rsidR="00982203">
        <w:t>ambios en los métodos de reconocimiento de ingresos de la Cooperativa</w:t>
      </w:r>
      <w:r w:rsidR="00323966">
        <w:t>; r</w:t>
      </w:r>
      <w:r w:rsidR="00982203">
        <w:t>econocimiento y medición de arrendamientos</w:t>
      </w:r>
      <w:r w:rsidR="00323966">
        <w:t xml:space="preserve"> y c</w:t>
      </w:r>
      <w:r w:rsidR="00982203">
        <w:t>ontabilización de instrumentos financieros de patrimonio</w:t>
      </w:r>
      <w:r w:rsidR="00323966">
        <w:t xml:space="preserve">, mantienen en </w:t>
      </w:r>
      <w:r w:rsidR="007846E8">
        <w:t xml:space="preserve">su mayoría el criterio </w:t>
      </w:r>
      <w:r w:rsidR="007054CC">
        <w:t>de un</w:t>
      </w:r>
      <w:r w:rsidR="007846E8">
        <w:t xml:space="preserve"> nivel de complejidad en una escala  promedi</w:t>
      </w:r>
      <w:r w:rsidR="007054CC">
        <w:t>o</w:t>
      </w:r>
      <w:r w:rsidR="007B4812">
        <w:t>.</w:t>
      </w:r>
    </w:p>
    <w:p w14:paraId="3FDEEC3E" w14:textId="684CDFA2" w:rsidR="00C461E7" w:rsidRPr="00323966" w:rsidRDefault="00C461E7" w:rsidP="00F3120B">
      <w:pPr>
        <w:pStyle w:val="TextoPrincipal"/>
        <w:spacing w:after="0"/>
        <w:ind w:firstLine="709"/>
        <w:jc w:val="left"/>
      </w:pPr>
      <w:r>
        <w:lastRenderedPageBreak/>
        <w:t xml:space="preserve">No obstante, para los incisos d y e, que determinan el </w:t>
      </w:r>
      <w:r w:rsidRPr="0008540A">
        <w:t>Impacto en la presentación de informes financ</w:t>
      </w:r>
      <w:r>
        <w:t xml:space="preserve">ieros al cambiar de PCGA a NIIF y las </w:t>
      </w:r>
      <w:r w:rsidRPr="0008540A">
        <w:t>Divulgaciones más amplias y detalladas en los estados financieros</w:t>
      </w:r>
      <w:r>
        <w:t xml:space="preserve"> mantienen la apreciación que implican una mayor complejidad evaluando </w:t>
      </w:r>
      <w:r w:rsidR="00A0222C">
        <w:t>así</w:t>
      </w:r>
      <w:r>
        <w:t xml:space="preserve"> estos dos incisos como moderadamente difíciles.</w:t>
      </w:r>
    </w:p>
    <w:p w14:paraId="4AC0CF59" w14:textId="77777777" w:rsidR="00E4259E" w:rsidRDefault="002E0FE7" w:rsidP="00E4259E">
      <w:pPr>
        <w:pStyle w:val="TextoPrincipal"/>
        <w:keepNext/>
        <w:ind w:firstLine="709"/>
        <w:jc w:val="left"/>
      </w:pPr>
      <w:r>
        <w:rPr>
          <w:noProof/>
          <w:lang w:eastAsia="es-HN"/>
        </w:rPr>
        <w:drawing>
          <wp:inline distT="0" distB="0" distL="0" distR="0" wp14:anchorId="7A7997C7" wp14:editId="4AEEAB34">
            <wp:extent cx="4572000" cy="2743200"/>
            <wp:effectExtent l="0" t="0" r="0" b="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4B998EDC" w14:textId="073FF2FB" w:rsidR="00181657" w:rsidRDefault="00E4259E" w:rsidP="00E4259E">
      <w:pPr>
        <w:pStyle w:val="Estilofigura"/>
      </w:pPr>
      <w:r>
        <w:t xml:space="preserve">Figura </w:t>
      </w:r>
      <w:r>
        <w:fldChar w:fldCharType="begin"/>
      </w:r>
      <w:r>
        <w:instrText xml:space="preserve"> SEQ Figura \* ARABIC </w:instrText>
      </w:r>
      <w:r>
        <w:fldChar w:fldCharType="separate"/>
      </w:r>
      <w:r w:rsidR="006D7457">
        <w:rPr>
          <w:noProof/>
        </w:rPr>
        <w:t>20</w:t>
      </w:r>
      <w:r>
        <w:fldChar w:fldCharType="end"/>
      </w:r>
      <w:r>
        <w:t>. Rango de adaptación a las NIIF</w:t>
      </w:r>
    </w:p>
    <w:p w14:paraId="07B5B358" w14:textId="4CA85110" w:rsidR="002E0FE7" w:rsidRDefault="002E0FE7" w:rsidP="00F3120B">
      <w:pPr>
        <w:pStyle w:val="TextoPrincipal"/>
        <w:spacing w:after="0"/>
        <w:ind w:firstLine="709"/>
        <w:jc w:val="left"/>
      </w:pPr>
      <w:r>
        <w:t xml:space="preserve">En la siguiente figura </w:t>
      </w:r>
      <w:r w:rsidR="00B37410">
        <w:t>20</w:t>
      </w:r>
      <w:r>
        <w:t xml:space="preserve"> se observa un 56% de los empleados del área contable con un alto grado de disponibilidad de adaptación para ser encaminados a la elaboración de la información financiera basada en estándares, en un grupo menor representado por un 21% los empleados disponen de hasta un 50% de adaptación </w:t>
      </w:r>
      <w:r w:rsidR="00E75125">
        <w:t>y para el menor grupo de adaptación su porcentaje no es muy significativo ya que solo representa el 5% de los encuestados.</w:t>
      </w:r>
    </w:p>
    <w:p w14:paraId="3FA34CFD" w14:textId="6CF0CAAA" w:rsidR="00C039BB" w:rsidRDefault="00C039BB" w:rsidP="00844AF4">
      <w:pPr>
        <w:pStyle w:val="TextoPrincipal"/>
        <w:ind w:firstLine="709"/>
        <w:jc w:val="left"/>
      </w:pPr>
      <w:r>
        <w:rPr>
          <w:noProof/>
          <w:lang w:eastAsia="es-HN"/>
        </w:rPr>
        <w:lastRenderedPageBreak/>
        <w:drawing>
          <wp:anchor distT="0" distB="0" distL="114300" distR="114300" simplePos="0" relativeHeight="251671552" behindDoc="0" locked="0" layoutInCell="1" allowOverlap="1" wp14:anchorId="0F842EEF" wp14:editId="63066675">
            <wp:simplePos x="0" y="0"/>
            <wp:positionH relativeFrom="column">
              <wp:posOffset>361950</wp:posOffset>
            </wp:positionH>
            <wp:positionV relativeFrom="paragraph">
              <wp:posOffset>0</wp:posOffset>
            </wp:positionV>
            <wp:extent cx="4572000" cy="2743200"/>
            <wp:effectExtent l="0" t="0" r="0" b="0"/>
            <wp:wrapSquare wrapText="bothSides"/>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anchor>
        </w:drawing>
      </w:r>
    </w:p>
    <w:p w14:paraId="5DB594E4" w14:textId="742328BE" w:rsidR="00181657" w:rsidRDefault="00181657" w:rsidP="00844AF4">
      <w:pPr>
        <w:pStyle w:val="TextoPrincipal"/>
        <w:ind w:firstLine="709"/>
        <w:jc w:val="left"/>
      </w:pPr>
    </w:p>
    <w:p w14:paraId="03DEF936" w14:textId="66C91366" w:rsidR="00C039BB" w:rsidRDefault="00C039BB" w:rsidP="00844AF4">
      <w:pPr>
        <w:pStyle w:val="TextoPrincipal"/>
        <w:ind w:firstLine="709"/>
        <w:jc w:val="left"/>
      </w:pPr>
    </w:p>
    <w:p w14:paraId="4AFA2B50" w14:textId="0AEB2BE0" w:rsidR="00C039BB" w:rsidRDefault="00C039BB" w:rsidP="00844AF4">
      <w:pPr>
        <w:pStyle w:val="TextoPrincipal"/>
        <w:ind w:firstLine="709"/>
        <w:jc w:val="left"/>
      </w:pPr>
    </w:p>
    <w:p w14:paraId="7AFEF814" w14:textId="4EA2F890" w:rsidR="00C039BB" w:rsidRDefault="00C039BB" w:rsidP="00844AF4">
      <w:pPr>
        <w:pStyle w:val="TextoPrincipal"/>
        <w:ind w:firstLine="709"/>
        <w:jc w:val="left"/>
      </w:pPr>
    </w:p>
    <w:p w14:paraId="5D269AFB" w14:textId="7BB0E155" w:rsidR="00C039BB" w:rsidRDefault="00C039BB" w:rsidP="00844AF4">
      <w:pPr>
        <w:pStyle w:val="TextoPrincipal"/>
        <w:ind w:firstLine="709"/>
        <w:jc w:val="left"/>
      </w:pPr>
    </w:p>
    <w:p w14:paraId="4BC16D45" w14:textId="01EF3785" w:rsidR="00C039BB" w:rsidRDefault="00C039BB" w:rsidP="00844AF4">
      <w:pPr>
        <w:pStyle w:val="TextoPrincipal"/>
        <w:ind w:firstLine="709"/>
        <w:jc w:val="left"/>
      </w:pPr>
    </w:p>
    <w:p w14:paraId="4C2C7090" w14:textId="4E8A1E5B" w:rsidR="000634ED" w:rsidRDefault="000634ED" w:rsidP="000634ED">
      <w:pPr>
        <w:pStyle w:val="Estilofigura"/>
      </w:pPr>
      <w:r>
        <w:t xml:space="preserve">Figura </w:t>
      </w:r>
      <w:r>
        <w:fldChar w:fldCharType="begin"/>
      </w:r>
      <w:r>
        <w:instrText xml:space="preserve"> SEQ Figura \* ARABIC </w:instrText>
      </w:r>
      <w:r>
        <w:fldChar w:fldCharType="separate"/>
      </w:r>
      <w:r w:rsidR="006D7457">
        <w:rPr>
          <w:noProof/>
        </w:rPr>
        <w:t>21</w:t>
      </w:r>
      <w:r>
        <w:fldChar w:fldCharType="end"/>
      </w:r>
      <w:r>
        <w:t>. Relevancia de las NIIF en la transparencia de la información</w:t>
      </w:r>
    </w:p>
    <w:p w14:paraId="0ABBC6CA" w14:textId="6F041A7C" w:rsidR="0005114B" w:rsidRDefault="00B22DEB" w:rsidP="00135033">
      <w:pPr>
        <w:pStyle w:val="TextoPrincipal"/>
        <w:spacing w:after="0"/>
        <w:ind w:firstLine="709"/>
        <w:jc w:val="left"/>
      </w:pPr>
      <w:r>
        <w:t>La f</w:t>
      </w:r>
      <w:r w:rsidR="003F63FF">
        <w:t>igura 21</w:t>
      </w:r>
      <w:r w:rsidR="00E32C3B">
        <w:t>,</w:t>
      </w:r>
      <w:r>
        <w:t xml:space="preserve"> demuestra que para el 90% de los empleados que laboran en contabilidad en las distintas filiales de la cooperativa Chorotega, consideran relevante el uso de las NIIF respecto a la transparencia de la información y solo una minoría del 10% lo consideran como indiferente por no considerar</w:t>
      </w:r>
      <w:r w:rsidR="00944DD5">
        <w:t>la influyente</w:t>
      </w:r>
      <w:r>
        <w:t xml:space="preserve"> con la transparencia</w:t>
      </w:r>
      <w:r w:rsidR="00944DD5">
        <w:t xml:space="preserve"> de la cooperativa</w:t>
      </w:r>
      <w:r>
        <w:t>.</w:t>
      </w:r>
    </w:p>
    <w:p w14:paraId="0C2E9C18" w14:textId="77777777" w:rsidR="00137A20" w:rsidRDefault="0005114B" w:rsidP="00137A20">
      <w:pPr>
        <w:pStyle w:val="TextoPrincipal"/>
        <w:keepNext/>
        <w:ind w:firstLine="709"/>
        <w:jc w:val="left"/>
      </w:pPr>
      <w:r>
        <w:rPr>
          <w:noProof/>
          <w:lang w:eastAsia="es-HN"/>
        </w:rPr>
        <w:lastRenderedPageBreak/>
        <w:drawing>
          <wp:inline distT="0" distB="0" distL="0" distR="0" wp14:anchorId="29835E9F" wp14:editId="24FAC311">
            <wp:extent cx="4572000" cy="3181350"/>
            <wp:effectExtent l="0" t="0" r="0" b="0"/>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61A880CD" w14:textId="67AD0444" w:rsidR="0005114B" w:rsidRDefault="00137A20" w:rsidP="00137A20">
      <w:pPr>
        <w:pStyle w:val="Estilofigura"/>
      </w:pPr>
      <w:r>
        <w:t xml:space="preserve">Figura </w:t>
      </w:r>
      <w:r>
        <w:fldChar w:fldCharType="begin"/>
      </w:r>
      <w:r>
        <w:instrText xml:space="preserve"> SEQ Figura \* ARABIC </w:instrText>
      </w:r>
      <w:r>
        <w:fldChar w:fldCharType="separate"/>
      </w:r>
      <w:r w:rsidR="006D7457">
        <w:rPr>
          <w:noProof/>
        </w:rPr>
        <w:t>22</w:t>
      </w:r>
      <w:r>
        <w:fldChar w:fldCharType="end"/>
      </w:r>
      <w:r>
        <w:t>. Obstáculos en la transición de las NIIF</w:t>
      </w:r>
    </w:p>
    <w:p w14:paraId="5E98281C" w14:textId="2AF83E95" w:rsidR="0005114B" w:rsidRDefault="0005114B" w:rsidP="00A10EDC">
      <w:pPr>
        <w:pStyle w:val="TextoPrincipal"/>
        <w:spacing w:after="0"/>
        <w:ind w:firstLine="709"/>
        <w:jc w:val="left"/>
      </w:pPr>
      <w:r>
        <w:t>El mayor obstáculo que puede surgir a criterio de los encuestados es el largo periodo de tiempo de adaptación representado por un 31%, seguido de los cambios relevantes en los softwares contables representados por un 26%</w:t>
      </w:r>
      <w:r w:rsidR="008511F8">
        <w:t xml:space="preserve"> </w:t>
      </w:r>
      <w:r w:rsidR="003F6F77">
        <w:t>y la</w:t>
      </w:r>
      <w:r>
        <w:t xml:space="preserve"> renuencia al cambio representado en un 25%.</w:t>
      </w:r>
    </w:p>
    <w:p w14:paraId="76C73022" w14:textId="605535A6" w:rsidR="0005114B" w:rsidRDefault="008511F8" w:rsidP="00A10EDC">
      <w:pPr>
        <w:pStyle w:val="TextoPrincipal"/>
        <w:spacing w:after="0"/>
        <w:ind w:firstLine="709"/>
        <w:jc w:val="left"/>
      </w:pPr>
      <w:r>
        <w:t>Por otra parte, e</w:t>
      </w:r>
      <w:r w:rsidR="0005114B">
        <w:t xml:space="preserve">n grupos más pequeños consideran la complejidad de las NIIF </w:t>
      </w:r>
      <w:r>
        <w:t>representada</w:t>
      </w:r>
      <w:r w:rsidR="0005114B">
        <w:t xml:space="preserve"> en un 10% y 8% los costos financieros en los que se pueda incurrir la adopción de los estándares de información.</w:t>
      </w:r>
    </w:p>
    <w:p w14:paraId="3FF7F839" w14:textId="325F57D1" w:rsidR="00796C1C" w:rsidRPr="0005114B" w:rsidRDefault="00796C1C" w:rsidP="00844AF4">
      <w:pPr>
        <w:pStyle w:val="TextoPrincipal"/>
        <w:ind w:firstLine="709"/>
        <w:jc w:val="left"/>
        <w:rPr>
          <w:lang w:val="es-MX"/>
        </w:rPr>
      </w:pPr>
      <w:r>
        <w:rPr>
          <w:noProof/>
          <w:lang w:eastAsia="es-HN"/>
        </w:rPr>
        <w:lastRenderedPageBreak/>
        <w:drawing>
          <wp:inline distT="0" distB="0" distL="0" distR="0" wp14:anchorId="0EB8BD1A" wp14:editId="2DA1D5A0">
            <wp:extent cx="5200650" cy="3171825"/>
            <wp:effectExtent l="0" t="0" r="0" b="9525"/>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19520243" w14:textId="61968418" w:rsidR="00EF796A" w:rsidRDefault="00EF796A" w:rsidP="00EF796A">
      <w:pPr>
        <w:pStyle w:val="Estilofigura"/>
      </w:pPr>
      <w:r>
        <w:t xml:space="preserve">Figura </w:t>
      </w:r>
      <w:r>
        <w:fldChar w:fldCharType="begin"/>
      </w:r>
      <w:r>
        <w:instrText xml:space="preserve"> SEQ Figura \* ARABIC </w:instrText>
      </w:r>
      <w:r>
        <w:fldChar w:fldCharType="separate"/>
      </w:r>
      <w:r w:rsidR="006D7457">
        <w:rPr>
          <w:noProof/>
        </w:rPr>
        <w:t>23</w:t>
      </w:r>
      <w:r>
        <w:fldChar w:fldCharType="end"/>
      </w:r>
      <w:r>
        <w:t>. Periodo estimado para la realización de pruebas piloto para implementar las NIIF</w:t>
      </w:r>
    </w:p>
    <w:p w14:paraId="1CE2011B" w14:textId="26A4BF77" w:rsidR="00796C1C" w:rsidRDefault="00796C1C" w:rsidP="00A10EDC">
      <w:pPr>
        <w:pStyle w:val="TextoPrincipal"/>
        <w:spacing w:after="0"/>
        <w:ind w:firstLine="709"/>
        <w:jc w:val="left"/>
      </w:pPr>
      <w:r>
        <w:t>En la presente figura revela que los empleados de contabilidad de la cooperativa Chorotega, consideran que la realización de pruebas piloto puede llevar entre 1 a 2 años, otro grupo representado por el 36% de los encuestados está en duda de cuánto tiempo podrían llevar dichas pruebas.</w:t>
      </w:r>
    </w:p>
    <w:p w14:paraId="62B0202E" w14:textId="004EE966" w:rsidR="00F560FD" w:rsidRPr="00F30946" w:rsidRDefault="00796C1C" w:rsidP="00A10EDC">
      <w:pPr>
        <w:pStyle w:val="TextoPrincipal"/>
        <w:spacing w:after="0"/>
        <w:ind w:firstLine="709"/>
        <w:jc w:val="left"/>
      </w:pPr>
      <w:r>
        <w:t xml:space="preserve">En un reducido grupo del 13% consideran un tiempo prudencial menor a un año y solo una minoría </w:t>
      </w:r>
      <w:r w:rsidR="00831391">
        <w:t>del 5</w:t>
      </w:r>
      <w:r>
        <w:t xml:space="preserve">% tiene expectativas que el proceso puede ser lento y llevar a una duración de más de dos años. </w:t>
      </w:r>
    </w:p>
    <w:p w14:paraId="34FA5E4E" w14:textId="0CA02E46" w:rsidR="001A2EA3" w:rsidRPr="00A871DB" w:rsidRDefault="00DE4F47" w:rsidP="00A10EDC">
      <w:pPr>
        <w:pStyle w:val="Ttulo3"/>
        <w:spacing w:before="0" w:after="0" w:line="360" w:lineRule="auto"/>
        <w:ind w:left="567"/>
        <w:rPr>
          <w:b/>
          <w:bCs/>
        </w:rPr>
      </w:pPr>
      <w:bookmarkStart w:id="147" w:name="_Toc174469728"/>
      <w:r>
        <w:t xml:space="preserve">4.2.2. </w:t>
      </w:r>
      <w:r w:rsidR="00F30946">
        <w:t>RESULTADO Y ANALISIS</w:t>
      </w:r>
      <w:r w:rsidR="00F30946" w:rsidRPr="00F30946">
        <w:rPr>
          <w:lang w:val="es-MX"/>
        </w:rPr>
        <w:t xml:space="preserve"> DE LA TÉCNICA TIPO E</w:t>
      </w:r>
      <w:r w:rsidR="00F30946">
        <w:rPr>
          <w:lang w:val="es-MX"/>
        </w:rPr>
        <w:t>NTREVISTA</w:t>
      </w:r>
      <w:bookmarkEnd w:id="147"/>
    </w:p>
    <w:p w14:paraId="6E119E7F" w14:textId="7E6403B2" w:rsidR="001A2EA3" w:rsidRDefault="00F30946" w:rsidP="00A10EDC">
      <w:pPr>
        <w:pStyle w:val="TextoPrincipal"/>
        <w:spacing w:after="0"/>
        <w:ind w:firstLine="709"/>
        <w:jc w:val="left"/>
      </w:pPr>
      <w:r>
        <w:t>Basados en el objetivo específico No. 3, que contempla conocer la perspectiva financiera que avizora el gobierno corporativo de la Cooperativa Chorotega</w:t>
      </w:r>
      <w:r w:rsidR="00145210">
        <w:t>, la variable Perspectiva Financiera y su dimensión Mejora de la Transparencia Financiera,</w:t>
      </w:r>
      <w:r>
        <w:t xml:space="preserve"> referente a la transición en la presentación de Estados Financieros elaborados bajo NIIF y a su vez teniendo una conciencia futurista movidos por los paradigmas contables </w:t>
      </w:r>
      <w:r w:rsidR="005B0150">
        <w:t>de</w:t>
      </w:r>
      <w:r>
        <w:t xml:space="preserve"> un proceso de mejora </w:t>
      </w:r>
      <w:r w:rsidR="00D74BAB">
        <w:t>continua</w:t>
      </w:r>
      <w:r w:rsidR="005B0150">
        <w:t>,</w:t>
      </w:r>
      <w:r w:rsidR="00D74BAB">
        <w:t xml:space="preserve"> fue</w:t>
      </w:r>
      <w:r w:rsidR="005B125A">
        <w:t xml:space="preserve"> relevante </w:t>
      </w:r>
      <w:r w:rsidR="005B125A">
        <w:lastRenderedPageBreak/>
        <w:t xml:space="preserve">la aplicación del </w:t>
      </w:r>
      <w:r w:rsidR="00D74BAB">
        <w:t>instrumento</w:t>
      </w:r>
      <w:r w:rsidR="005B125A">
        <w:t xml:space="preserve"> “</w:t>
      </w:r>
      <w:r w:rsidR="00D74BAB">
        <w:t>Guía</w:t>
      </w:r>
      <w:r w:rsidR="005B125A">
        <w:t xml:space="preserve"> de entrevista semiestructurada</w:t>
      </w:r>
      <w:r w:rsidR="00D74BAB">
        <w:t xml:space="preserve">” para poder dar respuesta a este objetivo, en el cual participo como entrevistado el Lic. Jorge Salguero que funge como gerente de operaciones de la cooperativa, el cual tiene funciones asignadas como la planificación y </w:t>
      </w:r>
      <w:r w:rsidR="005B0150">
        <w:t>supervisión</w:t>
      </w:r>
      <w:r w:rsidR="00D74BAB">
        <w:t xml:space="preserve"> de las actividades administrativas y contables, con el fin de cumplir todos los requerimientos de seguridad en los procesos.</w:t>
      </w:r>
    </w:p>
    <w:p w14:paraId="24D382BA" w14:textId="2F3DE988" w:rsidR="00E77927" w:rsidRDefault="00E77927" w:rsidP="00A10EDC">
      <w:pPr>
        <w:pStyle w:val="TextoPrincipal"/>
        <w:spacing w:after="0"/>
        <w:ind w:firstLine="709"/>
        <w:jc w:val="left"/>
      </w:pPr>
      <w:r>
        <w:t xml:space="preserve">El cual considera sus funciones como determinantes </w:t>
      </w:r>
      <w:r w:rsidR="00784638">
        <w:t>para la implementación de las NIIF, ya que coordina los procesos contables a nivel nacional por medio de sus subalternos. A través de su experiencia en instituciones bancarias que son normadas por estándares contables</w:t>
      </w:r>
      <w:r w:rsidR="00AA4BCC">
        <w:t>, estima que uno de los primeros desafíos es brindar el conocimiento requerido al personal y a los miembros directivos de la cooperativa</w:t>
      </w:r>
      <w:r w:rsidR="00B250B9">
        <w:t xml:space="preserve">, ya que en su mayoría no tienen la experiencia necesaria en esta rama, como segundo punto aduce que las modificaciones respectivas tanto a nivel de sistemas </w:t>
      </w:r>
      <w:r w:rsidR="00C73F08">
        <w:t xml:space="preserve">informáticos como  de procesos pueden generar un desafío relevante, por el manejo de las aportaciones de los socios puesto que se clasifican como patrimonio lo que ocasiona un conflicto en la estructura contable por la implementación de las NIIF. </w:t>
      </w:r>
    </w:p>
    <w:p w14:paraId="7534E5B6" w14:textId="222DA60D" w:rsidR="005841D8" w:rsidRDefault="009047AF" w:rsidP="00A10EDC">
      <w:pPr>
        <w:pStyle w:val="TextoPrincipal"/>
        <w:spacing w:after="0"/>
        <w:ind w:firstLine="709"/>
        <w:jc w:val="left"/>
      </w:pPr>
      <w:r>
        <w:t>A su vez el Lic. Salguero opina sobre el impac</w:t>
      </w:r>
      <w:r w:rsidR="001F7F97">
        <w:t xml:space="preserve">to que pudiese verse reflejado </w:t>
      </w:r>
      <w:r>
        <w:t>en la toma de decisiones de la cooperativa</w:t>
      </w:r>
      <w:r w:rsidR="001F7F97">
        <w:t>,</w:t>
      </w:r>
      <w:r>
        <w:t xml:space="preserve"> lo </w:t>
      </w:r>
      <w:r w:rsidR="001F7F97">
        <w:t xml:space="preserve">cual </w:t>
      </w:r>
      <w:r>
        <w:t xml:space="preserve">considera como nulo ya que actualmente la información es </w:t>
      </w:r>
      <w:r w:rsidR="001F7F97">
        <w:t>confiable. En la rentabilidad financiera no considera incidencias puesto que los ingresos de la cooperativa principalmente provienen de los intereses que pagan los afiliados.</w:t>
      </w:r>
    </w:p>
    <w:p w14:paraId="4C480FFF" w14:textId="258B716C" w:rsidR="001F7F97" w:rsidRDefault="001F7F97" w:rsidP="00A10EDC">
      <w:pPr>
        <w:pStyle w:val="TextoPrincipal"/>
        <w:spacing w:after="0"/>
        <w:ind w:firstLine="709"/>
        <w:jc w:val="left"/>
      </w:pPr>
      <w:r>
        <w:t>Con respecto al papel de la cooperativa Chorotega una vez completada la transición a las NIIF</w:t>
      </w:r>
      <w:r w:rsidR="00A51BDD">
        <w:t>, el</w:t>
      </w:r>
      <w:r>
        <w:t xml:space="preserve"> visualiza lo significativo </w:t>
      </w:r>
      <w:r w:rsidR="00A51BDD">
        <w:t>o relevante que es la</w:t>
      </w:r>
      <w:r>
        <w:t xml:space="preserve"> presentación de informes </w:t>
      </w:r>
      <w:r w:rsidR="00A51BDD">
        <w:t>basados en estándares internacionales en los mercados financieros.</w:t>
      </w:r>
    </w:p>
    <w:p w14:paraId="718B0F1A" w14:textId="77777777" w:rsidR="00413D3E" w:rsidRDefault="00413D3E" w:rsidP="00844AF4">
      <w:pPr>
        <w:pStyle w:val="TextoPrincipal"/>
        <w:ind w:firstLine="709"/>
        <w:jc w:val="left"/>
      </w:pPr>
    </w:p>
    <w:p w14:paraId="666FEA82" w14:textId="77777777" w:rsidR="00A10EDC" w:rsidRDefault="00A10EDC" w:rsidP="00844AF4">
      <w:pPr>
        <w:pStyle w:val="TextoPrincipal"/>
        <w:ind w:firstLine="709"/>
        <w:jc w:val="left"/>
      </w:pPr>
    </w:p>
    <w:p w14:paraId="396933FF" w14:textId="19F96F94" w:rsidR="00F560FD" w:rsidRPr="00137306" w:rsidRDefault="00A871DB" w:rsidP="00A10EDC">
      <w:pPr>
        <w:pStyle w:val="Ttulo2"/>
        <w:numPr>
          <w:ilvl w:val="1"/>
          <w:numId w:val="21"/>
        </w:numPr>
        <w:spacing w:after="0" w:line="360" w:lineRule="auto"/>
        <w:ind w:left="0" w:firstLine="0"/>
      </w:pPr>
      <w:bookmarkStart w:id="148" w:name="_Toc174469729"/>
      <w:r w:rsidRPr="00137306">
        <w:lastRenderedPageBreak/>
        <w:t xml:space="preserve">ANÁLISIS </w:t>
      </w:r>
      <w:r w:rsidR="004273D7">
        <w:t>ESTADISTICA DESCRIPTIVA</w:t>
      </w:r>
      <w:bookmarkEnd w:id="148"/>
    </w:p>
    <w:p w14:paraId="6E94A5AD" w14:textId="5390CB76" w:rsidR="000D5C2F" w:rsidRPr="000D5C2F" w:rsidRDefault="00413D3E" w:rsidP="00A10EDC">
      <w:pPr>
        <w:pStyle w:val="TextoPrincipal"/>
        <w:spacing w:after="0"/>
        <w:ind w:firstLine="709"/>
        <w:jc w:val="left"/>
        <w:sectPr w:rsidR="000D5C2F" w:rsidRPr="000D5C2F" w:rsidSect="002517A6">
          <w:pgSz w:w="12240" w:h="15840" w:code="1"/>
          <w:pgMar w:top="1440" w:right="1440" w:bottom="1440" w:left="1440" w:header="709" w:footer="709" w:gutter="0"/>
          <w:cols w:space="708"/>
          <w:docGrid w:linePitch="360"/>
        </w:sectPr>
      </w:pPr>
      <w:r w:rsidRPr="00413D3E">
        <w:rPr>
          <w:lang w:val="es-MX"/>
        </w:rPr>
        <w:t>L</w:t>
      </w:r>
      <w:r>
        <w:rPr>
          <w:lang w:val="es-MX"/>
        </w:rPr>
        <w:t xml:space="preserve">a estadística descriptiva se basó en analizar los datos recolectados para luego describir, resumir y presentar el comportamiento de los mismos. En el Anexo No. 5, </w:t>
      </w:r>
      <w:r w:rsidR="004273D7">
        <w:t xml:space="preserve">se muestra el cuadro resumen de la información </w:t>
      </w:r>
      <w:r w:rsidR="004273D7" w:rsidRPr="004273D7">
        <w:t>obtenida de la encuesta aplicada</w:t>
      </w:r>
      <w:r w:rsidR="004273D7">
        <w:t>, en la que se ordenó el conjunto de datos para examinar la</w:t>
      </w:r>
      <w:r w:rsidR="000D5C2F">
        <w:t xml:space="preserve">s tendencias o distribuciones. </w:t>
      </w:r>
    </w:p>
    <w:p w14:paraId="10A5095D" w14:textId="708DFF4B" w:rsidR="00F560FD" w:rsidRPr="001D1A75" w:rsidRDefault="00640979" w:rsidP="00A10EDC">
      <w:pPr>
        <w:pStyle w:val="Ttulo1"/>
        <w:numPr>
          <w:ilvl w:val="0"/>
          <w:numId w:val="21"/>
        </w:numPr>
        <w:spacing w:before="0" w:after="0" w:line="360" w:lineRule="auto"/>
        <w:ind w:left="0" w:firstLine="0"/>
      </w:pPr>
      <w:bookmarkStart w:id="149" w:name="_Toc474331201"/>
      <w:bookmarkStart w:id="150" w:name="_Toc474331404"/>
      <w:bookmarkStart w:id="151" w:name="_Toc174469730"/>
      <w:r w:rsidRPr="001D1A75">
        <w:lastRenderedPageBreak/>
        <w:t>CAPÍTULO V. CONCLUSIONES Y RECOMENDACIONES</w:t>
      </w:r>
      <w:bookmarkEnd w:id="149"/>
      <w:bookmarkEnd w:id="150"/>
      <w:bookmarkEnd w:id="151"/>
    </w:p>
    <w:p w14:paraId="363485D8" w14:textId="77777777" w:rsidR="000E2A5D" w:rsidRPr="000E2A5D" w:rsidRDefault="000E2A5D" w:rsidP="00686DC9">
      <w:pPr>
        <w:pStyle w:val="Prrafodelista"/>
        <w:numPr>
          <w:ilvl w:val="0"/>
          <w:numId w:val="9"/>
        </w:numPr>
        <w:spacing w:after="120" w:line="480" w:lineRule="auto"/>
        <w:ind w:firstLine="709"/>
        <w:outlineLvl w:val="1"/>
        <w:rPr>
          <w:rFonts w:ascii="Times New Roman" w:eastAsia="Times New Roman" w:hAnsi="Times New Roman"/>
          <w:b/>
          <w:bCs/>
          <w:vanish/>
          <w:sz w:val="24"/>
          <w:szCs w:val="32"/>
        </w:rPr>
      </w:pPr>
      <w:bookmarkStart w:id="152" w:name="_Toc130288109"/>
      <w:bookmarkStart w:id="153" w:name="_Toc132615475"/>
      <w:bookmarkStart w:id="154" w:name="_Toc170563178"/>
      <w:bookmarkStart w:id="155" w:name="_Toc170563529"/>
      <w:bookmarkStart w:id="156" w:name="_Toc170563651"/>
      <w:bookmarkStart w:id="157" w:name="_Toc170567969"/>
      <w:bookmarkStart w:id="158" w:name="_Toc170568144"/>
      <w:bookmarkStart w:id="159" w:name="_Toc170598232"/>
      <w:bookmarkStart w:id="160" w:name="_Toc170603732"/>
      <w:bookmarkStart w:id="161" w:name="_Toc170685087"/>
      <w:bookmarkStart w:id="162" w:name="_Toc170688910"/>
      <w:bookmarkStart w:id="163" w:name="_Toc170945317"/>
      <w:bookmarkStart w:id="164" w:name="_Toc171015990"/>
      <w:bookmarkStart w:id="165" w:name="_Toc171016179"/>
      <w:bookmarkStart w:id="166" w:name="_Toc474331202"/>
      <w:bookmarkStart w:id="167" w:name="_Toc474331405"/>
      <w:bookmarkStart w:id="168" w:name="_Toc17446973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8"/>
    </w:p>
    <w:p w14:paraId="7A1B2439" w14:textId="5505496E" w:rsidR="00640979" w:rsidRPr="00443122" w:rsidRDefault="001D1A75" w:rsidP="00A10EDC">
      <w:pPr>
        <w:pStyle w:val="Ttulo2"/>
        <w:spacing w:after="0" w:line="360" w:lineRule="auto"/>
        <w:rPr>
          <w:lang w:val="es-MX"/>
        </w:rPr>
      </w:pPr>
      <w:bookmarkStart w:id="169" w:name="_Toc174469732"/>
      <w:r w:rsidRPr="00443122">
        <w:rPr>
          <w:lang w:val="es-MX"/>
        </w:rPr>
        <w:t xml:space="preserve">5.1 </w:t>
      </w:r>
      <w:r w:rsidR="00A871DB" w:rsidRPr="00443122">
        <w:rPr>
          <w:lang w:val="es-MX"/>
        </w:rPr>
        <w:t>CONCLUSIONES</w:t>
      </w:r>
      <w:bookmarkEnd w:id="166"/>
      <w:bookmarkEnd w:id="167"/>
      <w:bookmarkEnd w:id="169"/>
    </w:p>
    <w:p w14:paraId="1BB75F02" w14:textId="160AA5AA" w:rsidR="00640979" w:rsidRDefault="00C87125" w:rsidP="008F74B4">
      <w:pPr>
        <w:pStyle w:val="TextoPrincipal"/>
        <w:spacing w:line="360" w:lineRule="auto"/>
        <w:ind w:firstLine="709"/>
      </w:pPr>
      <w:r>
        <w:t>En este apartado se enlistan las conclusiones obtenidas</w:t>
      </w:r>
      <w:r w:rsidR="007D25EB">
        <w:t xml:space="preserve"> producto del análisis de la recolección de datos cuantitativos y cualitativos </w:t>
      </w:r>
      <w:r w:rsidR="005E5302">
        <w:t xml:space="preserve">aplicados al personal contable de la Cooperativa de Ahorro y Crédito Chorotega, </w:t>
      </w:r>
      <w:r w:rsidR="00432160">
        <w:t xml:space="preserve">cuya función principal </w:t>
      </w:r>
      <w:r w:rsidR="005E5302">
        <w:t xml:space="preserve">es exponer los hallazgos que responden </w:t>
      </w:r>
      <w:r w:rsidR="008F119C">
        <w:t xml:space="preserve">las preguntas de investigacion y </w:t>
      </w:r>
      <w:r w:rsidR="005E5302">
        <w:t>a los objetivos específicos del estudio  “</w:t>
      </w:r>
      <w:r w:rsidR="005E5302" w:rsidRPr="00850D15">
        <w:rPr>
          <w:rFonts w:eastAsia="Times New Roman"/>
          <w:color w:val="000000"/>
          <w:lang w:val="es-MX" w:eastAsia="es-MX"/>
        </w:rPr>
        <w:t xml:space="preserve">Desafíos y oportunidades en la implementación de las </w:t>
      </w:r>
      <w:r w:rsidR="005E5302">
        <w:rPr>
          <w:rFonts w:eastAsia="Times New Roman"/>
          <w:color w:val="000000"/>
          <w:lang w:val="es-MX" w:eastAsia="es-MX"/>
        </w:rPr>
        <w:t>NIIF</w:t>
      </w:r>
      <w:r w:rsidR="005E5302" w:rsidRPr="00850D15">
        <w:rPr>
          <w:rFonts w:eastAsia="Times New Roman"/>
          <w:color w:val="000000"/>
          <w:lang w:val="es-MX" w:eastAsia="es-MX"/>
        </w:rPr>
        <w:t xml:space="preserve"> en caso: cooperativa </w:t>
      </w:r>
      <w:r w:rsidR="00CD5A91">
        <w:rPr>
          <w:rFonts w:eastAsia="Times New Roman"/>
          <w:color w:val="000000"/>
          <w:lang w:val="es-MX" w:eastAsia="es-MX"/>
        </w:rPr>
        <w:t>de ahorro y crédito C</w:t>
      </w:r>
      <w:r w:rsidR="005E5302">
        <w:rPr>
          <w:rFonts w:eastAsia="Times New Roman"/>
          <w:color w:val="000000"/>
          <w:lang w:val="es-MX" w:eastAsia="es-MX"/>
        </w:rPr>
        <w:t>horotega, H</w:t>
      </w:r>
      <w:r w:rsidR="005E5302" w:rsidRPr="00850D15">
        <w:rPr>
          <w:rFonts w:eastAsia="Times New Roman"/>
          <w:color w:val="000000"/>
          <w:lang w:val="es-MX" w:eastAsia="es-MX"/>
        </w:rPr>
        <w:t>onduras</w:t>
      </w:r>
      <w:r w:rsidR="005E5302">
        <w:rPr>
          <w:rFonts w:eastAsia="Times New Roman"/>
          <w:color w:val="000000"/>
          <w:lang w:val="es-MX" w:eastAsia="es-MX"/>
        </w:rPr>
        <w:t>”</w:t>
      </w:r>
      <w:r w:rsidR="005E5302">
        <w:t xml:space="preserve"> en consecuencia constituyen la parte final del trabajo de investigacion.</w:t>
      </w:r>
    </w:p>
    <w:p w14:paraId="3182304B" w14:textId="4C3522B2" w:rsidR="00D90357" w:rsidRPr="00D90357" w:rsidRDefault="00D90357" w:rsidP="00D90357">
      <w:pPr>
        <w:pStyle w:val="TextoPrincipal"/>
        <w:spacing w:line="360" w:lineRule="auto"/>
        <w:ind w:firstLine="709"/>
        <w:jc w:val="left"/>
        <w:rPr>
          <w:u w:val="single"/>
        </w:rPr>
      </w:pPr>
      <w:r w:rsidRPr="00D90357">
        <w:rPr>
          <w:u w:val="single"/>
        </w:rPr>
        <w:t>Conclusión No. 1</w:t>
      </w:r>
    </w:p>
    <w:p w14:paraId="1EF91350" w14:textId="736B9918" w:rsidR="00432160" w:rsidRDefault="00432160" w:rsidP="00135033">
      <w:pPr>
        <w:pStyle w:val="TextoPrincipal"/>
        <w:spacing w:after="0" w:line="360" w:lineRule="auto"/>
        <w:ind w:firstLine="709"/>
        <w:rPr>
          <w:rFonts w:eastAsia="Times New Roman"/>
          <w:lang w:eastAsia="es-HN"/>
        </w:rPr>
      </w:pPr>
      <w:r w:rsidRPr="00DC6225">
        <w:rPr>
          <w:rFonts w:eastAsia="Times New Roman"/>
          <w:lang w:eastAsia="es-HN"/>
        </w:rPr>
        <w:t xml:space="preserve">La evaluación de las capacidades y competencias del personal de la Cooperativa de Ahorro y Crédito Chorotega revela una significativa brecha en el conocimiento </w:t>
      </w:r>
      <w:r w:rsidR="009470AB">
        <w:rPr>
          <w:rFonts w:eastAsia="Times New Roman"/>
          <w:lang w:eastAsia="es-HN"/>
        </w:rPr>
        <w:t xml:space="preserve">y aplicación </w:t>
      </w:r>
      <w:r w:rsidRPr="00DC6225">
        <w:rPr>
          <w:rFonts w:eastAsia="Times New Roman"/>
          <w:lang w:eastAsia="es-HN"/>
        </w:rPr>
        <w:t xml:space="preserve">de las NIIF. Con </w:t>
      </w:r>
      <w:r w:rsidRPr="00BB70CC">
        <w:rPr>
          <w:rFonts w:eastAsia="Times New Roman"/>
          <w:lang w:eastAsia="es-HN"/>
        </w:rPr>
        <w:t xml:space="preserve">tan solo </w:t>
      </w:r>
      <w:r w:rsidRPr="00DC6225">
        <w:rPr>
          <w:rFonts w:eastAsia="Times New Roman"/>
          <w:lang w:eastAsia="es-HN"/>
        </w:rPr>
        <w:t>un 8%</w:t>
      </w:r>
      <w:r w:rsidRPr="00BB70CC">
        <w:rPr>
          <w:rFonts w:eastAsia="Times New Roman"/>
          <w:lang w:eastAsia="es-HN"/>
        </w:rPr>
        <w:t xml:space="preserve"> del personal</w:t>
      </w:r>
      <w:r w:rsidRPr="00DC6225">
        <w:rPr>
          <w:rFonts w:eastAsia="Times New Roman"/>
          <w:lang w:eastAsia="es-HN"/>
        </w:rPr>
        <w:t xml:space="preserve"> con preparación alta, se hace evidente que la mayoría del personal no está adecuadamente preparado para el proceso de implementación de las NIIF. Esto representa un desafío considerable que puede afectar negativamente la eficiencia y precisión de la transición si no se aborda adecuadamente.</w:t>
      </w:r>
      <w:r w:rsidRPr="00BB70CC">
        <w:rPr>
          <w:rFonts w:eastAsia="Times New Roman"/>
          <w:lang w:eastAsia="es-HN"/>
        </w:rPr>
        <w:t xml:space="preserve"> Por lo </w:t>
      </w:r>
      <w:r w:rsidR="009470AB" w:rsidRPr="00BB70CC">
        <w:rPr>
          <w:rFonts w:eastAsia="Times New Roman"/>
          <w:lang w:eastAsia="es-HN"/>
        </w:rPr>
        <w:t>que,</w:t>
      </w:r>
      <w:r w:rsidRPr="00BB70CC">
        <w:rPr>
          <w:rFonts w:eastAsia="Times New Roman"/>
          <w:lang w:eastAsia="es-HN"/>
        </w:rPr>
        <w:t xml:space="preserve"> para </w:t>
      </w:r>
      <w:r w:rsidRPr="00DC6225">
        <w:rPr>
          <w:rFonts w:eastAsia="Times New Roman"/>
          <w:lang w:eastAsia="es-HN"/>
        </w:rPr>
        <w:t>asegurar una transición exitosa a las NIIF, es crucial desarrollar e implementar programas de capacitación específicos y continuos. Estos programas deben enfocarse en elevar el nivel de conocimiento y competencia en NIIF del personal a través de cursos, talleres y sesiones prácticas intensivas. Solo mediante un esfuerzo concertado para cerrar esta brecha de conocimiento se podrá garantizar que el personal esté preparado para manejar los nuevos estándares contables de manera efectiva.</w:t>
      </w:r>
    </w:p>
    <w:p w14:paraId="01DD19FF" w14:textId="66C84A89" w:rsidR="00D90357" w:rsidRPr="00D90357" w:rsidRDefault="00D90357" w:rsidP="00D90357">
      <w:pPr>
        <w:pStyle w:val="TextoPrincipal"/>
        <w:spacing w:line="360" w:lineRule="auto"/>
        <w:rPr>
          <w:u w:val="single"/>
        </w:rPr>
      </w:pPr>
      <w:r w:rsidRPr="00D90357">
        <w:rPr>
          <w:rFonts w:eastAsia="Times New Roman"/>
          <w:u w:val="single"/>
          <w:lang w:eastAsia="es-HN"/>
        </w:rPr>
        <w:t>Conclusión No. 2</w:t>
      </w:r>
    </w:p>
    <w:p w14:paraId="389E1D89" w14:textId="182294E4" w:rsidR="008F119C" w:rsidRDefault="00855099" w:rsidP="00135033">
      <w:pPr>
        <w:spacing w:line="360" w:lineRule="auto"/>
        <w:ind w:firstLine="709"/>
        <w:rPr>
          <w:rFonts w:ascii="Times New Roman" w:eastAsia="Times New Roman" w:hAnsi="Times New Roman" w:cs="Times New Roman"/>
          <w:sz w:val="24"/>
          <w:szCs w:val="24"/>
          <w:lang w:val="es-MX" w:eastAsia="es-HN"/>
        </w:rPr>
      </w:pPr>
      <w:r w:rsidRPr="00D90357">
        <w:rPr>
          <w:rFonts w:ascii="Times New Roman" w:eastAsia="Times New Roman" w:hAnsi="Times New Roman" w:cs="Times New Roman"/>
          <w:sz w:val="24"/>
          <w:szCs w:val="24"/>
          <w:lang w:val="es-MX" w:eastAsia="es-HN"/>
        </w:rPr>
        <w:t xml:space="preserve">La Cooperativa </w:t>
      </w:r>
      <w:r w:rsidR="00831391" w:rsidRPr="00D90357">
        <w:rPr>
          <w:rFonts w:ascii="Times New Roman" w:eastAsia="Times New Roman" w:hAnsi="Times New Roman" w:cs="Times New Roman"/>
          <w:sz w:val="24"/>
          <w:szCs w:val="24"/>
          <w:lang w:val="es-MX" w:eastAsia="es-HN"/>
        </w:rPr>
        <w:t xml:space="preserve">Chorotega cuenta </w:t>
      </w:r>
      <w:r w:rsidR="008949E6" w:rsidRPr="00D90357">
        <w:rPr>
          <w:rFonts w:ascii="Times New Roman" w:eastAsia="Times New Roman" w:hAnsi="Times New Roman" w:cs="Times New Roman"/>
          <w:sz w:val="24"/>
          <w:szCs w:val="24"/>
          <w:lang w:val="es-MX" w:eastAsia="es-HN"/>
        </w:rPr>
        <w:t>con potencialidades</w:t>
      </w:r>
      <w:r w:rsidRPr="00D90357">
        <w:rPr>
          <w:rFonts w:ascii="Times New Roman" w:eastAsia="Times New Roman" w:hAnsi="Times New Roman" w:cs="Times New Roman"/>
          <w:sz w:val="24"/>
          <w:szCs w:val="24"/>
          <w:lang w:val="es-MX" w:eastAsia="es-HN"/>
        </w:rPr>
        <w:t xml:space="preserve"> que fa</w:t>
      </w:r>
      <w:r w:rsidR="008949E6" w:rsidRPr="00D90357">
        <w:rPr>
          <w:rFonts w:ascii="Times New Roman" w:eastAsia="Times New Roman" w:hAnsi="Times New Roman" w:cs="Times New Roman"/>
          <w:sz w:val="24"/>
          <w:szCs w:val="24"/>
          <w:lang w:val="es-MX" w:eastAsia="es-HN"/>
        </w:rPr>
        <w:t>cilitan la adopción de las NIIF, e</w:t>
      </w:r>
      <w:r w:rsidRPr="00D90357">
        <w:rPr>
          <w:rFonts w:ascii="Times New Roman" w:eastAsia="Times New Roman" w:hAnsi="Times New Roman" w:cs="Times New Roman"/>
          <w:sz w:val="24"/>
          <w:szCs w:val="24"/>
          <w:lang w:val="es-MX" w:eastAsia="es-HN"/>
        </w:rPr>
        <w:t xml:space="preserve">l compromiso y apoyo explícito de la junta directiva y la dirección, </w:t>
      </w:r>
      <w:r w:rsidR="004C5B9E" w:rsidRPr="00D90357">
        <w:rPr>
          <w:rFonts w:ascii="Times New Roman" w:eastAsia="Times New Roman" w:hAnsi="Times New Roman" w:cs="Times New Roman"/>
          <w:sz w:val="24"/>
          <w:szCs w:val="24"/>
          <w:lang w:val="es-MX" w:eastAsia="es-HN"/>
        </w:rPr>
        <w:t>por su disposición</w:t>
      </w:r>
      <w:r w:rsidRPr="00D90357">
        <w:rPr>
          <w:rFonts w:ascii="Times New Roman" w:eastAsia="Times New Roman" w:hAnsi="Times New Roman" w:cs="Times New Roman"/>
          <w:sz w:val="24"/>
          <w:szCs w:val="24"/>
          <w:lang w:val="es-MX" w:eastAsia="es-HN"/>
        </w:rPr>
        <w:t xml:space="preserve"> a proporcionar todos los </w:t>
      </w:r>
      <w:r w:rsidR="004C5B9E" w:rsidRPr="00D90357">
        <w:rPr>
          <w:rFonts w:ascii="Times New Roman" w:eastAsia="Times New Roman" w:hAnsi="Times New Roman" w:cs="Times New Roman"/>
          <w:sz w:val="24"/>
          <w:szCs w:val="24"/>
          <w:lang w:val="es-MX" w:eastAsia="es-HN"/>
        </w:rPr>
        <w:t xml:space="preserve">recursos necesarios, </w:t>
      </w:r>
      <w:r w:rsidR="00831391" w:rsidRPr="00D90357">
        <w:rPr>
          <w:rFonts w:ascii="Times New Roman" w:eastAsia="Times New Roman" w:hAnsi="Times New Roman" w:cs="Times New Roman"/>
          <w:sz w:val="24"/>
          <w:szCs w:val="24"/>
          <w:lang w:val="es-MX" w:eastAsia="es-HN"/>
        </w:rPr>
        <w:t>en cuanto a la infraestructura tecnológica en promedio podrá ser aprovechada</w:t>
      </w:r>
      <w:r w:rsidRPr="00D90357">
        <w:rPr>
          <w:rFonts w:ascii="Times New Roman" w:eastAsia="Times New Roman" w:hAnsi="Times New Roman" w:cs="Times New Roman"/>
          <w:sz w:val="24"/>
          <w:szCs w:val="24"/>
          <w:lang w:val="es-MX" w:eastAsia="es-HN"/>
        </w:rPr>
        <w:t xml:space="preserve"> </w:t>
      </w:r>
      <w:r w:rsidR="008949E6" w:rsidRPr="00D90357">
        <w:rPr>
          <w:rFonts w:ascii="Times New Roman" w:eastAsia="Times New Roman" w:hAnsi="Times New Roman" w:cs="Times New Roman"/>
          <w:sz w:val="24"/>
          <w:szCs w:val="24"/>
          <w:lang w:val="es-MX" w:eastAsia="es-HN"/>
        </w:rPr>
        <w:t>con eficacia y eficiencia</w:t>
      </w:r>
      <w:r w:rsidRPr="00D90357">
        <w:rPr>
          <w:rFonts w:ascii="Times New Roman" w:eastAsia="Times New Roman" w:hAnsi="Times New Roman" w:cs="Times New Roman"/>
          <w:sz w:val="24"/>
          <w:szCs w:val="24"/>
          <w:lang w:val="es-MX" w:eastAsia="es-HN"/>
        </w:rPr>
        <w:t xml:space="preserve"> </w:t>
      </w:r>
      <w:r w:rsidR="004C5B9E" w:rsidRPr="00D90357">
        <w:rPr>
          <w:rFonts w:ascii="Times New Roman" w:eastAsia="Times New Roman" w:hAnsi="Times New Roman" w:cs="Times New Roman"/>
          <w:sz w:val="24"/>
          <w:szCs w:val="24"/>
          <w:lang w:val="es-MX" w:eastAsia="es-HN"/>
        </w:rPr>
        <w:t xml:space="preserve">para iniciar con la implementación, </w:t>
      </w:r>
      <w:r w:rsidR="00831391" w:rsidRPr="00D90357">
        <w:rPr>
          <w:rFonts w:ascii="Times New Roman" w:eastAsia="Times New Roman" w:hAnsi="Times New Roman" w:cs="Times New Roman"/>
          <w:sz w:val="24"/>
          <w:szCs w:val="24"/>
          <w:lang w:val="es-MX" w:eastAsia="es-HN"/>
        </w:rPr>
        <w:t xml:space="preserve">caso contrario el software contable </w:t>
      </w:r>
      <w:r w:rsidR="004C5B9E" w:rsidRPr="00D90357">
        <w:rPr>
          <w:rFonts w:ascii="Times New Roman" w:eastAsia="Times New Roman" w:hAnsi="Times New Roman" w:cs="Times New Roman"/>
          <w:sz w:val="24"/>
          <w:szCs w:val="24"/>
          <w:lang w:val="es-MX" w:eastAsia="es-HN"/>
        </w:rPr>
        <w:t>deberá evaluarse su funcionalidad por la</w:t>
      </w:r>
      <w:r w:rsidRPr="00D90357">
        <w:rPr>
          <w:rFonts w:ascii="Times New Roman" w:eastAsia="Times New Roman" w:hAnsi="Times New Roman" w:cs="Times New Roman"/>
          <w:sz w:val="24"/>
          <w:szCs w:val="24"/>
          <w:lang w:val="es-MX" w:eastAsia="es-HN"/>
        </w:rPr>
        <w:t xml:space="preserve"> actualización de procesos internos </w:t>
      </w:r>
      <w:r w:rsidR="004C5B9E" w:rsidRPr="00D90357">
        <w:rPr>
          <w:rFonts w:ascii="Times New Roman" w:eastAsia="Times New Roman" w:hAnsi="Times New Roman" w:cs="Times New Roman"/>
          <w:sz w:val="24"/>
          <w:szCs w:val="24"/>
          <w:lang w:val="es-MX" w:eastAsia="es-HN"/>
        </w:rPr>
        <w:t>alineados</w:t>
      </w:r>
      <w:r w:rsidRPr="00D90357">
        <w:rPr>
          <w:rFonts w:ascii="Times New Roman" w:eastAsia="Times New Roman" w:hAnsi="Times New Roman" w:cs="Times New Roman"/>
          <w:sz w:val="24"/>
          <w:szCs w:val="24"/>
          <w:lang w:val="es-MX" w:eastAsia="es-HN"/>
        </w:rPr>
        <w:t xml:space="preserve"> con </w:t>
      </w:r>
      <w:r w:rsidR="004C5B9E" w:rsidRPr="00D90357">
        <w:rPr>
          <w:rFonts w:ascii="Times New Roman" w:eastAsia="Times New Roman" w:hAnsi="Times New Roman" w:cs="Times New Roman"/>
          <w:sz w:val="24"/>
          <w:szCs w:val="24"/>
          <w:lang w:val="es-MX" w:eastAsia="es-HN"/>
        </w:rPr>
        <w:t xml:space="preserve">los </w:t>
      </w:r>
      <w:r w:rsidR="00A265C1" w:rsidRPr="00D90357">
        <w:rPr>
          <w:rFonts w:ascii="Times New Roman" w:eastAsia="Times New Roman" w:hAnsi="Times New Roman" w:cs="Times New Roman"/>
          <w:sz w:val="24"/>
          <w:szCs w:val="24"/>
          <w:lang w:val="es-MX" w:eastAsia="es-HN"/>
        </w:rPr>
        <w:t>estándares</w:t>
      </w:r>
      <w:r w:rsidRPr="00D90357">
        <w:rPr>
          <w:rFonts w:ascii="Times New Roman" w:eastAsia="Times New Roman" w:hAnsi="Times New Roman" w:cs="Times New Roman"/>
          <w:sz w:val="24"/>
          <w:szCs w:val="24"/>
          <w:lang w:val="es-MX" w:eastAsia="es-HN"/>
        </w:rPr>
        <w:t xml:space="preserve">, </w:t>
      </w:r>
      <w:r w:rsidR="00A265C1" w:rsidRPr="00D90357">
        <w:rPr>
          <w:rFonts w:ascii="Times New Roman" w:eastAsia="Times New Roman" w:hAnsi="Times New Roman" w:cs="Times New Roman"/>
          <w:sz w:val="24"/>
          <w:szCs w:val="24"/>
          <w:lang w:val="es-MX" w:eastAsia="es-HN"/>
        </w:rPr>
        <w:t xml:space="preserve">para estimar </w:t>
      </w:r>
      <w:r w:rsidRPr="00D90357">
        <w:rPr>
          <w:rFonts w:ascii="Times New Roman" w:eastAsia="Times New Roman" w:hAnsi="Times New Roman" w:cs="Times New Roman"/>
          <w:sz w:val="24"/>
          <w:szCs w:val="24"/>
          <w:lang w:val="es-MX" w:eastAsia="es-HN"/>
        </w:rPr>
        <w:t>que todos los aspectos operativos y contables estén en conformidad con los nuevos requerimientos.</w:t>
      </w:r>
    </w:p>
    <w:p w14:paraId="01B6A2C2" w14:textId="77777777" w:rsidR="00135033" w:rsidRPr="00D90357" w:rsidRDefault="00135033" w:rsidP="008F74B4">
      <w:pPr>
        <w:spacing w:before="100" w:beforeAutospacing="1" w:after="100" w:afterAutospacing="1" w:line="360" w:lineRule="auto"/>
        <w:ind w:firstLine="708"/>
        <w:rPr>
          <w:rFonts w:ascii="Times New Roman" w:eastAsia="Times New Roman" w:hAnsi="Times New Roman" w:cs="Times New Roman"/>
          <w:sz w:val="24"/>
          <w:szCs w:val="24"/>
          <w:lang w:val="es-MX" w:eastAsia="es-HN"/>
        </w:rPr>
      </w:pPr>
    </w:p>
    <w:p w14:paraId="6A91A3D1" w14:textId="3B5D2B38" w:rsidR="008B44F4" w:rsidRPr="008B44F4" w:rsidRDefault="008B44F4" w:rsidP="008B44F4">
      <w:pPr>
        <w:pStyle w:val="TextoPrincipal"/>
        <w:spacing w:line="360" w:lineRule="auto"/>
        <w:jc w:val="left"/>
        <w:rPr>
          <w:rFonts w:eastAsia="Times New Roman"/>
          <w:u w:val="single"/>
          <w:lang w:eastAsia="es-HN"/>
        </w:rPr>
      </w:pPr>
      <w:r w:rsidRPr="008B44F4">
        <w:rPr>
          <w:rFonts w:eastAsia="Times New Roman"/>
          <w:u w:val="single"/>
          <w:lang w:eastAsia="es-HN"/>
        </w:rPr>
        <w:lastRenderedPageBreak/>
        <w:t>Conclusión No. 3</w:t>
      </w:r>
    </w:p>
    <w:p w14:paraId="4E235DC1" w14:textId="55AD0B26" w:rsidR="009470AB" w:rsidRPr="00346C5C" w:rsidRDefault="00855099" w:rsidP="00135033">
      <w:pPr>
        <w:pStyle w:val="TextoPrincipal"/>
        <w:spacing w:after="0" w:line="360" w:lineRule="auto"/>
        <w:ind w:firstLine="709"/>
        <w:jc w:val="left"/>
      </w:pPr>
      <w:r w:rsidRPr="00BB70CC">
        <w:rPr>
          <w:rFonts w:eastAsia="Times New Roman"/>
          <w:lang w:eastAsia="es-HN"/>
        </w:rPr>
        <w:t>Es importante que e</w:t>
      </w:r>
      <w:r w:rsidRPr="00DC6225">
        <w:rPr>
          <w:rFonts w:eastAsia="Times New Roman"/>
          <w:lang w:eastAsia="es-HN"/>
        </w:rPr>
        <w:t>l Gobierno Cooperativo de la Cooperativa Chorotega t</w:t>
      </w:r>
      <w:r w:rsidRPr="00BB70CC">
        <w:rPr>
          <w:rFonts w:eastAsia="Times New Roman"/>
          <w:lang w:eastAsia="es-HN"/>
        </w:rPr>
        <w:t xml:space="preserve">enga </w:t>
      </w:r>
      <w:r w:rsidRPr="00DC6225">
        <w:rPr>
          <w:rFonts w:eastAsia="Times New Roman"/>
          <w:lang w:eastAsia="es-HN"/>
        </w:rPr>
        <w:t>una perspectiva financiera positiva en cuanto a la transición de los esta</w:t>
      </w:r>
      <w:r>
        <w:rPr>
          <w:rFonts w:eastAsia="Times New Roman"/>
          <w:lang w:eastAsia="es-HN"/>
        </w:rPr>
        <w:t>dos financieros de PCGA a NIIF, y</w:t>
      </w:r>
      <w:r w:rsidRPr="00BB70CC">
        <w:rPr>
          <w:rFonts w:eastAsia="Times New Roman"/>
          <w:lang w:eastAsia="es-HN"/>
        </w:rPr>
        <w:t>a que la encuesta muestra que e</w:t>
      </w:r>
      <w:r w:rsidRPr="00DC6225">
        <w:rPr>
          <w:rFonts w:eastAsia="Times New Roman"/>
          <w:lang w:eastAsia="es-HN"/>
        </w:rPr>
        <w:t xml:space="preserve">xiste una conciencia clara de los beneficios que esta transición puede traer en términos de transparencia, calidad de la información financiera y alineación con estándares internacionales. Sin embargo, también se reconoce la necesidad de un plan estratégico </w:t>
      </w:r>
      <w:r w:rsidR="00F961BD">
        <w:rPr>
          <w:rFonts w:eastAsia="Times New Roman"/>
          <w:lang w:eastAsia="es-HN"/>
        </w:rPr>
        <w:t xml:space="preserve">de implementación </w:t>
      </w:r>
      <w:r w:rsidRPr="00DC6225">
        <w:rPr>
          <w:rFonts w:eastAsia="Times New Roman"/>
          <w:lang w:eastAsia="es-HN"/>
        </w:rPr>
        <w:t>bien definido</w:t>
      </w:r>
      <w:r w:rsidR="00F961BD">
        <w:rPr>
          <w:rFonts w:eastAsia="Times New Roman"/>
          <w:lang w:eastAsia="es-HN"/>
        </w:rPr>
        <w:t xml:space="preserve"> </w:t>
      </w:r>
      <w:r w:rsidR="00476485">
        <w:rPr>
          <w:rFonts w:eastAsia="Times New Roman"/>
          <w:lang w:eastAsia="es-HN"/>
        </w:rPr>
        <w:t xml:space="preserve">y la gradualidad de la implementación de los estándares mediante pruebas piloto que </w:t>
      </w:r>
      <w:r w:rsidR="00804B2B">
        <w:rPr>
          <w:rFonts w:eastAsia="Times New Roman"/>
          <w:lang w:eastAsia="es-HN"/>
        </w:rPr>
        <w:t>a criterio de los</w:t>
      </w:r>
      <w:r w:rsidR="00476485">
        <w:rPr>
          <w:rFonts w:eastAsia="Times New Roman"/>
          <w:lang w:eastAsia="es-HN"/>
        </w:rPr>
        <w:t xml:space="preserve"> encuestados podría tener una duración de entre uno a dos años</w:t>
      </w:r>
      <w:r w:rsidRPr="00DC6225">
        <w:rPr>
          <w:rFonts w:eastAsia="Times New Roman"/>
          <w:lang w:eastAsia="es-HN"/>
        </w:rPr>
        <w:t>.</w:t>
      </w:r>
    </w:p>
    <w:p w14:paraId="280E72D5" w14:textId="78C81E79" w:rsidR="00640979" w:rsidRPr="00D90357" w:rsidRDefault="00D90357" w:rsidP="0017511A">
      <w:pPr>
        <w:pStyle w:val="Ttulo2"/>
        <w:spacing w:after="0" w:line="360" w:lineRule="auto"/>
        <w:rPr>
          <w:lang w:val="es-MX"/>
        </w:rPr>
      </w:pPr>
      <w:bookmarkStart w:id="170" w:name="_Toc474331203"/>
      <w:bookmarkStart w:id="171" w:name="_Toc474331406"/>
      <w:bookmarkStart w:id="172" w:name="_Toc174469733"/>
      <w:r>
        <w:rPr>
          <w:lang w:val="es-MX"/>
        </w:rPr>
        <w:t>5.2</w:t>
      </w:r>
      <w:r w:rsidRPr="00D90357">
        <w:rPr>
          <w:lang w:val="es-MX"/>
        </w:rPr>
        <w:t xml:space="preserve">. </w:t>
      </w:r>
      <w:r w:rsidR="00A871DB" w:rsidRPr="00D90357">
        <w:rPr>
          <w:lang w:val="es-MX"/>
        </w:rPr>
        <w:t>RECOMENDACIONES</w:t>
      </w:r>
      <w:bookmarkEnd w:id="170"/>
      <w:bookmarkEnd w:id="171"/>
      <w:bookmarkEnd w:id="172"/>
    </w:p>
    <w:p w14:paraId="1B507F41" w14:textId="724F7C9A" w:rsidR="00B312C2" w:rsidRPr="00275892" w:rsidRDefault="00B312C2" w:rsidP="0017511A">
      <w:pPr>
        <w:pStyle w:val="Prrafodelista"/>
        <w:numPr>
          <w:ilvl w:val="0"/>
          <w:numId w:val="22"/>
        </w:numPr>
        <w:spacing w:line="360" w:lineRule="auto"/>
        <w:ind w:left="0" w:firstLine="709"/>
        <w:jc w:val="both"/>
        <w:rPr>
          <w:rFonts w:ascii="Times New Roman" w:eastAsia="Times New Roman" w:hAnsi="Times New Roman" w:cs="Times New Roman"/>
          <w:bCs/>
          <w:sz w:val="24"/>
          <w:szCs w:val="24"/>
          <w:lang w:val="es-MX" w:eastAsia="es-HN"/>
        </w:rPr>
      </w:pPr>
      <w:r w:rsidRPr="00275892">
        <w:rPr>
          <w:rFonts w:ascii="Times New Roman" w:eastAsia="Times New Roman" w:hAnsi="Times New Roman" w:cs="Times New Roman"/>
          <w:bCs/>
          <w:sz w:val="24"/>
          <w:szCs w:val="24"/>
          <w:u w:val="single"/>
          <w:lang w:val="es-MX" w:eastAsia="es-HN"/>
        </w:rPr>
        <w:t>Desarrollo e Implementación de Programas de Capacitación</w:t>
      </w:r>
      <w:r w:rsidR="008B44F4" w:rsidRPr="00275892">
        <w:rPr>
          <w:rFonts w:ascii="Times New Roman" w:eastAsia="Times New Roman" w:hAnsi="Times New Roman" w:cs="Times New Roman"/>
          <w:bCs/>
          <w:sz w:val="24"/>
          <w:szCs w:val="24"/>
          <w:u w:val="single"/>
          <w:lang w:val="es-MX" w:eastAsia="es-HN"/>
        </w:rPr>
        <w:t>:</w:t>
      </w:r>
      <w:r w:rsidR="008B44F4" w:rsidRPr="00275892">
        <w:rPr>
          <w:rFonts w:ascii="Times New Roman" w:eastAsia="Times New Roman" w:hAnsi="Times New Roman" w:cs="Times New Roman"/>
          <w:bCs/>
          <w:sz w:val="24"/>
          <w:szCs w:val="24"/>
          <w:lang w:val="es-MX" w:eastAsia="es-HN"/>
        </w:rPr>
        <w:t xml:space="preserve">  </w:t>
      </w:r>
      <w:r w:rsidRPr="00275892">
        <w:rPr>
          <w:rFonts w:ascii="Times New Roman" w:eastAsia="Times New Roman" w:hAnsi="Times New Roman" w:cs="Times New Roman"/>
          <w:sz w:val="24"/>
          <w:szCs w:val="24"/>
          <w:lang w:val="es-MX" w:eastAsia="es-HN"/>
        </w:rPr>
        <w:t xml:space="preserve">Diseñar e implementar programas de capacitación continuos y específicos para todos los niveles de personal. Estos programas deben ser obligatorios y adaptados a los diferentes niveles de conocimiento y competencia en NIIF. Teniendo como indicador de éxito que el 90% del personal del área de operaciones capacitado y que esta capacitación </w:t>
      </w:r>
      <w:r w:rsidR="008F7B08" w:rsidRPr="00275892">
        <w:rPr>
          <w:rFonts w:ascii="Times New Roman" w:eastAsia="Times New Roman" w:hAnsi="Times New Roman" w:cs="Times New Roman"/>
          <w:sz w:val="24"/>
          <w:szCs w:val="24"/>
          <w:lang w:val="es-MX" w:eastAsia="es-HN"/>
        </w:rPr>
        <w:t>denote</w:t>
      </w:r>
      <w:r w:rsidRPr="00275892">
        <w:rPr>
          <w:rFonts w:ascii="Times New Roman" w:eastAsia="Times New Roman" w:hAnsi="Times New Roman" w:cs="Times New Roman"/>
          <w:sz w:val="24"/>
          <w:szCs w:val="24"/>
          <w:lang w:val="es-MX" w:eastAsia="es-HN"/>
        </w:rPr>
        <w:t xml:space="preserve"> un nivel de satisfacción al menos del 85%.</w:t>
      </w:r>
    </w:p>
    <w:p w14:paraId="6980C490" w14:textId="3A16512A" w:rsidR="00B312C2" w:rsidRPr="00275892" w:rsidRDefault="00B312C2" w:rsidP="0017511A">
      <w:pPr>
        <w:pStyle w:val="Prrafodelista"/>
        <w:numPr>
          <w:ilvl w:val="0"/>
          <w:numId w:val="22"/>
        </w:numPr>
        <w:spacing w:line="360" w:lineRule="auto"/>
        <w:ind w:left="0" w:firstLine="709"/>
        <w:jc w:val="both"/>
        <w:rPr>
          <w:rFonts w:ascii="Times New Roman" w:eastAsia="Times New Roman" w:hAnsi="Times New Roman" w:cs="Times New Roman"/>
          <w:sz w:val="24"/>
          <w:szCs w:val="24"/>
          <w:lang w:val="es-MX" w:eastAsia="es-HN"/>
        </w:rPr>
      </w:pPr>
      <w:r w:rsidRPr="00275892">
        <w:rPr>
          <w:rFonts w:ascii="Times New Roman" w:eastAsia="Times New Roman" w:hAnsi="Times New Roman" w:cs="Times New Roman"/>
          <w:bCs/>
          <w:sz w:val="24"/>
          <w:szCs w:val="24"/>
          <w:u w:val="single"/>
          <w:lang w:val="es-MX" w:eastAsia="es-HN"/>
        </w:rPr>
        <w:t>Contratación de Expertos en NIIF</w:t>
      </w:r>
      <w:r w:rsidR="008B44F4" w:rsidRPr="00275892">
        <w:rPr>
          <w:rFonts w:ascii="Times New Roman" w:eastAsia="Times New Roman" w:hAnsi="Times New Roman" w:cs="Times New Roman"/>
          <w:bCs/>
          <w:sz w:val="24"/>
          <w:szCs w:val="24"/>
          <w:u w:val="single"/>
          <w:lang w:val="es-MX" w:eastAsia="es-HN"/>
        </w:rPr>
        <w:t>:</w:t>
      </w:r>
      <w:r w:rsidR="008B44F4" w:rsidRPr="00275892">
        <w:rPr>
          <w:rFonts w:ascii="Times New Roman" w:eastAsia="Times New Roman" w:hAnsi="Times New Roman" w:cs="Times New Roman"/>
          <w:bCs/>
          <w:sz w:val="24"/>
          <w:szCs w:val="24"/>
          <w:lang w:val="es-MX" w:eastAsia="es-HN"/>
        </w:rPr>
        <w:t xml:space="preserve"> </w:t>
      </w:r>
      <w:r w:rsidRPr="00275892">
        <w:rPr>
          <w:rFonts w:ascii="Times New Roman" w:eastAsia="Times New Roman" w:hAnsi="Times New Roman" w:cs="Times New Roman"/>
          <w:sz w:val="24"/>
          <w:szCs w:val="24"/>
          <w:lang w:val="es-MX" w:eastAsia="es-HN"/>
        </w:rPr>
        <w:t xml:space="preserve">Contratar consultores externos con experiencia en NIIF para proporcionar orientación y apoyo técnico durante el proceso de transición y así evitar errores significativos en la </w:t>
      </w:r>
    </w:p>
    <w:p w14:paraId="3BAFBF0A" w14:textId="198F18D3" w:rsidR="00B312C2" w:rsidRPr="00275892" w:rsidRDefault="00B312C2" w:rsidP="0017511A">
      <w:pPr>
        <w:pStyle w:val="Prrafodelista"/>
        <w:numPr>
          <w:ilvl w:val="0"/>
          <w:numId w:val="22"/>
        </w:numPr>
        <w:spacing w:line="360" w:lineRule="auto"/>
        <w:ind w:left="0" w:firstLine="709"/>
        <w:rPr>
          <w:rFonts w:ascii="Times New Roman" w:eastAsia="Times New Roman" w:hAnsi="Times New Roman" w:cs="Times New Roman"/>
          <w:sz w:val="24"/>
          <w:szCs w:val="24"/>
          <w:lang w:val="es-MX" w:eastAsia="es-HN"/>
        </w:rPr>
      </w:pPr>
      <w:r w:rsidRPr="00275892">
        <w:rPr>
          <w:rFonts w:ascii="Times New Roman" w:eastAsia="Times New Roman" w:hAnsi="Times New Roman" w:cs="Times New Roman"/>
          <w:bCs/>
          <w:sz w:val="24"/>
          <w:szCs w:val="24"/>
          <w:u w:val="single"/>
          <w:lang w:val="es-MX" w:eastAsia="es-HN"/>
        </w:rPr>
        <w:t>Establecimiento de un Comité de Implementación de NIIF</w:t>
      </w:r>
      <w:r w:rsidR="008B44F4" w:rsidRPr="00275892">
        <w:rPr>
          <w:rFonts w:ascii="Times New Roman" w:eastAsia="Times New Roman" w:hAnsi="Times New Roman" w:cs="Times New Roman"/>
          <w:bCs/>
          <w:sz w:val="24"/>
          <w:szCs w:val="24"/>
          <w:u w:val="single"/>
          <w:lang w:val="es-MX" w:eastAsia="es-HN"/>
        </w:rPr>
        <w:t xml:space="preserve">: </w:t>
      </w:r>
      <w:r w:rsidRPr="00275892">
        <w:rPr>
          <w:rFonts w:ascii="Times New Roman" w:eastAsia="Times New Roman" w:hAnsi="Times New Roman" w:cs="Times New Roman"/>
          <w:sz w:val="24"/>
          <w:szCs w:val="24"/>
          <w:lang w:val="es-MX" w:eastAsia="es-HN"/>
        </w:rPr>
        <w:t xml:space="preserve">Crear un comité especializado en NIIF que incluya miembros clave de la cooperativa. Este comité será responsable de supervisar la capacitación, adaptación de procesos, y la </w:t>
      </w:r>
      <w:r w:rsidR="00385FA7" w:rsidRPr="00275892">
        <w:rPr>
          <w:rFonts w:ascii="Times New Roman" w:eastAsia="Times New Roman" w:hAnsi="Times New Roman" w:cs="Times New Roman"/>
          <w:sz w:val="24"/>
          <w:szCs w:val="24"/>
          <w:lang w:val="es-MX" w:eastAsia="es-HN"/>
        </w:rPr>
        <w:t>comunicación.</w:t>
      </w:r>
    </w:p>
    <w:p w14:paraId="1E0C5A6E" w14:textId="77777777" w:rsidR="008B44F4" w:rsidRPr="00275892" w:rsidRDefault="00B312C2" w:rsidP="0017511A">
      <w:pPr>
        <w:pStyle w:val="Prrafodelista"/>
        <w:numPr>
          <w:ilvl w:val="0"/>
          <w:numId w:val="22"/>
        </w:numPr>
        <w:spacing w:line="360" w:lineRule="auto"/>
        <w:ind w:left="0" w:firstLine="709"/>
        <w:rPr>
          <w:rFonts w:ascii="Times New Roman" w:eastAsia="Times New Roman" w:hAnsi="Times New Roman" w:cs="Times New Roman"/>
          <w:bCs/>
          <w:sz w:val="24"/>
          <w:szCs w:val="24"/>
          <w:lang w:val="es-MX" w:eastAsia="es-HN"/>
        </w:rPr>
      </w:pPr>
      <w:r w:rsidRPr="00275892">
        <w:rPr>
          <w:rFonts w:ascii="Times New Roman" w:eastAsia="Times New Roman" w:hAnsi="Times New Roman" w:cs="Times New Roman"/>
          <w:bCs/>
          <w:sz w:val="24"/>
          <w:szCs w:val="24"/>
          <w:u w:val="single"/>
          <w:lang w:val="es-MX" w:eastAsia="es-HN"/>
        </w:rPr>
        <w:t>Implementación de Herramientas Tecnológicas y Procedimientos</w:t>
      </w:r>
      <w:r w:rsidR="008B44F4" w:rsidRPr="00275892">
        <w:rPr>
          <w:rFonts w:ascii="Times New Roman" w:eastAsia="Times New Roman" w:hAnsi="Times New Roman" w:cs="Times New Roman"/>
          <w:bCs/>
          <w:sz w:val="24"/>
          <w:szCs w:val="24"/>
          <w:u w:val="single"/>
          <w:lang w:val="es-MX" w:eastAsia="es-HN"/>
        </w:rPr>
        <w:t xml:space="preserve">: </w:t>
      </w:r>
      <w:r w:rsidRPr="00275892">
        <w:rPr>
          <w:rFonts w:ascii="Times New Roman" w:eastAsia="Times New Roman" w:hAnsi="Times New Roman" w:cs="Times New Roman"/>
          <w:sz w:val="24"/>
          <w:szCs w:val="24"/>
          <w:lang w:val="es-MX" w:eastAsia="es-HN"/>
        </w:rPr>
        <w:t>Realizar un análisis de las herramientas tecnológicas actuales y adquirir o desarrollar nuevas herramientas que faciliten la gestión y presentación de estados financieros bajo NIIF.</w:t>
      </w:r>
      <w:r w:rsidRPr="00275892">
        <w:rPr>
          <w:rFonts w:ascii="Times New Roman" w:eastAsia="Times New Roman" w:hAnsi="Times New Roman" w:cs="Times New Roman"/>
          <w:bCs/>
          <w:sz w:val="24"/>
          <w:szCs w:val="24"/>
          <w:lang w:val="es-MX" w:eastAsia="es-HN"/>
        </w:rPr>
        <w:t xml:space="preserve">5. </w:t>
      </w:r>
    </w:p>
    <w:p w14:paraId="7C1A9BC9" w14:textId="77777777" w:rsidR="00BD2FEE" w:rsidRPr="00275892" w:rsidRDefault="00B312C2" w:rsidP="0017511A">
      <w:pPr>
        <w:pStyle w:val="Prrafodelista"/>
        <w:numPr>
          <w:ilvl w:val="0"/>
          <w:numId w:val="22"/>
        </w:numPr>
        <w:spacing w:line="360" w:lineRule="auto"/>
        <w:ind w:left="0" w:firstLine="709"/>
        <w:rPr>
          <w:rFonts w:ascii="Times New Roman" w:eastAsia="Times New Roman" w:hAnsi="Times New Roman" w:cs="Times New Roman"/>
          <w:bCs/>
          <w:sz w:val="24"/>
          <w:szCs w:val="24"/>
          <w:lang w:val="es-MX" w:eastAsia="es-HN"/>
        </w:rPr>
      </w:pPr>
      <w:r w:rsidRPr="00275892">
        <w:rPr>
          <w:rFonts w:ascii="Times New Roman" w:eastAsia="Times New Roman" w:hAnsi="Times New Roman" w:cs="Times New Roman"/>
          <w:bCs/>
          <w:sz w:val="24"/>
          <w:szCs w:val="24"/>
          <w:u w:val="single"/>
          <w:lang w:val="es-MX" w:eastAsia="es-HN"/>
        </w:rPr>
        <w:t>Comunicación y Transparencia</w:t>
      </w:r>
      <w:r w:rsidR="008B44F4" w:rsidRPr="00275892">
        <w:rPr>
          <w:rFonts w:ascii="Times New Roman" w:eastAsia="Times New Roman" w:hAnsi="Times New Roman" w:cs="Times New Roman"/>
          <w:bCs/>
          <w:sz w:val="24"/>
          <w:szCs w:val="24"/>
          <w:u w:val="single"/>
          <w:lang w:val="es-MX" w:eastAsia="es-HN"/>
        </w:rPr>
        <w:t xml:space="preserve">: </w:t>
      </w:r>
      <w:r w:rsidRPr="00275892">
        <w:rPr>
          <w:rFonts w:ascii="Times New Roman" w:eastAsia="Times New Roman" w:hAnsi="Times New Roman" w:cs="Times New Roman"/>
          <w:sz w:val="24"/>
          <w:szCs w:val="24"/>
          <w:lang w:val="es-MX" w:eastAsia="es-HN"/>
        </w:rPr>
        <w:t>Mantener una comunicación constante y transparente con todos los stakeholders a través de informes periódicos y sesiones informativas.</w:t>
      </w:r>
      <w:r w:rsidR="008B44F4" w:rsidRPr="00275892">
        <w:rPr>
          <w:rFonts w:ascii="Times New Roman" w:eastAsia="Times New Roman" w:hAnsi="Times New Roman" w:cs="Times New Roman"/>
          <w:sz w:val="24"/>
          <w:szCs w:val="24"/>
          <w:lang w:val="es-MX" w:eastAsia="es-HN"/>
        </w:rPr>
        <w:t xml:space="preserve"> </w:t>
      </w:r>
    </w:p>
    <w:p w14:paraId="48E68CD6" w14:textId="6EF0523F" w:rsidR="00640979" w:rsidRPr="00E3693C" w:rsidRDefault="00B312C2" w:rsidP="0017511A">
      <w:pPr>
        <w:pStyle w:val="Prrafodelista"/>
        <w:numPr>
          <w:ilvl w:val="0"/>
          <w:numId w:val="22"/>
        </w:numPr>
        <w:spacing w:line="360" w:lineRule="auto"/>
        <w:ind w:left="0" w:firstLine="709"/>
        <w:rPr>
          <w:rFonts w:ascii="Times New Roman" w:eastAsia="Times New Roman" w:hAnsi="Times New Roman" w:cs="Times New Roman"/>
          <w:bCs/>
          <w:sz w:val="24"/>
          <w:szCs w:val="24"/>
          <w:lang w:val="es-MX" w:eastAsia="es-HN"/>
        </w:rPr>
      </w:pPr>
      <w:r w:rsidRPr="00275892">
        <w:rPr>
          <w:rFonts w:ascii="Times New Roman" w:eastAsia="Times New Roman" w:hAnsi="Times New Roman" w:cs="Times New Roman"/>
          <w:bCs/>
          <w:sz w:val="24"/>
          <w:szCs w:val="24"/>
          <w:u w:val="single"/>
          <w:lang w:val="es-MX" w:eastAsia="es-HN"/>
        </w:rPr>
        <w:t>Evaluación Continua y Mejora</w:t>
      </w:r>
      <w:r w:rsidR="00BD2FEE" w:rsidRPr="00275892">
        <w:rPr>
          <w:rFonts w:ascii="Times New Roman" w:eastAsia="Times New Roman" w:hAnsi="Times New Roman" w:cs="Times New Roman"/>
          <w:bCs/>
          <w:sz w:val="24"/>
          <w:szCs w:val="24"/>
          <w:u w:val="single"/>
          <w:lang w:val="es-MX" w:eastAsia="es-HN"/>
        </w:rPr>
        <w:t>:</w:t>
      </w:r>
      <w:r w:rsidR="00BD2FEE" w:rsidRPr="00275892">
        <w:rPr>
          <w:rFonts w:ascii="Times New Roman" w:eastAsia="Times New Roman" w:hAnsi="Times New Roman" w:cs="Times New Roman"/>
          <w:sz w:val="24"/>
          <w:szCs w:val="24"/>
          <w:u w:val="single"/>
          <w:lang w:val="es-MX" w:eastAsia="es-HN"/>
        </w:rPr>
        <w:t xml:space="preserve"> </w:t>
      </w:r>
      <w:r w:rsidRPr="00275892">
        <w:rPr>
          <w:rFonts w:ascii="Times New Roman" w:eastAsia="Times New Roman" w:hAnsi="Times New Roman" w:cs="Times New Roman"/>
          <w:sz w:val="24"/>
          <w:szCs w:val="24"/>
          <w:lang w:val="es-MX" w:eastAsia="es-HN"/>
        </w:rPr>
        <w:t>Implementar un sistema de evaluación continua para monitorear</w:t>
      </w:r>
      <w:r w:rsidR="000B514F">
        <w:rPr>
          <w:rFonts w:ascii="Times New Roman" w:eastAsia="Times New Roman" w:hAnsi="Times New Roman" w:cs="Times New Roman"/>
          <w:sz w:val="24"/>
          <w:szCs w:val="24"/>
          <w:lang w:val="es-MX" w:eastAsia="es-HN"/>
        </w:rPr>
        <w:t xml:space="preserve"> el progreso y realizar ajustes.</w:t>
      </w:r>
    </w:p>
    <w:p w14:paraId="14903566" w14:textId="77777777" w:rsidR="00E3693C" w:rsidRPr="0017511A" w:rsidRDefault="00E3693C" w:rsidP="00E3693C">
      <w:pPr>
        <w:pStyle w:val="Prrafodelista"/>
        <w:spacing w:line="360" w:lineRule="auto"/>
        <w:ind w:left="709"/>
        <w:rPr>
          <w:rFonts w:ascii="Times New Roman" w:eastAsia="Times New Roman" w:hAnsi="Times New Roman" w:cs="Times New Roman"/>
          <w:bCs/>
          <w:sz w:val="24"/>
          <w:szCs w:val="24"/>
          <w:lang w:val="es-MX" w:eastAsia="es-HN"/>
        </w:rPr>
      </w:pPr>
    </w:p>
    <w:p w14:paraId="01281FD0" w14:textId="77777777" w:rsidR="0017511A" w:rsidRPr="000B514F" w:rsidRDefault="0017511A" w:rsidP="0017511A">
      <w:pPr>
        <w:pStyle w:val="Prrafodelista"/>
        <w:spacing w:line="360" w:lineRule="auto"/>
        <w:ind w:left="709"/>
        <w:rPr>
          <w:rFonts w:ascii="Times New Roman" w:eastAsia="Times New Roman" w:hAnsi="Times New Roman" w:cs="Times New Roman"/>
          <w:bCs/>
          <w:sz w:val="24"/>
          <w:szCs w:val="24"/>
          <w:lang w:val="es-MX" w:eastAsia="es-HN"/>
        </w:rPr>
      </w:pPr>
    </w:p>
    <w:p w14:paraId="1500EE89" w14:textId="20403F1A" w:rsidR="000E2A5D" w:rsidRPr="00E31B1F" w:rsidRDefault="000E2A5D" w:rsidP="00E3693C">
      <w:pPr>
        <w:pStyle w:val="Ttulo1"/>
        <w:numPr>
          <w:ilvl w:val="0"/>
          <w:numId w:val="23"/>
        </w:numPr>
        <w:spacing w:before="0" w:after="0" w:line="360" w:lineRule="auto"/>
        <w:ind w:left="0" w:firstLine="0"/>
      </w:pPr>
      <w:bookmarkStart w:id="173" w:name="_Toc174469734"/>
      <w:r w:rsidRPr="00E31B1F">
        <w:lastRenderedPageBreak/>
        <w:t>CAPÍTULO VI. APLICABILIDAD</w:t>
      </w:r>
      <w:bookmarkEnd w:id="173"/>
    </w:p>
    <w:p w14:paraId="349D99B5" w14:textId="77777777" w:rsidR="000E2A5D" w:rsidRPr="000E2A5D" w:rsidRDefault="000E2A5D" w:rsidP="00686DC9">
      <w:pPr>
        <w:pStyle w:val="Prrafodelista"/>
        <w:numPr>
          <w:ilvl w:val="0"/>
          <w:numId w:val="9"/>
        </w:numPr>
        <w:spacing w:after="120" w:line="480" w:lineRule="auto"/>
        <w:ind w:firstLine="709"/>
        <w:outlineLvl w:val="1"/>
        <w:rPr>
          <w:rFonts w:ascii="Times New Roman" w:eastAsia="Times New Roman" w:hAnsi="Times New Roman"/>
          <w:b/>
          <w:bCs/>
          <w:vanish/>
          <w:sz w:val="24"/>
          <w:szCs w:val="32"/>
        </w:rPr>
      </w:pPr>
      <w:bookmarkStart w:id="174" w:name="_Toc130288113"/>
      <w:bookmarkStart w:id="175" w:name="_Toc132615479"/>
      <w:bookmarkStart w:id="176" w:name="_Toc170563182"/>
      <w:bookmarkStart w:id="177" w:name="_Toc170563533"/>
      <w:bookmarkStart w:id="178" w:name="_Toc170563655"/>
      <w:bookmarkStart w:id="179" w:name="_Toc170567973"/>
      <w:bookmarkStart w:id="180" w:name="_Toc170568148"/>
      <w:bookmarkStart w:id="181" w:name="_Toc170598236"/>
      <w:bookmarkStart w:id="182" w:name="_Toc170603736"/>
      <w:bookmarkStart w:id="183" w:name="_Toc170685091"/>
      <w:bookmarkStart w:id="184" w:name="_Toc170688914"/>
      <w:bookmarkStart w:id="185" w:name="_Toc170945321"/>
      <w:bookmarkStart w:id="186" w:name="_Toc171015994"/>
      <w:bookmarkStart w:id="187" w:name="_Toc171016183"/>
      <w:bookmarkStart w:id="188" w:name="_Toc174469735"/>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p>
    <w:p w14:paraId="2DDEDAEB" w14:textId="25F1BECE" w:rsidR="000E2A5D" w:rsidRPr="001D0C29" w:rsidRDefault="00962FCD" w:rsidP="00E3693C">
      <w:pPr>
        <w:pStyle w:val="Ttulo2"/>
        <w:spacing w:after="0" w:line="360" w:lineRule="auto"/>
      </w:pPr>
      <w:r>
        <w:t xml:space="preserve"> </w:t>
      </w:r>
      <w:bookmarkStart w:id="189" w:name="_Toc174469736"/>
      <w:r w:rsidR="001D0C29" w:rsidRPr="001D0C29">
        <w:t xml:space="preserve">6.1 </w:t>
      </w:r>
      <w:r w:rsidR="00A871DB" w:rsidRPr="001D0C29">
        <w:t>NOMBRE DE LA PROPUESTA</w:t>
      </w:r>
      <w:bookmarkEnd w:id="189"/>
    </w:p>
    <w:p w14:paraId="59813CB1" w14:textId="1663BCED" w:rsidR="000E2A5D" w:rsidRDefault="003529E2" w:rsidP="00E3693C">
      <w:pPr>
        <w:pStyle w:val="TextoPrincipal"/>
        <w:spacing w:after="0"/>
        <w:ind w:firstLine="709"/>
        <w:jc w:val="left"/>
      </w:pPr>
      <w:r>
        <w:t xml:space="preserve">Al analizar detenidamente los capítulos anteriores </w:t>
      </w:r>
      <w:r w:rsidR="00C50944">
        <w:t>ya se menciona</w:t>
      </w:r>
      <w:r>
        <w:t xml:space="preserve"> </w:t>
      </w:r>
      <w:r w:rsidR="0029128A">
        <w:t xml:space="preserve">por parte de los Organismos Internacionales, </w:t>
      </w:r>
      <w:r>
        <w:t xml:space="preserve">el impulso de inclusión de estándares contables para el sector cooperativo, </w:t>
      </w:r>
      <w:r w:rsidR="00130F72">
        <w:t>por lo que en la</w:t>
      </w:r>
      <w:r>
        <w:t xml:space="preserve"> Cooperativa de Ahorro y Crédito Chorotega </w:t>
      </w:r>
      <w:r w:rsidR="008657F3">
        <w:t xml:space="preserve">se estudia y analiza los cambios económicos </w:t>
      </w:r>
      <w:r w:rsidR="001F324E">
        <w:t xml:space="preserve">y de estructura </w:t>
      </w:r>
      <w:r w:rsidR="008657F3">
        <w:t>que se avecinan</w:t>
      </w:r>
      <w:r w:rsidR="001F324E">
        <w:t>,</w:t>
      </w:r>
      <w:r w:rsidR="008657F3">
        <w:t xml:space="preserve"> </w:t>
      </w:r>
      <w:r w:rsidR="001F324E">
        <w:t>por ende se pretende</w:t>
      </w:r>
      <w:r w:rsidR="008657F3">
        <w:t xml:space="preserve"> de manera preliminar </w:t>
      </w:r>
      <w:r w:rsidR="001F324E">
        <w:t xml:space="preserve">buscar </w:t>
      </w:r>
      <w:r w:rsidR="008657F3">
        <w:t xml:space="preserve">mecanismos de implementación que reduzcan </w:t>
      </w:r>
      <w:r w:rsidR="00130F72">
        <w:t xml:space="preserve">la </w:t>
      </w:r>
      <w:r w:rsidR="008657F3">
        <w:t xml:space="preserve">incertidumbre </w:t>
      </w:r>
      <w:r w:rsidR="001F324E">
        <w:t xml:space="preserve"> y también identificar con </w:t>
      </w:r>
      <w:r w:rsidR="00130F72">
        <w:t>anticipación</w:t>
      </w:r>
      <w:r w:rsidR="008657F3">
        <w:t xml:space="preserve"> las dificultades que </w:t>
      </w:r>
      <w:r w:rsidR="00876B45">
        <w:t xml:space="preserve">se </w:t>
      </w:r>
      <w:r w:rsidR="008657F3">
        <w:t>podrían</w:t>
      </w:r>
      <w:r w:rsidR="00876B45">
        <w:t xml:space="preserve"> generar</w:t>
      </w:r>
      <w:r w:rsidR="008657F3">
        <w:t xml:space="preserve"> a futuro</w:t>
      </w:r>
      <w:r w:rsidR="001F324E">
        <w:t xml:space="preserve"> </w:t>
      </w:r>
      <w:r w:rsidR="00876B45">
        <w:t xml:space="preserve">en </w:t>
      </w:r>
      <w:r w:rsidR="001F324E">
        <w:t>esta transición</w:t>
      </w:r>
      <w:r w:rsidR="008657F3">
        <w:t xml:space="preserve">. Por </w:t>
      </w:r>
      <w:r w:rsidR="001F324E">
        <w:t>consiguiente,</w:t>
      </w:r>
      <w:r w:rsidR="008657F3">
        <w:t xml:space="preserve"> como resultado de este estudio se sugiere y proporciona el </w:t>
      </w:r>
      <w:r w:rsidR="003C7A49" w:rsidRPr="008E357D">
        <w:rPr>
          <w:b/>
        </w:rPr>
        <w:t>“</w:t>
      </w:r>
      <w:r w:rsidR="008657F3" w:rsidRPr="008E357D">
        <w:rPr>
          <w:b/>
        </w:rPr>
        <w:t xml:space="preserve">Plan </w:t>
      </w:r>
      <w:r w:rsidR="009A497C">
        <w:rPr>
          <w:b/>
        </w:rPr>
        <w:t xml:space="preserve">estratégico </w:t>
      </w:r>
      <w:r w:rsidR="008657F3" w:rsidRPr="008E357D">
        <w:rPr>
          <w:b/>
        </w:rPr>
        <w:t>de Implementación de las N</w:t>
      </w:r>
      <w:r w:rsidR="00130F72" w:rsidRPr="008E357D">
        <w:rPr>
          <w:b/>
        </w:rPr>
        <w:t>ormas Internacionales de Información Financiera en la Cooperativa Chorotega en Honduras</w:t>
      </w:r>
      <w:r w:rsidR="003C7A49" w:rsidRPr="008E357D">
        <w:rPr>
          <w:b/>
        </w:rPr>
        <w:t>”</w:t>
      </w:r>
      <w:r w:rsidR="00130F72" w:rsidRPr="008E357D">
        <w:rPr>
          <w:b/>
        </w:rPr>
        <w:t>.</w:t>
      </w:r>
    </w:p>
    <w:p w14:paraId="4C297E18" w14:textId="57702C73" w:rsidR="000E2A5D" w:rsidRPr="003B0484" w:rsidRDefault="001D0C29" w:rsidP="00C23A0B">
      <w:pPr>
        <w:pStyle w:val="Ttulo2"/>
        <w:spacing w:after="0" w:line="360" w:lineRule="auto"/>
        <w:rPr>
          <w:lang w:val="es-MX"/>
        </w:rPr>
      </w:pPr>
      <w:bookmarkStart w:id="190" w:name="_Toc174469737"/>
      <w:r w:rsidRPr="003B0484">
        <w:rPr>
          <w:lang w:val="es-MX"/>
        </w:rPr>
        <w:t xml:space="preserve">6.2 </w:t>
      </w:r>
      <w:r w:rsidR="00A871DB" w:rsidRPr="003B0484">
        <w:rPr>
          <w:lang w:val="es-MX"/>
        </w:rPr>
        <w:t>JUSTIFICACIÓN DE LA PROPUESTA</w:t>
      </w:r>
      <w:bookmarkEnd w:id="190"/>
    </w:p>
    <w:p w14:paraId="6ED72FCA" w14:textId="3091C42D" w:rsidR="000E2A5D" w:rsidRDefault="00EF69F2" w:rsidP="00C23A0B">
      <w:pPr>
        <w:pStyle w:val="TextoPrincipal"/>
        <w:spacing w:after="0"/>
        <w:ind w:firstLine="709"/>
        <w:jc w:val="left"/>
      </w:pPr>
      <w:r>
        <w:t xml:space="preserve">Este plan de Estrategias de </w:t>
      </w:r>
      <w:r w:rsidR="00905A7E">
        <w:t>implementación,</w:t>
      </w:r>
      <w:r>
        <w:t xml:space="preserve"> surge del análisis obtenido de los dos instrumentos aplicados al personal de contabilidad y gerencia de operaciones el cual revelo </w:t>
      </w:r>
      <w:r w:rsidR="00905A7E">
        <w:t>que,</w:t>
      </w:r>
      <w:r>
        <w:t xml:space="preserve"> aunque el personal del área mencionada en su mayoría representada por un 61.5% </w:t>
      </w:r>
      <w:r w:rsidR="00905A7E">
        <w:t>ha recibido capacitaciones sobre las Normas Internacionales de Información Financiera carece de experiencia laboral y posee una baja comprensión de interpretación de los Estados Financieros basados en estas normas.</w:t>
      </w:r>
    </w:p>
    <w:p w14:paraId="631FBD80" w14:textId="7726F029" w:rsidR="00905A7E" w:rsidRDefault="00905A7E" w:rsidP="00C23A0B">
      <w:pPr>
        <w:pStyle w:val="TextoPrincipal"/>
        <w:spacing w:after="0"/>
        <w:ind w:firstLine="709"/>
        <w:jc w:val="left"/>
      </w:pPr>
      <w:r>
        <w:t>También consideran el impacto significativo en la presentación de los Estados Financieros y sus divulgaciones,</w:t>
      </w:r>
      <w:r w:rsidR="007F3289">
        <w:t xml:space="preserve"> a su vez estiman el largo periodo de adaptación por no estar preparados, no contar con software contables adecuados y la disyuntiva que se pueda generar por la renuencia al cambio.</w:t>
      </w:r>
    </w:p>
    <w:p w14:paraId="2BD85E64" w14:textId="77777777" w:rsidR="00C23A0B" w:rsidRDefault="00C23A0B" w:rsidP="00C23A0B">
      <w:pPr>
        <w:pStyle w:val="TextoPrincipal"/>
        <w:spacing w:after="0"/>
        <w:ind w:firstLine="709"/>
        <w:jc w:val="left"/>
      </w:pPr>
    </w:p>
    <w:p w14:paraId="16F940E8" w14:textId="77777777" w:rsidR="009843FC" w:rsidRDefault="009843FC" w:rsidP="00844AF4">
      <w:pPr>
        <w:pStyle w:val="TextoPrincipal"/>
        <w:ind w:firstLine="709"/>
        <w:jc w:val="left"/>
      </w:pPr>
    </w:p>
    <w:p w14:paraId="5C090A32" w14:textId="23D96F33" w:rsidR="000E2A5D" w:rsidRPr="00DD575E" w:rsidRDefault="00DD575E" w:rsidP="00C23A0B">
      <w:pPr>
        <w:pStyle w:val="Ttulo2"/>
        <w:spacing w:after="0" w:line="360" w:lineRule="auto"/>
        <w:rPr>
          <w:lang w:val="es-MX"/>
        </w:rPr>
      </w:pPr>
      <w:bookmarkStart w:id="191" w:name="_Toc174469738"/>
      <w:r w:rsidRPr="00DD575E">
        <w:rPr>
          <w:lang w:val="es-MX"/>
        </w:rPr>
        <w:lastRenderedPageBreak/>
        <w:t xml:space="preserve">6.3. </w:t>
      </w:r>
      <w:r w:rsidR="00A871DB" w:rsidRPr="00DD575E">
        <w:rPr>
          <w:lang w:val="es-MX"/>
        </w:rPr>
        <w:t>ALCANCE DE LA PROPUESTA</w:t>
      </w:r>
      <w:bookmarkEnd w:id="191"/>
    </w:p>
    <w:p w14:paraId="2C501DCB" w14:textId="709E96A2" w:rsidR="0049241D" w:rsidRDefault="0049241D" w:rsidP="00C23A0B">
      <w:pPr>
        <w:spacing w:line="480" w:lineRule="auto"/>
        <w:ind w:firstLine="709"/>
        <w:rPr>
          <w:rFonts w:ascii="Times New Roman" w:hAnsi="Times New Roman" w:cs="Times New Roman"/>
          <w:bCs/>
          <w:sz w:val="24"/>
          <w:szCs w:val="24"/>
          <w:lang w:val="es-MX"/>
        </w:rPr>
      </w:pPr>
      <w:r w:rsidRPr="0049241D">
        <w:rPr>
          <w:rFonts w:ascii="Times New Roman" w:hAnsi="Times New Roman" w:cs="Times New Roman"/>
          <w:sz w:val="24"/>
          <w:szCs w:val="24"/>
          <w:lang w:val="es-MX"/>
        </w:rPr>
        <w:t xml:space="preserve">Como sugerencia se propone la elaboración del </w:t>
      </w:r>
      <w:r>
        <w:rPr>
          <w:rFonts w:ascii="Times New Roman" w:hAnsi="Times New Roman" w:cs="Times New Roman"/>
          <w:sz w:val="24"/>
          <w:szCs w:val="24"/>
          <w:lang w:val="es-MX"/>
        </w:rPr>
        <w:t>“</w:t>
      </w:r>
      <w:r w:rsidRPr="0049241D">
        <w:rPr>
          <w:rFonts w:ascii="Times New Roman" w:hAnsi="Times New Roman" w:cs="Times New Roman"/>
          <w:bCs/>
          <w:sz w:val="24"/>
          <w:szCs w:val="24"/>
          <w:lang w:val="es-MX"/>
        </w:rPr>
        <w:t>Plan estratégico</w:t>
      </w:r>
      <w:r>
        <w:rPr>
          <w:rFonts w:ascii="Times New Roman" w:hAnsi="Times New Roman" w:cs="Times New Roman"/>
          <w:bCs/>
          <w:sz w:val="24"/>
          <w:szCs w:val="24"/>
          <w:lang w:val="es-MX"/>
        </w:rPr>
        <w:t xml:space="preserve"> para la implementación de las n</w:t>
      </w:r>
      <w:r w:rsidRPr="0049241D">
        <w:rPr>
          <w:rFonts w:ascii="Times New Roman" w:hAnsi="Times New Roman" w:cs="Times New Roman"/>
          <w:bCs/>
          <w:sz w:val="24"/>
          <w:szCs w:val="24"/>
          <w:lang w:val="es-MX"/>
        </w:rPr>
        <w:t>ormas</w:t>
      </w:r>
      <w:r>
        <w:rPr>
          <w:rFonts w:ascii="Times New Roman" w:hAnsi="Times New Roman" w:cs="Times New Roman"/>
          <w:bCs/>
          <w:sz w:val="24"/>
          <w:szCs w:val="24"/>
          <w:lang w:val="es-MX"/>
        </w:rPr>
        <w:t xml:space="preserve"> NIIF en Cooperativa Chorotega” el cual contiene 5 líneas estratégicas, esenciales para poner en marcha la adopción de los estándares de información</w:t>
      </w:r>
      <w:r w:rsidR="00713374">
        <w:rPr>
          <w:rFonts w:ascii="Times New Roman" w:hAnsi="Times New Roman" w:cs="Times New Roman"/>
          <w:bCs/>
          <w:sz w:val="24"/>
          <w:szCs w:val="24"/>
          <w:lang w:val="es-MX"/>
        </w:rPr>
        <w:t xml:space="preserve"> en la contabilidad de la cooperativa a nivel nacional</w:t>
      </w:r>
      <w:r>
        <w:rPr>
          <w:rFonts w:ascii="Times New Roman" w:hAnsi="Times New Roman" w:cs="Times New Roman"/>
          <w:bCs/>
          <w:sz w:val="24"/>
          <w:szCs w:val="24"/>
          <w:lang w:val="es-MX"/>
        </w:rPr>
        <w:t xml:space="preserve">. </w:t>
      </w:r>
      <w:r w:rsidR="00CE5214">
        <w:rPr>
          <w:rFonts w:ascii="Times New Roman" w:hAnsi="Times New Roman" w:cs="Times New Roman"/>
          <w:bCs/>
          <w:sz w:val="24"/>
          <w:szCs w:val="24"/>
          <w:lang w:val="es-MX"/>
        </w:rPr>
        <w:t>Cabe mencionar</w:t>
      </w:r>
      <w:r w:rsidR="00713374">
        <w:rPr>
          <w:rFonts w:ascii="Times New Roman" w:hAnsi="Times New Roman" w:cs="Times New Roman"/>
          <w:bCs/>
          <w:sz w:val="24"/>
          <w:szCs w:val="24"/>
          <w:lang w:val="es-MX"/>
        </w:rPr>
        <w:t xml:space="preserve"> que c</w:t>
      </w:r>
      <w:r>
        <w:rPr>
          <w:rFonts w:ascii="Times New Roman" w:hAnsi="Times New Roman" w:cs="Times New Roman"/>
          <w:bCs/>
          <w:sz w:val="24"/>
          <w:szCs w:val="24"/>
          <w:lang w:val="es-MX"/>
        </w:rPr>
        <w:t>ada línea estratégica consta de sus respectivas actividades adaptadas al cronograma de trabajo</w:t>
      </w:r>
      <w:r w:rsidR="003E67A2">
        <w:rPr>
          <w:rFonts w:ascii="Times New Roman" w:hAnsi="Times New Roman" w:cs="Times New Roman"/>
          <w:bCs/>
          <w:sz w:val="24"/>
          <w:szCs w:val="24"/>
          <w:lang w:val="es-MX"/>
        </w:rPr>
        <w:t xml:space="preserve">, mismo que deberá ser sociabilizado con el personal de las áreas de contabilidad, informática, </w:t>
      </w:r>
      <w:r w:rsidR="009613F3">
        <w:rPr>
          <w:rFonts w:ascii="Times New Roman" w:hAnsi="Times New Roman" w:cs="Times New Roman"/>
          <w:bCs/>
          <w:sz w:val="24"/>
          <w:szCs w:val="24"/>
          <w:lang w:val="es-MX"/>
        </w:rPr>
        <w:t>r</w:t>
      </w:r>
      <w:r w:rsidR="003E67A2">
        <w:rPr>
          <w:rFonts w:ascii="Times New Roman" w:hAnsi="Times New Roman" w:cs="Times New Roman"/>
          <w:bCs/>
          <w:sz w:val="24"/>
          <w:szCs w:val="24"/>
          <w:lang w:val="es-MX"/>
        </w:rPr>
        <w:t xml:space="preserve">ecursos </w:t>
      </w:r>
      <w:r w:rsidR="009613F3">
        <w:rPr>
          <w:rFonts w:ascii="Times New Roman" w:hAnsi="Times New Roman" w:cs="Times New Roman"/>
          <w:bCs/>
          <w:sz w:val="24"/>
          <w:szCs w:val="24"/>
          <w:lang w:val="es-MX"/>
        </w:rPr>
        <w:t>h</w:t>
      </w:r>
      <w:r w:rsidR="003E67A2">
        <w:rPr>
          <w:rFonts w:ascii="Times New Roman" w:hAnsi="Times New Roman" w:cs="Times New Roman"/>
          <w:bCs/>
          <w:sz w:val="24"/>
          <w:szCs w:val="24"/>
          <w:lang w:val="es-MX"/>
        </w:rPr>
        <w:t>umanos y cu</w:t>
      </w:r>
      <w:r w:rsidR="00CE5214">
        <w:rPr>
          <w:rFonts w:ascii="Times New Roman" w:hAnsi="Times New Roman" w:cs="Times New Roman"/>
          <w:bCs/>
          <w:sz w:val="24"/>
          <w:szCs w:val="24"/>
          <w:lang w:val="es-MX"/>
        </w:rPr>
        <w:t>alquier otro departamento que</w:t>
      </w:r>
      <w:r w:rsidR="003E67A2">
        <w:rPr>
          <w:rFonts w:ascii="Times New Roman" w:hAnsi="Times New Roman" w:cs="Times New Roman"/>
          <w:bCs/>
          <w:sz w:val="24"/>
          <w:szCs w:val="24"/>
          <w:lang w:val="es-MX"/>
        </w:rPr>
        <w:t xml:space="preserve"> requiera.</w:t>
      </w:r>
    </w:p>
    <w:p w14:paraId="3FDC4619" w14:textId="77777777" w:rsidR="00076189" w:rsidRPr="00076189" w:rsidRDefault="00076189" w:rsidP="00C23A0B">
      <w:pPr>
        <w:spacing w:line="480" w:lineRule="auto"/>
        <w:ind w:firstLine="709"/>
        <w:rPr>
          <w:rFonts w:ascii="Times New Roman" w:hAnsi="Times New Roman" w:cs="Times New Roman"/>
          <w:b/>
          <w:bCs/>
          <w:sz w:val="24"/>
          <w:szCs w:val="24"/>
        </w:rPr>
      </w:pPr>
      <w:r w:rsidRPr="00076189">
        <w:rPr>
          <w:rFonts w:ascii="Times New Roman" w:hAnsi="Times New Roman" w:cs="Times New Roman"/>
          <w:b/>
          <w:bCs/>
          <w:sz w:val="24"/>
          <w:szCs w:val="24"/>
        </w:rPr>
        <w:t>Objetivo General:</w:t>
      </w:r>
    </w:p>
    <w:p w14:paraId="0079FA43" w14:textId="4791EB54" w:rsidR="00076189" w:rsidRPr="00076189" w:rsidRDefault="00076189" w:rsidP="00C23A0B">
      <w:pPr>
        <w:spacing w:line="480" w:lineRule="auto"/>
        <w:ind w:firstLine="709"/>
        <w:rPr>
          <w:rFonts w:ascii="Times New Roman" w:hAnsi="Times New Roman" w:cs="Times New Roman"/>
          <w:bCs/>
          <w:sz w:val="24"/>
          <w:szCs w:val="24"/>
        </w:rPr>
      </w:pPr>
      <w:r w:rsidRPr="00076189">
        <w:rPr>
          <w:rFonts w:ascii="Times New Roman" w:hAnsi="Times New Roman" w:cs="Times New Roman"/>
          <w:bCs/>
          <w:sz w:val="24"/>
          <w:szCs w:val="24"/>
        </w:rPr>
        <w:t xml:space="preserve">Desarrollar un plan estratégico estructurado para la implementación de las Normas Internacionales de Información Financiera para </w:t>
      </w:r>
      <w:r>
        <w:rPr>
          <w:rFonts w:ascii="Times New Roman" w:hAnsi="Times New Roman" w:cs="Times New Roman"/>
          <w:bCs/>
          <w:sz w:val="24"/>
          <w:szCs w:val="24"/>
        </w:rPr>
        <w:t>la pequeña y mediana empresa</w:t>
      </w:r>
      <w:r w:rsidRPr="00076189">
        <w:rPr>
          <w:rFonts w:ascii="Times New Roman" w:hAnsi="Times New Roman" w:cs="Times New Roman"/>
          <w:bCs/>
          <w:sz w:val="24"/>
          <w:szCs w:val="24"/>
        </w:rPr>
        <w:t xml:space="preserve"> (NIIF PYME) en la Cooperativa Chorotega.</w:t>
      </w:r>
    </w:p>
    <w:p w14:paraId="62829343" w14:textId="77777777" w:rsidR="00076189" w:rsidRPr="00076189" w:rsidRDefault="00076189" w:rsidP="00C23A0B">
      <w:pPr>
        <w:spacing w:line="480" w:lineRule="auto"/>
        <w:ind w:firstLine="709"/>
        <w:rPr>
          <w:rFonts w:ascii="Times New Roman" w:hAnsi="Times New Roman" w:cs="Times New Roman"/>
          <w:b/>
          <w:bCs/>
          <w:sz w:val="24"/>
          <w:szCs w:val="24"/>
        </w:rPr>
      </w:pPr>
      <w:r w:rsidRPr="00076189">
        <w:rPr>
          <w:rFonts w:ascii="Times New Roman" w:hAnsi="Times New Roman" w:cs="Times New Roman"/>
          <w:b/>
          <w:bCs/>
          <w:sz w:val="24"/>
          <w:szCs w:val="24"/>
        </w:rPr>
        <w:t>Objetivos Específicos:</w:t>
      </w:r>
    </w:p>
    <w:p w14:paraId="465850A6" w14:textId="77777777" w:rsidR="00076189" w:rsidRPr="00076189" w:rsidRDefault="00076189" w:rsidP="00686DC9">
      <w:pPr>
        <w:numPr>
          <w:ilvl w:val="0"/>
          <w:numId w:val="36"/>
        </w:numPr>
        <w:spacing w:line="480" w:lineRule="auto"/>
        <w:rPr>
          <w:rFonts w:ascii="Times New Roman" w:hAnsi="Times New Roman" w:cs="Times New Roman"/>
          <w:bCs/>
          <w:sz w:val="24"/>
          <w:szCs w:val="24"/>
        </w:rPr>
      </w:pPr>
      <w:r w:rsidRPr="00E90C60">
        <w:rPr>
          <w:rFonts w:ascii="Times New Roman" w:hAnsi="Times New Roman" w:cs="Times New Roman"/>
          <w:bCs/>
          <w:sz w:val="24"/>
          <w:szCs w:val="24"/>
        </w:rPr>
        <w:t>Desarrollar y socializar un plan de capacitación integral</w:t>
      </w:r>
      <w:r w:rsidRPr="00076189">
        <w:rPr>
          <w:rFonts w:ascii="Times New Roman" w:hAnsi="Times New Roman" w:cs="Times New Roman"/>
          <w:bCs/>
          <w:sz w:val="24"/>
          <w:szCs w:val="24"/>
        </w:rPr>
        <w:t xml:space="preserve"> para el personal de las áreas de contabilidad, informática, recursos humanos y otros departamentos clave, enfocado en la formación y sensibilización sobre las NIIF para PYME.</w:t>
      </w:r>
    </w:p>
    <w:p w14:paraId="451AD768" w14:textId="77777777" w:rsidR="00076189" w:rsidRPr="00076189" w:rsidRDefault="00076189" w:rsidP="00686DC9">
      <w:pPr>
        <w:numPr>
          <w:ilvl w:val="0"/>
          <w:numId w:val="36"/>
        </w:numPr>
        <w:spacing w:line="480" w:lineRule="auto"/>
        <w:rPr>
          <w:rFonts w:ascii="Times New Roman" w:hAnsi="Times New Roman" w:cs="Times New Roman"/>
          <w:bCs/>
          <w:sz w:val="24"/>
          <w:szCs w:val="24"/>
        </w:rPr>
      </w:pPr>
      <w:r w:rsidRPr="00E90C60">
        <w:rPr>
          <w:rFonts w:ascii="Times New Roman" w:hAnsi="Times New Roman" w:cs="Times New Roman"/>
          <w:bCs/>
          <w:sz w:val="24"/>
          <w:szCs w:val="24"/>
        </w:rPr>
        <w:t>Elaborar un cronograma detallado</w:t>
      </w:r>
      <w:r w:rsidRPr="00076189">
        <w:rPr>
          <w:rFonts w:ascii="Times New Roman" w:hAnsi="Times New Roman" w:cs="Times New Roman"/>
          <w:bCs/>
          <w:sz w:val="24"/>
          <w:szCs w:val="24"/>
        </w:rPr>
        <w:t xml:space="preserve"> para la implementación progresiva de las NIIF para PYME, asegurando que todas las actividades estén alineadas con los plazos y recursos disponibles.</w:t>
      </w:r>
    </w:p>
    <w:p w14:paraId="31C68839" w14:textId="77777777" w:rsidR="00076189" w:rsidRPr="00076189" w:rsidRDefault="00076189" w:rsidP="00686DC9">
      <w:pPr>
        <w:numPr>
          <w:ilvl w:val="0"/>
          <w:numId w:val="36"/>
        </w:numPr>
        <w:spacing w:line="480" w:lineRule="auto"/>
        <w:rPr>
          <w:rFonts w:ascii="Times New Roman" w:hAnsi="Times New Roman" w:cs="Times New Roman"/>
          <w:bCs/>
          <w:sz w:val="24"/>
          <w:szCs w:val="24"/>
        </w:rPr>
      </w:pPr>
      <w:r w:rsidRPr="00E90C60">
        <w:rPr>
          <w:rFonts w:ascii="Times New Roman" w:hAnsi="Times New Roman" w:cs="Times New Roman"/>
          <w:bCs/>
          <w:sz w:val="24"/>
          <w:szCs w:val="24"/>
        </w:rPr>
        <w:t>Establecer líneas estratégicas y actividades específicas</w:t>
      </w:r>
      <w:r w:rsidRPr="00076189">
        <w:rPr>
          <w:rFonts w:ascii="Times New Roman" w:hAnsi="Times New Roman" w:cs="Times New Roman"/>
          <w:bCs/>
          <w:sz w:val="24"/>
          <w:szCs w:val="24"/>
        </w:rPr>
        <w:t xml:space="preserve"> dentro del plan que aborden los cambios necesarios en los procesos contables, sistemas de información, y políticas internas de la cooperativa para cumplir con las NIIF para PYME.</w:t>
      </w:r>
    </w:p>
    <w:p w14:paraId="0F05B6BF" w14:textId="77777777" w:rsidR="00076189" w:rsidRPr="00076189" w:rsidRDefault="00076189" w:rsidP="000F75F5">
      <w:pPr>
        <w:spacing w:line="480" w:lineRule="auto"/>
        <w:ind w:firstLine="709"/>
        <w:rPr>
          <w:rFonts w:ascii="Times New Roman" w:hAnsi="Times New Roman" w:cs="Times New Roman"/>
          <w:bCs/>
          <w:sz w:val="24"/>
          <w:szCs w:val="24"/>
        </w:rPr>
      </w:pPr>
    </w:p>
    <w:p w14:paraId="47AC1BD2" w14:textId="654F48D0" w:rsidR="00076189" w:rsidRPr="000F75F5" w:rsidRDefault="00076189" w:rsidP="00C23A0B">
      <w:pPr>
        <w:spacing w:line="480" w:lineRule="auto"/>
        <w:rPr>
          <w:rFonts w:ascii="Times New Roman" w:hAnsi="Times New Roman" w:cs="Times New Roman"/>
          <w:bCs/>
          <w:sz w:val="24"/>
          <w:szCs w:val="24"/>
          <w:lang w:val="es-MX"/>
        </w:rPr>
      </w:pPr>
    </w:p>
    <w:p w14:paraId="28279E3A" w14:textId="3983131A" w:rsidR="000E2A5D" w:rsidRPr="003B0484" w:rsidRDefault="00DD575E" w:rsidP="00C23A0B">
      <w:pPr>
        <w:pStyle w:val="Ttulo2"/>
        <w:spacing w:after="0" w:line="360" w:lineRule="auto"/>
        <w:rPr>
          <w:lang w:val="es-MX"/>
        </w:rPr>
      </w:pPr>
      <w:bookmarkStart w:id="192" w:name="_Toc174469739"/>
      <w:r w:rsidRPr="003B0484">
        <w:rPr>
          <w:lang w:val="es-MX"/>
        </w:rPr>
        <w:lastRenderedPageBreak/>
        <w:t xml:space="preserve">6.4 </w:t>
      </w:r>
      <w:r w:rsidR="00A871DB" w:rsidRPr="003B0484">
        <w:rPr>
          <w:lang w:val="es-MX"/>
        </w:rPr>
        <w:t>DESCRIPCIÓN Y DESARROLLO</w:t>
      </w:r>
      <w:bookmarkEnd w:id="192"/>
    </w:p>
    <w:p w14:paraId="08828352" w14:textId="1D82706E" w:rsidR="00233A86" w:rsidRPr="00DA4086" w:rsidRDefault="00DA4086" w:rsidP="00844AF4">
      <w:pPr>
        <w:spacing w:line="480" w:lineRule="auto"/>
        <w:ind w:firstLine="709"/>
        <w:rPr>
          <w:rFonts w:ascii="Times New Roman" w:hAnsi="Times New Roman" w:cs="Times New Roman"/>
          <w:b/>
          <w:bCs/>
          <w:sz w:val="24"/>
          <w:szCs w:val="24"/>
          <w:lang w:val="es-MX"/>
        </w:rPr>
      </w:pPr>
      <w:r w:rsidRPr="00DA4086">
        <w:rPr>
          <w:rFonts w:ascii="Times New Roman" w:hAnsi="Times New Roman" w:cs="Times New Roman"/>
          <w:b/>
          <w:bCs/>
          <w:sz w:val="24"/>
          <w:szCs w:val="24"/>
          <w:lang w:val="es-MX"/>
        </w:rPr>
        <w:t>PLAN ESTRATÉGICO PARA LA IMPLEMENTACIÓN DE LAS NORMAS NIIF EN COOPERATIVA CHOROTEGA</w:t>
      </w:r>
    </w:p>
    <w:p w14:paraId="11F4A594" w14:textId="445E5F50" w:rsidR="00233A86" w:rsidRPr="00DA4086" w:rsidRDefault="00233A86" w:rsidP="00C23A0B">
      <w:pPr>
        <w:spacing w:line="360" w:lineRule="auto"/>
        <w:ind w:firstLine="709"/>
        <w:rPr>
          <w:rFonts w:ascii="Times New Roman" w:hAnsi="Times New Roman" w:cs="Times New Roman"/>
          <w:sz w:val="24"/>
          <w:szCs w:val="24"/>
          <w:lang w:val="es-MX"/>
        </w:rPr>
      </w:pPr>
      <w:r w:rsidRPr="00DA4086">
        <w:rPr>
          <w:rFonts w:ascii="Times New Roman" w:hAnsi="Times New Roman" w:cs="Times New Roman"/>
          <w:sz w:val="24"/>
          <w:szCs w:val="24"/>
          <w:lang w:val="es-MX"/>
        </w:rPr>
        <w:t>Para el desarrollo de este plan estratégico, lo hemos definido en 2 fases:</w:t>
      </w:r>
    </w:p>
    <w:p w14:paraId="7180C87F" w14:textId="261C5BBB" w:rsidR="00233A86" w:rsidRPr="00DA4086" w:rsidRDefault="00233A86" w:rsidP="002301F7">
      <w:pPr>
        <w:spacing w:line="360" w:lineRule="auto"/>
        <w:rPr>
          <w:rFonts w:ascii="Times New Roman" w:hAnsi="Times New Roman" w:cs="Times New Roman"/>
          <w:sz w:val="24"/>
          <w:szCs w:val="24"/>
          <w:lang w:val="es-MX"/>
        </w:rPr>
      </w:pPr>
      <w:r w:rsidRPr="00DA4086">
        <w:rPr>
          <w:rFonts w:ascii="Times New Roman" w:hAnsi="Times New Roman" w:cs="Times New Roman"/>
          <w:sz w:val="24"/>
          <w:szCs w:val="24"/>
          <w:lang w:val="es-MX"/>
        </w:rPr>
        <w:t xml:space="preserve">Fase 1: </w:t>
      </w:r>
      <w:r w:rsidR="00AC739A">
        <w:rPr>
          <w:rFonts w:ascii="Times New Roman" w:hAnsi="Times New Roman" w:cs="Times New Roman"/>
          <w:b/>
          <w:bCs/>
          <w:sz w:val="24"/>
          <w:szCs w:val="24"/>
          <w:lang w:val="es-MX"/>
        </w:rPr>
        <w:t>D</w:t>
      </w:r>
      <w:r w:rsidRPr="00DA4086">
        <w:rPr>
          <w:rFonts w:ascii="Times New Roman" w:hAnsi="Times New Roman" w:cs="Times New Roman"/>
          <w:b/>
          <w:bCs/>
          <w:sz w:val="24"/>
          <w:szCs w:val="24"/>
          <w:lang w:val="es-MX"/>
        </w:rPr>
        <w:t>efinición estratégica</w:t>
      </w:r>
      <w:r w:rsidRPr="00DA4086">
        <w:rPr>
          <w:rFonts w:ascii="Times New Roman" w:hAnsi="Times New Roman" w:cs="Times New Roman"/>
          <w:sz w:val="24"/>
          <w:szCs w:val="24"/>
          <w:lang w:val="es-MX"/>
        </w:rPr>
        <w:t xml:space="preserve"> donde se incluyen los elementos de objetivo, líneas estratégicas y objetivo estratégicos.</w:t>
      </w:r>
    </w:p>
    <w:p w14:paraId="7498B701" w14:textId="3DD69051" w:rsidR="00233A86" w:rsidRDefault="00233A86" w:rsidP="002301F7">
      <w:pPr>
        <w:spacing w:line="360" w:lineRule="auto"/>
        <w:rPr>
          <w:rFonts w:ascii="Times New Roman" w:hAnsi="Times New Roman" w:cs="Times New Roman"/>
          <w:sz w:val="24"/>
          <w:szCs w:val="24"/>
          <w:lang w:val="es-MX"/>
        </w:rPr>
      </w:pPr>
      <w:r w:rsidRPr="00DA4086">
        <w:rPr>
          <w:rFonts w:ascii="Times New Roman" w:hAnsi="Times New Roman" w:cs="Times New Roman"/>
          <w:sz w:val="24"/>
          <w:szCs w:val="24"/>
          <w:lang w:val="es-MX"/>
        </w:rPr>
        <w:t>Fase 2:</w:t>
      </w:r>
      <w:r w:rsidR="00AC739A">
        <w:rPr>
          <w:rFonts w:ascii="Times New Roman" w:hAnsi="Times New Roman" w:cs="Times New Roman"/>
          <w:b/>
          <w:bCs/>
          <w:sz w:val="24"/>
          <w:szCs w:val="24"/>
          <w:lang w:val="es-MX"/>
        </w:rPr>
        <w:t xml:space="preserve"> I</w:t>
      </w:r>
      <w:r w:rsidRPr="00DA4086">
        <w:rPr>
          <w:rFonts w:ascii="Times New Roman" w:hAnsi="Times New Roman" w:cs="Times New Roman"/>
          <w:b/>
          <w:bCs/>
          <w:sz w:val="24"/>
          <w:szCs w:val="24"/>
          <w:lang w:val="es-MX"/>
        </w:rPr>
        <w:t xml:space="preserve">mplementación: </w:t>
      </w:r>
      <w:r w:rsidRPr="00DA4086">
        <w:rPr>
          <w:rFonts w:ascii="Times New Roman" w:hAnsi="Times New Roman" w:cs="Times New Roman"/>
          <w:sz w:val="24"/>
          <w:szCs w:val="24"/>
          <w:lang w:val="es-MX"/>
        </w:rPr>
        <w:t xml:space="preserve">que incluye los elementos de matriz de resultados por perspectiva y línea estratégica </w:t>
      </w:r>
      <w:r w:rsidRPr="00C952A9">
        <w:rPr>
          <w:rFonts w:ascii="Times New Roman" w:hAnsi="Times New Roman" w:cs="Times New Roman"/>
          <w:sz w:val="24"/>
          <w:szCs w:val="24"/>
          <w:lang w:val="es-MX"/>
        </w:rPr>
        <w:t>y la plataforma habilitante</w:t>
      </w:r>
    </w:p>
    <w:p w14:paraId="0215D310" w14:textId="77777777" w:rsidR="009774CD" w:rsidRPr="00DA4086" w:rsidRDefault="009774CD" w:rsidP="002301F7">
      <w:pPr>
        <w:spacing w:line="360" w:lineRule="auto"/>
        <w:rPr>
          <w:rFonts w:ascii="Times New Roman" w:hAnsi="Times New Roman" w:cs="Times New Roman"/>
          <w:sz w:val="24"/>
          <w:szCs w:val="24"/>
          <w:lang w:val="es-MX"/>
        </w:rPr>
      </w:pPr>
    </w:p>
    <w:p w14:paraId="21B19FC5" w14:textId="77777777" w:rsidR="00233A86" w:rsidRPr="002301F7" w:rsidRDefault="00233A86" w:rsidP="009774CD">
      <w:pPr>
        <w:widowControl/>
        <w:spacing w:after="160" w:line="360" w:lineRule="auto"/>
        <w:ind w:firstLine="708"/>
        <w:contextualSpacing/>
        <w:rPr>
          <w:rFonts w:ascii="Times New Roman" w:hAnsi="Times New Roman" w:cs="Times New Roman"/>
          <w:sz w:val="24"/>
          <w:szCs w:val="24"/>
          <w:lang w:val="es-MX"/>
        </w:rPr>
      </w:pPr>
      <w:r w:rsidRPr="002301F7">
        <w:rPr>
          <w:rFonts w:ascii="Times New Roman" w:hAnsi="Times New Roman" w:cs="Times New Roman"/>
          <w:sz w:val="24"/>
          <w:szCs w:val="24"/>
          <w:lang w:val="es-MX"/>
        </w:rPr>
        <w:t>Fase 1: DEFINICIÓN ESTRATEGICA</w:t>
      </w:r>
    </w:p>
    <w:p w14:paraId="782C6737" w14:textId="1D4B8023" w:rsidR="00233A86" w:rsidRPr="009774CD" w:rsidRDefault="009774CD" w:rsidP="00C22813">
      <w:pPr>
        <w:widowControl/>
        <w:spacing w:after="160" w:line="480" w:lineRule="auto"/>
        <w:contextualSpacing/>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1.1 </w:t>
      </w:r>
      <w:r w:rsidR="00233A86" w:rsidRPr="002301F7">
        <w:rPr>
          <w:rFonts w:ascii="Times New Roman" w:hAnsi="Times New Roman" w:cs="Times New Roman"/>
          <w:sz w:val="24"/>
          <w:szCs w:val="24"/>
          <w:lang w:val="es-MX"/>
        </w:rPr>
        <w:t>Objetivo</w:t>
      </w:r>
      <w:r>
        <w:rPr>
          <w:rFonts w:ascii="Times New Roman" w:hAnsi="Times New Roman" w:cs="Times New Roman"/>
          <w:sz w:val="24"/>
          <w:szCs w:val="24"/>
          <w:lang w:val="es-MX"/>
        </w:rPr>
        <w:t xml:space="preserve">: </w:t>
      </w:r>
      <w:r w:rsidR="00233A86" w:rsidRPr="002301F7">
        <w:rPr>
          <w:rFonts w:ascii="Times New Roman" w:hAnsi="Times New Roman" w:cs="Times New Roman"/>
          <w:sz w:val="24"/>
          <w:szCs w:val="24"/>
          <w:lang w:val="es-MX"/>
        </w:rPr>
        <w:t xml:space="preserve">Definir un documento que servirá de guía para la implementación de las NIIF en la Cooperativa de Ahorro y crédito Chorotega, en el cual se pretende que actores clave, tales como: Miembros de Junta </w:t>
      </w:r>
      <w:r w:rsidR="004E3FE5" w:rsidRPr="002301F7">
        <w:rPr>
          <w:rFonts w:ascii="Times New Roman" w:hAnsi="Times New Roman" w:cs="Times New Roman"/>
          <w:sz w:val="24"/>
          <w:szCs w:val="24"/>
          <w:lang w:val="es-MX"/>
        </w:rPr>
        <w:t>Directiva, miembros</w:t>
      </w:r>
      <w:r w:rsidR="00233A86" w:rsidRPr="002301F7">
        <w:rPr>
          <w:rFonts w:ascii="Times New Roman" w:hAnsi="Times New Roman" w:cs="Times New Roman"/>
          <w:sz w:val="24"/>
          <w:szCs w:val="24"/>
          <w:lang w:val="es-MX"/>
        </w:rPr>
        <w:t xml:space="preserve"> de junta de </w:t>
      </w:r>
      <w:r w:rsidR="004E3FE5" w:rsidRPr="002301F7">
        <w:rPr>
          <w:rFonts w:ascii="Times New Roman" w:hAnsi="Times New Roman" w:cs="Times New Roman"/>
          <w:sz w:val="24"/>
          <w:szCs w:val="24"/>
          <w:lang w:val="es-MX"/>
        </w:rPr>
        <w:t>vigilancia, gerentes</w:t>
      </w:r>
      <w:r w:rsidR="00233A86" w:rsidRPr="002301F7">
        <w:rPr>
          <w:rFonts w:ascii="Times New Roman" w:hAnsi="Times New Roman" w:cs="Times New Roman"/>
          <w:sz w:val="24"/>
          <w:szCs w:val="24"/>
          <w:lang w:val="es-MX"/>
        </w:rPr>
        <w:t>,</w:t>
      </w:r>
      <w:r w:rsidR="00233A86" w:rsidRPr="002301F7">
        <w:rPr>
          <w:rFonts w:ascii="Times New Roman" w:hAnsi="Times New Roman" w:cs="Times New Roman"/>
          <w:lang w:val="es-MX"/>
        </w:rPr>
        <w:t xml:space="preserve"> administradores y contadores, se integren de conformidad a la actividad que desarrollan en la cooperativa para lograr el éxito en la implementación. </w:t>
      </w:r>
    </w:p>
    <w:p w14:paraId="5A809075" w14:textId="77777777" w:rsidR="00233A86" w:rsidRPr="00080472" w:rsidRDefault="00233A86" w:rsidP="00080472">
      <w:pPr>
        <w:spacing w:line="360" w:lineRule="auto"/>
        <w:rPr>
          <w:rFonts w:ascii="Times New Roman" w:hAnsi="Times New Roman" w:cs="Times New Roman"/>
          <w:lang w:val="es-MX"/>
        </w:rPr>
      </w:pPr>
    </w:p>
    <w:p w14:paraId="1132AC80" w14:textId="3AFB4C92" w:rsidR="00233A86" w:rsidRPr="00080472" w:rsidRDefault="00080472" w:rsidP="002301F7">
      <w:pPr>
        <w:widowControl/>
        <w:spacing w:after="160" w:line="480" w:lineRule="auto"/>
        <w:contextualSpacing/>
        <w:rPr>
          <w:rFonts w:ascii="Times New Roman" w:hAnsi="Times New Roman" w:cs="Times New Roman"/>
          <w:sz w:val="24"/>
          <w:szCs w:val="24"/>
          <w:lang w:val="es-MX"/>
        </w:rPr>
      </w:pPr>
      <w:r>
        <w:rPr>
          <w:rFonts w:ascii="Times New Roman" w:hAnsi="Times New Roman" w:cs="Times New Roman"/>
          <w:sz w:val="24"/>
          <w:szCs w:val="24"/>
          <w:lang w:val="es-MX"/>
        </w:rPr>
        <w:t xml:space="preserve">1.2. </w:t>
      </w:r>
      <w:r w:rsidR="00233A86" w:rsidRPr="002301F7">
        <w:rPr>
          <w:rFonts w:ascii="Times New Roman" w:hAnsi="Times New Roman" w:cs="Times New Roman"/>
          <w:sz w:val="24"/>
          <w:szCs w:val="24"/>
          <w:lang w:val="es-MX"/>
        </w:rPr>
        <w:t xml:space="preserve"> </w:t>
      </w:r>
      <w:r w:rsidR="00233A86" w:rsidRPr="00080472">
        <w:rPr>
          <w:rFonts w:ascii="Times New Roman" w:hAnsi="Times New Roman" w:cs="Times New Roman"/>
          <w:sz w:val="24"/>
          <w:szCs w:val="24"/>
          <w:lang w:val="es-MX"/>
        </w:rPr>
        <w:t>Líneas Estratégicas</w:t>
      </w:r>
    </w:p>
    <w:p w14:paraId="601075BA" w14:textId="77777777" w:rsidR="00233A86" w:rsidRPr="00080472" w:rsidRDefault="00233A86" w:rsidP="00686DC9">
      <w:pPr>
        <w:pStyle w:val="Prrafodelista"/>
        <w:widowControl/>
        <w:numPr>
          <w:ilvl w:val="0"/>
          <w:numId w:val="24"/>
        </w:numPr>
        <w:spacing w:after="160" w:line="480" w:lineRule="auto"/>
        <w:contextualSpacing/>
        <w:rPr>
          <w:rFonts w:ascii="Times New Roman" w:hAnsi="Times New Roman" w:cs="Times New Roman"/>
          <w:sz w:val="24"/>
          <w:szCs w:val="24"/>
          <w:lang w:val="es-MX"/>
        </w:rPr>
      </w:pPr>
      <w:r w:rsidRPr="00080472">
        <w:rPr>
          <w:rFonts w:ascii="Times New Roman" w:hAnsi="Times New Roman" w:cs="Times New Roman"/>
          <w:sz w:val="24"/>
          <w:szCs w:val="24"/>
          <w:lang w:val="es-MX"/>
        </w:rPr>
        <w:t>Capacitación y educación continua</w:t>
      </w:r>
    </w:p>
    <w:p w14:paraId="7281487E" w14:textId="77777777" w:rsidR="00233A86" w:rsidRPr="00080472" w:rsidRDefault="00233A86" w:rsidP="00686DC9">
      <w:pPr>
        <w:pStyle w:val="Prrafodelista"/>
        <w:widowControl/>
        <w:numPr>
          <w:ilvl w:val="0"/>
          <w:numId w:val="24"/>
        </w:numPr>
        <w:spacing w:after="160" w:line="480" w:lineRule="auto"/>
        <w:contextualSpacing/>
        <w:rPr>
          <w:rFonts w:ascii="Times New Roman" w:hAnsi="Times New Roman" w:cs="Times New Roman"/>
          <w:sz w:val="24"/>
          <w:szCs w:val="24"/>
          <w:lang w:val="es-MX"/>
        </w:rPr>
      </w:pPr>
      <w:r w:rsidRPr="00080472">
        <w:rPr>
          <w:rFonts w:ascii="Times New Roman" w:hAnsi="Times New Roman" w:cs="Times New Roman"/>
          <w:sz w:val="24"/>
          <w:szCs w:val="24"/>
          <w:lang w:val="es-MX"/>
        </w:rPr>
        <w:t>Alineación y adaptación de procesos</w:t>
      </w:r>
    </w:p>
    <w:p w14:paraId="64C70780" w14:textId="77777777" w:rsidR="00233A86" w:rsidRPr="00080472" w:rsidRDefault="00233A86" w:rsidP="00686DC9">
      <w:pPr>
        <w:pStyle w:val="Prrafodelista"/>
        <w:widowControl/>
        <w:numPr>
          <w:ilvl w:val="0"/>
          <w:numId w:val="24"/>
        </w:numPr>
        <w:spacing w:after="160" w:line="480" w:lineRule="auto"/>
        <w:contextualSpacing/>
        <w:rPr>
          <w:rFonts w:ascii="Times New Roman" w:hAnsi="Times New Roman" w:cs="Times New Roman"/>
          <w:sz w:val="24"/>
          <w:szCs w:val="24"/>
          <w:lang w:val="es-MX"/>
        </w:rPr>
      </w:pPr>
      <w:r w:rsidRPr="00080472">
        <w:rPr>
          <w:rFonts w:ascii="Times New Roman" w:hAnsi="Times New Roman" w:cs="Times New Roman"/>
          <w:sz w:val="24"/>
          <w:szCs w:val="24"/>
          <w:lang w:val="es-MX"/>
        </w:rPr>
        <w:t>Gobernanza y Supervisión Efectiva</w:t>
      </w:r>
    </w:p>
    <w:p w14:paraId="4277B1E9" w14:textId="7CFA8FB9" w:rsidR="00233A86" w:rsidRPr="00DA4086" w:rsidRDefault="00233A86" w:rsidP="00686DC9">
      <w:pPr>
        <w:pStyle w:val="Prrafodelista"/>
        <w:widowControl/>
        <w:numPr>
          <w:ilvl w:val="0"/>
          <w:numId w:val="24"/>
        </w:numPr>
        <w:spacing w:after="160" w:line="480" w:lineRule="auto"/>
        <w:contextualSpacing/>
        <w:rPr>
          <w:rFonts w:ascii="Times New Roman" w:hAnsi="Times New Roman" w:cs="Times New Roman"/>
          <w:sz w:val="24"/>
          <w:szCs w:val="24"/>
        </w:rPr>
      </w:pPr>
      <w:r w:rsidRPr="00080472">
        <w:rPr>
          <w:rFonts w:ascii="Times New Roman" w:hAnsi="Times New Roman" w:cs="Times New Roman"/>
          <w:sz w:val="24"/>
          <w:szCs w:val="24"/>
          <w:lang w:val="es-MX"/>
        </w:rPr>
        <w:t xml:space="preserve">Comunicación </w:t>
      </w:r>
      <w:r w:rsidR="008F13BF">
        <w:rPr>
          <w:rFonts w:ascii="Times New Roman" w:hAnsi="Times New Roman" w:cs="Times New Roman"/>
          <w:sz w:val="24"/>
          <w:szCs w:val="24"/>
          <w:lang w:val="es-MX"/>
        </w:rPr>
        <w:t xml:space="preserve">y </w:t>
      </w:r>
      <w:r w:rsidRPr="00080472">
        <w:rPr>
          <w:rFonts w:ascii="Times New Roman" w:hAnsi="Times New Roman" w:cs="Times New Roman"/>
          <w:sz w:val="24"/>
          <w:szCs w:val="24"/>
          <w:lang w:val="es-MX"/>
        </w:rPr>
        <w:t>transpare</w:t>
      </w:r>
      <w:r w:rsidRPr="00DA4086">
        <w:rPr>
          <w:rFonts w:ascii="Times New Roman" w:hAnsi="Times New Roman" w:cs="Times New Roman"/>
          <w:sz w:val="24"/>
          <w:szCs w:val="24"/>
        </w:rPr>
        <w:t>ncia</w:t>
      </w:r>
    </w:p>
    <w:p w14:paraId="02C03EA1" w14:textId="3D3C7D44" w:rsidR="003A20D5" w:rsidRDefault="00233A86" w:rsidP="003A20D5">
      <w:pPr>
        <w:pStyle w:val="Prrafodelista"/>
        <w:widowControl/>
        <w:numPr>
          <w:ilvl w:val="0"/>
          <w:numId w:val="24"/>
        </w:numPr>
        <w:spacing w:after="160" w:line="480" w:lineRule="auto"/>
        <w:contextualSpacing/>
        <w:rPr>
          <w:rFonts w:ascii="Times New Roman" w:hAnsi="Times New Roman" w:cs="Times New Roman"/>
          <w:sz w:val="24"/>
          <w:szCs w:val="24"/>
        </w:rPr>
      </w:pPr>
      <w:r w:rsidRPr="00DA4086">
        <w:rPr>
          <w:rFonts w:ascii="Times New Roman" w:hAnsi="Times New Roman" w:cs="Times New Roman"/>
          <w:sz w:val="24"/>
          <w:szCs w:val="24"/>
        </w:rPr>
        <w:t>Evaluación y mejora continua</w:t>
      </w:r>
    </w:p>
    <w:p w14:paraId="549E7830" w14:textId="481FB8EE" w:rsidR="00C23A0B" w:rsidRDefault="00C23A0B" w:rsidP="00C23A0B">
      <w:pPr>
        <w:widowControl/>
        <w:spacing w:after="160" w:line="480" w:lineRule="auto"/>
        <w:contextualSpacing/>
        <w:rPr>
          <w:rFonts w:ascii="Times New Roman" w:hAnsi="Times New Roman" w:cs="Times New Roman"/>
          <w:sz w:val="24"/>
          <w:szCs w:val="24"/>
        </w:rPr>
      </w:pPr>
    </w:p>
    <w:p w14:paraId="04065BA1" w14:textId="389B45B4" w:rsidR="00C23A0B" w:rsidRDefault="00C23A0B" w:rsidP="00C23A0B">
      <w:pPr>
        <w:widowControl/>
        <w:spacing w:after="160" w:line="480" w:lineRule="auto"/>
        <w:contextualSpacing/>
        <w:rPr>
          <w:rFonts w:ascii="Times New Roman" w:hAnsi="Times New Roman" w:cs="Times New Roman"/>
          <w:sz w:val="24"/>
          <w:szCs w:val="24"/>
        </w:rPr>
      </w:pPr>
    </w:p>
    <w:p w14:paraId="37CDDA6A" w14:textId="77777777" w:rsidR="00C23A0B" w:rsidRPr="00C23A0B" w:rsidRDefault="00C23A0B" w:rsidP="00C23A0B">
      <w:pPr>
        <w:widowControl/>
        <w:spacing w:after="160" w:line="480" w:lineRule="auto"/>
        <w:contextualSpacing/>
        <w:rPr>
          <w:rFonts w:ascii="Times New Roman" w:hAnsi="Times New Roman" w:cs="Times New Roman"/>
          <w:sz w:val="24"/>
          <w:szCs w:val="24"/>
        </w:rPr>
      </w:pPr>
    </w:p>
    <w:p w14:paraId="3E6FA2BF" w14:textId="41D2E3E0" w:rsidR="00E61C69" w:rsidRDefault="00E61C69" w:rsidP="00686DC9">
      <w:pPr>
        <w:widowControl/>
        <w:numPr>
          <w:ilvl w:val="1"/>
          <w:numId w:val="10"/>
        </w:numPr>
        <w:spacing w:after="160" w:line="480" w:lineRule="auto"/>
        <w:contextualSpacing/>
        <w:rPr>
          <w:rFonts w:ascii="Times New Roman" w:hAnsi="Times New Roman" w:cs="Times New Roman"/>
          <w:b/>
          <w:sz w:val="24"/>
          <w:szCs w:val="24"/>
        </w:rPr>
      </w:pPr>
      <w:r w:rsidRPr="00E61C69">
        <w:rPr>
          <w:rFonts w:ascii="Times New Roman" w:hAnsi="Times New Roman" w:cs="Times New Roman"/>
          <w:b/>
          <w:sz w:val="24"/>
          <w:szCs w:val="24"/>
        </w:rPr>
        <w:lastRenderedPageBreak/>
        <w:t>OBJETIVOS ESTRATÉGICOS</w:t>
      </w:r>
    </w:p>
    <w:p w14:paraId="527CECC7" w14:textId="0F934D92" w:rsidR="00B95110" w:rsidRPr="00E61C69" w:rsidRDefault="00B95110" w:rsidP="00B95110">
      <w:pPr>
        <w:pStyle w:val="Estilotabla"/>
      </w:pPr>
      <w:r>
        <w:t xml:space="preserve">Tabla </w:t>
      </w:r>
      <w:r>
        <w:fldChar w:fldCharType="begin"/>
      </w:r>
      <w:r>
        <w:instrText xml:space="preserve"> SEQ Tabla \* ARABIC </w:instrText>
      </w:r>
      <w:r>
        <w:fldChar w:fldCharType="separate"/>
      </w:r>
      <w:r w:rsidR="00C96A73">
        <w:rPr>
          <w:noProof/>
        </w:rPr>
        <w:t>6</w:t>
      </w:r>
      <w:r>
        <w:fldChar w:fldCharType="end"/>
      </w:r>
      <w:r>
        <w:t>. Plan estratégico de implementación NIIF</w:t>
      </w:r>
      <w:r w:rsidR="00104234">
        <w:t xml:space="preserve">- </w:t>
      </w:r>
      <w:r>
        <w:t>fase No. 1</w:t>
      </w:r>
    </w:p>
    <w:tbl>
      <w:tblPr>
        <w:tblStyle w:val="Tablaconcuadrcula1"/>
        <w:tblW w:w="0" w:type="auto"/>
        <w:tblInd w:w="279" w:type="dxa"/>
        <w:tblLook w:val="04A0" w:firstRow="1" w:lastRow="0" w:firstColumn="1" w:lastColumn="0" w:noHBand="0" w:noVBand="1"/>
      </w:tblPr>
      <w:tblGrid>
        <w:gridCol w:w="570"/>
        <w:gridCol w:w="2293"/>
        <w:gridCol w:w="570"/>
        <w:gridCol w:w="1909"/>
        <w:gridCol w:w="1923"/>
        <w:gridCol w:w="1806"/>
      </w:tblGrid>
      <w:tr w:rsidR="00E61C69" w:rsidRPr="00E61C69" w14:paraId="11BD0C57" w14:textId="77777777" w:rsidTr="004273D7">
        <w:tc>
          <w:tcPr>
            <w:tcW w:w="3484" w:type="dxa"/>
            <w:gridSpan w:val="3"/>
          </w:tcPr>
          <w:p w14:paraId="5BC35972"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Línea Estratégica</w:t>
            </w:r>
          </w:p>
        </w:tc>
        <w:tc>
          <w:tcPr>
            <w:tcW w:w="5253" w:type="dxa"/>
            <w:gridSpan w:val="3"/>
          </w:tcPr>
          <w:p w14:paraId="704B3F01"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Objetivo Estratégico</w:t>
            </w:r>
          </w:p>
        </w:tc>
      </w:tr>
      <w:tr w:rsidR="00E61C69" w:rsidRPr="00E61C69" w14:paraId="7F29B374" w14:textId="77777777" w:rsidTr="004273D7">
        <w:tc>
          <w:tcPr>
            <w:tcW w:w="567" w:type="dxa"/>
          </w:tcPr>
          <w:p w14:paraId="1C8F2C91"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No.</w:t>
            </w:r>
          </w:p>
        </w:tc>
        <w:tc>
          <w:tcPr>
            <w:tcW w:w="2347" w:type="dxa"/>
          </w:tcPr>
          <w:p w14:paraId="3BAD6AAD"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Titulo</w:t>
            </w:r>
          </w:p>
        </w:tc>
        <w:tc>
          <w:tcPr>
            <w:tcW w:w="570" w:type="dxa"/>
          </w:tcPr>
          <w:p w14:paraId="06E24AF0"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No.</w:t>
            </w:r>
          </w:p>
        </w:tc>
        <w:tc>
          <w:tcPr>
            <w:tcW w:w="1627" w:type="dxa"/>
          </w:tcPr>
          <w:p w14:paraId="326195BB"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Titulo</w:t>
            </w:r>
          </w:p>
        </w:tc>
        <w:tc>
          <w:tcPr>
            <w:tcW w:w="1818" w:type="dxa"/>
          </w:tcPr>
          <w:p w14:paraId="64B9F7C8"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Descripción</w:t>
            </w:r>
          </w:p>
        </w:tc>
        <w:tc>
          <w:tcPr>
            <w:tcW w:w="1808" w:type="dxa"/>
          </w:tcPr>
          <w:p w14:paraId="4D638D1F"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Indicador de Éxito</w:t>
            </w:r>
          </w:p>
        </w:tc>
      </w:tr>
      <w:tr w:rsidR="00E61C69" w:rsidRPr="008A07B9" w14:paraId="238E1838" w14:textId="77777777" w:rsidTr="004273D7">
        <w:tc>
          <w:tcPr>
            <w:tcW w:w="567" w:type="dxa"/>
            <w:vMerge w:val="restart"/>
          </w:tcPr>
          <w:p w14:paraId="7DD65722"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1</w:t>
            </w:r>
          </w:p>
        </w:tc>
        <w:tc>
          <w:tcPr>
            <w:tcW w:w="2347" w:type="dxa"/>
            <w:vMerge w:val="restart"/>
          </w:tcPr>
          <w:p w14:paraId="22D9A612"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Capacitación y educación continua</w:t>
            </w:r>
          </w:p>
          <w:p w14:paraId="12C4B79D" w14:textId="77777777" w:rsidR="00E61C69" w:rsidRPr="00E61C69" w:rsidRDefault="00E61C69" w:rsidP="00E61C69">
            <w:pPr>
              <w:rPr>
                <w:rFonts w:ascii="Times New Roman" w:hAnsi="Times New Roman" w:cs="Times New Roman"/>
                <w:sz w:val="24"/>
                <w:szCs w:val="24"/>
              </w:rPr>
            </w:pPr>
          </w:p>
        </w:tc>
        <w:tc>
          <w:tcPr>
            <w:tcW w:w="570" w:type="dxa"/>
          </w:tcPr>
          <w:p w14:paraId="1FC4C8EB"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1.1</w:t>
            </w:r>
          </w:p>
        </w:tc>
        <w:tc>
          <w:tcPr>
            <w:tcW w:w="1627" w:type="dxa"/>
          </w:tcPr>
          <w:p w14:paraId="5B5CB2C4"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Desarrollar un programa de capacitación integral para todos los actores.</w:t>
            </w:r>
          </w:p>
        </w:tc>
        <w:tc>
          <w:tcPr>
            <w:tcW w:w="1818" w:type="dxa"/>
          </w:tcPr>
          <w:p w14:paraId="0E42E96A"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Implementar cursos, talleres y seminarios que permitan a miembros de la Junta Directiva, Junta de Vigilancia, gerentes, administradores y contadores adquirir conocimientos y habilidades necesarias para aplicar NIIF</w:t>
            </w:r>
          </w:p>
        </w:tc>
        <w:tc>
          <w:tcPr>
            <w:tcW w:w="1808" w:type="dxa"/>
          </w:tcPr>
          <w:p w14:paraId="380143AD"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Número de horas de capacitación realizadas, porcentaje de participantes capacitados, evaluaciones de satisfacción y comprensión post-capacitación.</w:t>
            </w:r>
          </w:p>
        </w:tc>
      </w:tr>
      <w:tr w:rsidR="00E61C69" w:rsidRPr="008A07B9" w14:paraId="404C7D54" w14:textId="77777777" w:rsidTr="004273D7">
        <w:tc>
          <w:tcPr>
            <w:tcW w:w="567" w:type="dxa"/>
            <w:vMerge/>
          </w:tcPr>
          <w:p w14:paraId="1D43E40D" w14:textId="77777777" w:rsidR="00E61C69" w:rsidRPr="00E61C69" w:rsidRDefault="00E61C69" w:rsidP="00E61C69">
            <w:pPr>
              <w:rPr>
                <w:rFonts w:ascii="Times New Roman" w:hAnsi="Times New Roman" w:cs="Times New Roman"/>
                <w:sz w:val="24"/>
                <w:szCs w:val="24"/>
                <w:lang w:val="es-MX"/>
              </w:rPr>
            </w:pPr>
          </w:p>
        </w:tc>
        <w:tc>
          <w:tcPr>
            <w:tcW w:w="2347" w:type="dxa"/>
            <w:vMerge/>
          </w:tcPr>
          <w:p w14:paraId="50909A0B" w14:textId="77777777" w:rsidR="00E61C69" w:rsidRPr="00E61C69" w:rsidRDefault="00E61C69" w:rsidP="00E61C69">
            <w:pPr>
              <w:rPr>
                <w:rFonts w:ascii="Times New Roman" w:hAnsi="Times New Roman" w:cs="Times New Roman"/>
                <w:sz w:val="24"/>
                <w:szCs w:val="24"/>
                <w:lang w:val="es-MX"/>
              </w:rPr>
            </w:pPr>
          </w:p>
        </w:tc>
        <w:tc>
          <w:tcPr>
            <w:tcW w:w="570" w:type="dxa"/>
          </w:tcPr>
          <w:p w14:paraId="5672713C"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1.2</w:t>
            </w:r>
          </w:p>
        </w:tc>
        <w:tc>
          <w:tcPr>
            <w:tcW w:w="1627" w:type="dxa"/>
          </w:tcPr>
          <w:p w14:paraId="7F6EF172"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Crear un sistema de actualización constante sobre cambios y novedades en NIIF.</w:t>
            </w:r>
          </w:p>
        </w:tc>
        <w:tc>
          <w:tcPr>
            <w:tcW w:w="1818" w:type="dxa"/>
          </w:tcPr>
          <w:p w14:paraId="5E319CC5"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Establecer un calendario de actualizaciones y suscripciones a boletines informativos, así como la participación en eventos internacionales relacionados con NIIF.</w:t>
            </w:r>
          </w:p>
        </w:tc>
        <w:tc>
          <w:tcPr>
            <w:tcW w:w="1808" w:type="dxa"/>
          </w:tcPr>
          <w:p w14:paraId="3058233C"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Frecuencia de actualizaciones implementadas, número de eventos asistidos, nivel de actualización de los actores clave.</w:t>
            </w:r>
          </w:p>
        </w:tc>
      </w:tr>
      <w:tr w:rsidR="00E61C69" w:rsidRPr="008A07B9" w14:paraId="55027D01" w14:textId="77777777" w:rsidTr="004273D7">
        <w:tc>
          <w:tcPr>
            <w:tcW w:w="567" w:type="dxa"/>
            <w:vMerge w:val="restart"/>
          </w:tcPr>
          <w:p w14:paraId="5170D2C3"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2</w:t>
            </w:r>
          </w:p>
        </w:tc>
        <w:tc>
          <w:tcPr>
            <w:tcW w:w="2347" w:type="dxa"/>
            <w:vMerge w:val="restart"/>
          </w:tcPr>
          <w:p w14:paraId="7052551C" w14:textId="77777777" w:rsidR="00E61C69" w:rsidRPr="00E61C69" w:rsidRDefault="00E61C69" w:rsidP="00E61C69">
            <w:pPr>
              <w:spacing w:line="278" w:lineRule="auto"/>
              <w:rPr>
                <w:rFonts w:ascii="Times New Roman" w:hAnsi="Times New Roman" w:cs="Times New Roman"/>
                <w:sz w:val="24"/>
                <w:szCs w:val="24"/>
              </w:rPr>
            </w:pPr>
            <w:r w:rsidRPr="00E61C69">
              <w:rPr>
                <w:rFonts w:ascii="Times New Roman" w:hAnsi="Times New Roman" w:cs="Times New Roman"/>
                <w:sz w:val="24"/>
                <w:szCs w:val="24"/>
              </w:rPr>
              <w:t>Alineación y adaptación de procesos</w:t>
            </w:r>
          </w:p>
          <w:p w14:paraId="2197FDF2" w14:textId="77777777" w:rsidR="00E61C69" w:rsidRPr="00E61C69" w:rsidRDefault="00E61C69" w:rsidP="00E61C69">
            <w:pPr>
              <w:rPr>
                <w:rFonts w:ascii="Times New Roman" w:hAnsi="Times New Roman" w:cs="Times New Roman"/>
                <w:sz w:val="24"/>
                <w:szCs w:val="24"/>
              </w:rPr>
            </w:pPr>
          </w:p>
        </w:tc>
        <w:tc>
          <w:tcPr>
            <w:tcW w:w="570" w:type="dxa"/>
          </w:tcPr>
          <w:p w14:paraId="5EF6009B"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2.1</w:t>
            </w:r>
          </w:p>
        </w:tc>
        <w:tc>
          <w:tcPr>
            <w:tcW w:w="1627" w:type="dxa"/>
          </w:tcPr>
          <w:p w14:paraId="1E823664"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Evaluar y ajustar los procesos financieros y contables de la cooperativa para alinearlos con NIIF</w:t>
            </w:r>
          </w:p>
        </w:tc>
        <w:tc>
          <w:tcPr>
            <w:tcW w:w="1818" w:type="dxa"/>
          </w:tcPr>
          <w:p w14:paraId="046D6C61"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Realizar un diagnóstico inicial de los procesos actuales y establecer un plan de acción para adaptar los procedimientos contables y financieros a las NIIF</w:t>
            </w:r>
          </w:p>
        </w:tc>
        <w:tc>
          <w:tcPr>
            <w:tcW w:w="1808" w:type="dxa"/>
          </w:tcPr>
          <w:p w14:paraId="74E374BD"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Proporción de procesos alineados con NIIF, tiempo empleado en la adaptación de cada proceso, reducción de errores contables.</w:t>
            </w:r>
          </w:p>
        </w:tc>
      </w:tr>
      <w:tr w:rsidR="00E61C69" w:rsidRPr="008A07B9" w14:paraId="6F6C4462" w14:textId="77777777" w:rsidTr="004273D7">
        <w:tc>
          <w:tcPr>
            <w:tcW w:w="567" w:type="dxa"/>
            <w:vMerge/>
          </w:tcPr>
          <w:p w14:paraId="5B82836D" w14:textId="77777777" w:rsidR="00E61C69" w:rsidRPr="00E61C69" w:rsidRDefault="00E61C69" w:rsidP="00E61C69">
            <w:pPr>
              <w:rPr>
                <w:rFonts w:ascii="Times New Roman" w:hAnsi="Times New Roman" w:cs="Times New Roman"/>
                <w:sz w:val="24"/>
                <w:szCs w:val="24"/>
                <w:lang w:val="es-MX"/>
              </w:rPr>
            </w:pPr>
          </w:p>
        </w:tc>
        <w:tc>
          <w:tcPr>
            <w:tcW w:w="2347" w:type="dxa"/>
            <w:vMerge/>
          </w:tcPr>
          <w:p w14:paraId="38F8D44D" w14:textId="77777777" w:rsidR="00E61C69" w:rsidRPr="00E61C69" w:rsidRDefault="00E61C69" w:rsidP="00E61C69">
            <w:pPr>
              <w:rPr>
                <w:rFonts w:ascii="Times New Roman" w:hAnsi="Times New Roman" w:cs="Times New Roman"/>
                <w:sz w:val="24"/>
                <w:szCs w:val="24"/>
                <w:lang w:val="es-MX"/>
              </w:rPr>
            </w:pPr>
          </w:p>
        </w:tc>
        <w:tc>
          <w:tcPr>
            <w:tcW w:w="570" w:type="dxa"/>
          </w:tcPr>
          <w:p w14:paraId="3CF5506F"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2.2</w:t>
            </w:r>
          </w:p>
        </w:tc>
        <w:tc>
          <w:tcPr>
            <w:tcW w:w="1627" w:type="dxa"/>
          </w:tcPr>
          <w:p w14:paraId="2A1B9096"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Implementar herramientas tecnológicas que faciliten la aplicación de NIIF.</w:t>
            </w:r>
          </w:p>
        </w:tc>
        <w:tc>
          <w:tcPr>
            <w:tcW w:w="1818" w:type="dxa"/>
          </w:tcPr>
          <w:p w14:paraId="7E86914C"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Seleccionar e integrar software de contabilidad y gestión financiera que cumplan con los requisitos de NIIF, además de capacitar al personal en su uso.</w:t>
            </w:r>
          </w:p>
        </w:tc>
        <w:tc>
          <w:tcPr>
            <w:tcW w:w="1808" w:type="dxa"/>
          </w:tcPr>
          <w:p w14:paraId="0B810367"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Implementación y operatividad del software, nivel de utilización por parte del personal, reducción de tiempos en la elaboración de informes financieros.</w:t>
            </w:r>
          </w:p>
        </w:tc>
      </w:tr>
      <w:tr w:rsidR="00E61C69" w:rsidRPr="008A07B9" w14:paraId="208DAF3E" w14:textId="77777777" w:rsidTr="004273D7">
        <w:tc>
          <w:tcPr>
            <w:tcW w:w="567" w:type="dxa"/>
            <w:vMerge w:val="restart"/>
          </w:tcPr>
          <w:p w14:paraId="278845C2"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3</w:t>
            </w:r>
          </w:p>
        </w:tc>
        <w:tc>
          <w:tcPr>
            <w:tcW w:w="2347" w:type="dxa"/>
            <w:vMerge w:val="restart"/>
          </w:tcPr>
          <w:p w14:paraId="31E8FB85"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Gobernanza y Supervisión Efectiva</w:t>
            </w:r>
          </w:p>
        </w:tc>
        <w:tc>
          <w:tcPr>
            <w:tcW w:w="570" w:type="dxa"/>
          </w:tcPr>
          <w:p w14:paraId="5205E133"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3.1</w:t>
            </w:r>
          </w:p>
        </w:tc>
        <w:tc>
          <w:tcPr>
            <w:tcW w:w="1627" w:type="dxa"/>
          </w:tcPr>
          <w:p w14:paraId="469D5118"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Fortalecer la estructura de gobernanza para supervisar la implementación de NIIF.</w:t>
            </w:r>
          </w:p>
        </w:tc>
        <w:tc>
          <w:tcPr>
            <w:tcW w:w="1818" w:type="dxa"/>
          </w:tcPr>
          <w:p w14:paraId="1C3CF151"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Crear un comité especializado en NIIF dentro de la Junta Directiva y definir sus responsabilidades y poderes de supervisión.</w:t>
            </w:r>
          </w:p>
        </w:tc>
        <w:tc>
          <w:tcPr>
            <w:tcW w:w="1808" w:type="dxa"/>
          </w:tcPr>
          <w:p w14:paraId="690283F8"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Creación del comité, frecuencia de reuniones y reportes de avance, eficacia en la resolución de problemas detectados.</w:t>
            </w:r>
          </w:p>
        </w:tc>
      </w:tr>
      <w:tr w:rsidR="00E61C69" w:rsidRPr="008A07B9" w14:paraId="5E0B4C23" w14:textId="77777777" w:rsidTr="004273D7">
        <w:tc>
          <w:tcPr>
            <w:tcW w:w="567" w:type="dxa"/>
            <w:vMerge/>
          </w:tcPr>
          <w:p w14:paraId="76889172" w14:textId="77777777" w:rsidR="00E61C69" w:rsidRPr="00E61C69" w:rsidRDefault="00E61C69" w:rsidP="00E61C69">
            <w:pPr>
              <w:rPr>
                <w:rFonts w:ascii="Times New Roman" w:hAnsi="Times New Roman" w:cs="Times New Roman"/>
                <w:sz w:val="24"/>
                <w:szCs w:val="24"/>
                <w:lang w:val="es-MX"/>
              </w:rPr>
            </w:pPr>
          </w:p>
        </w:tc>
        <w:tc>
          <w:tcPr>
            <w:tcW w:w="2347" w:type="dxa"/>
            <w:vMerge/>
          </w:tcPr>
          <w:p w14:paraId="7040BDE5" w14:textId="77777777" w:rsidR="00E61C69" w:rsidRPr="00E61C69" w:rsidRDefault="00E61C69" w:rsidP="00E61C69">
            <w:pPr>
              <w:rPr>
                <w:rFonts w:ascii="Times New Roman" w:hAnsi="Times New Roman" w:cs="Times New Roman"/>
                <w:sz w:val="24"/>
                <w:szCs w:val="24"/>
                <w:lang w:val="es-MX"/>
              </w:rPr>
            </w:pPr>
          </w:p>
        </w:tc>
        <w:tc>
          <w:tcPr>
            <w:tcW w:w="570" w:type="dxa"/>
          </w:tcPr>
          <w:p w14:paraId="7EC1E137"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3.2</w:t>
            </w:r>
          </w:p>
        </w:tc>
        <w:tc>
          <w:tcPr>
            <w:tcW w:w="1627" w:type="dxa"/>
          </w:tcPr>
          <w:p w14:paraId="6EE9F1E4"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Desarrollar mecanismos de control y auditoría interna adaptados a NIIF.</w:t>
            </w:r>
          </w:p>
        </w:tc>
        <w:tc>
          <w:tcPr>
            <w:tcW w:w="1818" w:type="dxa"/>
          </w:tcPr>
          <w:p w14:paraId="1FF19BDC"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Establecer procedimientos de control interno y auditoría que aseguren el cumplimiento continuo de las NIIF.</w:t>
            </w:r>
          </w:p>
        </w:tc>
        <w:tc>
          <w:tcPr>
            <w:tcW w:w="1808" w:type="dxa"/>
          </w:tcPr>
          <w:p w14:paraId="12F50D48"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Resultados de auditorías internas, número de no conformidades detectadas y corregidas, nivel de cumplimiento de las NIIF.</w:t>
            </w:r>
          </w:p>
        </w:tc>
      </w:tr>
      <w:tr w:rsidR="00E61C69" w:rsidRPr="008A07B9" w14:paraId="2EBB800F" w14:textId="77777777" w:rsidTr="004273D7">
        <w:tc>
          <w:tcPr>
            <w:tcW w:w="567" w:type="dxa"/>
            <w:vMerge w:val="restart"/>
          </w:tcPr>
          <w:p w14:paraId="7274B167"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4</w:t>
            </w:r>
          </w:p>
        </w:tc>
        <w:tc>
          <w:tcPr>
            <w:tcW w:w="2347" w:type="dxa"/>
            <w:vMerge w:val="restart"/>
          </w:tcPr>
          <w:p w14:paraId="01C6C2B2"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Comunicación transparencia</w:t>
            </w:r>
          </w:p>
        </w:tc>
        <w:tc>
          <w:tcPr>
            <w:tcW w:w="570" w:type="dxa"/>
          </w:tcPr>
          <w:p w14:paraId="4127C6F5"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4.1</w:t>
            </w:r>
          </w:p>
        </w:tc>
        <w:tc>
          <w:tcPr>
            <w:tcW w:w="1627" w:type="dxa"/>
          </w:tcPr>
          <w:p w14:paraId="2E0889DC"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Garantizar la comunicación efectiva y la transparencia en la aplicación de NIIF.</w:t>
            </w:r>
          </w:p>
        </w:tc>
        <w:tc>
          <w:tcPr>
            <w:tcW w:w="1818" w:type="dxa"/>
          </w:tcPr>
          <w:p w14:paraId="189D9A23"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Elaborar informes periódicos sobre el progreso en la implementación de NIIF y comunicarlos a todos los miembros y partes interesadas.</w:t>
            </w:r>
          </w:p>
        </w:tc>
        <w:tc>
          <w:tcPr>
            <w:tcW w:w="1808" w:type="dxa"/>
          </w:tcPr>
          <w:p w14:paraId="712EE2B0"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Frecuencia y calidad de los informes comunicados, nivel de comprensión y satisfacción de las partes interesadas.</w:t>
            </w:r>
          </w:p>
        </w:tc>
      </w:tr>
      <w:tr w:rsidR="00E61C69" w:rsidRPr="008A07B9" w14:paraId="00050B78" w14:textId="77777777" w:rsidTr="004273D7">
        <w:tc>
          <w:tcPr>
            <w:tcW w:w="567" w:type="dxa"/>
            <w:vMerge/>
          </w:tcPr>
          <w:p w14:paraId="6A2C9EAE" w14:textId="77777777" w:rsidR="00E61C69" w:rsidRPr="00E61C69" w:rsidRDefault="00E61C69" w:rsidP="00E61C69">
            <w:pPr>
              <w:rPr>
                <w:rFonts w:ascii="Times New Roman" w:hAnsi="Times New Roman" w:cs="Times New Roman"/>
                <w:sz w:val="24"/>
                <w:szCs w:val="24"/>
                <w:lang w:val="es-MX"/>
              </w:rPr>
            </w:pPr>
          </w:p>
        </w:tc>
        <w:tc>
          <w:tcPr>
            <w:tcW w:w="2347" w:type="dxa"/>
            <w:vMerge/>
          </w:tcPr>
          <w:p w14:paraId="4CD0743E" w14:textId="77777777" w:rsidR="00E61C69" w:rsidRPr="00E61C69" w:rsidRDefault="00E61C69" w:rsidP="00E61C69">
            <w:pPr>
              <w:rPr>
                <w:rFonts w:ascii="Times New Roman" w:hAnsi="Times New Roman" w:cs="Times New Roman"/>
                <w:sz w:val="24"/>
                <w:szCs w:val="24"/>
                <w:lang w:val="es-MX"/>
              </w:rPr>
            </w:pPr>
          </w:p>
        </w:tc>
        <w:tc>
          <w:tcPr>
            <w:tcW w:w="570" w:type="dxa"/>
          </w:tcPr>
          <w:p w14:paraId="7408521A"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4.2</w:t>
            </w:r>
          </w:p>
        </w:tc>
        <w:tc>
          <w:tcPr>
            <w:tcW w:w="1627" w:type="dxa"/>
          </w:tcPr>
          <w:p w14:paraId="7E4298A4"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 xml:space="preserve">Fomentar una cultura organizacional basada en la </w:t>
            </w:r>
            <w:r w:rsidRPr="00E61C69">
              <w:rPr>
                <w:rFonts w:ascii="Times New Roman" w:hAnsi="Times New Roman" w:cs="Times New Roman"/>
                <w:sz w:val="24"/>
                <w:szCs w:val="24"/>
                <w:lang w:val="es-MX"/>
              </w:rPr>
              <w:lastRenderedPageBreak/>
              <w:t>transparencia y la rendición de cuentas.</w:t>
            </w:r>
          </w:p>
        </w:tc>
        <w:tc>
          <w:tcPr>
            <w:tcW w:w="1818" w:type="dxa"/>
          </w:tcPr>
          <w:p w14:paraId="5BE6CCAE"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lastRenderedPageBreak/>
              <w:t xml:space="preserve">Promover valores y prácticas que refuercen la transparencia en </w:t>
            </w:r>
            <w:r w:rsidRPr="00E61C69">
              <w:rPr>
                <w:rFonts w:ascii="Times New Roman" w:hAnsi="Times New Roman" w:cs="Times New Roman"/>
                <w:sz w:val="24"/>
                <w:szCs w:val="24"/>
                <w:lang w:val="es-MX"/>
              </w:rPr>
              <w:lastRenderedPageBreak/>
              <w:t>todas las operaciones de la cooperativa, incentivando la rendición de cuentas.</w:t>
            </w:r>
          </w:p>
        </w:tc>
        <w:tc>
          <w:tcPr>
            <w:tcW w:w="1808" w:type="dxa"/>
          </w:tcPr>
          <w:p w14:paraId="404707DA"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lastRenderedPageBreak/>
              <w:t xml:space="preserve">Percepción de transparencia entre los miembros y </w:t>
            </w:r>
            <w:r w:rsidRPr="00E61C69">
              <w:rPr>
                <w:rFonts w:ascii="Times New Roman" w:hAnsi="Times New Roman" w:cs="Times New Roman"/>
                <w:sz w:val="24"/>
                <w:szCs w:val="24"/>
                <w:lang w:val="es-MX"/>
              </w:rPr>
              <w:lastRenderedPageBreak/>
              <w:t>empleados, número de iniciativas de rendición de cuentas implementadas, nivel de confianza en la gestión de la cooperativa.</w:t>
            </w:r>
          </w:p>
        </w:tc>
      </w:tr>
      <w:tr w:rsidR="00E61C69" w:rsidRPr="008A07B9" w14:paraId="475273D7" w14:textId="77777777" w:rsidTr="004273D7">
        <w:tc>
          <w:tcPr>
            <w:tcW w:w="567" w:type="dxa"/>
            <w:vMerge w:val="restart"/>
          </w:tcPr>
          <w:p w14:paraId="5C95A2D4"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5</w:t>
            </w:r>
          </w:p>
        </w:tc>
        <w:tc>
          <w:tcPr>
            <w:tcW w:w="2347" w:type="dxa"/>
            <w:vMerge w:val="restart"/>
          </w:tcPr>
          <w:p w14:paraId="73948D9C" w14:textId="77777777" w:rsidR="00E61C69" w:rsidRPr="00E61C69" w:rsidRDefault="00E61C69" w:rsidP="00E61C69">
            <w:pPr>
              <w:spacing w:line="278" w:lineRule="auto"/>
              <w:rPr>
                <w:rFonts w:ascii="Times New Roman" w:hAnsi="Times New Roman" w:cs="Times New Roman"/>
                <w:sz w:val="24"/>
                <w:szCs w:val="24"/>
              </w:rPr>
            </w:pPr>
            <w:r w:rsidRPr="00E61C69">
              <w:rPr>
                <w:rFonts w:ascii="Times New Roman" w:hAnsi="Times New Roman" w:cs="Times New Roman"/>
                <w:sz w:val="24"/>
                <w:szCs w:val="24"/>
              </w:rPr>
              <w:t>Evaluación y mejora continua</w:t>
            </w:r>
          </w:p>
        </w:tc>
        <w:tc>
          <w:tcPr>
            <w:tcW w:w="570" w:type="dxa"/>
          </w:tcPr>
          <w:p w14:paraId="25098545"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5.1</w:t>
            </w:r>
          </w:p>
        </w:tc>
        <w:tc>
          <w:tcPr>
            <w:tcW w:w="1627" w:type="dxa"/>
          </w:tcPr>
          <w:p w14:paraId="794A7B9C"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Establecer un sistema de evaluación continua para la implementación de NIIF.</w:t>
            </w:r>
          </w:p>
        </w:tc>
        <w:tc>
          <w:tcPr>
            <w:tcW w:w="1818" w:type="dxa"/>
          </w:tcPr>
          <w:p w14:paraId="3974FDD1"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Crear indicadores de rendimiento clave (KPI) específicos para evaluar el progreso y los resultados de la implementación de NIIF.</w:t>
            </w:r>
          </w:p>
        </w:tc>
        <w:tc>
          <w:tcPr>
            <w:tcW w:w="1808" w:type="dxa"/>
          </w:tcPr>
          <w:p w14:paraId="583A155D"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Definición y seguimiento de KPI, frecuencia de evaluaciones y revisiones, mejoras implementadas a partir de las evaluaciones.</w:t>
            </w:r>
          </w:p>
        </w:tc>
      </w:tr>
      <w:tr w:rsidR="00E61C69" w:rsidRPr="008A07B9" w14:paraId="23226213" w14:textId="77777777" w:rsidTr="004273D7">
        <w:tc>
          <w:tcPr>
            <w:tcW w:w="567" w:type="dxa"/>
            <w:vMerge/>
          </w:tcPr>
          <w:p w14:paraId="4132DDE4" w14:textId="77777777" w:rsidR="00E61C69" w:rsidRPr="00E61C69" w:rsidRDefault="00E61C69" w:rsidP="00E61C69">
            <w:pPr>
              <w:rPr>
                <w:rFonts w:ascii="Times New Roman" w:hAnsi="Times New Roman" w:cs="Times New Roman"/>
                <w:sz w:val="24"/>
                <w:szCs w:val="24"/>
                <w:lang w:val="es-MX"/>
              </w:rPr>
            </w:pPr>
          </w:p>
        </w:tc>
        <w:tc>
          <w:tcPr>
            <w:tcW w:w="2347" w:type="dxa"/>
            <w:vMerge/>
          </w:tcPr>
          <w:p w14:paraId="5777450D" w14:textId="77777777" w:rsidR="00E61C69" w:rsidRPr="00E61C69" w:rsidRDefault="00E61C69" w:rsidP="00E61C69">
            <w:pPr>
              <w:rPr>
                <w:rFonts w:ascii="Times New Roman" w:hAnsi="Times New Roman" w:cs="Times New Roman"/>
                <w:sz w:val="24"/>
                <w:szCs w:val="24"/>
                <w:lang w:val="es-MX"/>
              </w:rPr>
            </w:pPr>
          </w:p>
        </w:tc>
        <w:tc>
          <w:tcPr>
            <w:tcW w:w="570" w:type="dxa"/>
          </w:tcPr>
          <w:p w14:paraId="15A0D9AB"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5.2</w:t>
            </w:r>
          </w:p>
        </w:tc>
        <w:tc>
          <w:tcPr>
            <w:tcW w:w="1627" w:type="dxa"/>
          </w:tcPr>
          <w:p w14:paraId="56CB35B5"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Fomentar la retroalimentación y la mejora continua en los procesos contables y financieros.</w:t>
            </w:r>
          </w:p>
        </w:tc>
        <w:tc>
          <w:tcPr>
            <w:tcW w:w="1818" w:type="dxa"/>
          </w:tcPr>
          <w:p w14:paraId="4CD8509F"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Implementar un sistema de retroalimentación que permita identificar áreas de mejora y ajustar los procesos de forma continua.</w:t>
            </w:r>
          </w:p>
        </w:tc>
        <w:tc>
          <w:tcPr>
            <w:tcW w:w="1808" w:type="dxa"/>
          </w:tcPr>
          <w:p w14:paraId="2199C4DF"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Número de sugerencias de mejora recibidas e implementadas, mejoras en la eficiencia y precisión de los procesos, satisfacción del personal con los cambios realizados.</w:t>
            </w:r>
          </w:p>
        </w:tc>
      </w:tr>
    </w:tbl>
    <w:p w14:paraId="79193C2E" w14:textId="77777777" w:rsidR="00E61C69" w:rsidRPr="00E61C69" w:rsidRDefault="00E61C69" w:rsidP="00E61C69">
      <w:pPr>
        <w:ind w:left="1092"/>
        <w:rPr>
          <w:rFonts w:ascii="Times New Roman" w:hAnsi="Times New Roman" w:cs="Times New Roman"/>
          <w:lang w:val="es-MX"/>
        </w:rPr>
      </w:pPr>
    </w:p>
    <w:p w14:paraId="5826A346" w14:textId="77777777" w:rsidR="00E61C69" w:rsidRPr="00E61C69" w:rsidRDefault="00E61C69" w:rsidP="00E61C69">
      <w:pPr>
        <w:rPr>
          <w:rFonts w:ascii="Times New Roman" w:hAnsi="Times New Roman" w:cs="Times New Roman"/>
          <w:lang w:val="es-MX"/>
        </w:rPr>
      </w:pPr>
    </w:p>
    <w:p w14:paraId="12A796A0" w14:textId="36467228" w:rsidR="00E61C69" w:rsidRDefault="00E61C69" w:rsidP="00E61C69">
      <w:pPr>
        <w:rPr>
          <w:rFonts w:ascii="Times New Roman" w:hAnsi="Times New Roman" w:cs="Times New Roman"/>
          <w:lang w:val="es-MX"/>
        </w:rPr>
      </w:pPr>
    </w:p>
    <w:p w14:paraId="47964943" w14:textId="65DFB32B" w:rsidR="00C23A0B" w:rsidRDefault="00C23A0B" w:rsidP="00E61C69">
      <w:pPr>
        <w:rPr>
          <w:rFonts w:ascii="Times New Roman" w:hAnsi="Times New Roman" w:cs="Times New Roman"/>
          <w:lang w:val="es-MX"/>
        </w:rPr>
      </w:pPr>
    </w:p>
    <w:p w14:paraId="51E96F02" w14:textId="308B89BA" w:rsidR="00C23A0B" w:rsidRDefault="00C23A0B" w:rsidP="00E61C69">
      <w:pPr>
        <w:rPr>
          <w:rFonts w:ascii="Times New Roman" w:hAnsi="Times New Roman" w:cs="Times New Roman"/>
          <w:lang w:val="es-MX"/>
        </w:rPr>
      </w:pPr>
    </w:p>
    <w:p w14:paraId="742F68AD" w14:textId="58AE7C8A" w:rsidR="00C23A0B" w:rsidRDefault="00C23A0B" w:rsidP="00E61C69">
      <w:pPr>
        <w:rPr>
          <w:rFonts w:ascii="Times New Roman" w:hAnsi="Times New Roman" w:cs="Times New Roman"/>
          <w:lang w:val="es-MX"/>
        </w:rPr>
      </w:pPr>
    </w:p>
    <w:p w14:paraId="38ECA1C2" w14:textId="3651C09D" w:rsidR="00C23A0B" w:rsidRDefault="00C23A0B" w:rsidP="00E61C69">
      <w:pPr>
        <w:rPr>
          <w:rFonts w:ascii="Times New Roman" w:hAnsi="Times New Roman" w:cs="Times New Roman"/>
          <w:lang w:val="es-MX"/>
        </w:rPr>
      </w:pPr>
    </w:p>
    <w:p w14:paraId="79570B4B" w14:textId="54589680" w:rsidR="00C23A0B" w:rsidRDefault="00C23A0B" w:rsidP="00E61C69">
      <w:pPr>
        <w:rPr>
          <w:rFonts w:ascii="Times New Roman" w:hAnsi="Times New Roman" w:cs="Times New Roman"/>
          <w:lang w:val="es-MX"/>
        </w:rPr>
      </w:pPr>
    </w:p>
    <w:p w14:paraId="65929A31" w14:textId="3B20A10A" w:rsidR="00C23A0B" w:rsidRDefault="00C23A0B" w:rsidP="00E61C69">
      <w:pPr>
        <w:rPr>
          <w:rFonts w:ascii="Times New Roman" w:hAnsi="Times New Roman" w:cs="Times New Roman"/>
          <w:lang w:val="es-MX"/>
        </w:rPr>
      </w:pPr>
    </w:p>
    <w:p w14:paraId="6DCEC875" w14:textId="3B62889F" w:rsidR="00C23A0B" w:rsidRDefault="00C23A0B" w:rsidP="00E61C69">
      <w:pPr>
        <w:rPr>
          <w:rFonts w:ascii="Times New Roman" w:hAnsi="Times New Roman" w:cs="Times New Roman"/>
          <w:lang w:val="es-MX"/>
        </w:rPr>
      </w:pPr>
    </w:p>
    <w:p w14:paraId="4E20026B" w14:textId="21ECF953" w:rsidR="00C23A0B" w:rsidRDefault="00C23A0B" w:rsidP="00E61C69">
      <w:pPr>
        <w:rPr>
          <w:rFonts w:ascii="Times New Roman" w:hAnsi="Times New Roman" w:cs="Times New Roman"/>
          <w:lang w:val="es-MX"/>
        </w:rPr>
      </w:pPr>
    </w:p>
    <w:p w14:paraId="1B25A658" w14:textId="3F1FBEA6" w:rsidR="00C23A0B" w:rsidRDefault="00C23A0B" w:rsidP="00E61C69">
      <w:pPr>
        <w:rPr>
          <w:rFonts w:ascii="Times New Roman" w:hAnsi="Times New Roman" w:cs="Times New Roman"/>
          <w:lang w:val="es-MX"/>
        </w:rPr>
      </w:pPr>
    </w:p>
    <w:p w14:paraId="3FE1BD39" w14:textId="72E873E6" w:rsidR="00C23A0B" w:rsidRDefault="00C23A0B" w:rsidP="00E61C69">
      <w:pPr>
        <w:rPr>
          <w:rFonts w:ascii="Times New Roman" w:hAnsi="Times New Roman" w:cs="Times New Roman"/>
          <w:lang w:val="es-MX"/>
        </w:rPr>
      </w:pPr>
    </w:p>
    <w:p w14:paraId="5AB344C0" w14:textId="77777777" w:rsidR="00C23A0B" w:rsidRPr="00E61C69" w:rsidRDefault="00C23A0B" w:rsidP="00E61C69">
      <w:pPr>
        <w:rPr>
          <w:rFonts w:ascii="Times New Roman" w:hAnsi="Times New Roman" w:cs="Times New Roman"/>
          <w:lang w:val="es-MX"/>
        </w:rPr>
      </w:pPr>
    </w:p>
    <w:p w14:paraId="424A2F33" w14:textId="77777777" w:rsidR="00E61C69" w:rsidRPr="00E61C69" w:rsidRDefault="00E61C69" w:rsidP="00E61C69">
      <w:pPr>
        <w:rPr>
          <w:rFonts w:ascii="Times New Roman" w:hAnsi="Times New Roman" w:cs="Times New Roman"/>
          <w:lang w:val="es-MX"/>
        </w:rPr>
      </w:pPr>
    </w:p>
    <w:p w14:paraId="33017E69" w14:textId="77777777" w:rsidR="00E61C69" w:rsidRPr="00E61C69" w:rsidRDefault="00E61C69" w:rsidP="00E61C69">
      <w:pPr>
        <w:rPr>
          <w:rFonts w:ascii="Times New Roman" w:hAnsi="Times New Roman" w:cs="Times New Roman"/>
          <w:lang w:val="es-MX"/>
        </w:rPr>
      </w:pPr>
    </w:p>
    <w:p w14:paraId="5B5B558A" w14:textId="101F4778" w:rsidR="00E61C69" w:rsidRDefault="00E61C69" w:rsidP="00686DC9">
      <w:pPr>
        <w:widowControl/>
        <w:numPr>
          <w:ilvl w:val="0"/>
          <w:numId w:val="10"/>
        </w:numPr>
        <w:spacing w:after="160" w:line="278" w:lineRule="auto"/>
        <w:contextualSpacing/>
        <w:rPr>
          <w:rFonts w:ascii="Times New Roman" w:hAnsi="Times New Roman" w:cs="Times New Roman"/>
          <w:b/>
          <w:sz w:val="24"/>
          <w:szCs w:val="24"/>
        </w:rPr>
      </w:pPr>
      <w:r w:rsidRPr="00E61C69">
        <w:rPr>
          <w:rFonts w:ascii="Times New Roman" w:hAnsi="Times New Roman" w:cs="Times New Roman"/>
          <w:b/>
          <w:sz w:val="24"/>
          <w:szCs w:val="24"/>
        </w:rPr>
        <w:lastRenderedPageBreak/>
        <w:t>Fase 2: IMPLEMENTACION</w:t>
      </w:r>
    </w:p>
    <w:p w14:paraId="59ED6F57" w14:textId="5B017AC6" w:rsidR="00E61C69" w:rsidRPr="0030134E" w:rsidRDefault="000A2D8D" w:rsidP="00AC281D">
      <w:pPr>
        <w:pStyle w:val="Estilotabla"/>
      </w:pPr>
      <w:r>
        <w:t xml:space="preserve">Tabla </w:t>
      </w:r>
      <w:r>
        <w:fldChar w:fldCharType="begin"/>
      </w:r>
      <w:r>
        <w:instrText xml:space="preserve"> SEQ Tabla \* ARABIC </w:instrText>
      </w:r>
      <w:r>
        <w:fldChar w:fldCharType="separate"/>
      </w:r>
      <w:r w:rsidR="00C96A73">
        <w:rPr>
          <w:noProof/>
        </w:rPr>
        <w:t>7</w:t>
      </w:r>
      <w:r>
        <w:fldChar w:fldCharType="end"/>
      </w:r>
      <w:r>
        <w:t>. Plan estratégico de implementación</w:t>
      </w:r>
      <w:r w:rsidR="007E3F7F">
        <w:t xml:space="preserve"> NIIF</w:t>
      </w:r>
      <w:r w:rsidR="00CF1A0B">
        <w:t xml:space="preserve"> </w:t>
      </w:r>
      <w:r w:rsidR="00CF1A0B" w:rsidRPr="00CF1A0B">
        <w:t>-</w:t>
      </w:r>
      <w:r w:rsidR="00CF1A0B">
        <w:t xml:space="preserve"> </w:t>
      </w:r>
      <w:r w:rsidR="007E3F7F">
        <w:t>fase No.</w:t>
      </w:r>
      <w:r>
        <w:t xml:space="preserve"> 2</w:t>
      </w:r>
    </w:p>
    <w:tbl>
      <w:tblPr>
        <w:tblStyle w:val="Tablaconcuadrcula1"/>
        <w:tblW w:w="0" w:type="auto"/>
        <w:tblInd w:w="720" w:type="dxa"/>
        <w:tblLook w:val="04A0" w:firstRow="1" w:lastRow="0" w:firstColumn="1" w:lastColumn="0" w:noHBand="0" w:noVBand="1"/>
      </w:tblPr>
      <w:tblGrid>
        <w:gridCol w:w="1284"/>
        <w:gridCol w:w="1558"/>
        <w:gridCol w:w="1754"/>
        <w:gridCol w:w="1852"/>
        <w:gridCol w:w="1848"/>
      </w:tblGrid>
      <w:tr w:rsidR="00E61C69" w:rsidRPr="00E61C69" w14:paraId="2C8D65B1" w14:textId="77777777" w:rsidTr="004273D7">
        <w:trPr>
          <w:cantSplit/>
          <w:trHeight w:val="663"/>
        </w:trPr>
        <w:tc>
          <w:tcPr>
            <w:tcW w:w="1284" w:type="dxa"/>
            <w:shd w:val="clear" w:color="auto" w:fill="98A7BD" w:themeFill="text2" w:themeFillTint="80"/>
          </w:tcPr>
          <w:p w14:paraId="04D53F24"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Línea Estratégica</w:t>
            </w:r>
          </w:p>
        </w:tc>
        <w:tc>
          <w:tcPr>
            <w:tcW w:w="1558" w:type="dxa"/>
            <w:shd w:val="clear" w:color="auto" w:fill="98A7BD" w:themeFill="text2" w:themeFillTint="80"/>
          </w:tcPr>
          <w:p w14:paraId="03E3F617" w14:textId="77777777" w:rsidR="00E61C69" w:rsidRPr="00E61C69" w:rsidRDefault="00E61C69" w:rsidP="00E61C69">
            <w:pPr>
              <w:jc w:val="center"/>
              <w:rPr>
                <w:rFonts w:ascii="Times New Roman" w:hAnsi="Times New Roman" w:cs="Times New Roman"/>
                <w:sz w:val="24"/>
                <w:szCs w:val="24"/>
              </w:rPr>
            </w:pPr>
            <w:r w:rsidRPr="00E61C69">
              <w:rPr>
                <w:rFonts w:ascii="Times New Roman" w:hAnsi="Times New Roman" w:cs="Times New Roman"/>
                <w:sz w:val="24"/>
                <w:szCs w:val="24"/>
              </w:rPr>
              <w:t>Perspectivas</w:t>
            </w:r>
          </w:p>
        </w:tc>
        <w:tc>
          <w:tcPr>
            <w:tcW w:w="1754" w:type="dxa"/>
            <w:shd w:val="clear" w:color="auto" w:fill="98A7BD" w:themeFill="text2" w:themeFillTint="80"/>
          </w:tcPr>
          <w:p w14:paraId="5B6471B2" w14:textId="77777777" w:rsidR="00E61C69" w:rsidRPr="00E61C69" w:rsidRDefault="00E61C69" w:rsidP="00E61C69">
            <w:pPr>
              <w:jc w:val="center"/>
              <w:rPr>
                <w:rFonts w:ascii="Times New Roman" w:hAnsi="Times New Roman" w:cs="Times New Roman"/>
                <w:sz w:val="24"/>
                <w:szCs w:val="24"/>
              </w:rPr>
            </w:pPr>
            <w:r w:rsidRPr="00E61C69">
              <w:rPr>
                <w:rFonts w:ascii="Times New Roman" w:hAnsi="Times New Roman" w:cs="Times New Roman"/>
                <w:sz w:val="24"/>
                <w:szCs w:val="24"/>
              </w:rPr>
              <w:t>Objetivo</w:t>
            </w:r>
          </w:p>
        </w:tc>
        <w:tc>
          <w:tcPr>
            <w:tcW w:w="1852" w:type="dxa"/>
            <w:shd w:val="clear" w:color="auto" w:fill="98A7BD" w:themeFill="text2" w:themeFillTint="80"/>
          </w:tcPr>
          <w:p w14:paraId="376AB359" w14:textId="77777777" w:rsidR="00E61C69" w:rsidRPr="00E61C69" w:rsidRDefault="00E61C69" w:rsidP="00E61C69">
            <w:pPr>
              <w:jc w:val="center"/>
              <w:rPr>
                <w:rFonts w:ascii="Times New Roman" w:hAnsi="Times New Roman" w:cs="Times New Roman"/>
                <w:sz w:val="24"/>
                <w:szCs w:val="24"/>
              </w:rPr>
            </w:pPr>
            <w:r w:rsidRPr="00E61C69">
              <w:rPr>
                <w:rFonts w:ascii="Times New Roman" w:hAnsi="Times New Roman" w:cs="Times New Roman"/>
                <w:sz w:val="24"/>
                <w:szCs w:val="24"/>
              </w:rPr>
              <w:t>Indicador</w:t>
            </w:r>
          </w:p>
        </w:tc>
        <w:tc>
          <w:tcPr>
            <w:tcW w:w="1848" w:type="dxa"/>
            <w:shd w:val="clear" w:color="auto" w:fill="98A7BD" w:themeFill="text2" w:themeFillTint="80"/>
          </w:tcPr>
          <w:p w14:paraId="136F3693" w14:textId="77777777" w:rsidR="00E61C69" w:rsidRPr="00E61C69" w:rsidRDefault="00E61C69" w:rsidP="00E61C69">
            <w:pPr>
              <w:jc w:val="center"/>
              <w:rPr>
                <w:rFonts w:ascii="Times New Roman" w:hAnsi="Times New Roman" w:cs="Times New Roman"/>
                <w:sz w:val="24"/>
                <w:szCs w:val="24"/>
              </w:rPr>
            </w:pPr>
            <w:r w:rsidRPr="00E61C69">
              <w:rPr>
                <w:rFonts w:ascii="Times New Roman" w:hAnsi="Times New Roman" w:cs="Times New Roman"/>
                <w:sz w:val="24"/>
                <w:szCs w:val="24"/>
              </w:rPr>
              <w:t xml:space="preserve">Meta </w:t>
            </w:r>
          </w:p>
        </w:tc>
      </w:tr>
      <w:tr w:rsidR="00E61C69" w:rsidRPr="008A07B9" w14:paraId="0D98E0B5" w14:textId="77777777" w:rsidTr="004273D7">
        <w:trPr>
          <w:cantSplit/>
          <w:trHeight w:val="1134"/>
        </w:trPr>
        <w:tc>
          <w:tcPr>
            <w:tcW w:w="1284" w:type="dxa"/>
            <w:vMerge w:val="restart"/>
            <w:textDirection w:val="btLr"/>
          </w:tcPr>
          <w:p w14:paraId="47830B4C" w14:textId="77777777" w:rsidR="00E61C69" w:rsidRPr="00E61C69" w:rsidRDefault="00E61C69" w:rsidP="00E61C69">
            <w:pPr>
              <w:ind w:left="113" w:right="113"/>
              <w:jc w:val="center"/>
              <w:rPr>
                <w:rFonts w:ascii="Times New Roman" w:hAnsi="Times New Roman" w:cs="Times New Roman"/>
                <w:sz w:val="24"/>
                <w:szCs w:val="24"/>
              </w:rPr>
            </w:pPr>
            <w:r w:rsidRPr="00E61C69">
              <w:rPr>
                <w:rFonts w:ascii="Times New Roman" w:hAnsi="Times New Roman" w:cs="Times New Roman"/>
                <w:sz w:val="24"/>
                <w:szCs w:val="24"/>
              </w:rPr>
              <w:t>Capacitación y Educación Continua</w:t>
            </w:r>
          </w:p>
        </w:tc>
        <w:tc>
          <w:tcPr>
            <w:tcW w:w="1558" w:type="dxa"/>
            <w:vMerge w:val="restart"/>
          </w:tcPr>
          <w:p w14:paraId="09552DD7"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Aprendizaje y Crecimiento</w:t>
            </w:r>
          </w:p>
        </w:tc>
        <w:tc>
          <w:tcPr>
            <w:tcW w:w="1754" w:type="dxa"/>
            <w:vMerge w:val="restart"/>
          </w:tcPr>
          <w:p w14:paraId="23CC52AB"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Aumentar las competencias del personal</w:t>
            </w:r>
          </w:p>
        </w:tc>
        <w:tc>
          <w:tcPr>
            <w:tcW w:w="1852" w:type="dxa"/>
          </w:tcPr>
          <w:p w14:paraId="708C417C"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Número de capacitaciones realizadas</w:t>
            </w:r>
          </w:p>
        </w:tc>
        <w:tc>
          <w:tcPr>
            <w:tcW w:w="1848" w:type="dxa"/>
          </w:tcPr>
          <w:p w14:paraId="4FB92A4E"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100% del personal de contabilidad capacitado</w:t>
            </w:r>
          </w:p>
        </w:tc>
      </w:tr>
      <w:tr w:rsidR="00E61C69" w:rsidRPr="00E61C69" w14:paraId="513A32F6" w14:textId="77777777" w:rsidTr="004273D7">
        <w:trPr>
          <w:cantSplit/>
          <w:trHeight w:val="1134"/>
        </w:trPr>
        <w:tc>
          <w:tcPr>
            <w:tcW w:w="1284" w:type="dxa"/>
            <w:vMerge/>
            <w:textDirection w:val="btLr"/>
          </w:tcPr>
          <w:p w14:paraId="3CF14896" w14:textId="77777777" w:rsidR="00E61C69" w:rsidRPr="00E61C69" w:rsidRDefault="00E61C69" w:rsidP="00E61C69">
            <w:pPr>
              <w:ind w:left="113" w:right="113"/>
              <w:rPr>
                <w:rFonts w:ascii="Times New Roman" w:hAnsi="Times New Roman" w:cs="Times New Roman"/>
                <w:sz w:val="24"/>
                <w:szCs w:val="24"/>
                <w:lang w:val="es-MX"/>
              </w:rPr>
            </w:pPr>
          </w:p>
        </w:tc>
        <w:tc>
          <w:tcPr>
            <w:tcW w:w="1558" w:type="dxa"/>
            <w:vMerge/>
          </w:tcPr>
          <w:p w14:paraId="0F7A6B40" w14:textId="77777777" w:rsidR="00E61C69" w:rsidRPr="00E61C69" w:rsidRDefault="00E61C69" w:rsidP="00E61C69">
            <w:pPr>
              <w:rPr>
                <w:rFonts w:ascii="Times New Roman" w:hAnsi="Times New Roman" w:cs="Times New Roman"/>
                <w:sz w:val="24"/>
                <w:szCs w:val="24"/>
                <w:lang w:val="es-MX"/>
              </w:rPr>
            </w:pPr>
          </w:p>
        </w:tc>
        <w:tc>
          <w:tcPr>
            <w:tcW w:w="1754" w:type="dxa"/>
            <w:vMerge/>
          </w:tcPr>
          <w:p w14:paraId="66713809" w14:textId="77777777" w:rsidR="00E61C69" w:rsidRPr="00E61C69" w:rsidRDefault="00E61C69" w:rsidP="00E61C69">
            <w:pPr>
              <w:rPr>
                <w:rFonts w:ascii="Times New Roman" w:hAnsi="Times New Roman" w:cs="Times New Roman"/>
                <w:sz w:val="24"/>
                <w:szCs w:val="24"/>
                <w:lang w:val="es-MX"/>
              </w:rPr>
            </w:pPr>
          </w:p>
        </w:tc>
        <w:tc>
          <w:tcPr>
            <w:tcW w:w="1852" w:type="dxa"/>
          </w:tcPr>
          <w:p w14:paraId="207F9D8B"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Porcentaje de personal de contabilidad capacitado</w:t>
            </w:r>
          </w:p>
        </w:tc>
        <w:tc>
          <w:tcPr>
            <w:tcW w:w="1848" w:type="dxa"/>
          </w:tcPr>
          <w:p w14:paraId="5ACBA307"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100%</w:t>
            </w:r>
          </w:p>
        </w:tc>
      </w:tr>
      <w:tr w:rsidR="00E61C69" w:rsidRPr="00E61C69" w14:paraId="25A1B34D" w14:textId="77777777" w:rsidTr="004273D7">
        <w:trPr>
          <w:cantSplit/>
          <w:trHeight w:val="593"/>
        </w:trPr>
        <w:tc>
          <w:tcPr>
            <w:tcW w:w="1284" w:type="dxa"/>
            <w:vMerge/>
            <w:textDirection w:val="btLr"/>
          </w:tcPr>
          <w:p w14:paraId="40C1E507" w14:textId="77777777" w:rsidR="00E61C69" w:rsidRPr="00E61C69" w:rsidRDefault="00E61C69" w:rsidP="00E61C69">
            <w:pPr>
              <w:ind w:left="113" w:right="113"/>
              <w:rPr>
                <w:rFonts w:ascii="Times New Roman" w:hAnsi="Times New Roman" w:cs="Times New Roman"/>
                <w:sz w:val="24"/>
                <w:szCs w:val="24"/>
              </w:rPr>
            </w:pPr>
          </w:p>
        </w:tc>
        <w:tc>
          <w:tcPr>
            <w:tcW w:w="1558" w:type="dxa"/>
            <w:vMerge/>
          </w:tcPr>
          <w:p w14:paraId="697C1954" w14:textId="77777777" w:rsidR="00E61C69" w:rsidRPr="00E61C69" w:rsidRDefault="00E61C69" w:rsidP="00E61C69">
            <w:pPr>
              <w:rPr>
                <w:rFonts w:ascii="Times New Roman" w:hAnsi="Times New Roman" w:cs="Times New Roman"/>
                <w:sz w:val="24"/>
                <w:szCs w:val="24"/>
              </w:rPr>
            </w:pPr>
          </w:p>
        </w:tc>
        <w:tc>
          <w:tcPr>
            <w:tcW w:w="1754" w:type="dxa"/>
            <w:vMerge/>
          </w:tcPr>
          <w:p w14:paraId="58E498E9" w14:textId="77777777" w:rsidR="00E61C69" w:rsidRPr="00E61C69" w:rsidRDefault="00E61C69" w:rsidP="00E61C69">
            <w:pPr>
              <w:rPr>
                <w:rFonts w:ascii="Times New Roman" w:hAnsi="Times New Roman" w:cs="Times New Roman"/>
                <w:sz w:val="24"/>
                <w:szCs w:val="24"/>
              </w:rPr>
            </w:pPr>
          </w:p>
        </w:tc>
        <w:tc>
          <w:tcPr>
            <w:tcW w:w="1852" w:type="dxa"/>
          </w:tcPr>
          <w:p w14:paraId="54CB03FA"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Evaluación de satisfacción</w:t>
            </w:r>
          </w:p>
        </w:tc>
        <w:tc>
          <w:tcPr>
            <w:tcW w:w="1848" w:type="dxa"/>
          </w:tcPr>
          <w:p w14:paraId="0B6465CA"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85%</w:t>
            </w:r>
          </w:p>
        </w:tc>
      </w:tr>
      <w:tr w:rsidR="00E61C69" w:rsidRPr="00E61C69" w14:paraId="5621F231" w14:textId="77777777" w:rsidTr="004273D7">
        <w:trPr>
          <w:cantSplit/>
          <w:trHeight w:val="558"/>
        </w:trPr>
        <w:tc>
          <w:tcPr>
            <w:tcW w:w="1284" w:type="dxa"/>
            <w:vMerge/>
            <w:textDirection w:val="btLr"/>
          </w:tcPr>
          <w:p w14:paraId="47685E4C" w14:textId="77777777" w:rsidR="00E61C69" w:rsidRPr="00E61C69" w:rsidRDefault="00E61C69" w:rsidP="00E61C69">
            <w:pPr>
              <w:ind w:left="113" w:right="113"/>
              <w:rPr>
                <w:rFonts w:ascii="Times New Roman" w:hAnsi="Times New Roman" w:cs="Times New Roman"/>
                <w:sz w:val="24"/>
                <w:szCs w:val="24"/>
              </w:rPr>
            </w:pPr>
          </w:p>
        </w:tc>
        <w:tc>
          <w:tcPr>
            <w:tcW w:w="1558" w:type="dxa"/>
          </w:tcPr>
          <w:p w14:paraId="09F674D6"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Procesos Internos</w:t>
            </w:r>
          </w:p>
        </w:tc>
        <w:tc>
          <w:tcPr>
            <w:tcW w:w="1754" w:type="dxa"/>
          </w:tcPr>
          <w:p w14:paraId="4EECE672" w14:textId="77777777" w:rsidR="00E61C69" w:rsidRPr="00E61C69" w:rsidRDefault="00E61C69" w:rsidP="00E61C69">
            <w:pPr>
              <w:rPr>
                <w:rFonts w:ascii="Times New Roman" w:hAnsi="Times New Roman" w:cs="Times New Roman"/>
                <w:sz w:val="24"/>
                <w:szCs w:val="24"/>
              </w:rPr>
            </w:pPr>
          </w:p>
        </w:tc>
        <w:tc>
          <w:tcPr>
            <w:tcW w:w="1852" w:type="dxa"/>
          </w:tcPr>
          <w:p w14:paraId="71517FCC" w14:textId="77777777" w:rsidR="00E61C69" w:rsidRPr="00E61C69" w:rsidRDefault="00E61C69" w:rsidP="00E61C69">
            <w:pPr>
              <w:rPr>
                <w:rFonts w:ascii="Times New Roman" w:hAnsi="Times New Roman" w:cs="Times New Roman"/>
                <w:sz w:val="24"/>
                <w:szCs w:val="24"/>
              </w:rPr>
            </w:pPr>
          </w:p>
        </w:tc>
        <w:tc>
          <w:tcPr>
            <w:tcW w:w="1848" w:type="dxa"/>
          </w:tcPr>
          <w:p w14:paraId="5EA0B3E3" w14:textId="77777777" w:rsidR="00E61C69" w:rsidRPr="00E61C69" w:rsidRDefault="00E61C69" w:rsidP="00E61C69">
            <w:pPr>
              <w:rPr>
                <w:rFonts w:ascii="Times New Roman" w:hAnsi="Times New Roman" w:cs="Times New Roman"/>
                <w:sz w:val="24"/>
                <w:szCs w:val="24"/>
              </w:rPr>
            </w:pPr>
          </w:p>
        </w:tc>
      </w:tr>
      <w:tr w:rsidR="00E61C69" w:rsidRPr="00E61C69" w14:paraId="1E3537A2" w14:textId="77777777" w:rsidTr="004273D7">
        <w:trPr>
          <w:cantSplit/>
          <w:trHeight w:val="397"/>
        </w:trPr>
        <w:tc>
          <w:tcPr>
            <w:tcW w:w="1284" w:type="dxa"/>
            <w:vMerge/>
            <w:textDirection w:val="btLr"/>
          </w:tcPr>
          <w:p w14:paraId="6F551CC3" w14:textId="77777777" w:rsidR="00E61C69" w:rsidRPr="00E61C69" w:rsidRDefault="00E61C69" w:rsidP="00E61C69">
            <w:pPr>
              <w:ind w:left="113" w:right="113"/>
              <w:rPr>
                <w:rFonts w:ascii="Times New Roman" w:hAnsi="Times New Roman" w:cs="Times New Roman"/>
                <w:sz w:val="24"/>
                <w:szCs w:val="24"/>
              </w:rPr>
            </w:pPr>
          </w:p>
        </w:tc>
        <w:tc>
          <w:tcPr>
            <w:tcW w:w="1558" w:type="dxa"/>
          </w:tcPr>
          <w:p w14:paraId="2F3D5250"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Financiera</w:t>
            </w:r>
          </w:p>
        </w:tc>
        <w:tc>
          <w:tcPr>
            <w:tcW w:w="1754" w:type="dxa"/>
          </w:tcPr>
          <w:p w14:paraId="5E8B8913" w14:textId="77777777" w:rsidR="00E61C69" w:rsidRPr="00E61C69" w:rsidRDefault="00E61C69" w:rsidP="00E61C69">
            <w:pPr>
              <w:rPr>
                <w:rFonts w:ascii="Times New Roman" w:hAnsi="Times New Roman" w:cs="Times New Roman"/>
                <w:sz w:val="24"/>
                <w:szCs w:val="24"/>
              </w:rPr>
            </w:pPr>
          </w:p>
        </w:tc>
        <w:tc>
          <w:tcPr>
            <w:tcW w:w="1852" w:type="dxa"/>
          </w:tcPr>
          <w:p w14:paraId="2A1678B8" w14:textId="77777777" w:rsidR="00E61C69" w:rsidRPr="00E61C69" w:rsidRDefault="00E61C69" w:rsidP="00E61C69">
            <w:pPr>
              <w:rPr>
                <w:rFonts w:ascii="Times New Roman" w:hAnsi="Times New Roman" w:cs="Times New Roman"/>
                <w:sz w:val="24"/>
                <w:szCs w:val="24"/>
              </w:rPr>
            </w:pPr>
          </w:p>
        </w:tc>
        <w:tc>
          <w:tcPr>
            <w:tcW w:w="1848" w:type="dxa"/>
          </w:tcPr>
          <w:p w14:paraId="3B21E404" w14:textId="77777777" w:rsidR="00E61C69" w:rsidRPr="00E61C69" w:rsidRDefault="00E61C69" w:rsidP="00E61C69">
            <w:pPr>
              <w:rPr>
                <w:rFonts w:ascii="Times New Roman" w:hAnsi="Times New Roman" w:cs="Times New Roman"/>
                <w:sz w:val="24"/>
                <w:szCs w:val="24"/>
              </w:rPr>
            </w:pPr>
          </w:p>
        </w:tc>
      </w:tr>
      <w:tr w:rsidR="00E61C69" w:rsidRPr="00E61C69" w14:paraId="3AFA0E4A" w14:textId="77777777" w:rsidTr="004273D7">
        <w:trPr>
          <w:cantSplit/>
          <w:trHeight w:val="363"/>
        </w:trPr>
        <w:tc>
          <w:tcPr>
            <w:tcW w:w="1284" w:type="dxa"/>
            <w:vMerge/>
            <w:textDirection w:val="btLr"/>
          </w:tcPr>
          <w:p w14:paraId="7AA414F2" w14:textId="77777777" w:rsidR="00E61C69" w:rsidRPr="00E61C69" w:rsidRDefault="00E61C69" w:rsidP="00E61C69">
            <w:pPr>
              <w:ind w:left="113" w:right="113"/>
              <w:rPr>
                <w:rFonts w:ascii="Times New Roman" w:hAnsi="Times New Roman" w:cs="Times New Roman"/>
                <w:sz w:val="24"/>
                <w:szCs w:val="24"/>
              </w:rPr>
            </w:pPr>
          </w:p>
        </w:tc>
        <w:tc>
          <w:tcPr>
            <w:tcW w:w="1558" w:type="dxa"/>
          </w:tcPr>
          <w:p w14:paraId="03C4729E"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Clientes</w:t>
            </w:r>
          </w:p>
        </w:tc>
        <w:tc>
          <w:tcPr>
            <w:tcW w:w="1754" w:type="dxa"/>
          </w:tcPr>
          <w:p w14:paraId="226DBDB0" w14:textId="77777777" w:rsidR="00E61C69" w:rsidRPr="00E61C69" w:rsidRDefault="00E61C69" w:rsidP="00E61C69">
            <w:pPr>
              <w:rPr>
                <w:rFonts w:ascii="Times New Roman" w:hAnsi="Times New Roman" w:cs="Times New Roman"/>
                <w:sz w:val="24"/>
                <w:szCs w:val="24"/>
              </w:rPr>
            </w:pPr>
          </w:p>
        </w:tc>
        <w:tc>
          <w:tcPr>
            <w:tcW w:w="1852" w:type="dxa"/>
          </w:tcPr>
          <w:p w14:paraId="6712DBCE" w14:textId="77777777" w:rsidR="00E61C69" w:rsidRPr="00E61C69" w:rsidRDefault="00E61C69" w:rsidP="00E61C69">
            <w:pPr>
              <w:rPr>
                <w:rFonts w:ascii="Times New Roman" w:hAnsi="Times New Roman" w:cs="Times New Roman"/>
                <w:sz w:val="24"/>
                <w:szCs w:val="24"/>
              </w:rPr>
            </w:pPr>
          </w:p>
        </w:tc>
        <w:tc>
          <w:tcPr>
            <w:tcW w:w="1848" w:type="dxa"/>
          </w:tcPr>
          <w:p w14:paraId="598769FE" w14:textId="77777777" w:rsidR="00E61C69" w:rsidRPr="00E61C69" w:rsidRDefault="00E61C69" w:rsidP="00E61C69">
            <w:pPr>
              <w:rPr>
                <w:rFonts w:ascii="Times New Roman" w:hAnsi="Times New Roman" w:cs="Times New Roman"/>
                <w:sz w:val="24"/>
                <w:szCs w:val="24"/>
              </w:rPr>
            </w:pPr>
          </w:p>
        </w:tc>
      </w:tr>
      <w:tr w:rsidR="00E61C69" w:rsidRPr="00E61C69" w14:paraId="46B2D061" w14:textId="77777777" w:rsidTr="004273D7">
        <w:trPr>
          <w:cantSplit/>
          <w:trHeight w:val="593"/>
        </w:trPr>
        <w:tc>
          <w:tcPr>
            <w:tcW w:w="1284" w:type="dxa"/>
            <w:vMerge w:val="restart"/>
            <w:textDirection w:val="btLr"/>
          </w:tcPr>
          <w:p w14:paraId="2602FEA2" w14:textId="77777777" w:rsidR="00E61C69" w:rsidRPr="00E61C69" w:rsidRDefault="00E61C69" w:rsidP="00E61C69">
            <w:pPr>
              <w:ind w:left="113" w:right="113"/>
              <w:rPr>
                <w:rFonts w:ascii="Times New Roman" w:hAnsi="Times New Roman" w:cs="Times New Roman"/>
                <w:sz w:val="24"/>
                <w:szCs w:val="24"/>
                <w:lang w:val="es-MX"/>
              </w:rPr>
            </w:pPr>
            <w:r w:rsidRPr="00E61C69">
              <w:rPr>
                <w:rFonts w:ascii="Times New Roman" w:hAnsi="Times New Roman" w:cs="Times New Roman"/>
                <w:sz w:val="24"/>
                <w:szCs w:val="24"/>
                <w:lang w:val="es-MX"/>
              </w:rPr>
              <w:t>Alineación y Adaptación de Procesos</w:t>
            </w:r>
          </w:p>
        </w:tc>
        <w:tc>
          <w:tcPr>
            <w:tcW w:w="1558" w:type="dxa"/>
          </w:tcPr>
          <w:p w14:paraId="5BEF46D8"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Aprendizaje y Crecimiento</w:t>
            </w:r>
          </w:p>
        </w:tc>
        <w:tc>
          <w:tcPr>
            <w:tcW w:w="1754" w:type="dxa"/>
          </w:tcPr>
          <w:p w14:paraId="057DBCF1" w14:textId="77777777" w:rsidR="00E61C69" w:rsidRPr="00E61C69" w:rsidRDefault="00E61C69" w:rsidP="00E61C69">
            <w:pPr>
              <w:rPr>
                <w:rFonts w:ascii="Times New Roman" w:hAnsi="Times New Roman" w:cs="Times New Roman"/>
                <w:sz w:val="24"/>
                <w:szCs w:val="24"/>
              </w:rPr>
            </w:pPr>
          </w:p>
        </w:tc>
        <w:tc>
          <w:tcPr>
            <w:tcW w:w="1852" w:type="dxa"/>
          </w:tcPr>
          <w:p w14:paraId="43C60F51" w14:textId="77777777" w:rsidR="00E61C69" w:rsidRPr="00E61C69" w:rsidRDefault="00E61C69" w:rsidP="00E61C69">
            <w:pPr>
              <w:rPr>
                <w:rFonts w:ascii="Times New Roman" w:hAnsi="Times New Roman" w:cs="Times New Roman"/>
                <w:sz w:val="24"/>
                <w:szCs w:val="24"/>
              </w:rPr>
            </w:pPr>
          </w:p>
        </w:tc>
        <w:tc>
          <w:tcPr>
            <w:tcW w:w="1848" w:type="dxa"/>
          </w:tcPr>
          <w:p w14:paraId="20465EE2" w14:textId="77777777" w:rsidR="00E61C69" w:rsidRPr="00E61C69" w:rsidRDefault="00E61C69" w:rsidP="00E61C69">
            <w:pPr>
              <w:rPr>
                <w:rFonts w:ascii="Times New Roman" w:hAnsi="Times New Roman" w:cs="Times New Roman"/>
                <w:sz w:val="24"/>
                <w:szCs w:val="24"/>
              </w:rPr>
            </w:pPr>
          </w:p>
        </w:tc>
      </w:tr>
      <w:tr w:rsidR="00E61C69" w:rsidRPr="008A07B9" w14:paraId="3C27A8E6" w14:textId="77777777" w:rsidTr="004273D7">
        <w:trPr>
          <w:cantSplit/>
          <w:trHeight w:val="593"/>
        </w:trPr>
        <w:tc>
          <w:tcPr>
            <w:tcW w:w="1284" w:type="dxa"/>
            <w:vMerge/>
            <w:textDirection w:val="btLr"/>
          </w:tcPr>
          <w:p w14:paraId="54F0EFA1" w14:textId="77777777" w:rsidR="00E61C69" w:rsidRPr="00E61C69" w:rsidRDefault="00E61C69" w:rsidP="00E61C69">
            <w:pPr>
              <w:ind w:left="113" w:right="113"/>
              <w:rPr>
                <w:rFonts w:ascii="Times New Roman" w:hAnsi="Times New Roman" w:cs="Times New Roman"/>
                <w:sz w:val="24"/>
                <w:szCs w:val="24"/>
              </w:rPr>
            </w:pPr>
          </w:p>
        </w:tc>
        <w:tc>
          <w:tcPr>
            <w:tcW w:w="1558" w:type="dxa"/>
            <w:vMerge w:val="restart"/>
          </w:tcPr>
          <w:p w14:paraId="3A25DDE3"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Procesos Internos</w:t>
            </w:r>
          </w:p>
        </w:tc>
        <w:tc>
          <w:tcPr>
            <w:tcW w:w="1754" w:type="dxa"/>
            <w:vMerge w:val="restart"/>
          </w:tcPr>
          <w:p w14:paraId="59BE249B"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Alinear los procesos contables a las NIIF</w:t>
            </w:r>
          </w:p>
        </w:tc>
        <w:tc>
          <w:tcPr>
            <w:tcW w:w="1852" w:type="dxa"/>
          </w:tcPr>
          <w:p w14:paraId="6E8F31A9"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Número de procesos ajustados</w:t>
            </w:r>
          </w:p>
        </w:tc>
        <w:tc>
          <w:tcPr>
            <w:tcW w:w="1848" w:type="dxa"/>
          </w:tcPr>
          <w:p w14:paraId="06711B0E"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100% de los procesos que tengan que ver con NIIF</w:t>
            </w:r>
          </w:p>
        </w:tc>
      </w:tr>
      <w:tr w:rsidR="00E61C69" w:rsidRPr="00E61C69" w14:paraId="6053D4CD" w14:textId="77777777" w:rsidTr="004273D7">
        <w:trPr>
          <w:cantSplit/>
          <w:trHeight w:val="593"/>
        </w:trPr>
        <w:tc>
          <w:tcPr>
            <w:tcW w:w="1284" w:type="dxa"/>
            <w:vMerge/>
            <w:textDirection w:val="btLr"/>
          </w:tcPr>
          <w:p w14:paraId="58875DF7" w14:textId="77777777" w:rsidR="00E61C69" w:rsidRPr="00E61C69" w:rsidRDefault="00E61C69" w:rsidP="00E61C69">
            <w:pPr>
              <w:ind w:left="113" w:right="113"/>
              <w:rPr>
                <w:rFonts w:ascii="Times New Roman" w:hAnsi="Times New Roman" w:cs="Times New Roman"/>
                <w:sz w:val="24"/>
                <w:szCs w:val="24"/>
                <w:lang w:val="es-MX"/>
              </w:rPr>
            </w:pPr>
          </w:p>
        </w:tc>
        <w:tc>
          <w:tcPr>
            <w:tcW w:w="1558" w:type="dxa"/>
            <w:vMerge/>
          </w:tcPr>
          <w:p w14:paraId="5C2CA179" w14:textId="77777777" w:rsidR="00E61C69" w:rsidRPr="00E61C69" w:rsidRDefault="00E61C69" w:rsidP="00E61C69">
            <w:pPr>
              <w:rPr>
                <w:rFonts w:ascii="Times New Roman" w:hAnsi="Times New Roman" w:cs="Times New Roman"/>
                <w:sz w:val="24"/>
                <w:szCs w:val="24"/>
                <w:lang w:val="es-MX"/>
              </w:rPr>
            </w:pPr>
          </w:p>
        </w:tc>
        <w:tc>
          <w:tcPr>
            <w:tcW w:w="1754" w:type="dxa"/>
            <w:vMerge/>
          </w:tcPr>
          <w:p w14:paraId="373B8982" w14:textId="77777777" w:rsidR="00E61C69" w:rsidRPr="00E61C69" w:rsidRDefault="00E61C69" w:rsidP="00E61C69">
            <w:pPr>
              <w:rPr>
                <w:rFonts w:ascii="Times New Roman" w:hAnsi="Times New Roman" w:cs="Times New Roman"/>
                <w:sz w:val="24"/>
                <w:szCs w:val="24"/>
                <w:lang w:val="es-MX"/>
              </w:rPr>
            </w:pPr>
          </w:p>
        </w:tc>
        <w:tc>
          <w:tcPr>
            <w:tcW w:w="1852" w:type="dxa"/>
          </w:tcPr>
          <w:p w14:paraId="0216FEF2"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Tiempo de adaptación</w:t>
            </w:r>
          </w:p>
        </w:tc>
        <w:tc>
          <w:tcPr>
            <w:tcW w:w="1848" w:type="dxa"/>
          </w:tcPr>
          <w:p w14:paraId="473F3EAA"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12 meses</w:t>
            </w:r>
          </w:p>
        </w:tc>
      </w:tr>
      <w:tr w:rsidR="00E61C69" w:rsidRPr="00E61C69" w14:paraId="3ABECA94" w14:textId="77777777" w:rsidTr="004273D7">
        <w:trPr>
          <w:cantSplit/>
          <w:trHeight w:val="593"/>
        </w:trPr>
        <w:tc>
          <w:tcPr>
            <w:tcW w:w="1284" w:type="dxa"/>
            <w:vMerge/>
            <w:textDirection w:val="btLr"/>
          </w:tcPr>
          <w:p w14:paraId="0B17B38A" w14:textId="77777777" w:rsidR="00E61C69" w:rsidRPr="00E61C69" w:rsidRDefault="00E61C69" w:rsidP="00E61C69">
            <w:pPr>
              <w:ind w:left="113" w:right="113"/>
              <w:rPr>
                <w:rFonts w:ascii="Times New Roman" w:hAnsi="Times New Roman" w:cs="Times New Roman"/>
                <w:sz w:val="24"/>
                <w:szCs w:val="24"/>
              </w:rPr>
            </w:pPr>
          </w:p>
        </w:tc>
        <w:tc>
          <w:tcPr>
            <w:tcW w:w="1558" w:type="dxa"/>
          </w:tcPr>
          <w:p w14:paraId="274F5A4D"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Financiera</w:t>
            </w:r>
          </w:p>
        </w:tc>
        <w:tc>
          <w:tcPr>
            <w:tcW w:w="1754" w:type="dxa"/>
          </w:tcPr>
          <w:p w14:paraId="2A47F30C"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Establecer una línea de presupuesto</w:t>
            </w:r>
          </w:p>
        </w:tc>
        <w:tc>
          <w:tcPr>
            <w:tcW w:w="1852" w:type="dxa"/>
          </w:tcPr>
          <w:p w14:paraId="2543DA3E"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Costos de adaptación</w:t>
            </w:r>
          </w:p>
        </w:tc>
        <w:tc>
          <w:tcPr>
            <w:tcW w:w="1848" w:type="dxa"/>
          </w:tcPr>
          <w:p w14:paraId="37184FEB"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Mantenerse dentro de presupuesto</w:t>
            </w:r>
          </w:p>
        </w:tc>
      </w:tr>
      <w:tr w:rsidR="00E61C69" w:rsidRPr="00E61C69" w14:paraId="3DD1DEA6" w14:textId="77777777" w:rsidTr="004273D7">
        <w:trPr>
          <w:cantSplit/>
          <w:trHeight w:val="593"/>
        </w:trPr>
        <w:tc>
          <w:tcPr>
            <w:tcW w:w="1284" w:type="dxa"/>
            <w:vMerge/>
            <w:textDirection w:val="btLr"/>
          </w:tcPr>
          <w:p w14:paraId="446E724C" w14:textId="77777777" w:rsidR="00E61C69" w:rsidRPr="00E61C69" w:rsidRDefault="00E61C69" w:rsidP="00E61C69">
            <w:pPr>
              <w:ind w:left="113" w:right="113"/>
              <w:rPr>
                <w:rFonts w:ascii="Times New Roman" w:hAnsi="Times New Roman" w:cs="Times New Roman"/>
                <w:sz w:val="24"/>
                <w:szCs w:val="24"/>
              </w:rPr>
            </w:pPr>
          </w:p>
        </w:tc>
        <w:tc>
          <w:tcPr>
            <w:tcW w:w="1558" w:type="dxa"/>
          </w:tcPr>
          <w:p w14:paraId="5C23A1FA"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Clientes</w:t>
            </w:r>
          </w:p>
        </w:tc>
        <w:tc>
          <w:tcPr>
            <w:tcW w:w="1754" w:type="dxa"/>
          </w:tcPr>
          <w:p w14:paraId="5E09E1E3" w14:textId="77777777" w:rsidR="00E61C69" w:rsidRPr="00E61C69" w:rsidRDefault="00E61C69" w:rsidP="00E61C69">
            <w:pPr>
              <w:rPr>
                <w:rFonts w:ascii="Times New Roman" w:hAnsi="Times New Roman" w:cs="Times New Roman"/>
                <w:b/>
                <w:bCs/>
                <w:sz w:val="24"/>
                <w:szCs w:val="24"/>
              </w:rPr>
            </w:pPr>
          </w:p>
        </w:tc>
        <w:tc>
          <w:tcPr>
            <w:tcW w:w="1852" w:type="dxa"/>
          </w:tcPr>
          <w:p w14:paraId="3C2BBB26" w14:textId="77777777" w:rsidR="00E61C69" w:rsidRPr="00E61C69" w:rsidRDefault="00E61C69" w:rsidP="00E61C69">
            <w:pPr>
              <w:rPr>
                <w:rFonts w:ascii="Times New Roman" w:hAnsi="Times New Roman" w:cs="Times New Roman"/>
                <w:b/>
                <w:bCs/>
                <w:sz w:val="24"/>
                <w:szCs w:val="24"/>
              </w:rPr>
            </w:pPr>
          </w:p>
        </w:tc>
        <w:tc>
          <w:tcPr>
            <w:tcW w:w="1848" w:type="dxa"/>
          </w:tcPr>
          <w:p w14:paraId="74B77A0B" w14:textId="77777777" w:rsidR="00E61C69" w:rsidRPr="00E61C69" w:rsidRDefault="00E61C69" w:rsidP="00E61C69">
            <w:pPr>
              <w:rPr>
                <w:rFonts w:ascii="Times New Roman" w:hAnsi="Times New Roman" w:cs="Times New Roman"/>
                <w:b/>
                <w:bCs/>
                <w:sz w:val="24"/>
                <w:szCs w:val="24"/>
              </w:rPr>
            </w:pPr>
          </w:p>
        </w:tc>
      </w:tr>
      <w:tr w:rsidR="00E61C69" w:rsidRPr="00E61C69" w14:paraId="79FBE86A" w14:textId="77777777" w:rsidTr="004273D7">
        <w:trPr>
          <w:cantSplit/>
          <w:trHeight w:val="593"/>
        </w:trPr>
        <w:tc>
          <w:tcPr>
            <w:tcW w:w="1284" w:type="dxa"/>
            <w:vMerge w:val="restart"/>
            <w:textDirection w:val="btLr"/>
          </w:tcPr>
          <w:p w14:paraId="37575A73" w14:textId="77777777" w:rsidR="00E61C69" w:rsidRPr="00E61C69" w:rsidRDefault="00E61C69" w:rsidP="00E61C69">
            <w:pPr>
              <w:ind w:left="113"/>
              <w:rPr>
                <w:rFonts w:ascii="Times New Roman" w:hAnsi="Times New Roman" w:cs="Times New Roman"/>
                <w:sz w:val="24"/>
                <w:szCs w:val="24"/>
              </w:rPr>
            </w:pPr>
            <w:r w:rsidRPr="00E61C69">
              <w:rPr>
                <w:rFonts w:ascii="Times New Roman" w:hAnsi="Times New Roman" w:cs="Times New Roman"/>
                <w:sz w:val="24"/>
                <w:szCs w:val="24"/>
              </w:rPr>
              <w:t>Gobernanza y Supervisión Efectiva</w:t>
            </w:r>
          </w:p>
          <w:p w14:paraId="2D35C6F2" w14:textId="77777777" w:rsidR="00E61C69" w:rsidRPr="00E61C69" w:rsidRDefault="00E61C69" w:rsidP="00E61C69">
            <w:pPr>
              <w:ind w:left="113" w:right="113"/>
              <w:rPr>
                <w:rFonts w:ascii="Times New Roman" w:hAnsi="Times New Roman" w:cs="Times New Roman"/>
                <w:sz w:val="24"/>
                <w:szCs w:val="24"/>
              </w:rPr>
            </w:pPr>
          </w:p>
        </w:tc>
        <w:tc>
          <w:tcPr>
            <w:tcW w:w="1558" w:type="dxa"/>
          </w:tcPr>
          <w:p w14:paraId="031DEB3D"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Aprendizaje y Crecimiento</w:t>
            </w:r>
          </w:p>
        </w:tc>
        <w:tc>
          <w:tcPr>
            <w:tcW w:w="1754" w:type="dxa"/>
          </w:tcPr>
          <w:p w14:paraId="2DD634EA" w14:textId="77777777" w:rsidR="00E61C69" w:rsidRPr="00E61C69" w:rsidRDefault="00E61C69" w:rsidP="00E61C69">
            <w:pPr>
              <w:rPr>
                <w:rFonts w:ascii="Times New Roman" w:hAnsi="Times New Roman" w:cs="Times New Roman"/>
                <w:sz w:val="24"/>
                <w:szCs w:val="24"/>
              </w:rPr>
            </w:pPr>
          </w:p>
        </w:tc>
        <w:tc>
          <w:tcPr>
            <w:tcW w:w="1852" w:type="dxa"/>
          </w:tcPr>
          <w:p w14:paraId="0DB8BFDE" w14:textId="77777777" w:rsidR="00E61C69" w:rsidRPr="00E61C69" w:rsidRDefault="00E61C69" w:rsidP="00E61C69">
            <w:pPr>
              <w:rPr>
                <w:rFonts w:ascii="Times New Roman" w:hAnsi="Times New Roman" w:cs="Times New Roman"/>
                <w:sz w:val="24"/>
                <w:szCs w:val="24"/>
              </w:rPr>
            </w:pPr>
          </w:p>
        </w:tc>
        <w:tc>
          <w:tcPr>
            <w:tcW w:w="1848" w:type="dxa"/>
          </w:tcPr>
          <w:p w14:paraId="03A55D60" w14:textId="77777777" w:rsidR="00E61C69" w:rsidRPr="00E61C69" w:rsidRDefault="00E61C69" w:rsidP="00E61C69">
            <w:pPr>
              <w:rPr>
                <w:rFonts w:ascii="Times New Roman" w:hAnsi="Times New Roman" w:cs="Times New Roman"/>
                <w:sz w:val="24"/>
                <w:szCs w:val="24"/>
              </w:rPr>
            </w:pPr>
          </w:p>
        </w:tc>
      </w:tr>
      <w:tr w:rsidR="00E61C69" w:rsidRPr="00E61C69" w14:paraId="3016A218" w14:textId="77777777" w:rsidTr="004273D7">
        <w:trPr>
          <w:cantSplit/>
          <w:trHeight w:val="593"/>
        </w:trPr>
        <w:tc>
          <w:tcPr>
            <w:tcW w:w="1284" w:type="dxa"/>
            <w:vMerge/>
            <w:textDirection w:val="btLr"/>
          </w:tcPr>
          <w:p w14:paraId="501021B8" w14:textId="77777777" w:rsidR="00E61C69" w:rsidRPr="00E61C69" w:rsidRDefault="00E61C69" w:rsidP="00E61C69">
            <w:pPr>
              <w:ind w:left="113" w:right="113"/>
              <w:rPr>
                <w:rFonts w:ascii="Times New Roman" w:hAnsi="Times New Roman" w:cs="Times New Roman"/>
                <w:sz w:val="24"/>
                <w:szCs w:val="24"/>
              </w:rPr>
            </w:pPr>
          </w:p>
        </w:tc>
        <w:tc>
          <w:tcPr>
            <w:tcW w:w="1558" w:type="dxa"/>
            <w:vMerge w:val="restart"/>
          </w:tcPr>
          <w:p w14:paraId="15EA6963"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Procesos Internos</w:t>
            </w:r>
          </w:p>
        </w:tc>
        <w:tc>
          <w:tcPr>
            <w:tcW w:w="1754" w:type="dxa"/>
          </w:tcPr>
          <w:p w14:paraId="5CD9B0C3"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Implementar mecanismos de supervisión</w:t>
            </w:r>
          </w:p>
        </w:tc>
        <w:tc>
          <w:tcPr>
            <w:tcW w:w="1852" w:type="dxa"/>
          </w:tcPr>
          <w:p w14:paraId="265F12B7"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Frecuencia de revisiones</w:t>
            </w:r>
          </w:p>
        </w:tc>
        <w:tc>
          <w:tcPr>
            <w:tcW w:w="1848" w:type="dxa"/>
          </w:tcPr>
          <w:p w14:paraId="285DC335"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Revisiones trimestrales</w:t>
            </w:r>
          </w:p>
        </w:tc>
      </w:tr>
      <w:tr w:rsidR="00E61C69" w:rsidRPr="00E61C69" w14:paraId="1B80ACCB" w14:textId="77777777" w:rsidTr="004273D7">
        <w:trPr>
          <w:cantSplit/>
          <w:trHeight w:val="593"/>
        </w:trPr>
        <w:tc>
          <w:tcPr>
            <w:tcW w:w="1284" w:type="dxa"/>
            <w:vMerge/>
            <w:textDirection w:val="btLr"/>
          </w:tcPr>
          <w:p w14:paraId="6F554463" w14:textId="77777777" w:rsidR="00E61C69" w:rsidRPr="00E61C69" w:rsidRDefault="00E61C69" w:rsidP="00E61C69">
            <w:pPr>
              <w:ind w:left="113" w:right="113"/>
              <w:rPr>
                <w:rFonts w:ascii="Times New Roman" w:hAnsi="Times New Roman" w:cs="Times New Roman"/>
                <w:sz w:val="24"/>
                <w:szCs w:val="24"/>
              </w:rPr>
            </w:pPr>
          </w:p>
        </w:tc>
        <w:tc>
          <w:tcPr>
            <w:tcW w:w="1558" w:type="dxa"/>
            <w:vMerge/>
          </w:tcPr>
          <w:p w14:paraId="352D89B8" w14:textId="77777777" w:rsidR="00E61C69" w:rsidRPr="00E61C69" w:rsidRDefault="00E61C69" w:rsidP="00E61C69">
            <w:pPr>
              <w:rPr>
                <w:rFonts w:ascii="Times New Roman" w:hAnsi="Times New Roman" w:cs="Times New Roman"/>
                <w:sz w:val="24"/>
                <w:szCs w:val="24"/>
              </w:rPr>
            </w:pPr>
          </w:p>
        </w:tc>
        <w:tc>
          <w:tcPr>
            <w:tcW w:w="1754" w:type="dxa"/>
          </w:tcPr>
          <w:p w14:paraId="2F092625" w14:textId="77777777" w:rsidR="00E61C69" w:rsidRPr="00E61C69" w:rsidRDefault="00E61C69" w:rsidP="00E61C69">
            <w:pPr>
              <w:rPr>
                <w:rFonts w:ascii="Times New Roman" w:hAnsi="Times New Roman" w:cs="Times New Roman"/>
                <w:sz w:val="24"/>
                <w:szCs w:val="24"/>
              </w:rPr>
            </w:pPr>
          </w:p>
        </w:tc>
        <w:tc>
          <w:tcPr>
            <w:tcW w:w="1852" w:type="dxa"/>
          </w:tcPr>
          <w:p w14:paraId="0D092C2A"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Número de controles implementados</w:t>
            </w:r>
          </w:p>
        </w:tc>
        <w:tc>
          <w:tcPr>
            <w:tcW w:w="1848" w:type="dxa"/>
          </w:tcPr>
          <w:p w14:paraId="33F00F1D"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100% de controles definidos</w:t>
            </w:r>
          </w:p>
        </w:tc>
      </w:tr>
      <w:tr w:rsidR="00E61C69" w:rsidRPr="00E61C69" w14:paraId="65AD3DA7" w14:textId="77777777" w:rsidTr="004273D7">
        <w:trPr>
          <w:cantSplit/>
          <w:trHeight w:val="593"/>
        </w:trPr>
        <w:tc>
          <w:tcPr>
            <w:tcW w:w="1284" w:type="dxa"/>
            <w:vMerge/>
            <w:textDirection w:val="btLr"/>
          </w:tcPr>
          <w:p w14:paraId="3271B8BF" w14:textId="77777777" w:rsidR="00E61C69" w:rsidRPr="00E61C69" w:rsidRDefault="00E61C69" w:rsidP="00E61C69">
            <w:pPr>
              <w:ind w:left="113" w:right="113"/>
              <w:rPr>
                <w:rFonts w:ascii="Times New Roman" w:hAnsi="Times New Roman" w:cs="Times New Roman"/>
                <w:sz w:val="24"/>
                <w:szCs w:val="24"/>
              </w:rPr>
            </w:pPr>
          </w:p>
        </w:tc>
        <w:tc>
          <w:tcPr>
            <w:tcW w:w="1558" w:type="dxa"/>
          </w:tcPr>
          <w:p w14:paraId="4FC9386D"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Financiera</w:t>
            </w:r>
          </w:p>
        </w:tc>
        <w:tc>
          <w:tcPr>
            <w:tcW w:w="1754" w:type="dxa"/>
          </w:tcPr>
          <w:p w14:paraId="75867A8C" w14:textId="77777777" w:rsidR="00E61C69" w:rsidRPr="00E61C69" w:rsidRDefault="00E61C69" w:rsidP="00E61C69">
            <w:pPr>
              <w:rPr>
                <w:rFonts w:ascii="Times New Roman" w:hAnsi="Times New Roman" w:cs="Times New Roman"/>
                <w:sz w:val="24"/>
                <w:szCs w:val="24"/>
              </w:rPr>
            </w:pPr>
          </w:p>
        </w:tc>
        <w:tc>
          <w:tcPr>
            <w:tcW w:w="1852" w:type="dxa"/>
          </w:tcPr>
          <w:p w14:paraId="43183B9B"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Costos de supervisión</w:t>
            </w:r>
          </w:p>
        </w:tc>
        <w:tc>
          <w:tcPr>
            <w:tcW w:w="1848" w:type="dxa"/>
          </w:tcPr>
          <w:p w14:paraId="13B36EC5"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Dentro del presupuesto</w:t>
            </w:r>
          </w:p>
        </w:tc>
      </w:tr>
      <w:tr w:rsidR="00E61C69" w:rsidRPr="00E61C69" w14:paraId="4580AE2E" w14:textId="77777777" w:rsidTr="004273D7">
        <w:trPr>
          <w:cantSplit/>
          <w:trHeight w:val="593"/>
        </w:trPr>
        <w:tc>
          <w:tcPr>
            <w:tcW w:w="1284" w:type="dxa"/>
            <w:vMerge/>
            <w:textDirection w:val="btLr"/>
          </w:tcPr>
          <w:p w14:paraId="42231173" w14:textId="77777777" w:rsidR="00E61C69" w:rsidRPr="00E61C69" w:rsidRDefault="00E61C69" w:rsidP="00E61C69">
            <w:pPr>
              <w:ind w:left="113" w:right="113"/>
              <w:rPr>
                <w:rFonts w:ascii="Times New Roman" w:hAnsi="Times New Roman" w:cs="Times New Roman"/>
                <w:sz w:val="24"/>
                <w:szCs w:val="24"/>
              </w:rPr>
            </w:pPr>
          </w:p>
        </w:tc>
        <w:tc>
          <w:tcPr>
            <w:tcW w:w="1558" w:type="dxa"/>
          </w:tcPr>
          <w:p w14:paraId="56614430"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Clientes</w:t>
            </w:r>
          </w:p>
        </w:tc>
        <w:tc>
          <w:tcPr>
            <w:tcW w:w="1754" w:type="dxa"/>
          </w:tcPr>
          <w:p w14:paraId="6C81D65A" w14:textId="77777777" w:rsidR="00E61C69" w:rsidRPr="00E61C69" w:rsidRDefault="00E61C69" w:rsidP="00E61C69">
            <w:pPr>
              <w:rPr>
                <w:rFonts w:ascii="Times New Roman" w:hAnsi="Times New Roman" w:cs="Times New Roman"/>
                <w:sz w:val="24"/>
                <w:szCs w:val="24"/>
              </w:rPr>
            </w:pPr>
          </w:p>
        </w:tc>
        <w:tc>
          <w:tcPr>
            <w:tcW w:w="1852" w:type="dxa"/>
          </w:tcPr>
          <w:p w14:paraId="4C0930A2" w14:textId="77777777" w:rsidR="00E61C69" w:rsidRPr="00E61C69" w:rsidRDefault="00E61C69" w:rsidP="00E61C69">
            <w:pPr>
              <w:rPr>
                <w:rFonts w:ascii="Times New Roman" w:hAnsi="Times New Roman" w:cs="Times New Roman"/>
                <w:sz w:val="24"/>
                <w:szCs w:val="24"/>
              </w:rPr>
            </w:pPr>
          </w:p>
        </w:tc>
        <w:tc>
          <w:tcPr>
            <w:tcW w:w="1848" w:type="dxa"/>
          </w:tcPr>
          <w:p w14:paraId="179B8D19" w14:textId="77777777" w:rsidR="00E61C69" w:rsidRPr="00E61C69" w:rsidRDefault="00E61C69" w:rsidP="00E61C69">
            <w:pPr>
              <w:rPr>
                <w:rFonts w:ascii="Times New Roman" w:hAnsi="Times New Roman" w:cs="Times New Roman"/>
                <w:sz w:val="24"/>
                <w:szCs w:val="24"/>
              </w:rPr>
            </w:pPr>
          </w:p>
        </w:tc>
      </w:tr>
      <w:tr w:rsidR="00E61C69" w:rsidRPr="00E61C69" w14:paraId="34140572" w14:textId="77777777" w:rsidTr="004273D7">
        <w:trPr>
          <w:cantSplit/>
          <w:trHeight w:val="593"/>
        </w:trPr>
        <w:tc>
          <w:tcPr>
            <w:tcW w:w="1284" w:type="dxa"/>
            <w:vMerge w:val="restart"/>
            <w:textDirection w:val="btLr"/>
          </w:tcPr>
          <w:p w14:paraId="74A6FA17" w14:textId="77777777" w:rsidR="00E61C69" w:rsidRPr="00E61C69" w:rsidRDefault="00E61C69" w:rsidP="00E61C69">
            <w:pPr>
              <w:ind w:left="113"/>
              <w:rPr>
                <w:rFonts w:ascii="Times New Roman" w:hAnsi="Times New Roman" w:cs="Times New Roman"/>
                <w:sz w:val="24"/>
                <w:szCs w:val="24"/>
              </w:rPr>
            </w:pPr>
            <w:r w:rsidRPr="00E61C69">
              <w:rPr>
                <w:rFonts w:ascii="Times New Roman" w:hAnsi="Times New Roman" w:cs="Times New Roman"/>
                <w:sz w:val="24"/>
                <w:szCs w:val="24"/>
              </w:rPr>
              <w:t>Comunicación transparencia</w:t>
            </w:r>
          </w:p>
          <w:p w14:paraId="44D54D53" w14:textId="77777777" w:rsidR="00E61C69" w:rsidRPr="00E61C69" w:rsidRDefault="00E61C69" w:rsidP="00E61C69">
            <w:pPr>
              <w:ind w:left="113" w:right="113"/>
              <w:rPr>
                <w:rFonts w:ascii="Times New Roman" w:hAnsi="Times New Roman" w:cs="Times New Roman"/>
                <w:sz w:val="24"/>
                <w:szCs w:val="24"/>
              </w:rPr>
            </w:pPr>
          </w:p>
        </w:tc>
        <w:tc>
          <w:tcPr>
            <w:tcW w:w="1558" w:type="dxa"/>
          </w:tcPr>
          <w:p w14:paraId="4604447D"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Aprendizaje y Crecimiento</w:t>
            </w:r>
          </w:p>
        </w:tc>
        <w:tc>
          <w:tcPr>
            <w:tcW w:w="1754" w:type="dxa"/>
          </w:tcPr>
          <w:p w14:paraId="2CC4595C" w14:textId="77777777" w:rsidR="00E61C69" w:rsidRPr="00E61C69" w:rsidRDefault="00E61C69" w:rsidP="00E61C69">
            <w:pPr>
              <w:rPr>
                <w:rFonts w:ascii="Times New Roman" w:hAnsi="Times New Roman" w:cs="Times New Roman"/>
                <w:sz w:val="24"/>
                <w:szCs w:val="24"/>
              </w:rPr>
            </w:pPr>
          </w:p>
        </w:tc>
        <w:tc>
          <w:tcPr>
            <w:tcW w:w="1852" w:type="dxa"/>
          </w:tcPr>
          <w:p w14:paraId="03A4F21F" w14:textId="77777777" w:rsidR="00E61C69" w:rsidRPr="00E61C69" w:rsidRDefault="00E61C69" w:rsidP="00E61C69">
            <w:pPr>
              <w:rPr>
                <w:rFonts w:ascii="Times New Roman" w:hAnsi="Times New Roman" w:cs="Times New Roman"/>
                <w:sz w:val="24"/>
                <w:szCs w:val="24"/>
              </w:rPr>
            </w:pPr>
          </w:p>
        </w:tc>
        <w:tc>
          <w:tcPr>
            <w:tcW w:w="1848" w:type="dxa"/>
          </w:tcPr>
          <w:p w14:paraId="69E93E9D" w14:textId="77777777" w:rsidR="00E61C69" w:rsidRPr="00E61C69" w:rsidRDefault="00E61C69" w:rsidP="00E61C69">
            <w:pPr>
              <w:rPr>
                <w:rFonts w:ascii="Times New Roman" w:hAnsi="Times New Roman" w:cs="Times New Roman"/>
                <w:sz w:val="24"/>
                <w:szCs w:val="24"/>
              </w:rPr>
            </w:pPr>
          </w:p>
        </w:tc>
      </w:tr>
      <w:tr w:rsidR="00E61C69" w:rsidRPr="00E61C69" w14:paraId="0C192359" w14:textId="77777777" w:rsidTr="004273D7">
        <w:trPr>
          <w:cantSplit/>
          <w:trHeight w:val="593"/>
        </w:trPr>
        <w:tc>
          <w:tcPr>
            <w:tcW w:w="1284" w:type="dxa"/>
            <w:vMerge/>
            <w:textDirection w:val="btLr"/>
          </w:tcPr>
          <w:p w14:paraId="7F21BC47" w14:textId="77777777" w:rsidR="00E61C69" w:rsidRPr="00E61C69" w:rsidRDefault="00E61C69" w:rsidP="00E61C69">
            <w:pPr>
              <w:ind w:left="113" w:right="113"/>
              <w:rPr>
                <w:rFonts w:ascii="Times New Roman" w:hAnsi="Times New Roman" w:cs="Times New Roman"/>
                <w:sz w:val="24"/>
                <w:szCs w:val="24"/>
              </w:rPr>
            </w:pPr>
          </w:p>
        </w:tc>
        <w:tc>
          <w:tcPr>
            <w:tcW w:w="1558" w:type="dxa"/>
          </w:tcPr>
          <w:p w14:paraId="4C40F624"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Procesos Internos</w:t>
            </w:r>
          </w:p>
        </w:tc>
        <w:tc>
          <w:tcPr>
            <w:tcW w:w="1754" w:type="dxa"/>
          </w:tcPr>
          <w:p w14:paraId="732F90C7" w14:textId="77777777" w:rsidR="00E61C69" w:rsidRPr="00E61C69" w:rsidRDefault="00E61C69" w:rsidP="00E61C69">
            <w:pPr>
              <w:rPr>
                <w:rFonts w:ascii="Times New Roman" w:hAnsi="Times New Roman" w:cs="Times New Roman"/>
                <w:sz w:val="24"/>
                <w:szCs w:val="24"/>
              </w:rPr>
            </w:pPr>
          </w:p>
        </w:tc>
        <w:tc>
          <w:tcPr>
            <w:tcW w:w="1852" w:type="dxa"/>
          </w:tcPr>
          <w:p w14:paraId="02D209FF" w14:textId="77777777" w:rsidR="00E61C69" w:rsidRPr="00E61C69" w:rsidRDefault="00E61C69" w:rsidP="00E61C69">
            <w:pPr>
              <w:rPr>
                <w:rFonts w:ascii="Times New Roman" w:hAnsi="Times New Roman" w:cs="Times New Roman"/>
                <w:sz w:val="24"/>
                <w:szCs w:val="24"/>
              </w:rPr>
            </w:pPr>
          </w:p>
        </w:tc>
        <w:tc>
          <w:tcPr>
            <w:tcW w:w="1848" w:type="dxa"/>
          </w:tcPr>
          <w:p w14:paraId="4ED63E19" w14:textId="77777777" w:rsidR="00E61C69" w:rsidRPr="00E61C69" w:rsidRDefault="00E61C69" w:rsidP="00E61C69">
            <w:pPr>
              <w:rPr>
                <w:rFonts w:ascii="Times New Roman" w:hAnsi="Times New Roman" w:cs="Times New Roman"/>
                <w:sz w:val="24"/>
                <w:szCs w:val="24"/>
              </w:rPr>
            </w:pPr>
          </w:p>
        </w:tc>
      </w:tr>
      <w:tr w:rsidR="00E61C69" w:rsidRPr="00E61C69" w14:paraId="70FA2676" w14:textId="77777777" w:rsidTr="004273D7">
        <w:trPr>
          <w:cantSplit/>
          <w:trHeight w:val="593"/>
        </w:trPr>
        <w:tc>
          <w:tcPr>
            <w:tcW w:w="1284" w:type="dxa"/>
            <w:vMerge/>
            <w:textDirection w:val="btLr"/>
          </w:tcPr>
          <w:p w14:paraId="3B6DC4C8" w14:textId="77777777" w:rsidR="00E61C69" w:rsidRPr="00E61C69" w:rsidRDefault="00E61C69" w:rsidP="00E61C69">
            <w:pPr>
              <w:ind w:left="113" w:right="113"/>
              <w:rPr>
                <w:rFonts w:ascii="Times New Roman" w:hAnsi="Times New Roman" w:cs="Times New Roman"/>
                <w:sz w:val="24"/>
                <w:szCs w:val="24"/>
              </w:rPr>
            </w:pPr>
          </w:p>
        </w:tc>
        <w:tc>
          <w:tcPr>
            <w:tcW w:w="1558" w:type="dxa"/>
          </w:tcPr>
          <w:p w14:paraId="7D22F003"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Financiera</w:t>
            </w:r>
          </w:p>
        </w:tc>
        <w:tc>
          <w:tcPr>
            <w:tcW w:w="1754" w:type="dxa"/>
          </w:tcPr>
          <w:p w14:paraId="405EAE9B" w14:textId="77777777" w:rsidR="00E61C69" w:rsidRPr="00E61C69" w:rsidRDefault="00E61C69" w:rsidP="00E61C69">
            <w:pPr>
              <w:rPr>
                <w:rFonts w:ascii="Times New Roman" w:hAnsi="Times New Roman" w:cs="Times New Roman"/>
                <w:sz w:val="24"/>
                <w:szCs w:val="24"/>
              </w:rPr>
            </w:pPr>
          </w:p>
        </w:tc>
        <w:tc>
          <w:tcPr>
            <w:tcW w:w="1852" w:type="dxa"/>
          </w:tcPr>
          <w:p w14:paraId="0B5D528B" w14:textId="77777777" w:rsidR="00E61C69" w:rsidRPr="00E61C69" w:rsidRDefault="00E61C69" w:rsidP="00E61C69">
            <w:pPr>
              <w:rPr>
                <w:rFonts w:ascii="Times New Roman" w:hAnsi="Times New Roman" w:cs="Times New Roman"/>
                <w:sz w:val="24"/>
                <w:szCs w:val="24"/>
              </w:rPr>
            </w:pPr>
          </w:p>
        </w:tc>
        <w:tc>
          <w:tcPr>
            <w:tcW w:w="1848" w:type="dxa"/>
          </w:tcPr>
          <w:p w14:paraId="163456FF" w14:textId="77777777" w:rsidR="00E61C69" w:rsidRPr="00E61C69" w:rsidRDefault="00E61C69" w:rsidP="00E61C69">
            <w:pPr>
              <w:rPr>
                <w:rFonts w:ascii="Times New Roman" w:hAnsi="Times New Roman" w:cs="Times New Roman"/>
                <w:sz w:val="24"/>
                <w:szCs w:val="24"/>
              </w:rPr>
            </w:pPr>
          </w:p>
        </w:tc>
      </w:tr>
      <w:tr w:rsidR="00E61C69" w:rsidRPr="00E61C69" w14:paraId="5420FFAE" w14:textId="77777777" w:rsidTr="004273D7">
        <w:trPr>
          <w:cantSplit/>
          <w:trHeight w:val="593"/>
        </w:trPr>
        <w:tc>
          <w:tcPr>
            <w:tcW w:w="1284" w:type="dxa"/>
            <w:vMerge/>
            <w:textDirection w:val="btLr"/>
          </w:tcPr>
          <w:p w14:paraId="47A2750D" w14:textId="77777777" w:rsidR="00E61C69" w:rsidRPr="00E61C69" w:rsidRDefault="00E61C69" w:rsidP="00E61C69">
            <w:pPr>
              <w:ind w:left="113" w:right="113"/>
              <w:rPr>
                <w:rFonts w:ascii="Times New Roman" w:hAnsi="Times New Roman" w:cs="Times New Roman"/>
                <w:sz w:val="24"/>
                <w:szCs w:val="24"/>
              </w:rPr>
            </w:pPr>
          </w:p>
        </w:tc>
        <w:tc>
          <w:tcPr>
            <w:tcW w:w="1558" w:type="dxa"/>
          </w:tcPr>
          <w:p w14:paraId="3E715B0D"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Clientes</w:t>
            </w:r>
          </w:p>
        </w:tc>
        <w:tc>
          <w:tcPr>
            <w:tcW w:w="1754" w:type="dxa"/>
          </w:tcPr>
          <w:p w14:paraId="1DBEC7B5"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Mejorar la comunicación y transparencia</w:t>
            </w:r>
          </w:p>
        </w:tc>
        <w:tc>
          <w:tcPr>
            <w:tcW w:w="1852" w:type="dxa"/>
          </w:tcPr>
          <w:p w14:paraId="3B003742"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Número de informes comunicados</w:t>
            </w:r>
          </w:p>
        </w:tc>
        <w:tc>
          <w:tcPr>
            <w:tcW w:w="1848" w:type="dxa"/>
          </w:tcPr>
          <w:p w14:paraId="1254A3EA"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Informes mensuales</w:t>
            </w:r>
          </w:p>
        </w:tc>
      </w:tr>
      <w:tr w:rsidR="00E61C69" w:rsidRPr="00E61C69" w14:paraId="13566002" w14:textId="77777777" w:rsidTr="004273D7">
        <w:trPr>
          <w:cantSplit/>
          <w:trHeight w:val="593"/>
        </w:trPr>
        <w:tc>
          <w:tcPr>
            <w:tcW w:w="1284" w:type="dxa"/>
            <w:vMerge/>
            <w:textDirection w:val="btLr"/>
          </w:tcPr>
          <w:p w14:paraId="10FD8E7B" w14:textId="77777777" w:rsidR="00E61C69" w:rsidRPr="00E61C69" w:rsidRDefault="00E61C69" w:rsidP="00E61C69">
            <w:pPr>
              <w:ind w:left="113" w:right="113"/>
              <w:rPr>
                <w:rFonts w:ascii="Times New Roman" w:hAnsi="Times New Roman" w:cs="Times New Roman"/>
                <w:sz w:val="24"/>
                <w:szCs w:val="24"/>
              </w:rPr>
            </w:pPr>
          </w:p>
        </w:tc>
        <w:tc>
          <w:tcPr>
            <w:tcW w:w="1558" w:type="dxa"/>
          </w:tcPr>
          <w:p w14:paraId="6A4FB71C" w14:textId="77777777" w:rsidR="00E61C69" w:rsidRPr="00E61C69" w:rsidRDefault="00E61C69" w:rsidP="00E61C69">
            <w:pPr>
              <w:rPr>
                <w:rFonts w:ascii="Times New Roman" w:hAnsi="Times New Roman" w:cs="Times New Roman"/>
                <w:sz w:val="24"/>
                <w:szCs w:val="24"/>
              </w:rPr>
            </w:pPr>
          </w:p>
        </w:tc>
        <w:tc>
          <w:tcPr>
            <w:tcW w:w="1754" w:type="dxa"/>
          </w:tcPr>
          <w:p w14:paraId="0F309061" w14:textId="77777777" w:rsidR="00E61C69" w:rsidRPr="00E61C69" w:rsidRDefault="00E61C69" w:rsidP="00E61C69">
            <w:pPr>
              <w:rPr>
                <w:rFonts w:ascii="Times New Roman" w:hAnsi="Times New Roman" w:cs="Times New Roman"/>
                <w:sz w:val="24"/>
                <w:szCs w:val="24"/>
              </w:rPr>
            </w:pPr>
          </w:p>
        </w:tc>
        <w:tc>
          <w:tcPr>
            <w:tcW w:w="1852" w:type="dxa"/>
          </w:tcPr>
          <w:p w14:paraId="551F9F98"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Nivel de comprensión</w:t>
            </w:r>
          </w:p>
        </w:tc>
        <w:tc>
          <w:tcPr>
            <w:tcW w:w="1848" w:type="dxa"/>
          </w:tcPr>
          <w:p w14:paraId="393A7990"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85% de comprensión</w:t>
            </w:r>
          </w:p>
        </w:tc>
      </w:tr>
      <w:tr w:rsidR="00E61C69" w:rsidRPr="00E61C69" w14:paraId="247A2169" w14:textId="77777777" w:rsidTr="004273D7">
        <w:trPr>
          <w:cantSplit/>
          <w:trHeight w:val="593"/>
        </w:trPr>
        <w:tc>
          <w:tcPr>
            <w:tcW w:w="1284" w:type="dxa"/>
            <w:vMerge w:val="restart"/>
            <w:textDirection w:val="btLr"/>
          </w:tcPr>
          <w:p w14:paraId="73ADE645" w14:textId="77777777" w:rsidR="00E61C69" w:rsidRPr="00E61C69" w:rsidRDefault="00E61C69" w:rsidP="00E61C69">
            <w:pPr>
              <w:ind w:left="113"/>
              <w:rPr>
                <w:rFonts w:ascii="Times New Roman" w:hAnsi="Times New Roman" w:cs="Times New Roman"/>
                <w:sz w:val="24"/>
                <w:szCs w:val="24"/>
              </w:rPr>
            </w:pPr>
            <w:r w:rsidRPr="00E61C69">
              <w:rPr>
                <w:rFonts w:ascii="Times New Roman" w:hAnsi="Times New Roman" w:cs="Times New Roman"/>
                <w:sz w:val="24"/>
                <w:szCs w:val="24"/>
              </w:rPr>
              <w:t>Evaluación y mejora continua</w:t>
            </w:r>
          </w:p>
          <w:p w14:paraId="7167D216" w14:textId="77777777" w:rsidR="00E61C69" w:rsidRPr="00E61C69" w:rsidRDefault="00E61C69" w:rsidP="00E61C69">
            <w:pPr>
              <w:ind w:left="113" w:right="113"/>
              <w:rPr>
                <w:rFonts w:ascii="Times New Roman" w:hAnsi="Times New Roman" w:cs="Times New Roman"/>
                <w:sz w:val="24"/>
                <w:szCs w:val="24"/>
              </w:rPr>
            </w:pPr>
          </w:p>
        </w:tc>
        <w:tc>
          <w:tcPr>
            <w:tcW w:w="1558" w:type="dxa"/>
          </w:tcPr>
          <w:p w14:paraId="36F37AEC"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Aprendizaje y Crecimiento</w:t>
            </w:r>
          </w:p>
        </w:tc>
        <w:tc>
          <w:tcPr>
            <w:tcW w:w="1754" w:type="dxa"/>
          </w:tcPr>
          <w:p w14:paraId="35BF7CFD"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Fomentar la mejora continua</w:t>
            </w:r>
          </w:p>
        </w:tc>
        <w:tc>
          <w:tcPr>
            <w:tcW w:w="1852" w:type="dxa"/>
          </w:tcPr>
          <w:p w14:paraId="0E2AB3CE"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Número de sugerencias implementadas</w:t>
            </w:r>
          </w:p>
        </w:tc>
        <w:tc>
          <w:tcPr>
            <w:tcW w:w="1848" w:type="dxa"/>
          </w:tcPr>
          <w:p w14:paraId="17409AAA"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90% de sugerencias implementadas</w:t>
            </w:r>
          </w:p>
        </w:tc>
      </w:tr>
      <w:tr w:rsidR="00E61C69" w:rsidRPr="00E61C69" w14:paraId="773F3A10" w14:textId="77777777" w:rsidTr="004273D7">
        <w:trPr>
          <w:cantSplit/>
          <w:trHeight w:val="593"/>
        </w:trPr>
        <w:tc>
          <w:tcPr>
            <w:tcW w:w="1284" w:type="dxa"/>
            <w:vMerge/>
            <w:textDirection w:val="btLr"/>
          </w:tcPr>
          <w:p w14:paraId="7C606EB7" w14:textId="77777777" w:rsidR="00E61C69" w:rsidRPr="00E61C69" w:rsidRDefault="00E61C69" w:rsidP="00E61C69">
            <w:pPr>
              <w:ind w:left="113" w:right="113"/>
              <w:rPr>
                <w:rFonts w:ascii="Times New Roman" w:hAnsi="Times New Roman" w:cs="Times New Roman"/>
                <w:sz w:val="24"/>
                <w:szCs w:val="24"/>
              </w:rPr>
            </w:pPr>
          </w:p>
        </w:tc>
        <w:tc>
          <w:tcPr>
            <w:tcW w:w="1558" w:type="dxa"/>
          </w:tcPr>
          <w:p w14:paraId="1A845DD1"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Procesos Internos</w:t>
            </w:r>
          </w:p>
        </w:tc>
        <w:tc>
          <w:tcPr>
            <w:tcW w:w="1754" w:type="dxa"/>
          </w:tcPr>
          <w:p w14:paraId="630FCDCD"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Realizar auditorías internas</w:t>
            </w:r>
          </w:p>
        </w:tc>
        <w:tc>
          <w:tcPr>
            <w:tcW w:w="1852" w:type="dxa"/>
          </w:tcPr>
          <w:p w14:paraId="7057181F"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Resultados de auditorías</w:t>
            </w:r>
          </w:p>
        </w:tc>
        <w:tc>
          <w:tcPr>
            <w:tcW w:w="1848" w:type="dxa"/>
          </w:tcPr>
          <w:p w14:paraId="5845579E"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100% de auditorías completadas</w:t>
            </w:r>
          </w:p>
        </w:tc>
      </w:tr>
      <w:tr w:rsidR="00E61C69" w:rsidRPr="00E61C69" w14:paraId="70A6000E" w14:textId="77777777" w:rsidTr="004273D7">
        <w:trPr>
          <w:cantSplit/>
          <w:trHeight w:val="593"/>
        </w:trPr>
        <w:tc>
          <w:tcPr>
            <w:tcW w:w="1284" w:type="dxa"/>
            <w:vMerge/>
            <w:textDirection w:val="btLr"/>
          </w:tcPr>
          <w:p w14:paraId="4FA366B5" w14:textId="77777777" w:rsidR="00E61C69" w:rsidRPr="00E61C69" w:rsidRDefault="00E61C69" w:rsidP="00E61C69">
            <w:pPr>
              <w:ind w:left="113" w:right="113"/>
              <w:rPr>
                <w:rFonts w:ascii="Times New Roman" w:hAnsi="Times New Roman" w:cs="Times New Roman"/>
                <w:sz w:val="24"/>
                <w:szCs w:val="24"/>
              </w:rPr>
            </w:pPr>
          </w:p>
        </w:tc>
        <w:tc>
          <w:tcPr>
            <w:tcW w:w="1558" w:type="dxa"/>
          </w:tcPr>
          <w:p w14:paraId="4AA80100" w14:textId="77777777" w:rsidR="00E61C69" w:rsidRPr="00E61C69" w:rsidRDefault="00E61C69" w:rsidP="00E61C69">
            <w:pPr>
              <w:rPr>
                <w:rFonts w:ascii="Times New Roman" w:hAnsi="Times New Roman" w:cs="Times New Roman"/>
                <w:sz w:val="24"/>
                <w:szCs w:val="24"/>
              </w:rPr>
            </w:pPr>
          </w:p>
        </w:tc>
        <w:tc>
          <w:tcPr>
            <w:tcW w:w="1754" w:type="dxa"/>
          </w:tcPr>
          <w:p w14:paraId="2A3B2F46" w14:textId="77777777" w:rsidR="00E61C69" w:rsidRPr="00E61C69" w:rsidRDefault="00E61C69" w:rsidP="00E61C69">
            <w:pPr>
              <w:rPr>
                <w:rFonts w:ascii="Times New Roman" w:hAnsi="Times New Roman" w:cs="Times New Roman"/>
                <w:sz w:val="24"/>
                <w:szCs w:val="24"/>
              </w:rPr>
            </w:pPr>
          </w:p>
        </w:tc>
        <w:tc>
          <w:tcPr>
            <w:tcW w:w="1852" w:type="dxa"/>
          </w:tcPr>
          <w:p w14:paraId="3B9154D7"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Número de no conformidades</w:t>
            </w:r>
          </w:p>
        </w:tc>
        <w:tc>
          <w:tcPr>
            <w:tcW w:w="1848"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E61C69" w:rsidRPr="00E61C69" w14:paraId="6646A151" w14:textId="77777777" w:rsidTr="004273D7">
              <w:trPr>
                <w:tblCellSpacing w:w="15" w:type="dxa"/>
              </w:trPr>
              <w:tc>
                <w:tcPr>
                  <w:tcW w:w="0" w:type="auto"/>
                  <w:vAlign w:val="center"/>
                  <w:hideMark/>
                </w:tcPr>
                <w:p w14:paraId="51708FBA" w14:textId="77777777" w:rsidR="00E61C69" w:rsidRPr="00E61C69" w:rsidRDefault="00E61C69" w:rsidP="00E61C69">
                  <w:pPr>
                    <w:rPr>
                      <w:rFonts w:ascii="Times New Roman" w:eastAsia="Times New Roman" w:hAnsi="Times New Roman" w:cs="Times New Roman"/>
                      <w:sz w:val="24"/>
                      <w:szCs w:val="24"/>
                      <w:lang w:eastAsia="es-HN"/>
                    </w:rPr>
                  </w:pPr>
                </w:p>
              </w:tc>
            </w:tr>
          </w:tbl>
          <w:p w14:paraId="3EA79CF5" w14:textId="77777777" w:rsidR="00E61C69" w:rsidRPr="00E61C69" w:rsidRDefault="00E61C69" w:rsidP="00E61C69">
            <w:pPr>
              <w:rPr>
                <w:rFonts w:ascii="Times New Roman" w:eastAsia="Times New Roman" w:hAnsi="Times New Roman" w:cs="Times New Roman"/>
                <w:vanish/>
                <w:sz w:val="24"/>
                <w:szCs w:val="24"/>
                <w:lang w:eastAsia="es-HN"/>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32"/>
            </w:tblGrid>
            <w:tr w:rsidR="00E61C69" w:rsidRPr="00E61C69" w14:paraId="2AAD43A5" w14:textId="77777777" w:rsidTr="004273D7">
              <w:trPr>
                <w:tblCellSpacing w:w="15" w:type="dxa"/>
              </w:trPr>
              <w:tc>
                <w:tcPr>
                  <w:tcW w:w="0" w:type="auto"/>
                  <w:vAlign w:val="center"/>
                  <w:hideMark/>
                </w:tcPr>
                <w:p w14:paraId="3F3D387F" w14:textId="6A4F5D34" w:rsidR="00E61C69" w:rsidRPr="00E61C69" w:rsidRDefault="00E61C69" w:rsidP="00C23A0B">
                  <w:pPr>
                    <w:rPr>
                      <w:rFonts w:ascii="Times New Roman" w:eastAsia="Times New Roman" w:hAnsi="Times New Roman" w:cs="Times New Roman"/>
                      <w:sz w:val="24"/>
                      <w:szCs w:val="24"/>
                      <w:lang w:eastAsia="es-HN"/>
                    </w:rPr>
                  </w:pPr>
                  <w:r w:rsidRPr="00E61C69">
                    <w:rPr>
                      <w:rFonts w:ascii="Times New Roman" w:eastAsia="Times New Roman" w:hAnsi="Times New Roman" w:cs="Times New Roman"/>
                      <w:sz w:val="24"/>
                      <w:szCs w:val="24"/>
                      <w:lang w:eastAsia="es-HN"/>
                    </w:rPr>
                    <w:t xml:space="preserve">Reducir no conformidades a </w:t>
                  </w:r>
                  <w:r w:rsidR="00C23A0B">
                    <w:rPr>
                      <w:rFonts w:ascii="Times New Roman" w:eastAsia="Times New Roman" w:hAnsi="Times New Roman" w:cs="Times New Roman"/>
                      <w:sz w:val="24"/>
                      <w:szCs w:val="24"/>
                      <w:lang w:eastAsia="es-HN"/>
                    </w:rPr>
                    <w:t>cero</w:t>
                  </w:r>
                </w:p>
              </w:tc>
            </w:tr>
          </w:tbl>
          <w:p w14:paraId="5408CCCF" w14:textId="77777777" w:rsidR="00E61C69" w:rsidRPr="00E61C69" w:rsidRDefault="00E61C69" w:rsidP="00E61C69">
            <w:pPr>
              <w:rPr>
                <w:rFonts w:ascii="Times New Roman" w:hAnsi="Times New Roman" w:cs="Times New Roman"/>
                <w:sz w:val="24"/>
                <w:szCs w:val="24"/>
              </w:rPr>
            </w:pPr>
          </w:p>
        </w:tc>
      </w:tr>
      <w:tr w:rsidR="00E61C69" w:rsidRPr="008A07B9" w14:paraId="2944ADD0" w14:textId="77777777" w:rsidTr="004273D7">
        <w:trPr>
          <w:cantSplit/>
          <w:trHeight w:val="593"/>
        </w:trPr>
        <w:tc>
          <w:tcPr>
            <w:tcW w:w="1284" w:type="dxa"/>
            <w:vMerge/>
            <w:textDirection w:val="btLr"/>
          </w:tcPr>
          <w:p w14:paraId="2B5D17A4" w14:textId="77777777" w:rsidR="00E61C69" w:rsidRPr="00E61C69" w:rsidRDefault="00E61C69" w:rsidP="00E61C69">
            <w:pPr>
              <w:ind w:left="113" w:right="113"/>
              <w:rPr>
                <w:rFonts w:ascii="Times New Roman" w:hAnsi="Times New Roman" w:cs="Times New Roman"/>
                <w:sz w:val="24"/>
                <w:szCs w:val="24"/>
              </w:rPr>
            </w:pPr>
          </w:p>
        </w:tc>
        <w:tc>
          <w:tcPr>
            <w:tcW w:w="1558" w:type="dxa"/>
          </w:tcPr>
          <w:p w14:paraId="2D60C07A"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Financiera</w:t>
            </w:r>
          </w:p>
        </w:tc>
        <w:tc>
          <w:tcPr>
            <w:tcW w:w="1754" w:type="dxa"/>
          </w:tcPr>
          <w:p w14:paraId="73C4D040" w14:textId="77777777" w:rsidR="00E61C69" w:rsidRPr="00E61C69" w:rsidRDefault="00E61C69" w:rsidP="00E61C69">
            <w:pPr>
              <w:rPr>
                <w:rFonts w:ascii="Times New Roman" w:hAnsi="Times New Roman" w:cs="Times New Roman"/>
                <w:sz w:val="24"/>
                <w:szCs w:val="24"/>
              </w:rPr>
            </w:pPr>
          </w:p>
        </w:tc>
        <w:tc>
          <w:tcPr>
            <w:tcW w:w="1852" w:type="dxa"/>
          </w:tcPr>
          <w:p w14:paraId="60760F79"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Costos de auditoría y mejoras</w:t>
            </w:r>
          </w:p>
        </w:tc>
        <w:tc>
          <w:tcPr>
            <w:tcW w:w="1848" w:type="dxa"/>
          </w:tcPr>
          <w:p w14:paraId="2C3C8846" w14:textId="77777777" w:rsidR="00E61C69" w:rsidRPr="00E61C69" w:rsidRDefault="00E61C69" w:rsidP="00E61C69">
            <w:pPr>
              <w:rPr>
                <w:rFonts w:ascii="Times New Roman" w:hAnsi="Times New Roman" w:cs="Times New Roman"/>
                <w:sz w:val="24"/>
                <w:szCs w:val="24"/>
                <w:lang w:val="es-MX"/>
              </w:rPr>
            </w:pPr>
          </w:p>
        </w:tc>
      </w:tr>
      <w:tr w:rsidR="00E61C69" w:rsidRPr="00E61C69" w14:paraId="63E7E212" w14:textId="77777777" w:rsidTr="004273D7">
        <w:trPr>
          <w:cantSplit/>
          <w:trHeight w:val="593"/>
        </w:trPr>
        <w:tc>
          <w:tcPr>
            <w:tcW w:w="1284" w:type="dxa"/>
            <w:vMerge/>
            <w:textDirection w:val="btLr"/>
          </w:tcPr>
          <w:p w14:paraId="4ACCC9DF" w14:textId="77777777" w:rsidR="00E61C69" w:rsidRPr="00E61C69" w:rsidRDefault="00E61C69" w:rsidP="00E61C69">
            <w:pPr>
              <w:ind w:left="113" w:right="113"/>
              <w:rPr>
                <w:rFonts w:ascii="Times New Roman" w:hAnsi="Times New Roman" w:cs="Times New Roman"/>
                <w:sz w:val="24"/>
                <w:szCs w:val="24"/>
                <w:lang w:val="es-MX"/>
              </w:rPr>
            </w:pPr>
          </w:p>
        </w:tc>
        <w:tc>
          <w:tcPr>
            <w:tcW w:w="1558" w:type="dxa"/>
          </w:tcPr>
          <w:p w14:paraId="2D694A87"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Clientes</w:t>
            </w:r>
          </w:p>
        </w:tc>
        <w:tc>
          <w:tcPr>
            <w:tcW w:w="1754" w:type="dxa"/>
          </w:tcPr>
          <w:p w14:paraId="3B5CE0B4" w14:textId="77777777" w:rsidR="00E61C69" w:rsidRPr="00E61C69" w:rsidRDefault="00E61C69" w:rsidP="00E61C69">
            <w:pPr>
              <w:rPr>
                <w:rFonts w:ascii="Times New Roman" w:hAnsi="Times New Roman" w:cs="Times New Roman"/>
                <w:sz w:val="24"/>
                <w:szCs w:val="24"/>
              </w:rPr>
            </w:pPr>
          </w:p>
        </w:tc>
        <w:tc>
          <w:tcPr>
            <w:tcW w:w="1852" w:type="dxa"/>
          </w:tcPr>
          <w:p w14:paraId="7525340D" w14:textId="77777777" w:rsidR="00E61C69" w:rsidRPr="00E61C69" w:rsidRDefault="00E61C69" w:rsidP="00E61C69">
            <w:pPr>
              <w:rPr>
                <w:rFonts w:ascii="Times New Roman" w:hAnsi="Times New Roman" w:cs="Times New Roman"/>
                <w:sz w:val="24"/>
                <w:szCs w:val="24"/>
              </w:rPr>
            </w:pPr>
          </w:p>
        </w:tc>
        <w:tc>
          <w:tcPr>
            <w:tcW w:w="1848" w:type="dxa"/>
          </w:tcPr>
          <w:p w14:paraId="2F4ACEAF" w14:textId="77777777" w:rsidR="00E61C69" w:rsidRPr="00E61C69" w:rsidRDefault="00E61C69" w:rsidP="00E61C69">
            <w:pPr>
              <w:rPr>
                <w:rFonts w:ascii="Times New Roman" w:hAnsi="Times New Roman" w:cs="Times New Roman"/>
                <w:sz w:val="24"/>
                <w:szCs w:val="24"/>
              </w:rPr>
            </w:pPr>
          </w:p>
        </w:tc>
      </w:tr>
    </w:tbl>
    <w:p w14:paraId="51D8A5DA" w14:textId="77777777" w:rsidR="00E61C69" w:rsidRPr="00E61C69" w:rsidRDefault="00E61C69" w:rsidP="00E61C69">
      <w:pPr>
        <w:rPr>
          <w:rFonts w:ascii="Times New Roman" w:hAnsi="Times New Roman" w:cs="Times New Roman"/>
        </w:rPr>
      </w:pPr>
    </w:p>
    <w:p w14:paraId="7F5F89D0" w14:textId="77777777" w:rsidR="00E61C69" w:rsidRPr="00E61C69" w:rsidRDefault="00E61C69" w:rsidP="00E61C69">
      <w:pPr>
        <w:rPr>
          <w:rFonts w:ascii="Times New Roman" w:hAnsi="Times New Roman" w:cs="Times New Roman"/>
        </w:rPr>
      </w:pPr>
    </w:p>
    <w:p w14:paraId="11DED3DC" w14:textId="77777777" w:rsidR="00AC281D" w:rsidRDefault="00AC281D" w:rsidP="00E61C69">
      <w:pPr>
        <w:spacing w:line="480" w:lineRule="auto"/>
        <w:rPr>
          <w:rFonts w:ascii="Times New Roman" w:hAnsi="Times New Roman" w:cs="Times New Roman"/>
          <w:sz w:val="24"/>
          <w:szCs w:val="24"/>
          <w:lang w:val="es-MX"/>
        </w:rPr>
      </w:pPr>
    </w:p>
    <w:p w14:paraId="7EDD9EDC" w14:textId="77777777" w:rsidR="00AC281D" w:rsidRDefault="00AC281D" w:rsidP="00E61C69">
      <w:pPr>
        <w:spacing w:line="480" w:lineRule="auto"/>
        <w:rPr>
          <w:rFonts w:ascii="Times New Roman" w:hAnsi="Times New Roman" w:cs="Times New Roman"/>
          <w:sz w:val="24"/>
          <w:szCs w:val="24"/>
          <w:lang w:val="es-MX"/>
        </w:rPr>
      </w:pPr>
    </w:p>
    <w:p w14:paraId="3FD8B739" w14:textId="77777777" w:rsidR="00AC281D" w:rsidRDefault="00AC281D" w:rsidP="00E61C69">
      <w:pPr>
        <w:spacing w:line="480" w:lineRule="auto"/>
        <w:rPr>
          <w:rFonts w:ascii="Times New Roman" w:hAnsi="Times New Roman" w:cs="Times New Roman"/>
          <w:sz w:val="24"/>
          <w:szCs w:val="24"/>
          <w:lang w:val="es-MX"/>
        </w:rPr>
      </w:pPr>
    </w:p>
    <w:p w14:paraId="2B385E7A" w14:textId="77777777" w:rsidR="00AC281D" w:rsidRDefault="00AC281D" w:rsidP="00E61C69">
      <w:pPr>
        <w:spacing w:line="480" w:lineRule="auto"/>
        <w:rPr>
          <w:rFonts w:ascii="Times New Roman" w:hAnsi="Times New Roman" w:cs="Times New Roman"/>
          <w:sz w:val="24"/>
          <w:szCs w:val="24"/>
          <w:lang w:val="es-MX"/>
        </w:rPr>
      </w:pPr>
    </w:p>
    <w:p w14:paraId="5BF3D3BF" w14:textId="58624070" w:rsidR="00415C24" w:rsidRDefault="00415C24" w:rsidP="00E61C69">
      <w:pPr>
        <w:spacing w:line="480" w:lineRule="auto"/>
        <w:rPr>
          <w:rFonts w:ascii="Times New Roman" w:hAnsi="Times New Roman" w:cs="Times New Roman"/>
          <w:sz w:val="24"/>
          <w:szCs w:val="24"/>
          <w:lang w:val="es-MX"/>
        </w:rPr>
      </w:pPr>
    </w:p>
    <w:p w14:paraId="7CD64AD9" w14:textId="4CC5B88F" w:rsidR="003A20D5" w:rsidRDefault="003A20D5" w:rsidP="00E61C69">
      <w:pPr>
        <w:spacing w:line="480" w:lineRule="auto"/>
        <w:rPr>
          <w:rFonts w:ascii="Times New Roman" w:hAnsi="Times New Roman" w:cs="Times New Roman"/>
          <w:sz w:val="24"/>
          <w:szCs w:val="24"/>
          <w:lang w:val="es-MX"/>
        </w:rPr>
      </w:pPr>
    </w:p>
    <w:p w14:paraId="02221E49" w14:textId="4869516D" w:rsidR="00AC281D" w:rsidRDefault="00AC281D" w:rsidP="00E61C69">
      <w:pPr>
        <w:spacing w:line="480" w:lineRule="auto"/>
        <w:rPr>
          <w:rFonts w:ascii="Times New Roman" w:hAnsi="Times New Roman" w:cs="Times New Roman"/>
          <w:sz w:val="24"/>
          <w:szCs w:val="24"/>
          <w:lang w:val="es-MX"/>
        </w:rPr>
      </w:pPr>
    </w:p>
    <w:p w14:paraId="0F36E6CD" w14:textId="6834DC9E" w:rsidR="00E61C69" w:rsidRPr="00E61C69" w:rsidRDefault="008B6109" w:rsidP="00E61C69">
      <w:pPr>
        <w:spacing w:line="480" w:lineRule="auto"/>
        <w:rPr>
          <w:rFonts w:ascii="Times New Roman" w:hAnsi="Times New Roman" w:cs="Times New Roman"/>
          <w:sz w:val="24"/>
          <w:szCs w:val="24"/>
          <w:lang w:val="es-MX"/>
        </w:rPr>
      </w:pPr>
      <w:r w:rsidRPr="00E61C69">
        <w:rPr>
          <w:rFonts w:ascii="Times New Roman" w:hAnsi="Times New Roman" w:cs="Times New Roman"/>
          <w:sz w:val="24"/>
          <w:szCs w:val="24"/>
          <w:lang w:val="es-MX"/>
        </w:rPr>
        <w:lastRenderedPageBreak/>
        <w:t>CUADROS DE EVALUACIÓN DE IMPLEMENTACIÓN DE NIIF</w:t>
      </w:r>
    </w:p>
    <w:p w14:paraId="4841123A" w14:textId="0960BFB4" w:rsidR="00E61C69" w:rsidRPr="00E61C69" w:rsidRDefault="008B6109" w:rsidP="008B6109">
      <w:pPr>
        <w:pStyle w:val="Estilotabla"/>
        <w:rPr>
          <w:bCs/>
        </w:rPr>
      </w:pPr>
      <w:r>
        <w:t xml:space="preserve">Tabla </w:t>
      </w:r>
      <w:r>
        <w:fldChar w:fldCharType="begin"/>
      </w:r>
      <w:r>
        <w:instrText xml:space="preserve"> SEQ Tabla \* ARABIC </w:instrText>
      </w:r>
      <w:r>
        <w:fldChar w:fldCharType="separate"/>
      </w:r>
      <w:r w:rsidR="00C96A73">
        <w:rPr>
          <w:noProof/>
        </w:rPr>
        <w:t>8</w:t>
      </w:r>
      <w:r>
        <w:fldChar w:fldCharType="end"/>
      </w:r>
      <w:r>
        <w:t xml:space="preserve">. </w:t>
      </w:r>
      <w:r w:rsidRPr="002A746A">
        <w:t>Capacitación y educación Continua</w:t>
      </w:r>
    </w:p>
    <w:tbl>
      <w:tblPr>
        <w:tblStyle w:val="Tablaconcuadrcula1"/>
        <w:tblW w:w="0" w:type="auto"/>
        <w:tblLook w:val="04A0" w:firstRow="1" w:lastRow="0" w:firstColumn="1" w:lastColumn="0" w:noHBand="0" w:noVBand="1"/>
      </w:tblPr>
      <w:tblGrid>
        <w:gridCol w:w="3005"/>
        <w:gridCol w:w="3005"/>
        <w:gridCol w:w="3006"/>
      </w:tblGrid>
      <w:tr w:rsidR="00E61C69" w:rsidRPr="00E61C69" w14:paraId="2561B6A4" w14:textId="77777777" w:rsidTr="004273D7">
        <w:tc>
          <w:tcPr>
            <w:tcW w:w="3005" w:type="dxa"/>
            <w:shd w:val="clear" w:color="auto" w:fill="E7E6E6" w:themeFill="background2"/>
          </w:tcPr>
          <w:p w14:paraId="0365070D" w14:textId="77777777" w:rsidR="00E61C69" w:rsidRPr="00E61C69" w:rsidRDefault="00E61C69" w:rsidP="00E61C69">
            <w:pPr>
              <w:rPr>
                <w:rFonts w:ascii="Times New Roman" w:hAnsi="Times New Roman" w:cs="Times New Roman"/>
                <w:b/>
                <w:bCs/>
                <w:sz w:val="24"/>
                <w:szCs w:val="24"/>
              </w:rPr>
            </w:pPr>
            <w:r w:rsidRPr="00E61C69">
              <w:rPr>
                <w:rFonts w:ascii="Times New Roman" w:hAnsi="Times New Roman" w:cs="Times New Roman"/>
                <w:b/>
                <w:bCs/>
                <w:sz w:val="24"/>
                <w:szCs w:val="24"/>
              </w:rPr>
              <w:t xml:space="preserve">Entrada </w:t>
            </w:r>
          </w:p>
        </w:tc>
        <w:tc>
          <w:tcPr>
            <w:tcW w:w="3005" w:type="dxa"/>
            <w:shd w:val="clear" w:color="auto" w:fill="E7E6E6" w:themeFill="background2"/>
          </w:tcPr>
          <w:p w14:paraId="55CC383E" w14:textId="77777777" w:rsidR="00E61C69" w:rsidRPr="00E61C69" w:rsidRDefault="00E61C69" w:rsidP="00E61C69">
            <w:pPr>
              <w:rPr>
                <w:rFonts w:ascii="Times New Roman" w:hAnsi="Times New Roman" w:cs="Times New Roman"/>
                <w:b/>
                <w:bCs/>
                <w:sz w:val="24"/>
                <w:szCs w:val="24"/>
              </w:rPr>
            </w:pPr>
            <w:r w:rsidRPr="00E61C69">
              <w:rPr>
                <w:rFonts w:ascii="Times New Roman" w:hAnsi="Times New Roman" w:cs="Times New Roman"/>
                <w:b/>
                <w:bCs/>
                <w:sz w:val="24"/>
                <w:szCs w:val="24"/>
              </w:rPr>
              <w:t xml:space="preserve">Proceso </w:t>
            </w:r>
          </w:p>
        </w:tc>
        <w:tc>
          <w:tcPr>
            <w:tcW w:w="3006" w:type="dxa"/>
            <w:shd w:val="clear" w:color="auto" w:fill="E7E6E6" w:themeFill="background2"/>
          </w:tcPr>
          <w:p w14:paraId="1696770C" w14:textId="77777777" w:rsidR="00E61C69" w:rsidRPr="00E61C69" w:rsidRDefault="00E61C69" w:rsidP="00E61C69">
            <w:pPr>
              <w:rPr>
                <w:rFonts w:ascii="Times New Roman" w:hAnsi="Times New Roman" w:cs="Times New Roman"/>
                <w:b/>
                <w:bCs/>
                <w:sz w:val="24"/>
                <w:szCs w:val="24"/>
              </w:rPr>
            </w:pPr>
            <w:r w:rsidRPr="00E61C69">
              <w:rPr>
                <w:rFonts w:ascii="Times New Roman" w:hAnsi="Times New Roman" w:cs="Times New Roman"/>
                <w:b/>
                <w:bCs/>
                <w:sz w:val="24"/>
                <w:szCs w:val="24"/>
              </w:rPr>
              <w:t>Salida</w:t>
            </w:r>
          </w:p>
        </w:tc>
      </w:tr>
      <w:tr w:rsidR="00E61C69" w:rsidRPr="00E61C69" w14:paraId="59DAD4BE" w14:textId="77777777" w:rsidTr="004273D7">
        <w:tc>
          <w:tcPr>
            <w:tcW w:w="3005" w:type="dxa"/>
          </w:tcPr>
          <w:p w14:paraId="30A87CA8"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Diagnóstico de necesidades de capacitación</w:t>
            </w:r>
          </w:p>
        </w:tc>
        <w:tc>
          <w:tcPr>
            <w:tcW w:w="3005" w:type="dxa"/>
          </w:tcPr>
          <w:p w14:paraId="4AC31305"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Realización del diagnóstico</w:t>
            </w:r>
          </w:p>
        </w:tc>
        <w:tc>
          <w:tcPr>
            <w:tcW w:w="3006" w:type="dxa"/>
          </w:tcPr>
          <w:p w14:paraId="38BD866D"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Informe de diagnóstico completado</w:t>
            </w:r>
          </w:p>
        </w:tc>
      </w:tr>
      <w:tr w:rsidR="00E61C69" w:rsidRPr="008A07B9" w14:paraId="70399054" w14:textId="77777777" w:rsidTr="004273D7">
        <w:tc>
          <w:tcPr>
            <w:tcW w:w="3005" w:type="dxa"/>
          </w:tcPr>
          <w:p w14:paraId="3B20725D"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Programas de capacitación y materiales</w:t>
            </w:r>
          </w:p>
        </w:tc>
        <w:tc>
          <w:tcPr>
            <w:tcW w:w="3005" w:type="dxa"/>
          </w:tcPr>
          <w:p w14:paraId="66D01E7E"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Implementación de cursos y talleres</w:t>
            </w:r>
          </w:p>
        </w:tc>
        <w:tc>
          <w:tcPr>
            <w:tcW w:w="3006" w:type="dxa"/>
          </w:tcPr>
          <w:p w14:paraId="592EB744"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Número de cursos realizados, porcentaje de personal capacitado</w:t>
            </w:r>
          </w:p>
        </w:tc>
      </w:tr>
      <w:tr w:rsidR="00E61C69" w:rsidRPr="008A07B9" w14:paraId="79EE1AF6" w14:textId="77777777" w:rsidTr="004273D7">
        <w:tc>
          <w:tcPr>
            <w:tcW w:w="3005" w:type="dxa"/>
          </w:tcPr>
          <w:p w14:paraId="6B62E48B"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Retroalimentación y evaluación</w:t>
            </w:r>
          </w:p>
        </w:tc>
        <w:tc>
          <w:tcPr>
            <w:tcW w:w="3005" w:type="dxa"/>
          </w:tcPr>
          <w:p w14:paraId="4BE6966A"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Evaluaciones post-capacitación</w:t>
            </w:r>
          </w:p>
        </w:tc>
        <w:tc>
          <w:tcPr>
            <w:tcW w:w="3006" w:type="dxa"/>
          </w:tcPr>
          <w:p w14:paraId="68254C54"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Evaluaciones de satisfacción y comprensión</w:t>
            </w:r>
          </w:p>
        </w:tc>
      </w:tr>
    </w:tbl>
    <w:p w14:paraId="279F88CA" w14:textId="43364847" w:rsidR="00E61C69" w:rsidRPr="00E61C69" w:rsidRDefault="00E61C69" w:rsidP="00E61C69">
      <w:pPr>
        <w:spacing w:line="480" w:lineRule="auto"/>
        <w:rPr>
          <w:rFonts w:ascii="Times New Roman" w:hAnsi="Times New Roman" w:cs="Times New Roman"/>
          <w:b/>
          <w:bCs/>
          <w:lang w:val="es-MX"/>
        </w:rPr>
      </w:pPr>
    </w:p>
    <w:p w14:paraId="2E4F78D6" w14:textId="7DD3DEA3" w:rsidR="00E61C69" w:rsidRPr="00E61C69" w:rsidRDefault="00E8768D" w:rsidP="00E8768D">
      <w:pPr>
        <w:pStyle w:val="Estilotabla"/>
        <w:rPr>
          <w:bCs/>
        </w:rPr>
      </w:pPr>
      <w:r>
        <w:t xml:space="preserve">Tabla </w:t>
      </w:r>
      <w:r>
        <w:fldChar w:fldCharType="begin"/>
      </w:r>
      <w:r>
        <w:instrText xml:space="preserve"> SEQ Tabla \* ARABIC </w:instrText>
      </w:r>
      <w:r>
        <w:fldChar w:fldCharType="separate"/>
      </w:r>
      <w:r w:rsidR="00C96A73">
        <w:rPr>
          <w:noProof/>
        </w:rPr>
        <w:t>9</w:t>
      </w:r>
      <w:r>
        <w:fldChar w:fldCharType="end"/>
      </w:r>
      <w:r>
        <w:t xml:space="preserve">. </w:t>
      </w:r>
      <w:r w:rsidRPr="00DB6654">
        <w:t>Alineación y Adaptación de Procesos Internos</w:t>
      </w:r>
    </w:p>
    <w:tbl>
      <w:tblPr>
        <w:tblStyle w:val="Tablaconcuadrcula1"/>
        <w:tblW w:w="0" w:type="auto"/>
        <w:tblLook w:val="04A0" w:firstRow="1" w:lastRow="0" w:firstColumn="1" w:lastColumn="0" w:noHBand="0" w:noVBand="1"/>
      </w:tblPr>
      <w:tblGrid>
        <w:gridCol w:w="3005"/>
        <w:gridCol w:w="3005"/>
        <w:gridCol w:w="3006"/>
      </w:tblGrid>
      <w:tr w:rsidR="00E61C69" w:rsidRPr="00E61C69" w14:paraId="51A81C63" w14:textId="77777777" w:rsidTr="004273D7">
        <w:tc>
          <w:tcPr>
            <w:tcW w:w="3005" w:type="dxa"/>
            <w:shd w:val="clear" w:color="auto" w:fill="E7E6E6" w:themeFill="background2"/>
          </w:tcPr>
          <w:p w14:paraId="39DB8036" w14:textId="77777777" w:rsidR="00E61C69" w:rsidRPr="00E61C69" w:rsidRDefault="00E61C69" w:rsidP="00E61C69">
            <w:pPr>
              <w:rPr>
                <w:rFonts w:ascii="Times New Roman" w:hAnsi="Times New Roman" w:cs="Times New Roman"/>
                <w:b/>
                <w:bCs/>
                <w:sz w:val="24"/>
                <w:szCs w:val="24"/>
              </w:rPr>
            </w:pPr>
            <w:r w:rsidRPr="00E61C69">
              <w:rPr>
                <w:rFonts w:ascii="Times New Roman" w:hAnsi="Times New Roman" w:cs="Times New Roman"/>
                <w:b/>
                <w:bCs/>
                <w:sz w:val="24"/>
                <w:szCs w:val="24"/>
              </w:rPr>
              <w:t xml:space="preserve">Entrada </w:t>
            </w:r>
          </w:p>
        </w:tc>
        <w:tc>
          <w:tcPr>
            <w:tcW w:w="3005" w:type="dxa"/>
            <w:shd w:val="clear" w:color="auto" w:fill="E7E6E6" w:themeFill="background2"/>
          </w:tcPr>
          <w:p w14:paraId="34D2629F" w14:textId="77777777" w:rsidR="00E61C69" w:rsidRPr="00E61C69" w:rsidRDefault="00E61C69" w:rsidP="00E61C69">
            <w:pPr>
              <w:rPr>
                <w:rFonts w:ascii="Times New Roman" w:hAnsi="Times New Roman" w:cs="Times New Roman"/>
                <w:b/>
                <w:bCs/>
                <w:sz w:val="24"/>
                <w:szCs w:val="24"/>
              </w:rPr>
            </w:pPr>
            <w:r w:rsidRPr="00E61C69">
              <w:rPr>
                <w:rFonts w:ascii="Times New Roman" w:hAnsi="Times New Roman" w:cs="Times New Roman"/>
                <w:b/>
                <w:bCs/>
                <w:sz w:val="24"/>
                <w:szCs w:val="24"/>
              </w:rPr>
              <w:t xml:space="preserve">Proceso </w:t>
            </w:r>
          </w:p>
        </w:tc>
        <w:tc>
          <w:tcPr>
            <w:tcW w:w="3006" w:type="dxa"/>
            <w:shd w:val="clear" w:color="auto" w:fill="E7E6E6" w:themeFill="background2"/>
          </w:tcPr>
          <w:p w14:paraId="061E40C9" w14:textId="77777777" w:rsidR="00E61C69" w:rsidRPr="00E61C69" w:rsidRDefault="00E61C69" w:rsidP="00E61C69">
            <w:pPr>
              <w:rPr>
                <w:rFonts w:ascii="Times New Roman" w:hAnsi="Times New Roman" w:cs="Times New Roman"/>
                <w:b/>
                <w:bCs/>
                <w:sz w:val="24"/>
                <w:szCs w:val="24"/>
              </w:rPr>
            </w:pPr>
            <w:r w:rsidRPr="00E61C69">
              <w:rPr>
                <w:rFonts w:ascii="Times New Roman" w:hAnsi="Times New Roman" w:cs="Times New Roman"/>
                <w:b/>
                <w:bCs/>
                <w:sz w:val="24"/>
                <w:szCs w:val="24"/>
              </w:rPr>
              <w:t>Salida</w:t>
            </w:r>
          </w:p>
        </w:tc>
      </w:tr>
      <w:tr w:rsidR="00E61C69" w:rsidRPr="008A07B9" w14:paraId="4C4B8E17" w14:textId="77777777" w:rsidTr="004273D7">
        <w:tc>
          <w:tcPr>
            <w:tcW w:w="3005" w:type="dxa"/>
          </w:tcPr>
          <w:p w14:paraId="3955D2BD" w14:textId="77777777" w:rsidR="00E61C69" w:rsidRPr="00E61C69" w:rsidRDefault="00E61C69" w:rsidP="00E61C69">
            <w:pPr>
              <w:rPr>
                <w:rFonts w:ascii="Times New Roman" w:hAnsi="Times New Roman" w:cs="Times New Roman"/>
                <w:b/>
                <w:bCs/>
                <w:sz w:val="24"/>
                <w:szCs w:val="24"/>
                <w:lang w:val="es-MX"/>
              </w:rPr>
            </w:pPr>
            <w:r w:rsidRPr="00E61C69">
              <w:rPr>
                <w:rFonts w:ascii="Times New Roman" w:hAnsi="Times New Roman" w:cs="Times New Roman"/>
                <w:sz w:val="24"/>
                <w:szCs w:val="24"/>
                <w:lang w:val="es-MX"/>
              </w:rPr>
              <w:t>Procesos financieros y contables actuales</w:t>
            </w:r>
          </w:p>
        </w:tc>
        <w:tc>
          <w:tcPr>
            <w:tcW w:w="3005" w:type="dxa"/>
          </w:tcPr>
          <w:p w14:paraId="2C826F28" w14:textId="77777777" w:rsidR="00E61C69" w:rsidRPr="00E61C69" w:rsidRDefault="00E61C69" w:rsidP="00E61C69">
            <w:pPr>
              <w:rPr>
                <w:rFonts w:ascii="Times New Roman" w:hAnsi="Times New Roman" w:cs="Times New Roman"/>
                <w:b/>
                <w:bCs/>
                <w:sz w:val="24"/>
                <w:szCs w:val="24"/>
                <w:lang w:val="es-MX"/>
              </w:rPr>
            </w:pPr>
            <w:r w:rsidRPr="00E61C69">
              <w:rPr>
                <w:rFonts w:ascii="Times New Roman" w:hAnsi="Times New Roman" w:cs="Times New Roman"/>
                <w:sz w:val="24"/>
                <w:szCs w:val="24"/>
                <w:lang w:val="es-MX"/>
              </w:rPr>
              <w:t>Evaluación y ajuste de procesos</w:t>
            </w:r>
          </w:p>
        </w:tc>
        <w:tc>
          <w:tcPr>
            <w:tcW w:w="3006" w:type="dxa"/>
          </w:tcPr>
          <w:p w14:paraId="22EF2AD9" w14:textId="77777777" w:rsidR="00E61C69" w:rsidRPr="00E61C69" w:rsidRDefault="00E61C69" w:rsidP="00E61C69">
            <w:pPr>
              <w:rPr>
                <w:rFonts w:ascii="Times New Roman" w:hAnsi="Times New Roman" w:cs="Times New Roman"/>
                <w:b/>
                <w:bCs/>
                <w:sz w:val="24"/>
                <w:szCs w:val="24"/>
                <w:lang w:val="es-MX"/>
              </w:rPr>
            </w:pPr>
            <w:r w:rsidRPr="00E61C69">
              <w:rPr>
                <w:rFonts w:ascii="Times New Roman" w:hAnsi="Times New Roman" w:cs="Times New Roman"/>
                <w:sz w:val="24"/>
                <w:szCs w:val="24"/>
                <w:lang w:val="es-MX"/>
              </w:rPr>
              <w:t>Informe de evaluación completado, proporción de procesos alineados</w:t>
            </w:r>
          </w:p>
        </w:tc>
      </w:tr>
      <w:tr w:rsidR="00E61C69" w:rsidRPr="008A07B9" w14:paraId="77670B9B" w14:textId="77777777" w:rsidTr="004273D7">
        <w:tc>
          <w:tcPr>
            <w:tcW w:w="3005" w:type="dxa"/>
          </w:tcPr>
          <w:p w14:paraId="0996D83C" w14:textId="77777777" w:rsidR="00E61C69" w:rsidRPr="00E61C69" w:rsidRDefault="00E61C69" w:rsidP="00E61C69">
            <w:pPr>
              <w:rPr>
                <w:rFonts w:ascii="Times New Roman" w:hAnsi="Times New Roman" w:cs="Times New Roman"/>
                <w:b/>
                <w:bCs/>
                <w:sz w:val="24"/>
                <w:szCs w:val="24"/>
              </w:rPr>
            </w:pPr>
            <w:r w:rsidRPr="00E61C69">
              <w:rPr>
                <w:rFonts w:ascii="Times New Roman" w:hAnsi="Times New Roman" w:cs="Times New Roman"/>
                <w:sz w:val="24"/>
                <w:szCs w:val="24"/>
              </w:rPr>
              <w:t>Software de contabilidad</w:t>
            </w:r>
          </w:p>
        </w:tc>
        <w:tc>
          <w:tcPr>
            <w:tcW w:w="3005" w:type="dxa"/>
          </w:tcPr>
          <w:p w14:paraId="7AF21B08" w14:textId="77777777" w:rsidR="00E61C69" w:rsidRPr="00E61C69" w:rsidRDefault="00E61C69" w:rsidP="00E61C69">
            <w:pPr>
              <w:rPr>
                <w:rFonts w:ascii="Times New Roman" w:hAnsi="Times New Roman" w:cs="Times New Roman"/>
                <w:b/>
                <w:bCs/>
                <w:sz w:val="24"/>
                <w:szCs w:val="24"/>
              </w:rPr>
            </w:pPr>
            <w:r w:rsidRPr="00E61C69">
              <w:rPr>
                <w:rFonts w:ascii="Times New Roman" w:hAnsi="Times New Roman" w:cs="Times New Roman"/>
                <w:sz w:val="24"/>
                <w:szCs w:val="24"/>
              </w:rPr>
              <w:t>Implementación de herramientas tecnológicas</w:t>
            </w:r>
          </w:p>
        </w:tc>
        <w:tc>
          <w:tcPr>
            <w:tcW w:w="3006" w:type="dxa"/>
          </w:tcPr>
          <w:p w14:paraId="35040CAD" w14:textId="77777777" w:rsidR="00E61C69" w:rsidRPr="00E61C69" w:rsidRDefault="00E61C69" w:rsidP="00E61C69">
            <w:pPr>
              <w:rPr>
                <w:rFonts w:ascii="Times New Roman" w:hAnsi="Times New Roman" w:cs="Times New Roman"/>
                <w:b/>
                <w:bCs/>
                <w:sz w:val="24"/>
                <w:szCs w:val="24"/>
                <w:lang w:val="es-MX"/>
              </w:rPr>
            </w:pPr>
            <w:r w:rsidRPr="00E61C69">
              <w:rPr>
                <w:rFonts w:ascii="Times New Roman" w:hAnsi="Times New Roman" w:cs="Times New Roman"/>
                <w:sz w:val="24"/>
                <w:szCs w:val="24"/>
                <w:lang w:val="es-MX"/>
              </w:rPr>
              <w:t>Software implementado y en uso</w:t>
            </w:r>
          </w:p>
        </w:tc>
      </w:tr>
      <w:tr w:rsidR="00E61C69" w:rsidRPr="008A07B9" w14:paraId="2B862684" w14:textId="77777777" w:rsidTr="004273D7">
        <w:tc>
          <w:tcPr>
            <w:tcW w:w="3005" w:type="dxa"/>
          </w:tcPr>
          <w:p w14:paraId="47353371" w14:textId="77777777" w:rsidR="00E61C69" w:rsidRPr="00E61C69" w:rsidRDefault="00E61C69" w:rsidP="00E61C69">
            <w:pPr>
              <w:rPr>
                <w:rFonts w:ascii="Times New Roman" w:hAnsi="Times New Roman" w:cs="Times New Roman"/>
                <w:b/>
                <w:bCs/>
                <w:sz w:val="24"/>
                <w:szCs w:val="24"/>
              </w:rPr>
            </w:pPr>
            <w:r w:rsidRPr="00E61C69">
              <w:rPr>
                <w:rFonts w:ascii="Times New Roman" w:hAnsi="Times New Roman" w:cs="Times New Roman"/>
                <w:sz w:val="24"/>
                <w:szCs w:val="24"/>
              </w:rPr>
              <w:t>Recursos técnicos y humanos</w:t>
            </w:r>
          </w:p>
        </w:tc>
        <w:tc>
          <w:tcPr>
            <w:tcW w:w="3005" w:type="dxa"/>
          </w:tcPr>
          <w:p w14:paraId="5F0352E3" w14:textId="77777777" w:rsidR="00E61C69" w:rsidRPr="00E61C69" w:rsidRDefault="00E61C69" w:rsidP="00E61C69">
            <w:pPr>
              <w:rPr>
                <w:rFonts w:ascii="Times New Roman" w:hAnsi="Times New Roman" w:cs="Times New Roman"/>
                <w:b/>
                <w:bCs/>
                <w:sz w:val="24"/>
                <w:szCs w:val="24"/>
                <w:lang w:val="es-MX"/>
              </w:rPr>
            </w:pPr>
            <w:r w:rsidRPr="00E61C69">
              <w:rPr>
                <w:rFonts w:ascii="Times New Roman" w:hAnsi="Times New Roman" w:cs="Times New Roman"/>
                <w:sz w:val="24"/>
                <w:szCs w:val="24"/>
                <w:lang w:val="es-MX"/>
              </w:rPr>
              <w:t>Adaptación y capacitación en uso de herramientas</w:t>
            </w:r>
          </w:p>
        </w:tc>
        <w:tc>
          <w:tcPr>
            <w:tcW w:w="3006" w:type="dxa"/>
          </w:tcPr>
          <w:p w14:paraId="1D8FAA54" w14:textId="77777777" w:rsidR="00E61C69" w:rsidRPr="00E61C69" w:rsidRDefault="00E61C69" w:rsidP="00E61C69">
            <w:pPr>
              <w:rPr>
                <w:rFonts w:ascii="Times New Roman" w:hAnsi="Times New Roman" w:cs="Times New Roman"/>
                <w:b/>
                <w:bCs/>
                <w:sz w:val="24"/>
                <w:szCs w:val="24"/>
                <w:lang w:val="es-MX"/>
              </w:rPr>
            </w:pPr>
            <w:r w:rsidRPr="00E61C69">
              <w:rPr>
                <w:rFonts w:ascii="Times New Roman" w:hAnsi="Times New Roman" w:cs="Times New Roman"/>
                <w:sz w:val="24"/>
                <w:szCs w:val="24"/>
                <w:lang w:val="es-MX"/>
              </w:rPr>
              <w:t>Nivel de utilización por parte del personal, reducción de tiempos en elaboración de informes</w:t>
            </w:r>
          </w:p>
        </w:tc>
      </w:tr>
    </w:tbl>
    <w:p w14:paraId="5480732A" w14:textId="77777777" w:rsidR="00E61C69" w:rsidRPr="00E61C69" w:rsidRDefault="00E61C69" w:rsidP="00E61C69">
      <w:pPr>
        <w:rPr>
          <w:rFonts w:ascii="Times New Roman" w:hAnsi="Times New Roman" w:cs="Times New Roman"/>
          <w:b/>
          <w:bCs/>
          <w:lang w:val="es-MX"/>
        </w:rPr>
      </w:pPr>
    </w:p>
    <w:p w14:paraId="5ECEEA99" w14:textId="5EB40FCA" w:rsidR="00E61C69" w:rsidRPr="00E61C69" w:rsidRDefault="005C3E5E" w:rsidP="005C3E5E">
      <w:pPr>
        <w:pStyle w:val="Estilotabla"/>
        <w:rPr>
          <w:bCs/>
        </w:rPr>
      </w:pPr>
      <w:r>
        <w:t xml:space="preserve">Tabla </w:t>
      </w:r>
      <w:r>
        <w:fldChar w:fldCharType="begin"/>
      </w:r>
      <w:r>
        <w:instrText xml:space="preserve"> SEQ Tabla \* ARABIC </w:instrText>
      </w:r>
      <w:r>
        <w:fldChar w:fldCharType="separate"/>
      </w:r>
      <w:r w:rsidR="00C96A73">
        <w:rPr>
          <w:noProof/>
        </w:rPr>
        <w:t>10</w:t>
      </w:r>
      <w:r>
        <w:fldChar w:fldCharType="end"/>
      </w:r>
      <w:r>
        <w:t xml:space="preserve">. </w:t>
      </w:r>
      <w:r w:rsidRPr="00544AB6">
        <w:t>Gobernanza y Supervisión Efectiva</w:t>
      </w:r>
    </w:p>
    <w:tbl>
      <w:tblPr>
        <w:tblStyle w:val="Tablaconcuadrcula1"/>
        <w:tblW w:w="0" w:type="auto"/>
        <w:tblLook w:val="04A0" w:firstRow="1" w:lastRow="0" w:firstColumn="1" w:lastColumn="0" w:noHBand="0" w:noVBand="1"/>
      </w:tblPr>
      <w:tblGrid>
        <w:gridCol w:w="3005"/>
        <w:gridCol w:w="3005"/>
        <w:gridCol w:w="3006"/>
      </w:tblGrid>
      <w:tr w:rsidR="00E61C69" w:rsidRPr="00E61C69" w14:paraId="2B504ABB" w14:textId="77777777" w:rsidTr="004273D7">
        <w:tc>
          <w:tcPr>
            <w:tcW w:w="3005" w:type="dxa"/>
            <w:shd w:val="clear" w:color="auto" w:fill="E7E6E6" w:themeFill="background2"/>
          </w:tcPr>
          <w:p w14:paraId="430ACF57" w14:textId="77777777" w:rsidR="00E61C69" w:rsidRPr="00E61C69" w:rsidRDefault="00E61C69" w:rsidP="00E61C69">
            <w:pPr>
              <w:rPr>
                <w:rFonts w:ascii="Times New Roman" w:hAnsi="Times New Roman" w:cs="Times New Roman"/>
                <w:b/>
                <w:bCs/>
                <w:sz w:val="24"/>
                <w:szCs w:val="24"/>
              </w:rPr>
            </w:pPr>
            <w:r w:rsidRPr="00E61C69">
              <w:rPr>
                <w:rFonts w:ascii="Times New Roman" w:hAnsi="Times New Roman" w:cs="Times New Roman"/>
                <w:b/>
                <w:bCs/>
                <w:sz w:val="24"/>
                <w:szCs w:val="24"/>
              </w:rPr>
              <w:t xml:space="preserve">Entrada </w:t>
            </w:r>
          </w:p>
        </w:tc>
        <w:tc>
          <w:tcPr>
            <w:tcW w:w="3005" w:type="dxa"/>
            <w:shd w:val="clear" w:color="auto" w:fill="E7E6E6" w:themeFill="background2"/>
          </w:tcPr>
          <w:p w14:paraId="10C11BB1" w14:textId="77777777" w:rsidR="00E61C69" w:rsidRPr="00E61C69" w:rsidRDefault="00E61C69" w:rsidP="00E61C69">
            <w:pPr>
              <w:rPr>
                <w:rFonts w:ascii="Times New Roman" w:hAnsi="Times New Roman" w:cs="Times New Roman"/>
                <w:b/>
                <w:bCs/>
                <w:sz w:val="24"/>
                <w:szCs w:val="24"/>
              </w:rPr>
            </w:pPr>
            <w:r w:rsidRPr="00E61C69">
              <w:rPr>
                <w:rFonts w:ascii="Times New Roman" w:hAnsi="Times New Roman" w:cs="Times New Roman"/>
                <w:b/>
                <w:bCs/>
                <w:sz w:val="24"/>
                <w:szCs w:val="24"/>
              </w:rPr>
              <w:t xml:space="preserve">Proceso </w:t>
            </w:r>
          </w:p>
        </w:tc>
        <w:tc>
          <w:tcPr>
            <w:tcW w:w="3006" w:type="dxa"/>
            <w:shd w:val="clear" w:color="auto" w:fill="E7E6E6" w:themeFill="background2"/>
          </w:tcPr>
          <w:p w14:paraId="5B501C08" w14:textId="77777777" w:rsidR="00E61C69" w:rsidRPr="00E61C69" w:rsidRDefault="00E61C69" w:rsidP="00E61C69">
            <w:pPr>
              <w:rPr>
                <w:rFonts w:ascii="Times New Roman" w:hAnsi="Times New Roman" w:cs="Times New Roman"/>
                <w:b/>
                <w:bCs/>
                <w:sz w:val="24"/>
                <w:szCs w:val="24"/>
              </w:rPr>
            </w:pPr>
            <w:r w:rsidRPr="00E61C69">
              <w:rPr>
                <w:rFonts w:ascii="Times New Roman" w:hAnsi="Times New Roman" w:cs="Times New Roman"/>
                <w:b/>
                <w:bCs/>
                <w:sz w:val="24"/>
                <w:szCs w:val="24"/>
              </w:rPr>
              <w:t>Salida</w:t>
            </w:r>
          </w:p>
        </w:tc>
      </w:tr>
      <w:tr w:rsidR="00E61C69" w:rsidRPr="00E61C69" w14:paraId="59D16430" w14:textId="77777777" w:rsidTr="004273D7">
        <w:tc>
          <w:tcPr>
            <w:tcW w:w="3005" w:type="dxa"/>
          </w:tcPr>
          <w:p w14:paraId="424FAA05" w14:textId="77777777" w:rsidR="00E61C69" w:rsidRPr="00E61C69" w:rsidRDefault="00E61C69" w:rsidP="00E61C69">
            <w:pPr>
              <w:rPr>
                <w:rFonts w:ascii="Times New Roman" w:hAnsi="Times New Roman" w:cs="Times New Roman"/>
                <w:b/>
                <w:bCs/>
                <w:sz w:val="24"/>
                <w:szCs w:val="24"/>
                <w:lang w:val="es-MX"/>
              </w:rPr>
            </w:pPr>
            <w:r w:rsidRPr="00E61C69">
              <w:rPr>
                <w:rFonts w:ascii="Times New Roman" w:hAnsi="Times New Roman" w:cs="Times New Roman"/>
                <w:sz w:val="24"/>
                <w:szCs w:val="24"/>
                <w:lang w:val="es-MX"/>
              </w:rPr>
              <w:t>Miembros de la Junta Directiva</w:t>
            </w:r>
          </w:p>
        </w:tc>
        <w:tc>
          <w:tcPr>
            <w:tcW w:w="3005" w:type="dxa"/>
          </w:tcPr>
          <w:p w14:paraId="053A639A" w14:textId="77777777" w:rsidR="00E61C69" w:rsidRPr="00E61C69" w:rsidRDefault="00E61C69" w:rsidP="00E61C69">
            <w:pPr>
              <w:rPr>
                <w:rFonts w:ascii="Times New Roman" w:hAnsi="Times New Roman" w:cs="Times New Roman"/>
                <w:b/>
                <w:bCs/>
                <w:sz w:val="24"/>
                <w:szCs w:val="24"/>
                <w:lang w:val="es-MX"/>
              </w:rPr>
            </w:pPr>
            <w:r w:rsidRPr="00E61C69">
              <w:rPr>
                <w:rFonts w:ascii="Times New Roman" w:hAnsi="Times New Roman" w:cs="Times New Roman"/>
                <w:sz w:val="24"/>
                <w:szCs w:val="24"/>
                <w:lang w:val="es-MX"/>
              </w:rPr>
              <w:t>Creación del comité especializado en NIIF</w:t>
            </w:r>
          </w:p>
        </w:tc>
        <w:tc>
          <w:tcPr>
            <w:tcW w:w="3006" w:type="dxa"/>
          </w:tcPr>
          <w:p w14:paraId="2C0BBFFF" w14:textId="77777777" w:rsidR="00E61C69" w:rsidRPr="00E61C69" w:rsidRDefault="00E61C69" w:rsidP="00E61C69">
            <w:pPr>
              <w:rPr>
                <w:rFonts w:ascii="Times New Roman" w:hAnsi="Times New Roman" w:cs="Times New Roman"/>
                <w:b/>
                <w:bCs/>
                <w:sz w:val="24"/>
                <w:szCs w:val="24"/>
              </w:rPr>
            </w:pPr>
            <w:r w:rsidRPr="00E61C69">
              <w:rPr>
                <w:rFonts w:ascii="Times New Roman" w:hAnsi="Times New Roman" w:cs="Times New Roman"/>
                <w:sz w:val="24"/>
                <w:szCs w:val="24"/>
              </w:rPr>
              <w:t>Comité establecido y operativo</w:t>
            </w:r>
          </w:p>
        </w:tc>
      </w:tr>
      <w:tr w:rsidR="00E61C69" w:rsidRPr="008A07B9" w14:paraId="0DDE0C07" w14:textId="77777777" w:rsidTr="004273D7">
        <w:tc>
          <w:tcPr>
            <w:tcW w:w="3005" w:type="dxa"/>
          </w:tcPr>
          <w:p w14:paraId="50FD7B60" w14:textId="77777777" w:rsidR="00E61C69" w:rsidRPr="00E61C69" w:rsidRDefault="00E61C69" w:rsidP="00E61C69">
            <w:pPr>
              <w:rPr>
                <w:rFonts w:ascii="Times New Roman" w:hAnsi="Times New Roman" w:cs="Times New Roman"/>
                <w:b/>
                <w:bCs/>
                <w:sz w:val="24"/>
                <w:szCs w:val="24"/>
              </w:rPr>
            </w:pPr>
            <w:r w:rsidRPr="00E61C69">
              <w:rPr>
                <w:rFonts w:ascii="Times New Roman" w:hAnsi="Times New Roman" w:cs="Times New Roman"/>
                <w:sz w:val="24"/>
                <w:szCs w:val="24"/>
              </w:rPr>
              <w:t>Políticas y procedimientos actuales</w:t>
            </w:r>
          </w:p>
        </w:tc>
        <w:tc>
          <w:tcPr>
            <w:tcW w:w="3005" w:type="dxa"/>
          </w:tcPr>
          <w:p w14:paraId="2772E7F8" w14:textId="77777777" w:rsidR="00E61C69" w:rsidRPr="00E61C69" w:rsidRDefault="00E61C69" w:rsidP="00E61C69">
            <w:pPr>
              <w:rPr>
                <w:rFonts w:ascii="Times New Roman" w:hAnsi="Times New Roman" w:cs="Times New Roman"/>
                <w:b/>
                <w:bCs/>
                <w:sz w:val="24"/>
                <w:szCs w:val="24"/>
                <w:lang w:val="es-MX"/>
              </w:rPr>
            </w:pPr>
            <w:r w:rsidRPr="00E61C69">
              <w:rPr>
                <w:rFonts w:ascii="Times New Roman" w:hAnsi="Times New Roman" w:cs="Times New Roman"/>
                <w:sz w:val="24"/>
                <w:szCs w:val="24"/>
                <w:lang w:val="es-MX"/>
              </w:rPr>
              <w:t>Establecimiento de mecanismos de supervisión y control</w:t>
            </w:r>
          </w:p>
        </w:tc>
        <w:tc>
          <w:tcPr>
            <w:tcW w:w="3006" w:type="dxa"/>
          </w:tcPr>
          <w:p w14:paraId="7E39E39D" w14:textId="77777777" w:rsidR="00E61C69" w:rsidRPr="00E61C69" w:rsidRDefault="00E61C69" w:rsidP="00E61C69">
            <w:pPr>
              <w:rPr>
                <w:rFonts w:ascii="Times New Roman" w:hAnsi="Times New Roman" w:cs="Times New Roman"/>
                <w:b/>
                <w:bCs/>
                <w:sz w:val="24"/>
                <w:szCs w:val="24"/>
                <w:lang w:val="es-MX"/>
              </w:rPr>
            </w:pPr>
            <w:r w:rsidRPr="00E61C69">
              <w:rPr>
                <w:rFonts w:ascii="Times New Roman" w:hAnsi="Times New Roman" w:cs="Times New Roman"/>
                <w:sz w:val="24"/>
                <w:szCs w:val="24"/>
                <w:lang w:val="es-MX"/>
              </w:rPr>
              <w:t>Frecuencia de revisiones, número de controles implementados</w:t>
            </w:r>
          </w:p>
        </w:tc>
      </w:tr>
      <w:tr w:rsidR="00E61C69" w:rsidRPr="008A07B9" w14:paraId="28E28599" w14:textId="77777777" w:rsidTr="004273D7">
        <w:tc>
          <w:tcPr>
            <w:tcW w:w="3005" w:type="dxa"/>
          </w:tcPr>
          <w:p w14:paraId="1A80241D" w14:textId="77777777" w:rsidR="00E61C69" w:rsidRPr="00E61C69" w:rsidRDefault="00E61C69" w:rsidP="00E61C69">
            <w:pPr>
              <w:rPr>
                <w:rFonts w:ascii="Times New Roman" w:hAnsi="Times New Roman" w:cs="Times New Roman"/>
                <w:b/>
                <w:bCs/>
                <w:sz w:val="24"/>
                <w:szCs w:val="24"/>
              </w:rPr>
            </w:pPr>
            <w:r w:rsidRPr="00E61C69">
              <w:rPr>
                <w:rFonts w:ascii="Times New Roman" w:hAnsi="Times New Roman" w:cs="Times New Roman"/>
                <w:sz w:val="24"/>
                <w:szCs w:val="24"/>
              </w:rPr>
              <w:t>Auditorías internas</w:t>
            </w:r>
          </w:p>
        </w:tc>
        <w:tc>
          <w:tcPr>
            <w:tcW w:w="3005" w:type="dxa"/>
          </w:tcPr>
          <w:p w14:paraId="40F62F85" w14:textId="77777777" w:rsidR="00E61C69" w:rsidRPr="00E61C69" w:rsidRDefault="00E61C69" w:rsidP="00E61C69">
            <w:pPr>
              <w:rPr>
                <w:rFonts w:ascii="Times New Roman" w:hAnsi="Times New Roman" w:cs="Times New Roman"/>
                <w:b/>
                <w:bCs/>
                <w:sz w:val="24"/>
                <w:szCs w:val="24"/>
              </w:rPr>
            </w:pPr>
            <w:r w:rsidRPr="00E61C69">
              <w:rPr>
                <w:rFonts w:ascii="Times New Roman" w:hAnsi="Times New Roman" w:cs="Times New Roman"/>
                <w:sz w:val="24"/>
                <w:szCs w:val="24"/>
              </w:rPr>
              <w:t>Realización de auditorías internas</w:t>
            </w:r>
          </w:p>
        </w:tc>
        <w:tc>
          <w:tcPr>
            <w:tcW w:w="3006" w:type="dxa"/>
          </w:tcPr>
          <w:p w14:paraId="3F89E9FE" w14:textId="77777777" w:rsidR="00E61C69" w:rsidRPr="00E61C69" w:rsidRDefault="00E61C69" w:rsidP="00E61C69">
            <w:pPr>
              <w:rPr>
                <w:rFonts w:ascii="Times New Roman" w:hAnsi="Times New Roman" w:cs="Times New Roman"/>
                <w:b/>
                <w:bCs/>
                <w:sz w:val="24"/>
                <w:szCs w:val="24"/>
                <w:lang w:val="es-MX"/>
              </w:rPr>
            </w:pPr>
            <w:r w:rsidRPr="00E61C69">
              <w:rPr>
                <w:rFonts w:ascii="Times New Roman" w:hAnsi="Times New Roman" w:cs="Times New Roman"/>
                <w:sz w:val="24"/>
                <w:szCs w:val="24"/>
                <w:lang w:val="es-MX"/>
              </w:rPr>
              <w:t>Resultados de auditorías, número de no conformidades detectadas y corregidas</w:t>
            </w:r>
          </w:p>
        </w:tc>
      </w:tr>
    </w:tbl>
    <w:p w14:paraId="152C0DA2" w14:textId="77777777" w:rsidR="00E61C69" w:rsidRPr="00E61C69" w:rsidRDefault="00E61C69" w:rsidP="00E61C69">
      <w:pPr>
        <w:rPr>
          <w:rFonts w:ascii="Times New Roman" w:hAnsi="Times New Roman" w:cs="Times New Roman"/>
          <w:b/>
          <w:bCs/>
          <w:lang w:val="es-MX"/>
        </w:rPr>
      </w:pPr>
    </w:p>
    <w:p w14:paraId="297B5549" w14:textId="77777777" w:rsidR="00F21721" w:rsidRDefault="00F21721" w:rsidP="00523D6A">
      <w:pPr>
        <w:pStyle w:val="Estilotabla"/>
      </w:pPr>
    </w:p>
    <w:p w14:paraId="37010226" w14:textId="77777777" w:rsidR="00F21721" w:rsidRDefault="00F21721" w:rsidP="00523D6A">
      <w:pPr>
        <w:pStyle w:val="Estilotabla"/>
      </w:pPr>
    </w:p>
    <w:p w14:paraId="4EA9C270" w14:textId="77777777" w:rsidR="00F21721" w:rsidRDefault="00F21721" w:rsidP="00523D6A">
      <w:pPr>
        <w:pStyle w:val="Estilotabla"/>
      </w:pPr>
    </w:p>
    <w:p w14:paraId="2721788E" w14:textId="77777777" w:rsidR="00F21721" w:rsidRDefault="00F21721" w:rsidP="00523D6A">
      <w:pPr>
        <w:pStyle w:val="Estilotabla"/>
      </w:pPr>
    </w:p>
    <w:p w14:paraId="5613CB87" w14:textId="23EF1C68" w:rsidR="00E61C69" w:rsidRPr="00E61C69" w:rsidRDefault="00523D6A" w:rsidP="00523D6A">
      <w:pPr>
        <w:pStyle w:val="Estilotabla"/>
        <w:rPr>
          <w:bCs/>
        </w:rPr>
      </w:pPr>
      <w:r>
        <w:lastRenderedPageBreak/>
        <w:t xml:space="preserve">Tabla </w:t>
      </w:r>
      <w:r>
        <w:fldChar w:fldCharType="begin"/>
      </w:r>
      <w:r>
        <w:instrText xml:space="preserve"> SEQ Tabla \* ARABIC </w:instrText>
      </w:r>
      <w:r>
        <w:fldChar w:fldCharType="separate"/>
      </w:r>
      <w:r w:rsidR="00C96A73">
        <w:rPr>
          <w:noProof/>
        </w:rPr>
        <w:t>11</w:t>
      </w:r>
      <w:r>
        <w:fldChar w:fldCharType="end"/>
      </w:r>
      <w:r>
        <w:t xml:space="preserve">. </w:t>
      </w:r>
      <w:r w:rsidRPr="00006E20">
        <w:t>Comunicación y Transparencia</w:t>
      </w:r>
    </w:p>
    <w:tbl>
      <w:tblPr>
        <w:tblStyle w:val="Tablaconcuadrcula1"/>
        <w:tblW w:w="0" w:type="auto"/>
        <w:tblLook w:val="04A0" w:firstRow="1" w:lastRow="0" w:firstColumn="1" w:lastColumn="0" w:noHBand="0" w:noVBand="1"/>
      </w:tblPr>
      <w:tblGrid>
        <w:gridCol w:w="3005"/>
        <w:gridCol w:w="3005"/>
        <w:gridCol w:w="3006"/>
      </w:tblGrid>
      <w:tr w:rsidR="00E61C69" w:rsidRPr="00E61C69" w14:paraId="25003E77" w14:textId="77777777" w:rsidTr="004273D7">
        <w:tc>
          <w:tcPr>
            <w:tcW w:w="3005" w:type="dxa"/>
            <w:shd w:val="clear" w:color="auto" w:fill="E7E6E6" w:themeFill="background2"/>
          </w:tcPr>
          <w:p w14:paraId="5073E56A"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b/>
                <w:bCs/>
                <w:sz w:val="24"/>
                <w:szCs w:val="24"/>
              </w:rPr>
              <w:t xml:space="preserve">Entrada </w:t>
            </w:r>
          </w:p>
        </w:tc>
        <w:tc>
          <w:tcPr>
            <w:tcW w:w="3005" w:type="dxa"/>
            <w:shd w:val="clear" w:color="auto" w:fill="E7E6E6" w:themeFill="background2"/>
          </w:tcPr>
          <w:p w14:paraId="0934F884"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b/>
                <w:bCs/>
                <w:sz w:val="24"/>
                <w:szCs w:val="24"/>
              </w:rPr>
              <w:t xml:space="preserve">Proceso </w:t>
            </w:r>
          </w:p>
        </w:tc>
        <w:tc>
          <w:tcPr>
            <w:tcW w:w="3006" w:type="dxa"/>
            <w:shd w:val="clear" w:color="auto" w:fill="E7E6E6" w:themeFill="background2"/>
          </w:tcPr>
          <w:p w14:paraId="502E8DBC"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b/>
                <w:bCs/>
                <w:sz w:val="24"/>
                <w:szCs w:val="24"/>
              </w:rPr>
              <w:t>Salida</w:t>
            </w:r>
          </w:p>
        </w:tc>
      </w:tr>
      <w:tr w:rsidR="00E61C69" w:rsidRPr="008A07B9" w14:paraId="71275D06" w14:textId="77777777" w:rsidTr="004273D7">
        <w:tc>
          <w:tcPr>
            <w:tcW w:w="3005" w:type="dxa"/>
          </w:tcPr>
          <w:p w14:paraId="1569148E" w14:textId="77777777" w:rsidR="00E61C69" w:rsidRPr="00E61C69" w:rsidRDefault="00E61C69" w:rsidP="00E61C69">
            <w:pPr>
              <w:rPr>
                <w:rFonts w:ascii="Times New Roman" w:hAnsi="Times New Roman" w:cs="Times New Roman"/>
                <w:sz w:val="24"/>
                <w:szCs w:val="24"/>
              </w:rPr>
            </w:pPr>
            <w:r w:rsidRPr="00E61C69">
              <w:rPr>
                <w:rFonts w:ascii="Times New Roman" w:hAnsi="Times New Roman" w:cs="Times New Roman"/>
                <w:sz w:val="24"/>
                <w:szCs w:val="24"/>
              </w:rPr>
              <w:t>Informes de progreso</w:t>
            </w:r>
          </w:p>
        </w:tc>
        <w:tc>
          <w:tcPr>
            <w:tcW w:w="3005" w:type="dxa"/>
          </w:tcPr>
          <w:p w14:paraId="7B463D56"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Elaboración y comunicación de informes</w:t>
            </w:r>
          </w:p>
        </w:tc>
        <w:tc>
          <w:tcPr>
            <w:tcW w:w="3006" w:type="dxa"/>
          </w:tcPr>
          <w:p w14:paraId="50ABFD75"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Número de informes comunicados, nivel de comprensión y satisfacción</w:t>
            </w:r>
          </w:p>
        </w:tc>
      </w:tr>
      <w:tr w:rsidR="00E61C69" w:rsidRPr="008A07B9" w14:paraId="208C9868" w14:textId="77777777" w:rsidTr="004273D7">
        <w:tc>
          <w:tcPr>
            <w:tcW w:w="3005" w:type="dxa"/>
          </w:tcPr>
          <w:p w14:paraId="0E28A220"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Feedback de miembros y empleados</w:t>
            </w:r>
          </w:p>
        </w:tc>
        <w:tc>
          <w:tcPr>
            <w:tcW w:w="3005" w:type="dxa"/>
          </w:tcPr>
          <w:p w14:paraId="47E04B50"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Implementación de iniciativas de transparencia</w:t>
            </w:r>
          </w:p>
        </w:tc>
        <w:tc>
          <w:tcPr>
            <w:tcW w:w="3006" w:type="dxa"/>
          </w:tcPr>
          <w:p w14:paraId="02B623EB" w14:textId="77777777" w:rsidR="00E61C69" w:rsidRPr="00E61C69" w:rsidRDefault="00E61C69" w:rsidP="00E61C69">
            <w:pPr>
              <w:rPr>
                <w:rFonts w:ascii="Times New Roman" w:hAnsi="Times New Roman" w:cs="Times New Roman"/>
                <w:sz w:val="24"/>
                <w:szCs w:val="24"/>
                <w:lang w:val="es-MX"/>
              </w:rPr>
            </w:pPr>
            <w:r w:rsidRPr="00E61C69">
              <w:rPr>
                <w:rFonts w:ascii="Times New Roman" w:hAnsi="Times New Roman" w:cs="Times New Roman"/>
                <w:sz w:val="24"/>
                <w:szCs w:val="24"/>
                <w:lang w:val="es-MX"/>
              </w:rPr>
              <w:t>Percepción de transparencia, nivel de confianza en la gestión</w:t>
            </w:r>
          </w:p>
        </w:tc>
      </w:tr>
    </w:tbl>
    <w:p w14:paraId="4CBFA3CD" w14:textId="77777777" w:rsidR="00E61C69" w:rsidRPr="00E61C69" w:rsidRDefault="00E61C69" w:rsidP="00E61C69">
      <w:pPr>
        <w:rPr>
          <w:rFonts w:ascii="Times New Roman" w:hAnsi="Times New Roman" w:cs="Times New Roman"/>
          <w:sz w:val="24"/>
          <w:szCs w:val="24"/>
          <w:lang w:val="es-MX"/>
        </w:rPr>
      </w:pPr>
    </w:p>
    <w:p w14:paraId="377690F4" w14:textId="77777777" w:rsidR="006015F5" w:rsidRDefault="006015F5" w:rsidP="006015F5">
      <w:pPr>
        <w:pStyle w:val="Estilotabla"/>
      </w:pPr>
    </w:p>
    <w:p w14:paraId="6EFBCE08" w14:textId="3242786D" w:rsidR="00E61C69" w:rsidRPr="00E61C69" w:rsidRDefault="006015F5" w:rsidP="006015F5">
      <w:pPr>
        <w:pStyle w:val="Estilotabla"/>
        <w:rPr>
          <w:bCs/>
        </w:rPr>
      </w:pPr>
      <w:r>
        <w:t xml:space="preserve">Tabla </w:t>
      </w:r>
      <w:r>
        <w:fldChar w:fldCharType="begin"/>
      </w:r>
      <w:r>
        <w:instrText xml:space="preserve"> SEQ Tabla \* ARABIC </w:instrText>
      </w:r>
      <w:r>
        <w:fldChar w:fldCharType="separate"/>
      </w:r>
      <w:r w:rsidR="00C96A73">
        <w:rPr>
          <w:noProof/>
        </w:rPr>
        <w:t>12</w:t>
      </w:r>
      <w:r>
        <w:fldChar w:fldCharType="end"/>
      </w:r>
      <w:r>
        <w:t xml:space="preserve">. </w:t>
      </w:r>
      <w:r w:rsidRPr="000A5D3B">
        <w:t>Evaluación y Mejora Continua</w:t>
      </w:r>
    </w:p>
    <w:tbl>
      <w:tblPr>
        <w:tblStyle w:val="Tablaconcuadrcula1"/>
        <w:tblpPr w:leftFromText="141" w:rightFromText="141" w:vertAnchor="text" w:tblpY="1"/>
        <w:tblOverlap w:val="never"/>
        <w:tblW w:w="0" w:type="auto"/>
        <w:tblLook w:val="04A0" w:firstRow="1" w:lastRow="0" w:firstColumn="1" w:lastColumn="0" w:noHBand="0" w:noVBand="1"/>
      </w:tblPr>
      <w:tblGrid>
        <w:gridCol w:w="3005"/>
        <w:gridCol w:w="3005"/>
        <w:gridCol w:w="3006"/>
      </w:tblGrid>
      <w:tr w:rsidR="00E61C69" w:rsidRPr="00E61C69" w14:paraId="6BBE4325" w14:textId="77777777" w:rsidTr="009843FC">
        <w:tc>
          <w:tcPr>
            <w:tcW w:w="3005" w:type="dxa"/>
            <w:shd w:val="clear" w:color="auto" w:fill="E7E6E6" w:themeFill="background2"/>
          </w:tcPr>
          <w:p w14:paraId="4D1BEB96" w14:textId="77777777" w:rsidR="00E61C69" w:rsidRPr="00E61C69" w:rsidRDefault="00E61C69" w:rsidP="009843FC">
            <w:pPr>
              <w:rPr>
                <w:rFonts w:ascii="Times New Roman" w:hAnsi="Times New Roman" w:cs="Times New Roman"/>
                <w:b/>
                <w:bCs/>
                <w:sz w:val="24"/>
                <w:szCs w:val="24"/>
              </w:rPr>
            </w:pPr>
            <w:r w:rsidRPr="00E61C69">
              <w:rPr>
                <w:rFonts w:ascii="Times New Roman" w:hAnsi="Times New Roman" w:cs="Times New Roman"/>
                <w:b/>
                <w:bCs/>
                <w:sz w:val="24"/>
                <w:szCs w:val="24"/>
              </w:rPr>
              <w:t xml:space="preserve">Entrada </w:t>
            </w:r>
          </w:p>
        </w:tc>
        <w:tc>
          <w:tcPr>
            <w:tcW w:w="3005" w:type="dxa"/>
            <w:shd w:val="clear" w:color="auto" w:fill="E7E6E6" w:themeFill="background2"/>
          </w:tcPr>
          <w:p w14:paraId="4329BBE0" w14:textId="77777777" w:rsidR="00E61C69" w:rsidRPr="00E61C69" w:rsidRDefault="00E61C69" w:rsidP="009843FC">
            <w:pPr>
              <w:rPr>
                <w:rFonts w:ascii="Times New Roman" w:hAnsi="Times New Roman" w:cs="Times New Roman"/>
                <w:b/>
                <w:bCs/>
                <w:sz w:val="24"/>
                <w:szCs w:val="24"/>
              </w:rPr>
            </w:pPr>
            <w:r w:rsidRPr="00E61C69">
              <w:rPr>
                <w:rFonts w:ascii="Times New Roman" w:hAnsi="Times New Roman" w:cs="Times New Roman"/>
                <w:b/>
                <w:bCs/>
                <w:sz w:val="24"/>
                <w:szCs w:val="24"/>
              </w:rPr>
              <w:t xml:space="preserve">Proceso </w:t>
            </w:r>
          </w:p>
        </w:tc>
        <w:tc>
          <w:tcPr>
            <w:tcW w:w="3006" w:type="dxa"/>
            <w:shd w:val="clear" w:color="auto" w:fill="E7E6E6" w:themeFill="background2"/>
          </w:tcPr>
          <w:p w14:paraId="331946CF" w14:textId="77777777" w:rsidR="00E61C69" w:rsidRPr="00E61C69" w:rsidRDefault="00E61C69" w:rsidP="009843FC">
            <w:pPr>
              <w:rPr>
                <w:rFonts w:ascii="Times New Roman" w:hAnsi="Times New Roman" w:cs="Times New Roman"/>
                <w:b/>
                <w:bCs/>
                <w:sz w:val="24"/>
                <w:szCs w:val="24"/>
              </w:rPr>
            </w:pPr>
            <w:r w:rsidRPr="00E61C69">
              <w:rPr>
                <w:rFonts w:ascii="Times New Roman" w:hAnsi="Times New Roman" w:cs="Times New Roman"/>
                <w:b/>
                <w:bCs/>
                <w:sz w:val="24"/>
                <w:szCs w:val="24"/>
              </w:rPr>
              <w:t>Salida</w:t>
            </w:r>
          </w:p>
        </w:tc>
      </w:tr>
      <w:tr w:rsidR="00E61C69" w:rsidRPr="008A07B9" w14:paraId="2F90E0CF" w14:textId="77777777" w:rsidTr="009843FC">
        <w:tc>
          <w:tcPr>
            <w:tcW w:w="3005" w:type="dxa"/>
          </w:tcPr>
          <w:p w14:paraId="7D22DB5F" w14:textId="77777777" w:rsidR="00E61C69" w:rsidRPr="00E61C69" w:rsidRDefault="00E61C69" w:rsidP="009843FC">
            <w:pPr>
              <w:rPr>
                <w:rFonts w:ascii="Times New Roman" w:hAnsi="Times New Roman" w:cs="Times New Roman"/>
                <w:b/>
                <w:bCs/>
                <w:sz w:val="24"/>
                <w:szCs w:val="24"/>
              </w:rPr>
            </w:pPr>
            <w:r w:rsidRPr="00E61C69">
              <w:rPr>
                <w:rFonts w:ascii="Times New Roman" w:hAnsi="Times New Roman" w:cs="Times New Roman"/>
                <w:sz w:val="24"/>
                <w:szCs w:val="24"/>
              </w:rPr>
              <w:t>KPI definidos</w:t>
            </w:r>
          </w:p>
        </w:tc>
        <w:tc>
          <w:tcPr>
            <w:tcW w:w="3005" w:type="dxa"/>
          </w:tcPr>
          <w:p w14:paraId="3D46D24F" w14:textId="77777777" w:rsidR="00E61C69" w:rsidRPr="00E61C69" w:rsidRDefault="00E61C69" w:rsidP="009843FC">
            <w:pPr>
              <w:rPr>
                <w:rFonts w:ascii="Times New Roman" w:hAnsi="Times New Roman" w:cs="Times New Roman"/>
                <w:b/>
                <w:bCs/>
                <w:sz w:val="24"/>
                <w:szCs w:val="24"/>
                <w:lang w:val="es-MX"/>
              </w:rPr>
            </w:pPr>
            <w:r w:rsidRPr="00E61C69">
              <w:rPr>
                <w:rFonts w:ascii="Times New Roman" w:hAnsi="Times New Roman" w:cs="Times New Roman"/>
                <w:sz w:val="24"/>
                <w:szCs w:val="24"/>
                <w:lang w:val="es-MX"/>
              </w:rPr>
              <w:t>Seguimiento y evaluación de KPI</w:t>
            </w:r>
          </w:p>
        </w:tc>
        <w:tc>
          <w:tcPr>
            <w:tcW w:w="3006" w:type="dxa"/>
          </w:tcPr>
          <w:p w14:paraId="60FEF1D8" w14:textId="77777777" w:rsidR="00E61C69" w:rsidRPr="00E61C69" w:rsidRDefault="00E61C69" w:rsidP="009843FC">
            <w:pPr>
              <w:rPr>
                <w:rFonts w:ascii="Times New Roman" w:hAnsi="Times New Roman" w:cs="Times New Roman"/>
                <w:b/>
                <w:bCs/>
                <w:sz w:val="24"/>
                <w:szCs w:val="24"/>
                <w:lang w:val="es-MX"/>
              </w:rPr>
            </w:pPr>
            <w:r w:rsidRPr="00E61C69">
              <w:rPr>
                <w:rFonts w:ascii="Times New Roman" w:hAnsi="Times New Roman" w:cs="Times New Roman"/>
                <w:sz w:val="24"/>
                <w:szCs w:val="24"/>
                <w:lang w:val="es-MX"/>
              </w:rPr>
              <w:t>Mejoras implementadas a partir de evaluaciones</w:t>
            </w:r>
          </w:p>
        </w:tc>
      </w:tr>
      <w:tr w:rsidR="00E61C69" w:rsidRPr="008A07B9" w14:paraId="6EDCED9D" w14:textId="77777777" w:rsidTr="009843FC">
        <w:tc>
          <w:tcPr>
            <w:tcW w:w="3005" w:type="dxa"/>
          </w:tcPr>
          <w:p w14:paraId="640D29E8" w14:textId="77777777" w:rsidR="00E61C69" w:rsidRPr="00E61C69" w:rsidRDefault="00E61C69" w:rsidP="009843FC">
            <w:pPr>
              <w:rPr>
                <w:rFonts w:ascii="Times New Roman" w:hAnsi="Times New Roman" w:cs="Times New Roman"/>
                <w:b/>
                <w:bCs/>
                <w:sz w:val="24"/>
                <w:szCs w:val="24"/>
              </w:rPr>
            </w:pPr>
            <w:r w:rsidRPr="00E61C69">
              <w:rPr>
                <w:rFonts w:ascii="Times New Roman" w:hAnsi="Times New Roman" w:cs="Times New Roman"/>
                <w:sz w:val="24"/>
                <w:szCs w:val="24"/>
              </w:rPr>
              <w:t>Sugerencias del personal</w:t>
            </w:r>
          </w:p>
        </w:tc>
        <w:tc>
          <w:tcPr>
            <w:tcW w:w="3005" w:type="dxa"/>
          </w:tcPr>
          <w:p w14:paraId="680D98C6" w14:textId="77777777" w:rsidR="00E61C69" w:rsidRPr="00E61C69" w:rsidRDefault="00E61C69" w:rsidP="009843FC">
            <w:pPr>
              <w:rPr>
                <w:rFonts w:ascii="Times New Roman" w:hAnsi="Times New Roman" w:cs="Times New Roman"/>
                <w:b/>
                <w:bCs/>
                <w:sz w:val="24"/>
                <w:szCs w:val="24"/>
              </w:rPr>
            </w:pPr>
            <w:r w:rsidRPr="00E61C69">
              <w:rPr>
                <w:rFonts w:ascii="Times New Roman" w:hAnsi="Times New Roman" w:cs="Times New Roman"/>
                <w:sz w:val="24"/>
                <w:szCs w:val="24"/>
              </w:rPr>
              <w:t>Evaluación y retroalimentación continua</w:t>
            </w:r>
          </w:p>
        </w:tc>
        <w:tc>
          <w:tcPr>
            <w:tcW w:w="3006" w:type="dxa"/>
          </w:tcPr>
          <w:p w14:paraId="6CAAC88E" w14:textId="77777777" w:rsidR="00E61C69" w:rsidRPr="00E61C69" w:rsidRDefault="00E61C69" w:rsidP="009843FC">
            <w:pPr>
              <w:rPr>
                <w:rFonts w:ascii="Times New Roman" w:hAnsi="Times New Roman" w:cs="Times New Roman"/>
                <w:b/>
                <w:bCs/>
                <w:sz w:val="24"/>
                <w:szCs w:val="24"/>
                <w:lang w:val="es-MX"/>
              </w:rPr>
            </w:pPr>
            <w:r w:rsidRPr="00E61C69">
              <w:rPr>
                <w:rFonts w:ascii="Times New Roman" w:hAnsi="Times New Roman" w:cs="Times New Roman"/>
                <w:sz w:val="24"/>
                <w:szCs w:val="24"/>
                <w:lang w:val="es-MX"/>
              </w:rPr>
              <w:t>Número de sugerencias implementadas, satisfacción del personal con cambios realizados</w:t>
            </w:r>
          </w:p>
        </w:tc>
      </w:tr>
    </w:tbl>
    <w:p w14:paraId="233CB1C4" w14:textId="4F4DC2F9" w:rsidR="00EC30E8" w:rsidRPr="00E61C69" w:rsidRDefault="00EC30E8" w:rsidP="009843FC">
      <w:pPr>
        <w:tabs>
          <w:tab w:val="left" w:pos="1005"/>
        </w:tabs>
        <w:rPr>
          <w:rFonts w:ascii="Times New Roman" w:hAnsi="Times New Roman" w:cs="Times New Roman"/>
          <w:sz w:val="24"/>
          <w:szCs w:val="24"/>
          <w:lang w:val="es-MX"/>
        </w:rPr>
        <w:sectPr w:rsidR="00EC30E8" w:rsidRPr="00E61C69" w:rsidSect="002517A6">
          <w:pgSz w:w="12240" w:h="15840" w:code="1"/>
          <w:pgMar w:top="1440" w:right="1440" w:bottom="1440" w:left="1440" w:header="709" w:footer="709" w:gutter="0"/>
          <w:cols w:space="708"/>
          <w:docGrid w:linePitch="360"/>
        </w:sectPr>
      </w:pPr>
      <w:bookmarkStart w:id="193" w:name="_Hlk170195754"/>
    </w:p>
    <w:p w14:paraId="193B0BBB" w14:textId="3B98B841" w:rsidR="00233A86" w:rsidRPr="00233A86" w:rsidRDefault="00944745" w:rsidP="00980866">
      <w:pPr>
        <w:pStyle w:val="Estilotabla"/>
        <w:spacing w:after="0"/>
        <w:rPr>
          <w:bCs/>
        </w:rPr>
      </w:pPr>
      <w:r>
        <w:lastRenderedPageBreak/>
        <w:t xml:space="preserve">Tabla </w:t>
      </w:r>
      <w:r>
        <w:fldChar w:fldCharType="begin"/>
      </w:r>
      <w:r>
        <w:instrText xml:space="preserve"> SEQ Tabla \* ARABIC </w:instrText>
      </w:r>
      <w:r>
        <w:fldChar w:fldCharType="separate"/>
      </w:r>
      <w:r w:rsidR="00C96A73">
        <w:rPr>
          <w:noProof/>
        </w:rPr>
        <w:t>13</w:t>
      </w:r>
      <w:r>
        <w:fldChar w:fldCharType="end"/>
      </w:r>
      <w:r>
        <w:t xml:space="preserve">. </w:t>
      </w:r>
      <w:r w:rsidRPr="000A045A">
        <w:t>CRONOGRAMA DE TRABAJO PARA LA IMPLEMENTACIÓN</w:t>
      </w:r>
    </w:p>
    <w:tbl>
      <w:tblPr>
        <w:tblpPr w:leftFromText="141" w:rightFromText="141" w:vertAnchor="text" w:horzAnchor="margin" w:tblpY="409"/>
        <w:tblW w:w="13476" w:type="dxa"/>
        <w:tblCellMar>
          <w:left w:w="70" w:type="dxa"/>
          <w:right w:w="70" w:type="dxa"/>
        </w:tblCellMar>
        <w:tblLook w:val="04A0" w:firstRow="1" w:lastRow="0" w:firstColumn="1" w:lastColumn="0" w:noHBand="0" w:noVBand="1"/>
      </w:tblPr>
      <w:tblGrid>
        <w:gridCol w:w="527"/>
        <w:gridCol w:w="5459"/>
        <w:gridCol w:w="3184"/>
        <w:gridCol w:w="335"/>
        <w:gridCol w:w="335"/>
        <w:gridCol w:w="335"/>
        <w:gridCol w:w="335"/>
        <w:gridCol w:w="403"/>
        <w:gridCol w:w="335"/>
        <w:gridCol w:w="335"/>
        <w:gridCol w:w="335"/>
        <w:gridCol w:w="335"/>
        <w:gridCol w:w="406"/>
        <w:gridCol w:w="406"/>
        <w:gridCol w:w="411"/>
      </w:tblGrid>
      <w:tr w:rsidR="00E61C69" w:rsidRPr="00BC2C02" w14:paraId="0049932E" w14:textId="77777777" w:rsidTr="004273D7">
        <w:trPr>
          <w:trHeight w:val="385"/>
        </w:trPr>
        <w:tc>
          <w:tcPr>
            <w:tcW w:w="527" w:type="dxa"/>
            <w:vMerge w:val="restart"/>
            <w:tcBorders>
              <w:top w:val="single" w:sz="4" w:space="0" w:color="auto"/>
              <w:left w:val="single" w:sz="4" w:space="0" w:color="auto"/>
              <w:bottom w:val="single" w:sz="4" w:space="0" w:color="auto"/>
              <w:right w:val="single" w:sz="4" w:space="0" w:color="auto"/>
            </w:tcBorders>
            <w:shd w:val="clear" w:color="000000" w:fill="D9D9D9"/>
            <w:noWrap/>
            <w:hideMark/>
          </w:tcPr>
          <w:bookmarkEnd w:id="193"/>
          <w:p w14:paraId="4853A430" w14:textId="77777777" w:rsidR="00E61C69" w:rsidRPr="00BC2C02" w:rsidRDefault="00E61C69" w:rsidP="004273D7">
            <w:pPr>
              <w:jc w:val="cente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No.</w:t>
            </w:r>
          </w:p>
        </w:tc>
        <w:tc>
          <w:tcPr>
            <w:tcW w:w="5459" w:type="dxa"/>
            <w:vMerge w:val="restart"/>
            <w:tcBorders>
              <w:top w:val="single" w:sz="4" w:space="0" w:color="auto"/>
              <w:left w:val="single" w:sz="4" w:space="0" w:color="auto"/>
              <w:bottom w:val="single" w:sz="4" w:space="0" w:color="auto"/>
              <w:right w:val="single" w:sz="4" w:space="0" w:color="auto"/>
            </w:tcBorders>
            <w:shd w:val="clear" w:color="000000" w:fill="D9D9D9"/>
            <w:noWrap/>
            <w:hideMark/>
          </w:tcPr>
          <w:p w14:paraId="4BCE8EB8" w14:textId="77777777" w:rsidR="00E61C69" w:rsidRPr="00BC2C02" w:rsidRDefault="00E61C69" w:rsidP="004273D7">
            <w:pPr>
              <w:jc w:val="cente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Actividad</w:t>
            </w:r>
          </w:p>
        </w:tc>
        <w:tc>
          <w:tcPr>
            <w:tcW w:w="3184" w:type="dxa"/>
            <w:vMerge w:val="restart"/>
            <w:tcBorders>
              <w:top w:val="single" w:sz="4" w:space="0" w:color="auto"/>
              <w:left w:val="single" w:sz="4" w:space="0" w:color="auto"/>
              <w:bottom w:val="single" w:sz="4" w:space="0" w:color="auto"/>
              <w:right w:val="single" w:sz="4" w:space="0" w:color="auto"/>
            </w:tcBorders>
            <w:shd w:val="clear" w:color="000000" w:fill="D9D9D9"/>
            <w:noWrap/>
            <w:hideMark/>
          </w:tcPr>
          <w:p w14:paraId="4E45F50C" w14:textId="77777777" w:rsidR="00E61C69" w:rsidRPr="00BC2C02" w:rsidRDefault="00E61C69" w:rsidP="004273D7">
            <w:pPr>
              <w:jc w:val="cente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Responsable</w:t>
            </w:r>
          </w:p>
        </w:tc>
        <w:tc>
          <w:tcPr>
            <w:tcW w:w="4306" w:type="dxa"/>
            <w:gridSpan w:val="12"/>
            <w:tcBorders>
              <w:top w:val="single" w:sz="4" w:space="0" w:color="auto"/>
              <w:left w:val="nil"/>
              <w:bottom w:val="single" w:sz="4" w:space="0" w:color="auto"/>
              <w:right w:val="single" w:sz="4" w:space="0" w:color="auto"/>
            </w:tcBorders>
            <w:shd w:val="clear" w:color="000000" w:fill="D9D9D9"/>
            <w:noWrap/>
            <w:vAlign w:val="bottom"/>
            <w:hideMark/>
          </w:tcPr>
          <w:p w14:paraId="6CD69CC8" w14:textId="77777777" w:rsidR="00E61C69" w:rsidRPr="00BC2C02" w:rsidRDefault="00E61C69" w:rsidP="004273D7">
            <w:pPr>
              <w:jc w:val="cente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Mes</w:t>
            </w:r>
          </w:p>
        </w:tc>
      </w:tr>
      <w:tr w:rsidR="00E61C69" w:rsidRPr="00BC2C02" w14:paraId="1368062F" w14:textId="77777777" w:rsidTr="004273D7">
        <w:trPr>
          <w:trHeight w:val="385"/>
        </w:trPr>
        <w:tc>
          <w:tcPr>
            <w:tcW w:w="527" w:type="dxa"/>
            <w:vMerge/>
            <w:tcBorders>
              <w:top w:val="single" w:sz="4" w:space="0" w:color="auto"/>
              <w:left w:val="single" w:sz="4" w:space="0" w:color="auto"/>
              <w:bottom w:val="single" w:sz="4" w:space="0" w:color="auto"/>
              <w:right w:val="single" w:sz="4" w:space="0" w:color="auto"/>
            </w:tcBorders>
            <w:vAlign w:val="center"/>
            <w:hideMark/>
          </w:tcPr>
          <w:p w14:paraId="219FFC31" w14:textId="77777777" w:rsidR="00E61C69" w:rsidRPr="00BC2C02" w:rsidRDefault="00E61C69" w:rsidP="004273D7">
            <w:pPr>
              <w:rPr>
                <w:rFonts w:ascii="Times New Roman" w:eastAsia="Times New Roman" w:hAnsi="Times New Roman" w:cs="Times New Roman"/>
                <w:color w:val="000000"/>
                <w:sz w:val="24"/>
                <w:szCs w:val="24"/>
                <w:lang w:eastAsia="es-HN"/>
              </w:rPr>
            </w:pPr>
          </w:p>
        </w:tc>
        <w:tc>
          <w:tcPr>
            <w:tcW w:w="5459" w:type="dxa"/>
            <w:vMerge/>
            <w:tcBorders>
              <w:top w:val="single" w:sz="4" w:space="0" w:color="auto"/>
              <w:left w:val="single" w:sz="4" w:space="0" w:color="auto"/>
              <w:bottom w:val="single" w:sz="4" w:space="0" w:color="auto"/>
              <w:right w:val="single" w:sz="4" w:space="0" w:color="auto"/>
            </w:tcBorders>
            <w:vAlign w:val="center"/>
            <w:hideMark/>
          </w:tcPr>
          <w:p w14:paraId="119AAB49" w14:textId="77777777" w:rsidR="00E61C69" w:rsidRPr="00BC2C02" w:rsidRDefault="00E61C69" w:rsidP="004273D7">
            <w:pPr>
              <w:rPr>
                <w:rFonts w:ascii="Times New Roman" w:eastAsia="Times New Roman" w:hAnsi="Times New Roman" w:cs="Times New Roman"/>
                <w:color w:val="000000"/>
                <w:sz w:val="24"/>
                <w:szCs w:val="24"/>
                <w:lang w:eastAsia="es-HN"/>
              </w:rPr>
            </w:pPr>
          </w:p>
        </w:tc>
        <w:tc>
          <w:tcPr>
            <w:tcW w:w="3184" w:type="dxa"/>
            <w:vMerge/>
            <w:tcBorders>
              <w:top w:val="single" w:sz="4" w:space="0" w:color="auto"/>
              <w:left w:val="single" w:sz="4" w:space="0" w:color="auto"/>
              <w:bottom w:val="single" w:sz="4" w:space="0" w:color="auto"/>
              <w:right w:val="single" w:sz="4" w:space="0" w:color="auto"/>
            </w:tcBorders>
            <w:vAlign w:val="center"/>
            <w:hideMark/>
          </w:tcPr>
          <w:p w14:paraId="75A9DC51" w14:textId="77777777" w:rsidR="00E61C69" w:rsidRPr="00BC2C02" w:rsidRDefault="00E61C69" w:rsidP="004273D7">
            <w:pPr>
              <w:rPr>
                <w:rFonts w:ascii="Times New Roman" w:eastAsia="Times New Roman" w:hAnsi="Times New Roman" w:cs="Times New Roman"/>
                <w:color w:val="000000"/>
                <w:sz w:val="24"/>
                <w:szCs w:val="24"/>
                <w:lang w:eastAsia="es-HN"/>
              </w:rPr>
            </w:pPr>
          </w:p>
        </w:tc>
        <w:tc>
          <w:tcPr>
            <w:tcW w:w="335" w:type="dxa"/>
            <w:tcBorders>
              <w:top w:val="nil"/>
              <w:left w:val="nil"/>
              <w:bottom w:val="single" w:sz="4" w:space="0" w:color="auto"/>
              <w:right w:val="single" w:sz="4" w:space="0" w:color="auto"/>
            </w:tcBorders>
            <w:shd w:val="clear" w:color="000000" w:fill="D9D9D9"/>
            <w:noWrap/>
            <w:vAlign w:val="bottom"/>
            <w:hideMark/>
          </w:tcPr>
          <w:p w14:paraId="1076169A" w14:textId="77777777" w:rsidR="00E61C69" w:rsidRPr="00BC2C02" w:rsidRDefault="00E61C69" w:rsidP="004273D7">
            <w:pPr>
              <w:jc w:val="right"/>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1</w:t>
            </w:r>
          </w:p>
        </w:tc>
        <w:tc>
          <w:tcPr>
            <w:tcW w:w="335" w:type="dxa"/>
            <w:tcBorders>
              <w:top w:val="nil"/>
              <w:left w:val="nil"/>
              <w:bottom w:val="single" w:sz="4" w:space="0" w:color="auto"/>
              <w:right w:val="single" w:sz="4" w:space="0" w:color="auto"/>
            </w:tcBorders>
            <w:shd w:val="clear" w:color="000000" w:fill="D9D9D9"/>
            <w:noWrap/>
            <w:vAlign w:val="bottom"/>
            <w:hideMark/>
          </w:tcPr>
          <w:p w14:paraId="1D4DB923" w14:textId="77777777" w:rsidR="00E61C69" w:rsidRPr="00BC2C02" w:rsidRDefault="00E61C69" w:rsidP="004273D7">
            <w:pPr>
              <w:jc w:val="right"/>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2</w:t>
            </w:r>
          </w:p>
        </w:tc>
        <w:tc>
          <w:tcPr>
            <w:tcW w:w="335" w:type="dxa"/>
            <w:tcBorders>
              <w:top w:val="nil"/>
              <w:left w:val="nil"/>
              <w:bottom w:val="single" w:sz="4" w:space="0" w:color="auto"/>
              <w:right w:val="single" w:sz="4" w:space="0" w:color="auto"/>
            </w:tcBorders>
            <w:shd w:val="clear" w:color="000000" w:fill="D9D9D9"/>
            <w:noWrap/>
            <w:vAlign w:val="bottom"/>
            <w:hideMark/>
          </w:tcPr>
          <w:p w14:paraId="49C4271E" w14:textId="77777777" w:rsidR="00E61C69" w:rsidRPr="00BC2C02" w:rsidRDefault="00E61C69" w:rsidP="004273D7">
            <w:pPr>
              <w:jc w:val="right"/>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3</w:t>
            </w:r>
          </w:p>
        </w:tc>
        <w:tc>
          <w:tcPr>
            <w:tcW w:w="335" w:type="dxa"/>
            <w:tcBorders>
              <w:top w:val="nil"/>
              <w:left w:val="nil"/>
              <w:bottom w:val="single" w:sz="4" w:space="0" w:color="auto"/>
              <w:right w:val="single" w:sz="4" w:space="0" w:color="auto"/>
            </w:tcBorders>
            <w:shd w:val="clear" w:color="000000" w:fill="D9D9D9"/>
            <w:noWrap/>
            <w:vAlign w:val="bottom"/>
            <w:hideMark/>
          </w:tcPr>
          <w:p w14:paraId="051D749B" w14:textId="77777777" w:rsidR="00E61C69" w:rsidRPr="00BC2C02" w:rsidRDefault="00E61C69" w:rsidP="004273D7">
            <w:pPr>
              <w:jc w:val="right"/>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4</w:t>
            </w:r>
          </w:p>
        </w:tc>
        <w:tc>
          <w:tcPr>
            <w:tcW w:w="403" w:type="dxa"/>
            <w:tcBorders>
              <w:top w:val="nil"/>
              <w:left w:val="nil"/>
              <w:bottom w:val="single" w:sz="4" w:space="0" w:color="auto"/>
              <w:right w:val="single" w:sz="4" w:space="0" w:color="auto"/>
            </w:tcBorders>
            <w:shd w:val="clear" w:color="000000" w:fill="D9D9D9"/>
            <w:noWrap/>
            <w:vAlign w:val="bottom"/>
            <w:hideMark/>
          </w:tcPr>
          <w:p w14:paraId="560F1574" w14:textId="77777777" w:rsidR="00E61C69" w:rsidRPr="00BC2C02" w:rsidRDefault="00E61C69" w:rsidP="004273D7">
            <w:pPr>
              <w:jc w:val="right"/>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5</w:t>
            </w:r>
          </w:p>
        </w:tc>
        <w:tc>
          <w:tcPr>
            <w:tcW w:w="335" w:type="dxa"/>
            <w:tcBorders>
              <w:top w:val="nil"/>
              <w:left w:val="nil"/>
              <w:bottom w:val="single" w:sz="4" w:space="0" w:color="auto"/>
              <w:right w:val="single" w:sz="4" w:space="0" w:color="auto"/>
            </w:tcBorders>
            <w:shd w:val="clear" w:color="000000" w:fill="D9D9D9"/>
            <w:noWrap/>
            <w:vAlign w:val="bottom"/>
            <w:hideMark/>
          </w:tcPr>
          <w:p w14:paraId="1BB6F75B" w14:textId="77777777" w:rsidR="00E61C69" w:rsidRPr="00BC2C02" w:rsidRDefault="00E61C69" w:rsidP="004273D7">
            <w:pPr>
              <w:jc w:val="right"/>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6</w:t>
            </w:r>
          </w:p>
        </w:tc>
        <w:tc>
          <w:tcPr>
            <w:tcW w:w="335" w:type="dxa"/>
            <w:tcBorders>
              <w:top w:val="nil"/>
              <w:left w:val="nil"/>
              <w:bottom w:val="single" w:sz="4" w:space="0" w:color="auto"/>
              <w:right w:val="single" w:sz="4" w:space="0" w:color="auto"/>
            </w:tcBorders>
            <w:shd w:val="clear" w:color="000000" w:fill="D9D9D9"/>
            <w:noWrap/>
            <w:vAlign w:val="bottom"/>
            <w:hideMark/>
          </w:tcPr>
          <w:p w14:paraId="553C2D55" w14:textId="77777777" w:rsidR="00E61C69" w:rsidRPr="00BC2C02" w:rsidRDefault="00E61C69" w:rsidP="004273D7">
            <w:pPr>
              <w:jc w:val="right"/>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7</w:t>
            </w:r>
          </w:p>
        </w:tc>
        <w:tc>
          <w:tcPr>
            <w:tcW w:w="335" w:type="dxa"/>
            <w:tcBorders>
              <w:top w:val="nil"/>
              <w:left w:val="nil"/>
              <w:bottom w:val="single" w:sz="4" w:space="0" w:color="auto"/>
              <w:right w:val="single" w:sz="4" w:space="0" w:color="auto"/>
            </w:tcBorders>
            <w:shd w:val="clear" w:color="000000" w:fill="D9D9D9"/>
            <w:noWrap/>
            <w:vAlign w:val="bottom"/>
            <w:hideMark/>
          </w:tcPr>
          <w:p w14:paraId="00A3F677" w14:textId="77777777" w:rsidR="00E61C69" w:rsidRPr="00BC2C02" w:rsidRDefault="00E61C69" w:rsidP="004273D7">
            <w:pPr>
              <w:jc w:val="right"/>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8</w:t>
            </w:r>
          </w:p>
        </w:tc>
        <w:tc>
          <w:tcPr>
            <w:tcW w:w="335" w:type="dxa"/>
            <w:tcBorders>
              <w:top w:val="nil"/>
              <w:left w:val="nil"/>
              <w:bottom w:val="single" w:sz="4" w:space="0" w:color="auto"/>
              <w:right w:val="single" w:sz="4" w:space="0" w:color="auto"/>
            </w:tcBorders>
            <w:shd w:val="clear" w:color="000000" w:fill="D9D9D9"/>
            <w:noWrap/>
            <w:vAlign w:val="bottom"/>
            <w:hideMark/>
          </w:tcPr>
          <w:p w14:paraId="2D32EBE1" w14:textId="77777777" w:rsidR="00E61C69" w:rsidRPr="00BC2C02" w:rsidRDefault="00E61C69" w:rsidP="004273D7">
            <w:pPr>
              <w:jc w:val="right"/>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9</w:t>
            </w:r>
          </w:p>
        </w:tc>
        <w:tc>
          <w:tcPr>
            <w:tcW w:w="406" w:type="dxa"/>
            <w:tcBorders>
              <w:top w:val="nil"/>
              <w:left w:val="nil"/>
              <w:bottom w:val="single" w:sz="4" w:space="0" w:color="auto"/>
              <w:right w:val="single" w:sz="4" w:space="0" w:color="auto"/>
            </w:tcBorders>
            <w:shd w:val="clear" w:color="000000" w:fill="D9D9D9"/>
            <w:noWrap/>
            <w:vAlign w:val="bottom"/>
            <w:hideMark/>
          </w:tcPr>
          <w:p w14:paraId="158FD682" w14:textId="77777777" w:rsidR="00E61C69" w:rsidRPr="00BC2C02" w:rsidRDefault="00E61C69" w:rsidP="004273D7">
            <w:pPr>
              <w:jc w:val="right"/>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10</w:t>
            </w:r>
          </w:p>
        </w:tc>
        <w:tc>
          <w:tcPr>
            <w:tcW w:w="406" w:type="dxa"/>
            <w:tcBorders>
              <w:top w:val="nil"/>
              <w:left w:val="nil"/>
              <w:bottom w:val="single" w:sz="4" w:space="0" w:color="auto"/>
              <w:right w:val="single" w:sz="4" w:space="0" w:color="auto"/>
            </w:tcBorders>
            <w:shd w:val="clear" w:color="000000" w:fill="D9D9D9"/>
            <w:noWrap/>
            <w:vAlign w:val="bottom"/>
            <w:hideMark/>
          </w:tcPr>
          <w:p w14:paraId="4A24E7F2" w14:textId="77777777" w:rsidR="00E61C69" w:rsidRPr="00BC2C02" w:rsidRDefault="00E61C69" w:rsidP="004273D7">
            <w:pPr>
              <w:jc w:val="right"/>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11</w:t>
            </w:r>
          </w:p>
        </w:tc>
        <w:tc>
          <w:tcPr>
            <w:tcW w:w="406" w:type="dxa"/>
            <w:tcBorders>
              <w:top w:val="nil"/>
              <w:left w:val="nil"/>
              <w:bottom w:val="single" w:sz="4" w:space="0" w:color="auto"/>
              <w:right w:val="single" w:sz="4" w:space="0" w:color="auto"/>
            </w:tcBorders>
            <w:shd w:val="clear" w:color="000000" w:fill="D9D9D9"/>
            <w:noWrap/>
            <w:vAlign w:val="bottom"/>
            <w:hideMark/>
          </w:tcPr>
          <w:p w14:paraId="04E2FF47" w14:textId="77777777" w:rsidR="00E61C69" w:rsidRPr="00BC2C02" w:rsidRDefault="00E61C69" w:rsidP="004273D7">
            <w:pPr>
              <w:jc w:val="right"/>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12</w:t>
            </w:r>
          </w:p>
        </w:tc>
      </w:tr>
      <w:tr w:rsidR="00E61C69" w:rsidRPr="00BC2C02" w14:paraId="4F8DD0F1" w14:textId="77777777" w:rsidTr="004273D7">
        <w:trPr>
          <w:trHeight w:val="385"/>
        </w:trPr>
        <w:tc>
          <w:tcPr>
            <w:tcW w:w="527" w:type="dxa"/>
            <w:tcBorders>
              <w:top w:val="nil"/>
              <w:left w:val="single" w:sz="4" w:space="0" w:color="auto"/>
              <w:bottom w:val="single" w:sz="4" w:space="0" w:color="auto"/>
              <w:right w:val="single" w:sz="4" w:space="0" w:color="auto"/>
            </w:tcBorders>
            <w:shd w:val="clear" w:color="auto" w:fill="auto"/>
            <w:noWrap/>
            <w:vAlign w:val="bottom"/>
            <w:hideMark/>
          </w:tcPr>
          <w:p w14:paraId="18C2062E"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5459" w:type="dxa"/>
            <w:tcBorders>
              <w:top w:val="nil"/>
              <w:left w:val="nil"/>
              <w:bottom w:val="single" w:sz="4" w:space="0" w:color="auto"/>
              <w:right w:val="single" w:sz="4" w:space="0" w:color="auto"/>
            </w:tcBorders>
            <w:shd w:val="clear" w:color="auto" w:fill="auto"/>
            <w:noWrap/>
            <w:vAlign w:val="bottom"/>
            <w:hideMark/>
          </w:tcPr>
          <w:p w14:paraId="6673C2AA" w14:textId="77777777" w:rsidR="00E61C69" w:rsidRPr="00BC2C02" w:rsidRDefault="00E61C69" w:rsidP="004273D7">
            <w:pPr>
              <w:rPr>
                <w:rFonts w:ascii="Times New Roman" w:eastAsia="Times New Roman" w:hAnsi="Times New Roman" w:cs="Times New Roman"/>
                <w:b/>
                <w:bCs/>
                <w:color w:val="000000"/>
                <w:sz w:val="24"/>
                <w:szCs w:val="24"/>
                <w:lang w:eastAsia="es-HN"/>
              </w:rPr>
            </w:pPr>
            <w:r w:rsidRPr="00BC2C02">
              <w:rPr>
                <w:rFonts w:ascii="Times New Roman" w:eastAsia="Times New Roman" w:hAnsi="Times New Roman" w:cs="Times New Roman"/>
                <w:b/>
                <w:bCs/>
                <w:color w:val="000000"/>
                <w:sz w:val="24"/>
                <w:szCs w:val="24"/>
                <w:lang w:eastAsia="es-HN"/>
              </w:rPr>
              <w:t>Preparación</w:t>
            </w:r>
          </w:p>
        </w:tc>
        <w:tc>
          <w:tcPr>
            <w:tcW w:w="3184" w:type="dxa"/>
            <w:tcBorders>
              <w:top w:val="nil"/>
              <w:left w:val="nil"/>
              <w:bottom w:val="single" w:sz="4" w:space="0" w:color="auto"/>
              <w:right w:val="single" w:sz="4" w:space="0" w:color="auto"/>
            </w:tcBorders>
            <w:shd w:val="clear" w:color="auto" w:fill="auto"/>
            <w:noWrap/>
            <w:vAlign w:val="bottom"/>
            <w:hideMark/>
          </w:tcPr>
          <w:p w14:paraId="01FFD731"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4EEF27B3"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47D2E103"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000EF88D"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5961DF23"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403" w:type="dxa"/>
            <w:tcBorders>
              <w:top w:val="nil"/>
              <w:left w:val="nil"/>
              <w:bottom w:val="single" w:sz="4" w:space="0" w:color="auto"/>
              <w:right w:val="single" w:sz="4" w:space="0" w:color="auto"/>
            </w:tcBorders>
            <w:shd w:val="clear" w:color="auto" w:fill="auto"/>
            <w:noWrap/>
            <w:vAlign w:val="bottom"/>
            <w:hideMark/>
          </w:tcPr>
          <w:p w14:paraId="1ABA181C"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703BBBD7"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3EA226DC"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6DB99438"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0378216F"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406" w:type="dxa"/>
            <w:tcBorders>
              <w:top w:val="nil"/>
              <w:left w:val="nil"/>
              <w:bottom w:val="single" w:sz="4" w:space="0" w:color="auto"/>
              <w:right w:val="single" w:sz="4" w:space="0" w:color="auto"/>
            </w:tcBorders>
            <w:shd w:val="clear" w:color="auto" w:fill="auto"/>
            <w:noWrap/>
            <w:vAlign w:val="bottom"/>
            <w:hideMark/>
          </w:tcPr>
          <w:p w14:paraId="32A740D1"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406" w:type="dxa"/>
            <w:tcBorders>
              <w:top w:val="nil"/>
              <w:left w:val="nil"/>
              <w:bottom w:val="single" w:sz="4" w:space="0" w:color="auto"/>
              <w:right w:val="single" w:sz="4" w:space="0" w:color="auto"/>
            </w:tcBorders>
            <w:shd w:val="clear" w:color="auto" w:fill="auto"/>
            <w:noWrap/>
            <w:vAlign w:val="bottom"/>
            <w:hideMark/>
          </w:tcPr>
          <w:p w14:paraId="556E732F"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406" w:type="dxa"/>
            <w:tcBorders>
              <w:top w:val="nil"/>
              <w:left w:val="nil"/>
              <w:bottom w:val="single" w:sz="4" w:space="0" w:color="auto"/>
              <w:right w:val="single" w:sz="4" w:space="0" w:color="auto"/>
            </w:tcBorders>
            <w:shd w:val="clear" w:color="auto" w:fill="auto"/>
            <w:noWrap/>
            <w:vAlign w:val="bottom"/>
            <w:hideMark/>
          </w:tcPr>
          <w:p w14:paraId="0945A313"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r>
      <w:tr w:rsidR="00E61C69" w:rsidRPr="00BC2C02" w14:paraId="3F9A8C01" w14:textId="77777777" w:rsidTr="004273D7">
        <w:trPr>
          <w:trHeight w:val="385"/>
        </w:trPr>
        <w:tc>
          <w:tcPr>
            <w:tcW w:w="527" w:type="dxa"/>
            <w:tcBorders>
              <w:top w:val="nil"/>
              <w:left w:val="single" w:sz="4" w:space="0" w:color="auto"/>
              <w:bottom w:val="single" w:sz="4" w:space="0" w:color="auto"/>
              <w:right w:val="single" w:sz="4" w:space="0" w:color="auto"/>
            </w:tcBorders>
            <w:shd w:val="clear" w:color="auto" w:fill="auto"/>
            <w:noWrap/>
            <w:vAlign w:val="bottom"/>
            <w:hideMark/>
          </w:tcPr>
          <w:p w14:paraId="0E957A81" w14:textId="77777777" w:rsidR="00E61C69" w:rsidRPr="00BC2C02" w:rsidRDefault="00E61C69" w:rsidP="004273D7">
            <w:pPr>
              <w:jc w:val="right"/>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1</w:t>
            </w:r>
          </w:p>
        </w:tc>
        <w:tc>
          <w:tcPr>
            <w:tcW w:w="5459" w:type="dxa"/>
            <w:tcBorders>
              <w:top w:val="nil"/>
              <w:left w:val="nil"/>
              <w:bottom w:val="single" w:sz="4" w:space="0" w:color="auto"/>
              <w:right w:val="single" w:sz="4" w:space="0" w:color="auto"/>
            </w:tcBorders>
            <w:shd w:val="clear" w:color="auto" w:fill="auto"/>
            <w:noWrap/>
            <w:vAlign w:val="bottom"/>
            <w:hideMark/>
          </w:tcPr>
          <w:p w14:paraId="17896F3F" w14:textId="77777777" w:rsidR="00E61C69" w:rsidRPr="00BC2C02" w:rsidRDefault="00E61C69" w:rsidP="004273D7">
            <w:pPr>
              <w:ind w:firstLineChars="100" w:firstLine="240"/>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Realizar diagnóstico de necesidades de capacitación</w:t>
            </w:r>
          </w:p>
        </w:tc>
        <w:tc>
          <w:tcPr>
            <w:tcW w:w="3184" w:type="dxa"/>
            <w:tcBorders>
              <w:top w:val="nil"/>
              <w:left w:val="nil"/>
              <w:bottom w:val="single" w:sz="4" w:space="0" w:color="auto"/>
              <w:right w:val="single" w:sz="4" w:space="0" w:color="auto"/>
            </w:tcBorders>
            <w:shd w:val="clear" w:color="auto" w:fill="auto"/>
            <w:noWrap/>
            <w:vAlign w:val="bottom"/>
            <w:hideMark/>
          </w:tcPr>
          <w:p w14:paraId="0E7D8933"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Departamento de RRHH</w:t>
            </w:r>
          </w:p>
        </w:tc>
        <w:tc>
          <w:tcPr>
            <w:tcW w:w="335" w:type="dxa"/>
            <w:tcBorders>
              <w:top w:val="nil"/>
              <w:left w:val="nil"/>
              <w:bottom w:val="single" w:sz="4" w:space="0" w:color="auto"/>
              <w:right w:val="single" w:sz="4" w:space="0" w:color="auto"/>
            </w:tcBorders>
            <w:shd w:val="clear" w:color="auto" w:fill="auto"/>
            <w:noWrap/>
            <w:vAlign w:val="bottom"/>
            <w:hideMark/>
          </w:tcPr>
          <w:p w14:paraId="01051DAE"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335" w:type="dxa"/>
            <w:tcBorders>
              <w:top w:val="nil"/>
              <w:left w:val="nil"/>
              <w:bottom w:val="single" w:sz="4" w:space="0" w:color="auto"/>
              <w:right w:val="single" w:sz="4" w:space="0" w:color="auto"/>
            </w:tcBorders>
            <w:shd w:val="clear" w:color="auto" w:fill="auto"/>
            <w:noWrap/>
            <w:vAlign w:val="bottom"/>
            <w:hideMark/>
          </w:tcPr>
          <w:p w14:paraId="3C505FDF"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727AC8AC"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6B7171E8"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403" w:type="dxa"/>
            <w:tcBorders>
              <w:top w:val="nil"/>
              <w:left w:val="nil"/>
              <w:bottom w:val="single" w:sz="4" w:space="0" w:color="auto"/>
              <w:right w:val="single" w:sz="4" w:space="0" w:color="auto"/>
            </w:tcBorders>
            <w:shd w:val="clear" w:color="auto" w:fill="auto"/>
            <w:noWrap/>
            <w:vAlign w:val="bottom"/>
            <w:hideMark/>
          </w:tcPr>
          <w:p w14:paraId="7A2BC232"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7BC5EE2C"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734F117B"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3B5E937F"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364D33B2"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406" w:type="dxa"/>
            <w:tcBorders>
              <w:top w:val="nil"/>
              <w:left w:val="nil"/>
              <w:bottom w:val="single" w:sz="4" w:space="0" w:color="auto"/>
              <w:right w:val="single" w:sz="4" w:space="0" w:color="auto"/>
            </w:tcBorders>
            <w:shd w:val="clear" w:color="auto" w:fill="auto"/>
            <w:noWrap/>
            <w:vAlign w:val="bottom"/>
            <w:hideMark/>
          </w:tcPr>
          <w:p w14:paraId="4AC51538"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406" w:type="dxa"/>
            <w:tcBorders>
              <w:top w:val="nil"/>
              <w:left w:val="nil"/>
              <w:bottom w:val="single" w:sz="4" w:space="0" w:color="auto"/>
              <w:right w:val="single" w:sz="4" w:space="0" w:color="auto"/>
            </w:tcBorders>
            <w:shd w:val="clear" w:color="auto" w:fill="auto"/>
            <w:noWrap/>
            <w:vAlign w:val="bottom"/>
            <w:hideMark/>
          </w:tcPr>
          <w:p w14:paraId="05CBF238"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406" w:type="dxa"/>
            <w:tcBorders>
              <w:top w:val="nil"/>
              <w:left w:val="nil"/>
              <w:bottom w:val="single" w:sz="4" w:space="0" w:color="auto"/>
              <w:right w:val="single" w:sz="4" w:space="0" w:color="auto"/>
            </w:tcBorders>
            <w:shd w:val="clear" w:color="auto" w:fill="auto"/>
            <w:noWrap/>
            <w:vAlign w:val="bottom"/>
            <w:hideMark/>
          </w:tcPr>
          <w:p w14:paraId="7C17FEE5"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r>
      <w:tr w:rsidR="00E61C69" w:rsidRPr="00BC2C02" w14:paraId="13353F59" w14:textId="77777777" w:rsidTr="004273D7">
        <w:trPr>
          <w:trHeight w:val="385"/>
        </w:trPr>
        <w:tc>
          <w:tcPr>
            <w:tcW w:w="527" w:type="dxa"/>
            <w:tcBorders>
              <w:top w:val="nil"/>
              <w:left w:val="single" w:sz="4" w:space="0" w:color="auto"/>
              <w:bottom w:val="single" w:sz="4" w:space="0" w:color="auto"/>
              <w:right w:val="single" w:sz="4" w:space="0" w:color="auto"/>
            </w:tcBorders>
            <w:shd w:val="clear" w:color="auto" w:fill="auto"/>
            <w:noWrap/>
            <w:vAlign w:val="bottom"/>
            <w:hideMark/>
          </w:tcPr>
          <w:p w14:paraId="26F9E319" w14:textId="77777777" w:rsidR="00E61C69" w:rsidRPr="00BC2C02" w:rsidRDefault="00E61C69" w:rsidP="004273D7">
            <w:pPr>
              <w:jc w:val="right"/>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2</w:t>
            </w:r>
          </w:p>
        </w:tc>
        <w:tc>
          <w:tcPr>
            <w:tcW w:w="5459" w:type="dxa"/>
            <w:tcBorders>
              <w:top w:val="nil"/>
              <w:left w:val="nil"/>
              <w:bottom w:val="single" w:sz="4" w:space="0" w:color="auto"/>
              <w:right w:val="single" w:sz="4" w:space="0" w:color="auto"/>
            </w:tcBorders>
            <w:shd w:val="clear" w:color="auto" w:fill="auto"/>
            <w:noWrap/>
            <w:vAlign w:val="bottom"/>
            <w:hideMark/>
          </w:tcPr>
          <w:p w14:paraId="5B89FCAA" w14:textId="77777777" w:rsidR="00E61C69" w:rsidRPr="00BC2C02" w:rsidRDefault="00E61C69" w:rsidP="004273D7">
            <w:pPr>
              <w:ind w:firstLineChars="100" w:firstLine="240"/>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Evaluar procesos financieros y contable</w:t>
            </w:r>
          </w:p>
        </w:tc>
        <w:tc>
          <w:tcPr>
            <w:tcW w:w="3184" w:type="dxa"/>
            <w:tcBorders>
              <w:top w:val="nil"/>
              <w:left w:val="nil"/>
              <w:bottom w:val="single" w:sz="4" w:space="0" w:color="auto"/>
              <w:right w:val="single" w:sz="4" w:space="0" w:color="auto"/>
            </w:tcBorders>
            <w:shd w:val="clear" w:color="auto" w:fill="auto"/>
            <w:noWrap/>
            <w:vAlign w:val="bottom"/>
            <w:hideMark/>
          </w:tcPr>
          <w:p w14:paraId="57AEE3A4"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Departamento de Contabilidad</w:t>
            </w:r>
          </w:p>
        </w:tc>
        <w:tc>
          <w:tcPr>
            <w:tcW w:w="335" w:type="dxa"/>
            <w:tcBorders>
              <w:top w:val="nil"/>
              <w:left w:val="nil"/>
              <w:bottom w:val="single" w:sz="4" w:space="0" w:color="auto"/>
              <w:right w:val="single" w:sz="4" w:space="0" w:color="auto"/>
            </w:tcBorders>
            <w:shd w:val="clear" w:color="auto" w:fill="auto"/>
            <w:noWrap/>
            <w:vAlign w:val="bottom"/>
            <w:hideMark/>
          </w:tcPr>
          <w:p w14:paraId="6B5FFB45"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5C376719"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335" w:type="dxa"/>
            <w:tcBorders>
              <w:top w:val="nil"/>
              <w:left w:val="nil"/>
              <w:bottom w:val="single" w:sz="4" w:space="0" w:color="auto"/>
              <w:right w:val="single" w:sz="4" w:space="0" w:color="auto"/>
            </w:tcBorders>
            <w:shd w:val="clear" w:color="auto" w:fill="auto"/>
            <w:noWrap/>
            <w:vAlign w:val="bottom"/>
            <w:hideMark/>
          </w:tcPr>
          <w:p w14:paraId="547B0C9D"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335" w:type="dxa"/>
            <w:tcBorders>
              <w:top w:val="nil"/>
              <w:left w:val="nil"/>
              <w:bottom w:val="single" w:sz="4" w:space="0" w:color="auto"/>
              <w:right w:val="single" w:sz="4" w:space="0" w:color="auto"/>
            </w:tcBorders>
            <w:shd w:val="clear" w:color="auto" w:fill="auto"/>
            <w:noWrap/>
            <w:vAlign w:val="bottom"/>
            <w:hideMark/>
          </w:tcPr>
          <w:p w14:paraId="0F9FB768"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403" w:type="dxa"/>
            <w:tcBorders>
              <w:top w:val="nil"/>
              <w:left w:val="nil"/>
              <w:bottom w:val="single" w:sz="4" w:space="0" w:color="auto"/>
              <w:right w:val="single" w:sz="4" w:space="0" w:color="auto"/>
            </w:tcBorders>
            <w:shd w:val="clear" w:color="auto" w:fill="auto"/>
            <w:noWrap/>
            <w:vAlign w:val="bottom"/>
            <w:hideMark/>
          </w:tcPr>
          <w:p w14:paraId="7D4BD87C"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61BD06BB"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2BB80D2D"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4EDE37A3"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3E093C36"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406" w:type="dxa"/>
            <w:tcBorders>
              <w:top w:val="nil"/>
              <w:left w:val="nil"/>
              <w:bottom w:val="single" w:sz="4" w:space="0" w:color="auto"/>
              <w:right w:val="single" w:sz="4" w:space="0" w:color="auto"/>
            </w:tcBorders>
            <w:shd w:val="clear" w:color="auto" w:fill="auto"/>
            <w:noWrap/>
            <w:vAlign w:val="bottom"/>
            <w:hideMark/>
          </w:tcPr>
          <w:p w14:paraId="0357AED9"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406" w:type="dxa"/>
            <w:tcBorders>
              <w:top w:val="nil"/>
              <w:left w:val="nil"/>
              <w:bottom w:val="single" w:sz="4" w:space="0" w:color="auto"/>
              <w:right w:val="single" w:sz="4" w:space="0" w:color="auto"/>
            </w:tcBorders>
            <w:shd w:val="clear" w:color="auto" w:fill="auto"/>
            <w:noWrap/>
            <w:vAlign w:val="bottom"/>
            <w:hideMark/>
          </w:tcPr>
          <w:p w14:paraId="55DB7C65"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406" w:type="dxa"/>
            <w:tcBorders>
              <w:top w:val="nil"/>
              <w:left w:val="nil"/>
              <w:bottom w:val="single" w:sz="4" w:space="0" w:color="auto"/>
              <w:right w:val="single" w:sz="4" w:space="0" w:color="auto"/>
            </w:tcBorders>
            <w:shd w:val="clear" w:color="auto" w:fill="auto"/>
            <w:noWrap/>
            <w:vAlign w:val="bottom"/>
            <w:hideMark/>
          </w:tcPr>
          <w:p w14:paraId="6040060E"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r>
      <w:tr w:rsidR="00E61C69" w:rsidRPr="00BC2C02" w14:paraId="415AB573" w14:textId="77777777" w:rsidTr="004273D7">
        <w:trPr>
          <w:trHeight w:val="385"/>
        </w:trPr>
        <w:tc>
          <w:tcPr>
            <w:tcW w:w="527" w:type="dxa"/>
            <w:tcBorders>
              <w:top w:val="nil"/>
              <w:left w:val="single" w:sz="4" w:space="0" w:color="auto"/>
              <w:bottom w:val="single" w:sz="4" w:space="0" w:color="auto"/>
              <w:right w:val="single" w:sz="4" w:space="0" w:color="auto"/>
            </w:tcBorders>
            <w:shd w:val="clear" w:color="auto" w:fill="auto"/>
            <w:noWrap/>
            <w:vAlign w:val="bottom"/>
            <w:hideMark/>
          </w:tcPr>
          <w:p w14:paraId="7CCC0143" w14:textId="77777777" w:rsidR="00E61C69" w:rsidRPr="00BC2C02" w:rsidRDefault="00E61C69" w:rsidP="004273D7">
            <w:pPr>
              <w:jc w:val="right"/>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3</w:t>
            </w:r>
          </w:p>
        </w:tc>
        <w:tc>
          <w:tcPr>
            <w:tcW w:w="5459" w:type="dxa"/>
            <w:tcBorders>
              <w:top w:val="nil"/>
              <w:left w:val="nil"/>
              <w:bottom w:val="single" w:sz="4" w:space="0" w:color="auto"/>
              <w:right w:val="single" w:sz="4" w:space="0" w:color="auto"/>
            </w:tcBorders>
            <w:shd w:val="clear" w:color="auto" w:fill="auto"/>
            <w:noWrap/>
            <w:vAlign w:val="bottom"/>
            <w:hideMark/>
          </w:tcPr>
          <w:p w14:paraId="39594F91" w14:textId="77777777" w:rsidR="00E61C69" w:rsidRPr="00BC2C02" w:rsidRDefault="00E61C69" w:rsidP="004273D7">
            <w:pPr>
              <w:ind w:firstLineChars="100" w:firstLine="240"/>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Crear comité especializado en NIIF</w:t>
            </w:r>
          </w:p>
        </w:tc>
        <w:tc>
          <w:tcPr>
            <w:tcW w:w="3184" w:type="dxa"/>
            <w:tcBorders>
              <w:top w:val="nil"/>
              <w:left w:val="nil"/>
              <w:bottom w:val="single" w:sz="4" w:space="0" w:color="auto"/>
              <w:right w:val="single" w:sz="4" w:space="0" w:color="auto"/>
            </w:tcBorders>
            <w:shd w:val="clear" w:color="auto" w:fill="auto"/>
            <w:noWrap/>
            <w:vAlign w:val="bottom"/>
            <w:hideMark/>
          </w:tcPr>
          <w:p w14:paraId="324E3AA1"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Junta Directiva</w:t>
            </w:r>
          </w:p>
        </w:tc>
        <w:tc>
          <w:tcPr>
            <w:tcW w:w="335" w:type="dxa"/>
            <w:tcBorders>
              <w:top w:val="nil"/>
              <w:left w:val="nil"/>
              <w:bottom w:val="single" w:sz="4" w:space="0" w:color="auto"/>
              <w:right w:val="single" w:sz="4" w:space="0" w:color="auto"/>
            </w:tcBorders>
            <w:shd w:val="clear" w:color="auto" w:fill="auto"/>
            <w:noWrap/>
            <w:vAlign w:val="bottom"/>
            <w:hideMark/>
          </w:tcPr>
          <w:p w14:paraId="7E2BFADE"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78440251"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6419DE60"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335" w:type="dxa"/>
            <w:tcBorders>
              <w:top w:val="nil"/>
              <w:left w:val="nil"/>
              <w:bottom w:val="single" w:sz="4" w:space="0" w:color="auto"/>
              <w:right w:val="single" w:sz="4" w:space="0" w:color="auto"/>
            </w:tcBorders>
            <w:shd w:val="clear" w:color="auto" w:fill="auto"/>
            <w:noWrap/>
            <w:vAlign w:val="bottom"/>
            <w:hideMark/>
          </w:tcPr>
          <w:p w14:paraId="4F74F9F1"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403" w:type="dxa"/>
            <w:tcBorders>
              <w:top w:val="nil"/>
              <w:left w:val="nil"/>
              <w:bottom w:val="single" w:sz="4" w:space="0" w:color="auto"/>
              <w:right w:val="single" w:sz="4" w:space="0" w:color="auto"/>
            </w:tcBorders>
            <w:shd w:val="clear" w:color="auto" w:fill="auto"/>
            <w:noWrap/>
            <w:vAlign w:val="bottom"/>
            <w:hideMark/>
          </w:tcPr>
          <w:p w14:paraId="55A5700F"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46C8E3AA"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23D2C009"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671DD37D"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7E47416A"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406" w:type="dxa"/>
            <w:tcBorders>
              <w:top w:val="nil"/>
              <w:left w:val="nil"/>
              <w:bottom w:val="single" w:sz="4" w:space="0" w:color="auto"/>
              <w:right w:val="single" w:sz="4" w:space="0" w:color="auto"/>
            </w:tcBorders>
            <w:shd w:val="clear" w:color="auto" w:fill="auto"/>
            <w:noWrap/>
            <w:vAlign w:val="bottom"/>
            <w:hideMark/>
          </w:tcPr>
          <w:p w14:paraId="0EA58C00"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406" w:type="dxa"/>
            <w:tcBorders>
              <w:top w:val="nil"/>
              <w:left w:val="nil"/>
              <w:bottom w:val="single" w:sz="4" w:space="0" w:color="auto"/>
              <w:right w:val="single" w:sz="4" w:space="0" w:color="auto"/>
            </w:tcBorders>
            <w:shd w:val="clear" w:color="auto" w:fill="auto"/>
            <w:noWrap/>
            <w:vAlign w:val="bottom"/>
            <w:hideMark/>
          </w:tcPr>
          <w:p w14:paraId="7FF8A5A7"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406" w:type="dxa"/>
            <w:tcBorders>
              <w:top w:val="nil"/>
              <w:left w:val="nil"/>
              <w:bottom w:val="single" w:sz="4" w:space="0" w:color="auto"/>
              <w:right w:val="single" w:sz="4" w:space="0" w:color="auto"/>
            </w:tcBorders>
            <w:shd w:val="clear" w:color="auto" w:fill="auto"/>
            <w:noWrap/>
            <w:vAlign w:val="bottom"/>
            <w:hideMark/>
          </w:tcPr>
          <w:p w14:paraId="00F7E6B7"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r>
      <w:tr w:rsidR="00E61C69" w:rsidRPr="008A07B9" w14:paraId="65EA82A8" w14:textId="77777777" w:rsidTr="004273D7">
        <w:trPr>
          <w:trHeight w:val="385"/>
        </w:trPr>
        <w:tc>
          <w:tcPr>
            <w:tcW w:w="527" w:type="dxa"/>
            <w:tcBorders>
              <w:top w:val="nil"/>
              <w:left w:val="single" w:sz="4" w:space="0" w:color="auto"/>
              <w:bottom w:val="single" w:sz="4" w:space="0" w:color="auto"/>
              <w:right w:val="single" w:sz="4" w:space="0" w:color="auto"/>
            </w:tcBorders>
            <w:shd w:val="clear" w:color="auto" w:fill="auto"/>
            <w:noWrap/>
            <w:vAlign w:val="bottom"/>
            <w:hideMark/>
          </w:tcPr>
          <w:p w14:paraId="4FEFD4BE" w14:textId="77777777" w:rsidR="00E61C69" w:rsidRPr="00BC2C02" w:rsidRDefault="00E61C69" w:rsidP="004273D7">
            <w:pPr>
              <w:jc w:val="right"/>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4</w:t>
            </w:r>
          </w:p>
        </w:tc>
        <w:tc>
          <w:tcPr>
            <w:tcW w:w="5459" w:type="dxa"/>
            <w:tcBorders>
              <w:top w:val="nil"/>
              <w:left w:val="nil"/>
              <w:bottom w:val="single" w:sz="4" w:space="0" w:color="auto"/>
              <w:right w:val="single" w:sz="4" w:space="0" w:color="auto"/>
            </w:tcBorders>
            <w:shd w:val="clear" w:color="auto" w:fill="auto"/>
            <w:noWrap/>
            <w:vAlign w:val="bottom"/>
            <w:hideMark/>
          </w:tcPr>
          <w:p w14:paraId="3EC16BC5" w14:textId="77777777" w:rsidR="00E61C69" w:rsidRPr="00BC2C02" w:rsidRDefault="00E61C69" w:rsidP="004273D7">
            <w:pPr>
              <w:rPr>
                <w:rFonts w:ascii="Times New Roman" w:eastAsia="Times New Roman" w:hAnsi="Times New Roman" w:cs="Times New Roman"/>
                <w:b/>
                <w:bCs/>
                <w:color w:val="000000"/>
                <w:sz w:val="24"/>
                <w:szCs w:val="24"/>
                <w:lang w:val="es-MX" w:eastAsia="es-HN"/>
              </w:rPr>
            </w:pPr>
            <w:r w:rsidRPr="00BC2C02">
              <w:rPr>
                <w:rFonts w:ascii="Times New Roman" w:eastAsia="Times New Roman" w:hAnsi="Times New Roman" w:cs="Times New Roman"/>
                <w:b/>
                <w:bCs/>
                <w:color w:val="000000"/>
                <w:sz w:val="24"/>
                <w:szCs w:val="24"/>
                <w:lang w:val="es-MX" w:eastAsia="es-HN"/>
              </w:rPr>
              <w:t>Capacitación y Ajuste de Procesos</w:t>
            </w:r>
          </w:p>
        </w:tc>
        <w:tc>
          <w:tcPr>
            <w:tcW w:w="3184" w:type="dxa"/>
            <w:tcBorders>
              <w:top w:val="nil"/>
              <w:left w:val="nil"/>
              <w:bottom w:val="single" w:sz="4" w:space="0" w:color="auto"/>
              <w:right w:val="single" w:sz="4" w:space="0" w:color="auto"/>
            </w:tcBorders>
            <w:shd w:val="clear" w:color="auto" w:fill="auto"/>
            <w:noWrap/>
            <w:vAlign w:val="bottom"/>
            <w:hideMark/>
          </w:tcPr>
          <w:p w14:paraId="1D5029E1"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276350E4"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2822FE7D"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6189DC12"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00CC9681"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403" w:type="dxa"/>
            <w:tcBorders>
              <w:top w:val="nil"/>
              <w:left w:val="nil"/>
              <w:bottom w:val="single" w:sz="4" w:space="0" w:color="auto"/>
              <w:right w:val="single" w:sz="4" w:space="0" w:color="auto"/>
            </w:tcBorders>
            <w:shd w:val="clear" w:color="auto" w:fill="auto"/>
            <w:noWrap/>
            <w:vAlign w:val="bottom"/>
            <w:hideMark/>
          </w:tcPr>
          <w:p w14:paraId="43B67EEC"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4B2FF615"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0A005A79"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4A9B9B70"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4EA6FC77"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406" w:type="dxa"/>
            <w:tcBorders>
              <w:top w:val="nil"/>
              <w:left w:val="nil"/>
              <w:bottom w:val="single" w:sz="4" w:space="0" w:color="auto"/>
              <w:right w:val="single" w:sz="4" w:space="0" w:color="auto"/>
            </w:tcBorders>
            <w:shd w:val="clear" w:color="auto" w:fill="auto"/>
            <w:noWrap/>
            <w:vAlign w:val="bottom"/>
            <w:hideMark/>
          </w:tcPr>
          <w:p w14:paraId="773046D5"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406" w:type="dxa"/>
            <w:tcBorders>
              <w:top w:val="nil"/>
              <w:left w:val="nil"/>
              <w:bottom w:val="single" w:sz="4" w:space="0" w:color="auto"/>
              <w:right w:val="single" w:sz="4" w:space="0" w:color="auto"/>
            </w:tcBorders>
            <w:shd w:val="clear" w:color="auto" w:fill="auto"/>
            <w:noWrap/>
            <w:vAlign w:val="bottom"/>
            <w:hideMark/>
          </w:tcPr>
          <w:p w14:paraId="121A3EE9"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406" w:type="dxa"/>
            <w:tcBorders>
              <w:top w:val="nil"/>
              <w:left w:val="nil"/>
              <w:bottom w:val="single" w:sz="4" w:space="0" w:color="auto"/>
              <w:right w:val="single" w:sz="4" w:space="0" w:color="auto"/>
            </w:tcBorders>
            <w:shd w:val="clear" w:color="auto" w:fill="auto"/>
            <w:noWrap/>
            <w:vAlign w:val="bottom"/>
            <w:hideMark/>
          </w:tcPr>
          <w:p w14:paraId="13EC28EB"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r>
      <w:tr w:rsidR="00E61C69" w:rsidRPr="00BC2C02" w14:paraId="5EEFD654" w14:textId="77777777" w:rsidTr="004273D7">
        <w:trPr>
          <w:trHeight w:val="385"/>
        </w:trPr>
        <w:tc>
          <w:tcPr>
            <w:tcW w:w="527" w:type="dxa"/>
            <w:tcBorders>
              <w:top w:val="nil"/>
              <w:left w:val="single" w:sz="4" w:space="0" w:color="auto"/>
              <w:bottom w:val="single" w:sz="4" w:space="0" w:color="auto"/>
              <w:right w:val="single" w:sz="4" w:space="0" w:color="auto"/>
            </w:tcBorders>
            <w:shd w:val="clear" w:color="auto" w:fill="auto"/>
            <w:noWrap/>
            <w:vAlign w:val="bottom"/>
            <w:hideMark/>
          </w:tcPr>
          <w:p w14:paraId="70A34537" w14:textId="77777777" w:rsidR="00E61C69" w:rsidRPr="00BC2C02" w:rsidRDefault="00E61C69" w:rsidP="004273D7">
            <w:pPr>
              <w:jc w:val="right"/>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5</w:t>
            </w:r>
          </w:p>
        </w:tc>
        <w:tc>
          <w:tcPr>
            <w:tcW w:w="5459" w:type="dxa"/>
            <w:tcBorders>
              <w:top w:val="nil"/>
              <w:left w:val="nil"/>
              <w:bottom w:val="single" w:sz="4" w:space="0" w:color="auto"/>
              <w:right w:val="single" w:sz="4" w:space="0" w:color="auto"/>
            </w:tcBorders>
            <w:shd w:val="clear" w:color="auto" w:fill="auto"/>
            <w:noWrap/>
            <w:vAlign w:val="bottom"/>
            <w:hideMark/>
          </w:tcPr>
          <w:p w14:paraId="42A3352F" w14:textId="77777777" w:rsidR="00E61C69" w:rsidRPr="00BC2C02" w:rsidRDefault="00E61C69" w:rsidP="004273D7">
            <w:pPr>
              <w:ind w:firstLineChars="100" w:firstLine="240"/>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Implementar programas de capacitación en NIIF</w:t>
            </w:r>
          </w:p>
        </w:tc>
        <w:tc>
          <w:tcPr>
            <w:tcW w:w="3184" w:type="dxa"/>
            <w:tcBorders>
              <w:top w:val="nil"/>
              <w:left w:val="nil"/>
              <w:bottom w:val="single" w:sz="4" w:space="0" w:color="auto"/>
              <w:right w:val="single" w:sz="4" w:space="0" w:color="auto"/>
            </w:tcBorders>
            <w:shd w:val="clear" w:color="auto" w:fill="auto"/>
            <w:noWrap/>
            <w:vAlign w:val="bottom"/>
            <w:hideMark/>
          </w:tcPr>
          <w:p w14:paraId="0A3C1CA0" w14:textId="6DE9705D" w:rsidR="00E61C69" w:rsidRPr="00BC2C02" w:rsidRDefault="008F13BF"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Consultoría</w:t>
            </w:r>
            <w:r w:rsidR="00E61C69" w:rsidRPr="00BC2C02">
              <w:rPr>
                <w:rFonts w:ascii="Times New Roman" w:eastAsia="Times New Roman" w:hAnsi="Times New Roman" w:cs="Times New Roman"/>
                <w:color w:val="000000"/>
                <w:sz w:val="24"/>
                <w:szCs w:val="24"/>
                <w:lang w:eastAsia="es-HN"/>
              </w:rPr>
              <w:t xml:space="preserve"> externa/Dept. RRHH</w:t>
            </w:r>
          </w:p>
        </w:tc>
        <w:tc>
          <w:tcPr>
            <w:tcW w:w="335" w:type="dxa"/>
            <w:tcBorders>
              <w:top w:val="nil"/>
              <w:left w:val="nil"/>
              <w:bottom w:val="single" w:sz="4" w:space="0" w:color="auto"/>
              <w:right w:val="single" w:sz="4" w:space="0" w:color="auto"/>
            </w:tcBorders>
            <w:shd w:val="clear" w:color="auto" w:fill="auto"/>
            <w:noWrap/>
            <w:vAlign w:val="bottom"/>
            <w:hideMark/>
          </w:tcPr>
          <w:p w14:paraId="3F22E3B7"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3886C929"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25DFF008"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1B0816FC"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403" w:type="dxa"/>
            <w:tcBorders>
              <w:top w:val="nil"/>
              <w:left w:val="nil"/>
              <w:bottom w:val="single" w:sz="4" w:space="0" w:color="auto"/>
              <w:right w:val="single" w:sz="4" w:space="0" w:color="auto"/>
            </w:tcBorders>
            <w:shd w:val="clear" w:color="auto" w:fill="auto"/>
            <w:noWrap/>
            <w:vAlign w:val="bottom"/>
            <w:hideMark/>
          </w:tcPr>
          <w:p w14:paraId="20667E3E"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335" w:type="dxa"/>
            <w:tcBorders>
              <w:top w:val="nil"/>
              <w:left w:val="nil"/>
              <w:bottom w:val="single" w:sz="4" w:space="0" w:color="auto"/>
              <w:right w:val="single" w:sz="4" w:space="0" w:color="auto"/>
            </w:tcBorders>
            <w:shd w:val="clear" w:color="auto" w:fill="auto"/>
            <w:noWrap/>
            <w:vAlign w:val="bottom"/>
            <w:hideMark/>
          </w:tcPr>
          <w:p w14:paraId="1705C8F3"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335" w:type="dxa"/>
            <w:tcBorders>
              <w:top w:val="nil"/>
              <w:left w:val="nil"/>
              <w:bottom w:val="single" w:sz="4" w:space="0" w:color="auto"/>
              <w:right w:val="single" w:sz="4" w:space="0" w:color="auto"/>
            </w:tcBorders>
            <w:shd w:val="clear" w:color="auto" w:fill="auto"/>
            <w:noWrap/>
            <w:vAlign w:val="bottom"/>
            <w:hideMark/>
          </w:tcPr>
          <w:p w14:paraId="53FABD23"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5536BDA8"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3016BCFC"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406" w:type="dxa"/>
            <w:tcBorders>
              <w:top w:val="nil"/>
              <w:left w:val="nil"/>
              <w:bottom w:val="single" w:sz="4" w:space="0" w:color="auto"/>
              <w:right w:val="single" w:sz="4" w:space="0" w:color="auto"/>
            </w:tcBorders>
            <w:shd w:val="clear" w:color="auto" w:fill="auto"/>
            <w:noWrap/>
            <w:vAlign w:val="bottom"/>
            <w:hideMark/>
          </w:tcPr>
          <w:p w14:paraId="735CD90C"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406" w:type="dxa"/>
            <w:tcBorders>
              <w:top w:val="nil"/>
              <w:left w:val="nil"/>
              <w:bottom w:val="single" w:sz="4" w:space="0" w:color="auto"/>
              <w:right w:val="single" w:sz="4" w:space="0" w:color="auto"/>
            </w:tcBorders>
            <w:shd w:val="clear" w:color="auto" w:fill="auto"/>
            <w:noWrap/>
            <w:vAlign w:val="bottom"/>
            <w:hideMark/>
          </w:tcPr>
          <w:p w14:paraId="4BFFA8D4"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406" w:type="dxa"/>
            <w:tcBorders>
              <w:top w:val="nil"/>
              <w:left w:val="nil"/>
              <w:bottom w:val="single" w:sz="4" w:space="0" w:color="auto"/>
              <w:right w:val="single" w:sz="4" w:space="0" w:color="auto"/>
            </w:tcBorders>
            <w:shd w:val="clear" w:color="auto" w:fill="auto"/>
            <w:noWrap/>
            <w:vAlign w:val="bottom"/>
            <w:hideMark/>
          </w:tcPr>
          <w:p w14:paraId="29FCB671"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r>
      <w:tr w:rsidR="00E61C69" w:rsidRPr="00BC2C02" w14:paraId="1A7F90B3" w14:textId="77777777" w:rsidTr="004273D7">
        <w:trPr>
          <w:trHeight w:val="385"/>
        </w:trPr>
        <w:tc>
          <w:tcPr>
            <w:tcW w:w="527" w:type="dxa"/>
            <w:tcBorders>
              <w:top w:val="nil"/>
              <w:left w:val="single" w:sz="4" w:space="0" w:color="auto"/>
              <w:bottom w:val="single" w:sz="4" w:space="0" w:color="auto"/>
              <w:right w:val="single" w:sz="4" w:space="0" w:color="auto"/>
            </w:tcBorders>
            <w:shd w:val="clear" w:color="auto" w:fill="auto"/>
            <w:noWrap/>
            <w:vAlign w:val="bottom"/>
            <w:hideMark/>
          </w:tcPr>
          <w:p w14:paraId="31FE4715" w14:textId="77777777" w:rsidR="00E61C69" w:rsidRPr="00BC2C02" w:rsidRDefault="00E61C69" w:rsidP="004273D7">
            <w:pPr>
              <w:jc w:val="right"/>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6</w:t>
            </w:r>
          </w:p>
        </w:tc>
        <w:tc>
          <w:tcPr>
            <w:tcW w:w="5459" w:type="dxa"/>
            <w:tcBorders>
              <w:top w:val="nil"/>
              <w:left w:val="nil"/>
              <w:bottom w:val="single" w:sz="4" w:space="0" w:color="auto"/>
              <w:right w:val="single" w:sz="4" w:space="0" w:color="auto"/>
            </w:tcBorders>
            <w:shd w:val="clear" w:color="auto" w:fill="auto"/>
            <w:noWrap/>
            <w:vAlign w:val="bottom"/>
            <w:hideMark/>
          </w:tcPr>
          <w:p w14:paraId="02F9C00F" w14:textId="77777777" w:rsidR="00E61C69" w:rsidRPr="00BC2C02" w:rsidRDefault="00E61C69" w:rsidP="004273D7">
            <w:pPr>
              <w:ind w:firstLineChars="100" w:firstLine="240"/>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Adaptar procesos contables a NIIF</w:t>
            </w:r>
          </w:p>
        </w:tc>
        <w:tc>
          <w:tcPr>
            <w:tcW w:w="3184" w:type="dxa"/>
            <w:tcBorders>
              <w:top w:val="nil"/>
              <w:left w:val="nil"/>
              <w:bottom w:val="single" w:sz="4" w:space="0" w:color="auto"/>
              <w:right w:val="single" w:sz="4" w:space="0" w:color="auto"/>
            </w:tcBorders>
            <w:shd w:val="clear" w:color="auto" w:fill="auto"/>
            <w:vAlign w:val="center"/>
            <w:hideMark/>
          </w:tcPr>
          <w:p w14:paraId="4249A13E"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Departamento de Contabilidad</w:t>
            </w:r>
          </w:p>
        </w:tc>
        <w:tc>
          <w:tcPr>
            <w:tcW w:w="335" w:type="dxa"/>
            <w:tcBorders>
              <w:top w:val="nil"/>
              <w:left w:val="nil"/>
              <w:bottom w:val="single" w:sz="4" w:space="0" w:color="auto"/>
              <w:right w:val="single" w:sz="4" w:space="0" w:color="auto"/>
            </w:tcBorders>
            <w:shd w:val="clear" w:color="auto" w:fill="auto"/>
            <w:noWrap/>
            <w:vAlign w:val="bottom"/>
            <w:hideMark/>
          </w:tcPr>
          <w:p w14:paraId="1DBB9E4C"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41B47AC3"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43D66AAC"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13C72E8A"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403" w:type="dxa"/>
            <w:tcBorders>
              <w:top w:val="nil"/>
              <w:left w:val="nil"/>
              <w:bottom w:val="single" w:sz="4" w:space="0" w:color="auto"/>
              <w:right w:val="single" w:sz="4" w:space="0" w:color="auto"/>
            </w:tcBorders>
            <w:shd w:val="clear" w:color="auto" w:fill="auto"/>
            <w:noWrap/>
            <w:vAlign w:val="bottom"/>
            <w:hideMark/>
          </w:tcPr>
          <w:p w14:paraId="5B5126BE"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335" w:type="dxa"/>
            <w:tcBorders>
              <w:top w:val="nil"/>
              <w:left w:val="nil"/>
              <w:bottom w:val="single" w:sz="4" w:space="0" w:color="auto"/>
              <w:right w:val="single" w:sz="4" w:space="0" w:color="auto"/>
            </w:tcBorders>
            <w:shd w:val="clear" w:color="auto" w:fill="auto"/>
            <w:noWrap/>
            <w:vAlign w:val="bottom"/>
            <w:hideMark/>
          </w:tcPr>
          <w:p w14:paraId="53483338"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335" w:type="dxa"/>
            <w:tcBorders>
              <w:top w:val="nil"/>
              <w:left w:val="nil"/>
              <w:bottom w:val="single" w:sz="4" w:space="0" w:color="auto"/>
              <w:right w:val="single" w:sz="4" w:space="0" w:color="auto"/>
            </w:tcBorders>
            <w:shd w:val="clear" w:color="auto" w:fill="auto"/>
            <w:noWrap/>
            <w:vAlign w:val="bottom"/>
            <w:hideMark/>
          </w:tcPr>
          <w:p w14:paraId="13E1D046"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335" w:type="dxa"/>
            <w:tcBorders>
              <w:top w:val="nil"/>
              <w:left w:val="nil"/>
              <w:bottom w:val="single" w:sz="4" w:space="0" w:color="auto"/>
              <w:right w:val="single" w:sz="4" w:space="0" w:color="auto"/>
            </w:tcBorders>
            <w:shd w:val="clear" w:color="auto" w:fill="auto"/>
            <w:noWrap/>
            <w:vAlign w:val="bottom"/>
            <w:hideMark/>
          </w:tcPr>
          <w:p w14:paraId="58FFDA9B"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335" w:type="dxa"/>
            <w:tcBorders>
              <w:top w:val="nil"/>
              <w:left w:val="nil"/>
              <w:bottom w:val="single" w:sz="4" w:space="0" w:color="auto"/>
              <w:right w:val="single" w:sz="4" w:space="0" w:color="auto"/>
            </w:tcBorders>
            <w:shd w:val="clear" w:color="auto" w:fill="auto"/>
            <w:noWrap/>
            <w:vAlign w:val="bottom"/>
            <w:hideMark/>
          </w:tcPr>
          <w:p w14:paraId="6A724998"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406" w:type="dxa"/>
            <w:tcBorders>
              <w:top w:val="nil"/>
              <w:left w:val="nil"/>
              <w:bottom w:val="single" w:sz="4" w:space="0" w:color="auto"/>
              <w:right w:val="single" w:sz="4" w:space="0" w:color="auto"/>
            </w:tcBorders>
            <w:shd w:val="clear" w:color="auto" w:fill="auto"/>
            <w:noWrap/>
            <w:vAlign w:val="bottom"/>
            <w:hideMark/>
          </w:tcPr>
          <w:p w14:paraId="3D7E2B87"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406" w:type="dxa"/>
            <w:tcBorders>
              <w:top w:val="nil"/>
              <w:left w:val="nil"/>
              <w:bottom w:val="single" w:sz="4" w:space="0" w:color="auto"/>
              <w:right w:val="single" w:sz="4" w:space="0" w:color="auto"/>
            </w:tcBorders>
            <w:shd w:val="clear" w:color="auto" w:fill="auto"/>
            <w:noWrap/>
            <w:vAlign w:val="bottom"/>
            <w:hideMark/>
          </w:tcPr>
          <w:p w14:paraId="2C58B5AF"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406" w:type="dxa"/>
            <w:tcBorders>
              <w:top w:val="nil"/>
              <w:left w:val="nil"/>
              <w:bottom w:val="single" w:sz="4" w:space="0" w:color="auto"/>
              <w:right w:val="single" w:sz="4" w:space="0" w:color="auto"/>
            </w:tcBorders>
            <w:shd w:val="clear" w:color="auto" w:fill="auto"/>
            <w:noWrap/>
            <w:vAlign w:val="bottom"/>
            <w:hideMark/>
          </w:tcPr>
          <w:p w14:paraId="623EB3AB"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r>
      <w:tr w:rsidR="00E61C69" w:rsidRPr="00BC2C02" w14:paraId="0FAAB338" w14:textId="77777777" w:rsidTr="004273D7">
        <w:trPr>
          <w:trHeight w:val="385"/>
        </w:trPr>
        <w:tc>
          <w:tcPr>
            <w:tcW w:w="527" w:type="dxa"/>
            <w:tcBorders>
              <w:top w:val="nil"/>
              <w:left w:val="single" w:sz="4" w:space="0" w:color="auto"/>
              <w:bottom w:val="single" w:sz="4" w:space="0" w:color="auto"/>
              <w:right w:val="single" w:sz="4" w:space="0" w:color="auto"/>
            </w:tcBorders>
            <w:shd w:val="clear" w:color="auto" w:fill="auto"/>
            <w:noWrap/>
            <w:vAlign w:val="bottom"/>
            <w:hideMark/>
          </w:tcPr>
          <w:p w14:paraId="2ADED3E2" w14:textId="77777777" w:rsidR="00E61C69" w:rsidRPr="00BC2C02" w:rsidRDefault="00E61C69" w:rsidP="004273D7">
            <w:pPr>
              <w:jc w:val="right"/>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7</w:t>
            </w:r>
          </w:p>
        </w:tc>
        <w:tc>
          <w:tcPr>
            <w:tcW w:w="5459" w:type="dxa"/>
            <w:tcBorders>
              <w:top w:val="nil"/>
              <w:left w:val="nil"/>
              <w:bottom w:val="single" w:sz="4" w:space="0" w:color="auto"/>
              <w:right w:val="single" w:sz="4" w:space="0" w:color="auto"/>
            </w:tcBorders>
            <w:shd w:val="clear" w:color="auto" w:fill="auto"/>
            <w:noWrap/>
            <w:vAlign w:val="bottom"/>
            <w:hideMark/>
          </w:tcPr>
          <w:p w14:paraId="41734910" w14:textId="77777777" w:rsidR="00E61C69" w:rsidRPr="00BC2C02" w:rsidRDefault="00E61C69" w:rsidP="004273D7">
            <w:pPr>
              <w:ind w:firstLineChars="100" w:firstLine="240"/>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Establecer mecanismos de supervisión y control</w:t>
            </w:r>
          </w:p>
        </w:tc>
        <w:tc>
          <w:tcPr>
            <w:tcW w:w="3184" w:type="dxa"/>
            <w:tcBorders>
              <w:top w:val="nil"/>
              <w:left w:val="nil"/>
              <w:bottom w:val="single" w:sz="4" w:space="0" w:color="auto"/>
              <w:right w:val="single" w:sz="4" w:space="0" w:color="auto"/>
            </w:tcBorders>
            <w:shd w:val="clear" w:color="auto" w:fill="auto"/>
            <w:noWrap/>
            <w:vAlign w:val="bottom"/>
            <w:hideMark/>
          </w:tcPr>
          <w:p w14:paraId="7EC6BAFB"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Comité de NIIF</w:t>
            </w:r>
          </w:p>
        </w:tc>
        <w:tc>
          <w:tcPr>
            <w:tcW w:w="335" w:type="dxa"/>
            <w:tcBorders>
              <w:top w:val="nil"/>
              <w:left w:val="nil"/>
              <w:bottom w:val="single" w:sz="4" w:space="0" w:color="auto"/>
              <w:right w:val="single" w:sz="4" w:space="0" w:color="auto"/>
            </w:tcBorders>
            <w:shd w:val="clear" w:color="auto" w:fill="auto"/>
            <w:noWrap/>
            <w:vAlign w:val="bottom"/>
            <w:hideMark/>
          </w:tcPr>
          <w:p w14:paraId="29003D06"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0931E32E"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59E50093"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4153EF54"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403" w:type="dxa"/>
            <w:tcBorders>
              <w:top w:val="nil"/>
              <w:left w:val="nil"/>
              <w:bottom w:val="single" w:sz="4" w:space="0" w:color="auto"/>
              <w:right w:val="single" w:sz="4" w:space="0" w:color="auto"/>
            </w:tcBorders>
            <w:shd w:val="clear" w:color="auto" w:fill="auto"/>
            <w:noWrap/>
            <w:vAlign w:val="bottom"/>
            <w:hideMark/>
          </w:tcPr>
          <w:p w14:paraId="4C1140E2"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335" w:type="dxa"/>
            <w:tcBorders>
              <w:top w:val="nil"/>
              <w:left w:val="nil"/>
              <w:bottom w:val="single" w:sz="4" w:space="0" w:color="auto"/>
              <w:right w:val="single" w:sz="4" w:space="0" w:color="auto"/>
            </w:tcBorders>
            <w:shd w:val="clear" w:color="auto" w:fill="auto"/>
            <w:noWrap/>
            <w:vAlign w:val="bottom"/>
            <w:hideMark/>
          </w:tcPr>
          <w:p w14:paraId="4CF2EFFF"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335" w:type="dxa"/>
            <w:tcBorders>
              <w:top w:val="nil"/>
              <w:left w:val="nil"/>
              <w:bottom w:val="single" w:sz="4" w:space="0" w:color="auto"/>
              <w:right w:val="single" w:sz="4" w:space="0" w:color="auto"/>
            </w:tcBorders>
            <w:shd w:val="clear" w:color="auto" w:fill="auto"/>
            <w:noWrap/>
            <w:vAlign w:val="bottom"/>
            <w:hideMark/>
          </w:tcPr>
          <w:p w14:paraId="1EEDF7EF"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335" w:type="dxa"/>
            <w:tcBorders>
              <w:top w:val="nil"/>
              <w:left w:val="nil"/>
              <w:bottom w:val="single" w:sz="4" w:space="0" w:color="auto"/>
              <w:right w:val="single" w:sz="4" w:space="0" w:color="auto"/>
            </w:tcBorders>
            <w:shd w:val="clear" w:color="auto" w:fill="auto"/>
            <w:noWrap/>
            <w:vAlign w:val="bottom"/>
            <w:hideMark/>
          </w:tcPr>
          <w:p w14:paraId="2A4D4DB0"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335" w:type="dxa"/>
            <w:tcBorders>
              <w:top w:val="nil"/>
              <w:left w:val="nil"/>
              <w:bottom w:val="single" w:sz="4" w:space="0" w:color="auto"/>
              <w:right w:val="single" w:sz="4" w:space="0" w:color="auto"/>
            </w:tcBorders>
            <w:shd w:val="clear" w:color="auto" w:fill="auto"/>
            <w:noWrap/>
            <w:vAlign w:val="bottom"/>
            <w:hideMark/>
          </w:tcPr>
          <w:p w14:paraId="72AA25D0"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406" w:type="dxa"/>
            <w:tcBorders>
              <w:top w:val="nil"/>
              <w:left w:val="nil"/>
              <w:bottom w:val="single" w:sz="4" w:space="0" w:color="auto"/>
              <w:right w:val="single" w:sz="4" w:space="0" w:color="auto"/>
            </w:tcBorders>
            <w:shd w:val="clear" w:color="auto" w:fill="auto"/>
            <w:noWrap/>
            <w:vAlign w:val="bottom"/>
            <w:hideMark/>
          </w:tcPr>
          <w:p w14:paraId="04798458"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406" w:type="dxa"/>
            <w:tcBorders>
              <w:top w:val="nil"/>
              <w:left w:val="nil"/>
              <w:bottom w:val="single" w:sz="4" w:space="0" w:color="auto"/>
              <w:right w:val="single" w:sz="4" w:space="0" w:color="auto"/>
            </w:tcBorders>
            <w:shd w:val="clear" w:color="auto" w:fill="auto"/>
            <w:noWrap/>
            <w:vAlign w:val="bottom"/>
            <w:hideMark/>
          </w:tcPr>
          <w:p w14:paraId="44D6C71C"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406" w:type="dxa"/>
            <w:tcBorders>
              <w:top w:val="nil"/>
              <w:left w:val="nil"/>
              <w:bottom w:val="single" w:sz="4" w:space="0" w:color="auto"/>
              <w:right w:val="single" w:sz="4" w:space="0" w:color="auto"/>
            </w:tcBorders>
            <w:shd w:val="clear" w:color="auto" w:fill="auto"/>
            <w:noWrap/>
            <w:vAlign w:val="bottom"/>
            <w:hideMark/>
          </w:tcPr>
          <w:p w14:paraId="7EA15E47"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r>
      <w:tr w:rsidR="00E61C69" w:rsidRPr="008A07B9" w14:paraId="799BD58E" w14:textId="77777777" w:rsidTr="004273D7">
        <w:trPr>
          <w:trHeight w:val="385"/>
        </w:trPr>
        <w:tc>
          <w:tcPr>
            <w:tcW w:w="527" w:type="dxa"/>
            <w:tcBorders>
              <w:top w:val="nil"/>
              <w:left w:val="single" w:sz="4" w:space="0" w:color="auto"/>
              <w:bottom w:val="single" w:sz="4" w:space="0" w:color="auto"/>
              <w:right w:val="single" w:sz="4" w:space="0" w:color="auto"/>
            </w:tcBorders>
            <w:shd w:val="clear" w:color="auto" w:fill="auto"/>
            <w:noWrap/>
            <w:vAlign w:val="bottom"/>
            <w:hideMark/>
          </w:tcPr>
          <w:p w14:paraId="22AA34B3" w14:textId="77777777" w:rsidR="00E61C69" w:rsidRPr="00BC2C02" w:rsidRDefault="00E61C69" w:rsidP="004273D7">
            <w:pPr>
              <w:jc w:val="right"/>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8</w:t>
            </w:r>
          </w:p>
        </w:tc>
        <w:tc>
          <w:tcPr>
            <w:tcW w:w="5459" w:type="dxa"/>
            <w:tcBorders>
              <w:top w:val="nil"/>
              <w:left w:val="nil"/>
              <w:bottom w:val="single" w:sz="4" w:space="0" w:color="auto"/>
              <w:right w:val="single" w:sz="4" w:space="0" w:color="auto"/>
            </w:tcBorders>
            <w:shd w:val="clear" w:color="auto" w:fill="auto"/>
            <w:noWrap/>
            <w:vAlign w:val="bottom"/>
            <w:hideMark/>
          </w:tcPr>
          <w:p w14:paraId="76B48A32" w14:textId="77777777" w:rsidR="00E61C69" w:rsidRPr="00BC2C02" w:rsidRDefault="00E61C69" w:rsidP="004273D7">
            <w:pPr>
              <w:rPr>
                <w:rFonts w:ascii="Times New Roman" w:eastAsia="Times New Roman" w:hAnsi="Times New Roman" w:cs="Times New Roman"/>
                <w:b/>
                <w:bCs/>
                <w:color w:val="000000"/>
                <w:sz w:val="24"/>
                <w:szCs w:val="24"/>
                <w:lang w:val="es-MX" w:eastAsia="es-HN"/>
              </w:rPr>
            </w:pPr>
            <w:r w:rsidRPr="00BC2C02">
              <w:rPr>
                <w:rFonts w:ascii="Times New Roman" w:eastAsia="Times New Roman" w:hAnsi="Times New Roman" w:cs="Times New Roman"/>
                <w:b/>
                <w:bCs/>
                <w:color w:val="000000"/>
                <w:sz w:val="24"/>
                <w:szCs w:val="24"/>
                <w:lang w:val="es-MX" w:eastAsia="es-HN"/>
              </w:rPr>
              <w:t>Implementación de Herramientas y Comunicación</w:t>
            </w:r>
          </w:p>
        </w:tc>
        <w:tc>
          <w:tcPr>
            <w:tcW w:w="3184" w:type="dxa"/>
            <w:tcBorders>
              <w:top w:val="nil"/>
              <w:left w:val="nil"/>
              <w:bottom w:val="single" w:sz="4" w:space="0" w:color="auto"/>
              <w:right w:val="single" w:sz="4" w:space="0" w:color="auto"/>
            </w:tcBorders>
            <w:shd w:val="clear" w:color="auto" w:fill="auto"/>
            <w:noWrap/>
            <w:vAlign w:val="bottom"/>
            <w:hideMark/>
          </w:tcPr>
          <w:p w14:paraId="072691D6"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6DB560FB"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62567DC2"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2B236FFE"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098C2810"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403" w:type="dxa"/>
            <w:tcBorders>
              <w:top w:val="nil"/>
              <w:left w:val="nil"/>
              <w:bottom w:val="single" w:sz="4" w:space="0" w:color="auto"/>
              <w:right w:val="single" w:sz="4" w:space="0" w:color="auto"/>
            </w:tcBorders>
            <w:shd w:val="clear" w:color="auto" w:fill="auto"/>
            <w:noWrap/>
            <w:vAlign w:val="bottom"/>
            <w:hideMark/>
          </w:tcPr>
          <w:p w14:paraId="60E9978C"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7C67B65D"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31CC0C31"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7BFC77C2"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1F8B4404"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406" w:type="dxa"/>
            <w:tcBorders>
              <w:top w:val="nil"/>
              <w:left w:val="nil"/>
              <w:bottom w:val="single" w:sz="4" w:space="0" w:color="auto"/>
              <w:right w:val="single" w:sz="4" w:space="0" w:color="auto"/>
            </w:tcBorders>
            <w:shd w:val="clear" w:color="auto" w:fill="auto"/>
            <w:noWrap/>
            <w:vAlign w:val="bottom"/>
            <w:hideMark/>
          </w:tcPr>
          <w:p w14:paraId="3CBD0EB7"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406" w:type="dxa"/>
            <w:tcBorders>
              <w:top w:val="nil"/>
              <w:left w:val="nil"/>
              <w:bottom w:val="single" w:sz="4" w:space="0" w:color="auto"/>
              <w:right w:val="single" w:sz="4" w:space="0" w:color="auto"/>
            </w:tcBorders>
            <w:shd w:val="clear" w:color="auto" w:fill="auto"/>
            <w:noWrap/>
            <w:vAlign w:val="bottom"/>
            <w:hideMark/>
          </w:tcPr>
          <w:p w14:paraId="3BEA6456"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406" w:type="dxa"/>
            <w:tcBorders>
              <w:top w:val="nil"/>
              <w:left w:val="nil"/>
              <w:bottom w:val="single" w:sz="4" w:space="0" w:color="auto"/>
              <w:right w:val="single" w:sz="4" w:space="0" w:color="auto"/>
            </w:tcBorders>
            <w:shd w:val="clear" w:color="auto" w:fill="auto"/>
            <w:noWrap/>
            <w:vAlign w:val="bottom"/>
            <w:hideMark/>
          </w:tcPr>
          <w:p w14:paraId="2A1819A0"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r>
      <w:tr w:rsidR="00E61C69" w:rsidRPr="00BC2C02" w14:paraId="19E62104" w14:textId="77777777" w:rsidTr="004273D7">
        <w:trPr>
          <w:trHeight w:val="385"/>
        </w:trPr>
        <w:tc>
          <w:tcPr>
            <w:tcW w:w="527" w:type="dxa"/>
            <w:tcBorders>
              <w:top w:val="nil"/>
              <w:left w:val="single" w:sz="4" w:space="0" w:color="auto"/>
              <w:bottom w:val="single" w:sz="4" w:space="0" w:color="auto"/>
              <w:right w:val="single" w:sz="4" w:space="0" w:color="auto"/>
            </w:tcBorders>
            <w:shd w:val="clear" w:color="auto" w:fill="auto"/>
            <w:noWrap/>
            <w:vAlign w:val="bottom"/>
            <w:hideMark/>
          </w:tcPr>
          <w:p w14:paraId="6A5C9EE5" w14:textId="77777777" w:rsidR="00E61C69" w:rsidRPr="00BC2C02" w:rsidRDefault="00E61C69" w:rsidP="004273D7">
            <w:pPr>
              <w:jc w:val="right"/>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9</w:t>
            </w:r>
          </w:p>
        </w:tc>
        <w:tc>
          <w:tcPr>
            <w:tcW w:w="5459" w:type="dxa"/>
            <w:tcBorders>
              <w:top w:val="nil"/>
              <w:left w:val="nil"/>
              <w:bottom w:val="single" w:sz="4" w:space="0" w:color="auto"/>
              <w:right w:val="single" w:sz="4" w:space="0" w:color="auto"/>
            </w:tcBorders>
            <w:shd w:val="clear" w:color="auto" w:fill="auto"/>
            <w:noWrap/>
            <w:vAlign w:val="bottom"/>
            <w:hideMark/>
          </w:tcPr>
          <w:p w14:paraId="7E48B032"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xml:space="preserve">    Realizar sesiones de actualización y refuerzo</w:t>
            </w:r>
          </w:p>
        </w:tc>
        <w:tc>
          <w:tcPr>
            <w:tcW w:w="3184" w:type="dxa"/>
            <w:tcBorders>
              <w:top w:val="nil"/>
              <w:left w:val="nil"/>
              <w:bottom w:val="single" w:sz="4" w:space="0" w:color="auto"/>
              <w:right w:val="single" w:sz="4" w:space="0" w:color="auto"/>
            </w:tcBorders>
            <w:shd w:val="clear" w:color="auto" w:fill="auto"/>
            <w:noWrap/>
            <w:vAlign w:val="bottom"/>
            <w:hideMark/>
          </w:tcPr>
          <w:p w14:paraId="459C7BC7"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Departamento de RRHH</w:t>
            </w:r>
          </w:p>
        </w:tc>
        <w:tc>
          <w:tcPr>
            <w:tcW w:w="335" w:type="dxa"/>
            <w:tcBorders>
              <w:top w:val="nil"/>
              <w:left w:val="nil"/>
              <w:bottom w:val="single" w:sz="4" w:space="0" w:color="auto"/>
              <w:right w:val="single" w:sz="4" w:space="0" w:color="auto"/>
            </w:tcBorders>
            <w:shd w:val="clear" w:color="auto" w:fill="auto"/>
            <w:noWrap/>
            <w:vAlign w:val="bottom"/>
            <w:hideMark/>
          </w:tcPr>
          <w:p w14:paraId="1F4566D3"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448664D9"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72D7BB83"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594172E5"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403" w:type="dxa"/>
            <w:tcBorders>
              <w:top w:val="nil"/>
              <w:left w:val="nil"/>
              <w:bottom w:val="single" w:sz="4" w:space="0" w:color="auto"/>
              <w:right w:val="single" w:sz="4" w:space="0" w:color="auto"/>
            </w:tcBorders>
            <w:shd w:val="clear" w:color="auto" w:fill="auto"/>
            <w:noWrap/>
            <w:vAlign w:val="bottom"/>
            <w:hideMark/>
          </w:tcPr>
          <w:p w14:paraId="3EE1A105"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70EB10E2"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04F3A6AA"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335" w:type="dxa"/>
            <w:tcBorders>
              <w:top w:val="nil"/>
              <w:left w:val="nil"/>
              <w:bottom w:val="single" w:sz="4" w:space="0" w:color="auto"/>
              <w:right w:val="single" w:sz="4" w:space="0" w:color="auto"/>
            </w:tcBorders>
            <w:shd w:val="clear" w:color="auto" w:fill="auto"/>
            <w:noWrap/>
            <w:vAlign w:val="bottom"/>
            <w:hideMark/>
          </w:tcPr>
          <w:p w14:paraId="124D8547"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335" w:type="dxa"/>
            <w:tcBorders>
              <w:top w:val="nil"/>
              <w:left w:val="nil"/>
              <w:bottom w:val="single" w:sz="4" w:space="0" w:color="auto"/>
              <w:right w:val="single" w:sz="4" w:space="0" w:color="auto"/>
            </w:tcBorders>
            <w:shd w:val="clear" w:color="auto" w:fill="auto"/>
            <w:noWrap/>
            <w:vAlign w:val="bottom"/>
            <w:hideMark/>
          </w:tcPr>
          <w:p w14:paraId="42FEAD24"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406" w:type="dxa"/>
            <w:tcBorders>
              <w:top w:val="nil"/>
              <w:left w:val="nil"/>
              <w:bottom w:val="single" w:sz="4" w:space="0" w:color="auto"/>
              <w:right w:val="single" w:sz="4" w:space="0" w:color="auto"/>
            </w:tcBorders>
            <w:shd w:val="clear" w:color="auto" w:fill="auto"/>
            <w:noWrap/>
            <w:vAlign w:val="bottom"/>
            <w:hideMark/>
          </w:tcPr>
          <w:p w14:paraId="3F450855"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406" w:type="dxa"/>
            <w:tcBorders>
              <w:top w:val="nil"/>
              <w:left w:val="nil"/>
              <w:bottom w:val="single" w:sz="4" w:space="0" w:color="auto"/>
              <w:right w:val="single" w:sz="4" w:space="0" w:color="auto"/>
            </w:tcBorders>
            <w:shd w:val="clear" w:color="auto" w:fill="auto"/>
            <w:noWrap/>
            <w:vAlign w:val="bottom"/>
            <w:hideMark/>
          </w:tcPr>
          <w:p w14:paraId="565D7EF1"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406" w:type="dxa"/>
            <w:tcBorders>
              <w:top w:val="nil"/>
              <w:left w:val="nil"/>
              <w:bottom w:val="single" w:sz="4" w:space="0" w:color="auto"/>
              <w:right w:val="single" w:sz="4" w:space="0" w:color="auto"/>
            </w:tcBorders>
            <w:shd w:val="clear" w:color="auto" w:fill="auto"/>
            <w:noWrap/>
            <w:vAlign w:val="bottom"/>
            <w:hideMark/>
          </w:tcPr>
          <w:p w14:paraId="5BDBCA20"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r>
      <w:tr w:rsidR="00E61C69" w:rsidRPr="00BC2C02" w14:paraId="1E9F2EF5" w14:textId="77777777" w:rsidTr="004273D7">
        <w:trPr>
          <w:trHeight w:val="385"/>
        </w:trPr>
        <w:tc>
          <w:tcPr>
            <w:tcW w:w="527" w:type="dxa"/>
            <w:tcBorders>
              <w:top w:val="nil"/>
              <w:left w:val="single" w:sz="4" w:space="0" w:color="auto"/>
              <w:bottom w:val="single" w:sz="4" w:space="0" w:color="auto"/>
              <w:right w:val="single" w:sz="4" w:space="0" w:color="auto"/>
            </w:tcBorders>
            <w:shd w:val="clear" w:color="auto" w:fill="auto"/>
            <w:noWrap/>
            <w:vAlign w:val="bottom"/>
            <w:hideMark/>
          </w:tcPr>
          <w:p w14:paraId="2C8D65CE" w14:textId="77777777" w:rsidR="00E61C69" w:rsidRPr="00BC2C02" w:rsidRDefault="00E61C69" w:rsidP="004273D7">
            <w:pPr>
              <w:jc w:val="right"/>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10</w:t>
            </w:r>
          </w:p>
        </w:tc>
        <w:tc>
          <w:tcPr>
            <w:tcW w:w="5459" w:type="dxa"/>
            <w:tcBorders>
              <w:top w:val="nil"/>
              <w:left w:val="nil"/>
              <w:bottom w:val="single" w:sz="4" w:space="0" w:color="auto"/>
              <w:right w:val="single" w:sz="4" w:space="0" w:color="auto"/>
            </w:tcBorders>
            <w:shd w:val="clear" w:color="auto" w:fill="auto"/>
            <w:noWrap/>
            <w:vAlign w:val="bottom"/>
            <w:hideMark/>
          </w:tcPr>
          <w:p w14:paraId="47875106"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xml:space="preserve">    Implementar herramientas tecnológicas</w:t>
            </w:r>
          </w:p>
        </w:tc>
        <w:tc>
          <w:tcPr>
            <w:tcW w:w="3184" w:type="dxa"/>
            <w:tcBorders>
              <w:top w:val="nil"/>
              <w:left w:val="nil"/>
              <w:bottom w:val="single" w:sz="4" w:space="0" w:color="auto"/>
              <w:right w:val="single" w:sz="4" w:space="0" w:color="auto"/>
            </w:tcBorders>
            <w:shd w:val="clear" w:color="auto" w:fill="auto"/>
            <w:noWrap/>
            <w:vAlign w:val="bottom"/>
            <w:hideMark/>
          </w:tcPr>
          <w:p w14:paraId="2D3C2E12"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Departamento de TI/Contabilidad</w:t>
            </w:r>
          </w:p>
        </w:tc>
        <w:tc>
          <w:tcPr>
            <w:tcW w:w="335" w:type="dxa"/>
            <w:tcBorders>
              <w:top w:val="nil"/>
              <w:left w:val="nil"/>
              <w:bottom w:val="single" w:sz="4" w:space="0" w:color="auto"/>
              <w:right w:val="single" w:sz="4" w:space="0" w:color="auto"/>
            </w:tcBorders>
            <w:shd w:val="clear" w:color="auto" w:fill="auto"/>
            <w:noWrap/>
            <w:vAlign w:val="bottom"/>
            <w:hideMark/>
          </w:tcPr>
          <w:p w14:paraId="78C028AD"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7EE56144"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40D1679D"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3C80B9E4"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403" w:type="dxa"/>
            <w:tcBorders>
              <w:top w:val="nil"/>
              <w:left w:val="nil"/>
              <w:bottom w:val="single" w:sz="4" w:space="0" w:color="auto"/>
              <w:right w:val="single" w:sz="4" w:space="0" w:color="auto"/>
            </w:tcBorders>
            <w:shd w:val="clear" w:color="auto" w:fill="auto"/>
            <w:noWrap/>
            <w:vAlign w:val="bottom"/>
            <w:hideMark/>
          </w:tcPr>
          <w:p w14:paraId="31684116"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0795B9FE"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160D0650"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335" w:type="dxa"/>
            <w:tcBorders>
              <w:top w:val="nil"/>
              <w:left w:val="nil"/>
              <w:bottom w:val="single" w:sz="4" w:space="0" w:color="auto"/>
              <w:right w:val="single" w:sz="4" w:space="0" w:color="auto"/>
            </w:tcBorders>
            <w:shd w:val="clear" w:color="auto" w:fill="auto"/>
            <w:noWrap/>
            <w:vAlign w:val="bottom"/>
            <w:hideMark/>
          </w:tcPr>
          <w:p w14:paraId="0CB7F804"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335" w:type="dxa"/>
            <w:tcBorders>
              <w:top w:val="nil"/>
              <w:left w:val="nil"/>
              <w:bottom w:val="single" w:sz="4" w:space="0" w:color="auto"/>
              <w:right w:val="single" w:sz="4" w:space="0" w:color="auto"/>
            </w:tcBorders>
            <w:shd w:val="clear" w:color="auto" w:fill="auto"/>
            <w:noWrap/>
            <w:vAlign w:val="bottom"/>
            <w:hideMark/>
          </w:tcPr>
          <w:p w14:paraId="08B279D6"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406" w:type="dxa"/>
            <w:tcBorders>
              <w:top w:val="nil"/>
              <w:left w:val="nil"/>
              <w:bottom w:val="single" w:sz="4" w:space="0" w:color="auto"/>
              <w:right w:val="single" w:sz="4" w:space="0" w:color="auto"/>
            </w:tcBorders>
            <w:shd w:val="clear" w:color="auto" w:fill="auto"/>
            <w:noWrap/>
            <w:vAlign w:val="bottom"/>
            <w:hideMark/>
          </w:tcPr>
          <w:p w14:paraId="41F8CC0D"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406" w:type="dxa"/>
            <w:tcBorders>
              <w:top w:val="nil"/>
              <w:left w:val="nil"/>
              <w:bottom w:val="single" w:sz="4" w:space="0" w:color="auto"/>
              <w:right w:val="single" w:sz="4" w:space="0" w:color="auto"/>
            </w:tcBorders>
            <w:shd w:val="clear" w:color="auto" w:fill="auto"/>
            <w:noWrap/>
            <w:vAlign w:val="bottom"/>
            <w:hideMark/>
          </w:tcPr>
          <w:p w14:paraId="00B8E93D"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406" w:type="dxa"/>
            <w:tcBorders>
              <w:top w:val="nil"/>
              <w:left w:val="nil"/>
              <w:bottom w:val="single" w:sz="4" w:space="0" w:color="auto"/>
              <w:right w:val="single" w:sz="4" w:space="0" w:color="auto"/>
            </w:tcBorders>
            <w:shd w:val="clear" w:color="auto" w:fill="auto"/>
            <w:noWrap/>
            <w:vAlign w:val="bottom"/>
            <w:hideMark/>
          </w:tcPr>
          <w:p w14:paraId="50D88CD2"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r>
      <w:tr w:rsidR="00E61C69" w:rsidRPr="00BC2C02" w14:paraId="33003285" w14:textId="77777777" w:rsidTr="004273D7">
        <w:trPr>
          <w:trHeight w:val="385"/>
        </w:trPr>
        <w:tc>
          <w:tcPr>
            <w:tcW w:w="527" w:type="dxa"/>
            <w:tcBorders>
              <w:top w:val="nil"/>
              <w:left w:val="single" w:sz="4" w:space="0" w:color="auto"/>
              <w:bottom w:val="single" w:sz="4" w:space="0" w:color="auto"/>
              <w:right w:val="single" w:sz="4" w:space="0" w:color="auto"/>
            </w:tcBorders>
            <w:shd w:val="clear" w:color="auto" w:fill="auto"/>
            <w:noWrap/>
            <w:vAlign w:val="bottom"/>
            <w:hideMark/>
          </w:tcPr>
          <w:p w14:paraId="5BD923B3" w14:textId="77777777" w:rsidR="00E61C69" w:rsidRPr="00BC2C02" w:rsidRDefault="00E61C69" w:rsidP="004273D7">
            <w:pPr>
              <w:jc w:val="right"/>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11</w:t>
            </w:r>
          </w:p>
        </w:tc>
        <w:tc>
          <w:tcPr>
            <w:tcW w:w="5459" w:type="dxa"/>
            <w:tcBorders>
              <w:top w:val="nil"/>
              <w:left w:val="nil"/>
              <w:bottom w:val="single" w:sz="4" w:space="0" w:color="auto"/>
              <w:right w:val="single" w:sz="4" w:space="0" w:color="auto"/>
            </w:tcBorders>
            <w:shd w:val="clear" w:color="auto" w:fill="auto"/>
            <w:noWrap/>
            <w:vAlign w:val="bottom"/>
            <w:hideMark/>
          </w:tcPr>
          <w:p w14:paraId="343B7ACC"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xml:space="preserve">    Elaborar informes de progreso</w:t>
            </w:r>
          </w:p>
        </w:tc>
        <w:tc>
          <w:tcPr>
            <w:tcW w:w="3184" w:type="dxa"/>
            <w:tcBorders>
              <w:top w:val="nil"/>
              <w:left w:val="nil"/>
              <w:bottom w:val="single" w:sz="4" w:space="0" w:color="auto"/>
              <w:right w:val="single" w:sz="4" w:space="0" w:color="auto"/>
            </w:tcBorders>
            <w:shd w:val="clear" w:color="auto" w:fill="auto"/>
            <w:noWrap/>
            <w:vAlign w:val="bottom"/>
            <w:hideMark/>
          </w:tcPr>
          <w:p w14:paraId="68E2A5BF" w14:textId="2876A60F"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xml:space="preserve">Departamento de </w:t>
            </w:r>
            <w:r w:rsidR="008F13BF" w:rsidRPr="00BC2C02">
              <w:rPr>
                <w:rFonts w:ascii="Times New Roman" w:eastAsia="Times New Roman" w:hAnsi="Times New Roman" w:cs="Times New Roman"/>
                <w:color w:val="000000"/>
                <w:sz w:val="24"/>
                <w:szCs w:val="24"/>
                <w:lang w:val="es-MX" w:eastAsia="es-HN"/>
              </w:rPr>
              <w:t>Innovación</w:t>
            </w:r>
            <w:r w:rsidRPr="00BC2C02">
              <w:rPr>
                <w:rFonts w:ascii="Times New Roman" w:eastAsia="Times New Roman" w:hAnsi="Times New Roman" w:cs="Times New Roman"/>
                <w:color w:val="000000"/>
                <w:sz w:val="24"/>
                <w:szCs w:val="24"/>
                <w:lang w:val="es-MX" w:eastAsia="es-HN"/>
              </w:rPr>
              <w:t xml:space="preserve"> y Productividad</w:t>
            </w:r>
          </w:p>
        </w:tc>
        <w:tc>
          <w:tcPr>
            <w:tcW w:w="335" w:type="dxa"/>
            <w:tcBorders>
              <w:top w:val="nil"/>
              <w:left w:val="nil"/>
              <w:bottom w:val="single" w:sz="4" w:space="0" w:color="auto"/>
              <w:right w:val="single" w:sz="4" w:space="0" w:color="auto"/>
            </w:tcBorders>
            <w:shd w:val="clear" w:color="auto" w:fill="auto"/>
            <w:noWrap/>
            <w:vAlign w:val="bottom"/>
            <w:hideMark/>
          </w:tcPr>
          <w:p w14:paraId="59FD6EB8"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6A8D7CFB"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510097DA"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1ECE6AE7"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403" w:type="dxa"/>
            <w:tcBorders>
              <w:top w:val="nil"/>
              <w:left w:val="nil"/>
              <w:bottom w:val="single" w:sz="4" w:space="0" w:color="auto"/>
              <w:right w:val="single" w:sz="4" w:space="0" w:color="auto"/>
            </w:tcBorders>
            <w:shd w:val="clear" w:color="auto" w:fill="auto"/>
            <w:noWrap/>
            <w:vAlign w:val="bottom"/>
            <w:hideMark/>
          </w:tcPr>
          <w:p w14:paraId="6FE7D830"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2C5D9317"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1CE09154"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335" w:type="dxa"/>
            <w:tcBorders>
              <w:top w:val="nil"/>
              <w:left w:val="nil"/>
              <w:bottom w:val="single" w:sz="4" w:space="0" w:color="auto"/>
              <w:right w:val="single" w:sz="4" w:space="0" w:color="auto"/>
            </w:tcBorders>
            <w:shd w:val="clear" w:color="auto" w:fill="auto"/>
            <w:noWrap/>
            <w:vAlign w:val="bottom"/>
            <w:hideMark/>
          </w:tcPr>
          <w:p w14:paraId="6E34114A"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335" w:type="dxa"/>
            <w:tcBorders>
              <w:top w:val="nil"/>
              <w:left w:val="nil"/>
              <w:bottom w:val="single" w:sz="4" w:space="0" w:color="auto"/>
              <w:right w:val="single" w:sz="4" w:space="0" w:color="auto"/>
            </w:tcBorders>
            <w:shd w:val="clear" w:color="auto" w:fill="auto"/>
            <w:noWrap/>
            <w:vAlign w:val="bottom"/>
            <w:hideMark/>
          </w:tcPr>
          <w:p w14:paraId="5E88328D"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406" w:type="dxa"/>
            <w:tcBorders>
              <w:top w:val="nil"/>
              <w:left w:val="nil"/>
              <w:bottom w:val="single" w:sz="4" w:space="0" w:color="auto"/>
              <w:right w:val="single" w:sz="4" w:space="0" w:color="auto"/>
            </w:tcBorders>
            <w:shd w:val="clear" w:color="auto" w:fill="auto"/>
            <w:noWrap/>
            <w:vAlign w:val="bottom"/>
            <w:hideMark/>
          </w:tcPr>
          <w:p w14:paraId="2A083001"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406" w:type="dxa"/>
            <w:tcBorders>
              <w:top w:val="nil"/>
              <w:left w:val="nil"/>
              <w:bottom w:val="single" w:sz="4" w:space="0" w:color="auto"/>
              <w:right w:val="single" w:sz="4" w:space="0" w:color="auto"/>
            </w:tcBorders>
            <w:shd w:val="clear" w:color="auto" w:fill="auto"/>
            <w:noWrap/>
            <w:vAlign w:val="bottom"/>
            <w:hideMark/>
          </w:tcPr>
          <w:p w14:paraId="1726559B"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406" w:type="dxa"/>
            <w:tcBorders>
              <w:top w:val="nil"/>
              <w:left w:val="nil"/>
              <w:bottom w:val="single" w:sz="4" w:space="0" w:color="auto"/>
              <w:right w:val="single" w:sz="4" w:space="0" w:color="auto"/>
            </w:tcBorders>
            <w:shd w:val="clear" w:color="auto" w:fill="auto"/>
            <w:noWrap/>
            <w:vAlign w:val="bottom"/>
            <w:hideMark/>
          </w:tcPr>
          <w:p w14:paraId="34AEDA79"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r>
      <w:tr w:rsidR="00E61C69" w:rsidRPr="00BC2C02" w14:paraId="47F40D59" w14:textId="77777777" w:rsidTr="004273D7">
        <w:trPr>
          <w:trHeight w:val="385"/>
        </w:trPr>
        <w:tc>
          <w:tcPr>
            <w:tcW w:w="527" w:type="dxa"/>
            <w:tcBorders>
              <w:top w:val="nil"/>
              <w:left w:val="single" w:sz="4" w:space="0" w:color="auto"/>
              <w:bottom w:val="single" w:sz="4" w:space="0" w:color="auto"/>
              <w:right w:val="single" w:sz="4" w:space="0" w:color="auto"/>
            </w:tcBorders>
            <w:shd w:val="clear" w:color="auto" w:fill="auto"/>
            <w:noWrap/>
            <w:vAlign w:val="bottom"/>
            <w:hideMark/>
          </w:tcPr>
          <w:p w14:paraId="299ED4A3" w14:textId="77777777" w:rsidR="00E61C69" w:rsidRPr="00BC2C02" w:rsidRDefault="00E61C69" w:rsidP="004273D7">
            <w:pPr>
              <w:jc w:val="right"/>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12</w:t>
            </w:r>
          </w:p>
        </w:tc>
        <w:tc>
          <w:tcPr>
            <w:tcW w:w="5459" w:type="dxa"/>
            <w:tcBorders>
              <w:top w:val="nil"/>
              <w:left w:val="nil"/>
              <w:bottom w:val="single" w:sz="4" w:space="0" w:color="auto"/>
              <w:right w:val="single" w:sz="4" w:space="0" w:color="auto"/>
            </w:tcBorders>
            <w:shd w:val="clear" w:color="auto" w:fill="auto"/>
            <w:noWrap/>
            <w:vAlign w:val="bottom"/>
            <w:hideMark/>
          </w:tcPr>
          <w:p w14:paraId="4D502D28" w14:textId="77777777" w:rsidR="00E61C69" w:rsidRPr="00BC2C02" w:rsidRDefault="00E61C69" w:rsidP="004273D7">
            <w:pPr>
              <w:rPr>
                <w:rFonts w:ascii="Times New Roman" w:eastAsia="Times New Roman" w:hAnsi="Times New Roman" w:cs="Times New Roman"/>
                <w:b/>
                <w:bCs/>
                <w:color w:val="000000"/>
                <w:sz w:val="24"/>
                <w:szCs w:val="24"/>
                <w:lang w:eastAsia="es-HN"/>
              </w:rPr>
            </w:pPr>
            <w:r w:rsidRPr="00BC2C02">
              <w:rPr>
                <w:rFonts w:ascii="Times New Roman" w:eastAsia="Times New Roman" w:hAnsi="Times New Roman" w:cs="Times New Roman"/>
                <w:b/>
                <w:bCs/>
                <w:color w:val="000000"/>
                <w:sz w:val="24"/>
                <w:szCs w:val="24"/>
                <w:lang w:eastAsia="es-HN"/>
              </w:rPr>
              <w:t>Evaluación y Mejora Continua</w:t>
            </w:r>
          </w:p>
        </w:tc>
        <w:tc>
          <w:tcPr>
            <w:tcW w:w="3184" w:type="dxa"/>
            <w:tcBorders>
              <w:top w:val="nil"/>
              <w:left w:val="nil"/>
              <w:bottom w:val="single" w:sz="4" w:space="0" w:color="auto"/>
              <w:right w:val="single" w:sz="4" w:space="0" w:color="auto"/>
            </w:tcBorders>
            <w:shd w:val="clear" w:color="auto" w:fill="auto"/>
            <w:noWrap/>
            <w:vAlign w:val="bottom"/>
            <w:hideMark/>
          </w:tcPr>
          <w:p w14:paraId="17E13D5D"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36FBC67E"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73FAA1F8"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71248AE5"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21F1714C"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403" w:type="dxa"/>
            <w:tcBorders>
              <w:top w:val="nil"/>
              <w:left w:val="nil"/>
              <w:bottom w:val="single" w:sz="4" w:space="0" w:color="auto"/>
              <w:right w:val="single" w:sz="4" w:space="0" w:color="auto"/>
            </w:tcBorders>
            <w:shd w:val="clear" w:color="auto" w:fill="auto"/>
            <w:noWrap/>
            <w:vAlign w:val="bottom"/>
            <w:hideMark/>
          </w:tcPr>
          <w:p w14:paraId="46943F0F"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4044031B"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0C3808CA"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5CB5E906"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49B97B7F"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406" w:type="dxa"/>
            <w:tcBorders>
              <w:top w:val="nil"/>
              <w:left w:val="nil"/>
              <w:bottom w:val="single" w:sz="4" w:space="0" w:color="auto"/>
              <w:right w:val="single" w:sz="4" w:space="0" w:color="auto"/>
            </w:tcBorders>
            <w:shd w:val="clear" w:color="auto" w:fill="auto"/>
            <w:noWrap/>
            <w:vAlign w:val="bottom"/>
            <w:hideMark/>
          </w:tcPr>
          <w:p w14:paraId="6BC39BB0"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406" w:type="dxa"/>
            <w:tcBorders>
              <w:top w:val="nil"/>
              <w:left w:val="nil"/>
              <w:bottom w:val="single" w:sz="4" w:space="0" w:color="auto"/>
              <w:right w:val="single" w:sz="4" w:space="0" w:color="auto"/>
            </w:tcBorders>
            <w:shd w:val="clear" w:color="auto" w:fill="auto"/>
            <w:noWrap/>
            <w:vAlign w:val="bottom"/>
            <w:hideMark/>
          </w:tcPr>
          <w:p w14:paraId="4A38A600"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c>
          <w:tcPr>
            <w:tcW w:w="406" w:type="dxa"/>
            <w:tcBorders>
              <w:top w:val="nil"/>
              <w:left w:val="nil"/>
              <w:bottom w:val="single" w:sz="4" w:space="0" w:color="auto"/>
              <w:right w:val="single" w:sz="4" w:space="0" w:color="auto"/>
            </w:tcBorders>
            <w:shd w:val="clear" w:color="auto" w:fill="auto"/>
            <w:noWrap/>
            <w:vAlign w:val="bottom"/>
            <w:hideMark/>
          </w:tcPr>
          <w:p w14:paraId="7A451999"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 </w:t>
            </w:r>
          </w:p>
        </w:tc>
      </w:tr>
      <w:tr w:rsidR="00E61C69" w:rsidRPr="00BC2C02" w14:paraId="621A068C" w14:textId="77777777" w:rsidTr="004273D7">
        <w:trPr>
          <w:trHeight w:val="385"/>
        </w:trPr>
        <w:tc>
          <w:tcPr>
            <w:tcW w:w="527" w:type="dxa"/>
            <w:tcBorders>
              <w:top w:val="nil"/>
              <w:left w:val="single" w:sz="4" w:space="0" w:color="auto"/>
              <w:bottom w:val="single" w:sz="4" w:space="0" w:color="auto"/>
              <w:right w:val="single" w:sz="4" w:space="0" w:color="auto"/>
            </w:tcBorders>
            <w:shd w:val="clear" w:color="auto" w:fill="auto"/>
            <w:noWrap/>
            <w:vAlign w:val="bottom"/>
            <w:hideMark/>
          </w:tcPr>
          <w:p w14:paraId="78B0F874" w14:textId="77777777" w:rsidR="00E61C69" w:rsidRPr="00BC2C02" w:rsidRDefault="00E61C69" w:rsidP="004273D7">
            <w:pPr>
              <w:jc w:val="right"/>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13</w:t>
            </w:r>
          </w:p>
        </w:tc>
        <w:tc>
          <w:tcPr>
            <w:tcW w:w="5459" w:type="dxa"/>
            <w:tcBorders>
              <w:top w:val="nil"/>
              <w:left w:val="nil"/>
              <w:bottom w:val="single" w:sz="4" w:space="0" w:color="auto"/>
              <w:right w:val="single" w:sz="4" w:space="0" w:color="auto"/>
            </w:tcBorders>
            <w:shd w:val="clear" w:color="auto" w:fill="auto"/>
            <w:noWrap/>
            <w:vAlign w:val="bottom"/>
            <w:hideMark/>
          </w:tcPr>
          <w:p w14:paraId="38387446"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xml:space="preserve">    Realizar evaluaciones y auditorías internas</w:t>
            </w:r>
          </w:p>
        </w:tc>
        <w:tc>
          <w:tcPr>
            <w:tcW w:w="3184" w:type="dxa"/>
            <w:tcBorders>
              <w:top w:val="nil"/>
              <w:left w:val="nil"/>
              <w:bottom w:val="single" w:sz="4" w:space="0" w:color="auto"/>
              <w:right w:val="single" w:sz="4" w:space="0" w:color="auto"/>
            </w:tcBorders>
            <w:shd w:val="clear" w:color="auto" w:fill="auto"/>
            <w:noWrap/>
            <w:vAlign w:val="bottom"/>
            <w:hideMark/>
          </w:tcPr>
          <w:p w14:paraId="68D17E44"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Auditoría Interna/Comité de NIIF</w:t>
            </w:r>
          </w:p>
        </w:tc>
        <w:tc>
          <w:tcPr>
            <w:tcW w:w="335" w:type="dxa"/>
            <w:tcBorders>
              <w:top w:val="nil"/>
              <w:left w:val="nil"/>
              <w:bottom w:val="single" w:sz="4" w:space="0" w:color="auto"/>
              <w:right w:val="single" w:sz="4" w:space="0" w:color="auto"/>
            </w:tcBorders>
            <w:shd w:val="clear" w:color="auto" w:fill="auto"/>
            <w:noWrap/>
            <w:vAlign w:val="bottom"/>
            <w:hideMark/>
          </w:tcPr>
          <w:p w14:paraId="47E5D291"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56CBD2AD"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645E140E"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08345BCB"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403" w:type="dxa"/>
            <w:tcBorders>
              <w:top w:val="nil"/>
              <w:left w:val="nil"/>
              <w:bottom w:val="single" w:sz="4" w:space="0" w:color="auto"/>
              <w:right w:val="single" w:sz="4" w:space="0" w:color="auto"/>
            </w:tcBorders>
            <w:shd w:val="clear" w:color="auto" w:fill="auto"/>
            <w:noWrap/>
            <w:vAlign w:val="bottom"/>
            <w:hideMark/>
          </w:tcPr>
          <w:p w14:paraId="5BB23424"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5E872829"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021C99FF"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1E4C6ABC"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74A77062"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406" w:type="dxa"/>
            <w:tcBorders>
              <w:top w:val="nil"/>
              <w:left w:val="nil"/>
              <w:bottom w:val="single" w:sz="4" w:space="0" w:color="auto"/>
              <w:right w:val="single" w:sz="4" w:space="0" w:color="auto"/>
            </w:tcBorders>
            <w:shd w:val="clear" w:color="auto" w:fill="auto"/>
            <w:noWrap/>
            <w:vAlign w:val="bottom"/>
            <w:hideMark/>
          </w:tcPr>
          <w:p w14:paraId="568F5863"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406" w:type="dxa"/>
            <w:tcBorders>
              <w:top w:val="nil"/>
              <w:left w:val="nil"/>
              <w:bottom w:val="single" w:sz="4" w:space="0" w:color="auto"/>
              <w:right w:val="single" w:sz="4" w:space="0" w:color="auto"/>
            </w:tcBorders>
            <w:shd w:val="clear" w:color="auto" w:fill="auto"/>
            <w:noWrap/>
            <w:vAlign w:val="bottom"/>
            <w:hideMark/>
          </w:tcPr>
          <w:p w14:paraId="543EA04F"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406" w:type="dxa"/>
            <w:tcBorders>
              <w:top w:val="nil"/>
              <w:left w:val="nil"/>
              <w:bottom w:val="single" w:sz="4" w:space="0" w:color="auto"/>
              <w:right w:val="single" w:sz="4" w:space="0" w:color="auto"/>
            </w:tcBorders>
            <w:shd w:val="clear" w:color="auto" w:fill="auto"/>
            <w:noWrap/>
            <w:vAlign w:val="bottom"/>
            <w:hideMark/>
          </w:tcPr>
          <w:p w14:paraId="0198E872"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r>
      <w:tr w:rsidR="00E61C69" w:rsidRPr="00BC2C02" w14:paraId="47285545" w14:textId="77777777" w:rsidTr="004273D7">
        <w:trPr>
          <w:trHeight w:val="385"/>
        </w:trPr>
        <w:tc>
          <w:tcPr>
            <w:tcW w:w="527" w:type="dxa"/>
            <w:tcBorders>
              <w:top w:val="nil"/>
              <w:left w:val="single" w:sz="4" w:space="0" w:color="auto"/>
              <w:bottom w:val="single" w:sz="4" w:space="0" w:color="auto"/>
              <w:right w:val="single" w:sz="4" w:space="0" w:color="auto"/>
            </w:tcBorders>
            <w:shd w:val="clear" w:color="auto" w:fill="auto"/>
            <w:noWrap/>
            <w:vAlign w:val="bottom"/>
            <w:hideMark/>
          </w:tcPr>
          <w:p w14:paraId="1B7A1E5A" w14:textId="77777777" w:rsidR="00E61C69" w:rsidRPr="00BC2C02" w:rsidRDefault="00E61C69" w:rsidP="004273D7">
            <w:pPr>
              <w:jc w:val="right"/>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14</w:t>
            </w:r>
          </w:p>
        </w:tc>
        <w:tc>
          <w:tcPr>
            <w:tcW w:w="5459" w:type="dxa"/>
            <w:tcBorders>
              <w:top w:val="nil"/>
              <w:left w:val="nil"/>
              <w:bottom w:val="single" w:sz="4" w:space="0" w:color="auto"/>
              <w:right w:val="single" w:sz="4" w:space="0" w:color="auto"/>
            </w:tcBorders>
            <w:shd w:val="clear" w:color="auto" w:fill="auto"/>
            <w:noWrap/>
            <w:vAlign w:val="bottom"/>
            <w:hideMark/>
          </w:tcPr>
          <w:p w14:paraId="36EB1A71"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xml:space="preserve">    Revisar y ajustar políticas y procedimientos</w:t>
            </w:r>
          </w:p>
        </w:tc>
        <w:tc>
          <w:tcPr>
            <w:tcW w:w="3184" w:type="dxa"/>
            <w:tcBorders>
              <w:top w:val="nil"/>
              <w:left w:val="nil"/>
              <w:bottom w:val="single" w:sz="4" w:space="0" w:color="auto"/>
              <w:right w:val="single" w:sz="4" w:space="0" w:color="auto"/>
            </w:tcBorders>
            <w:shd w:val="clear" w:color="auto" w:fill="auto"/>
            <w:noWrap/>
            <w:vAlign w:val="bottom"/>
            <w:hideMark/>
          </w:tcPr>
          <w:p w14:paraId="74624048"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Junta Directiva/Comité de NIIF</w:t>
            </w:r>
          </w:p>
        </w:tc>
        <w:tc>
          <w:tcPr>
            <w:tcW w:w="335" w:type="dxa"/>
            <w:tcBorders>
              <w:top w:val="nil"/>
              <w:left w:val="nil"/>
              <w:bottom w:val="single" w:sz="4" w:space="0" w:color="auto"/>
              <w:right w:val="single" w:sz="4" w:space="0" w:color="auto"/>
            </w:tcBorders>
            <w:shd w:val="clear" w:color="auto" w:fill="auto"/>
            <w:noWrap/>
            <w:vAlign w:val="bottom"/>
            <w:hideMark/>
          </w:tcPr>
          <w:p w14:paraId="7849052F"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2458E62B"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0182D079"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12846510"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403" w:type="dxa"/>
            <w:tcBorders>
              <w:top w:val="nil"/>
              <w:left w:val="nil"/>
              <w:bottom w:val="single" w:sz="4" w:space="0" w:color="auto"/>
              <w:right w:val="single" w:sz="4" w:space="0" w:color="auto"/>
            </w:tcBorders>
            <w:shd w:val="clear" w:color="auto" w:fill="auto"/>
            <w:noWrap/>
            <w:vAlign w:val="bottom"/>
            <w:hideMark/>
          </w:tcPr>
          <w:p w14:paraId="7C25C5A4"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501C1E13"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61BA99F0"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4EB080A0"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335" w:type="dxa"/>
            <w:tcBorders>
              <w:top w:val="nil"/>
              <w:left w:val="nil"/>
              <w:bottom w:val="single" w:sz="4" w:space="0" w:color="auto"/>
              <w:right w:val="single" w:sz="4" w:space="0" w:color="auto"/>
            </w:tcBorders>
            <w:shd w:val="clear" w:color="auto" w:fill="auto"/>
            <w:noWrap/>
            <w:vAlign w:val="bottom"/>
            <w:hideMark/>
          </w:tcPr>
          <w:p w14:paraId="64435E4D" w14:textId="77777777" w:rsidR="00E61C69" w:rsidRPr="00BC2C02" w:rsidRDefault="00E61C69" w:rsidP="004273D7">
            <w:pPr>
              <w:rPr>
                <w:rFonts w:ascii="Times New Roman" w:eastAsia="Times New Roman" w:hAnsi="Times New Roman" w:cs="Times New Roman"/>
                <w:color w:val="000000"/>
                <w:sz w:val="24"/>
                <w:szCs w:val="24"/>
                <w:lang w:val="es-MX" w:eastAsia="es-HN"/>
              </w:rPr>
            </w:pPr>
            <w:r w:rsidRPr="00BC2C02">
              <w:rPr>
                <w:rFonts w:ascii="Times New Roman" w:eastAsia="Times New Roman" w:hAnsi="Times New Roman" w:cs="Times New Roman"/>
                <w:color w:val="000000"/>
                <w:sz w:val="24"/>
                <w:szCs w:val="24"/>
                <w:lang w:val="es-MX" w:eastAsia="es-HN"/>
              </w:rPr>
              <w:t> </w:t>
            </w:r>
          </w:p>
        </w:tc>
        <w:tc>
          <w:tcPr>
            <w:tcW w:w="406" w:type="dxa"/>
            <w:tcBorders>
              <w:top w:val="nil"/>
              <w:left w:val="nil"/>
              <w:bottom w:val="single" w:sz="4" w:space="0" w:color="auto"/>
              <w:right w:val="single" w:sz="4" w:space="0" w:color="auto"/>
            </w:tcBorders>
            <w:shd w:val="clear" w:color="auto" w:fill="auto"/>
            <w:noWrap/>
            <w:vAlign w:val="bottom"/>
            <w:hideMark/>
          </w:tcPr>
          <w:p w14:paraId="0785AA8F"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406" w:type="dxa"/>
            <w:tcBorders>
              <w:top w:val="nil"/>
              <w:left w:val="nil"/>
              <w:bottom w:val="single" w:sz="4" w:space="0" w:color="auto"/>
              <w:right w:val="single" w:sz="4" w:space="0" w:color="auto"/>
            </w:tcBorders>
            <w:shd w:val="clear" w:color="auto" w:fill="auto"/>
            <w:noWrap/>
            <w:vAlign w:val="bottom"/>
            <w:hideMark/>
          </w:tcPr>
          <w:p w14:paraId="2DECE9B8"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c>
          <w:tcPr>
            <w:tcW w:w="406" w:type="dxa"/>
            <w:tcBorders>
              <w:top w:val="nil"/>
              <w:left w:val="nil"/>
              <w:bottom w:val="single" w:sz="4" w:space="0" w:color="auto"/>
              <w:right w:val="single" w:sz="4" w:space="0" w:color="auto"/>
            </w:tcBorders>
            <w:shd w:val="clear" w:color="auto" w:fill="auto"/>
            <w:noWrap/>
            <w:vAlign w:val="bottom"/>
            <w:hideMark/>
          </w:tcPr>
          <w:p w14:paraId="74CF1367" w14:textId="77777777" w:rsidR="00E61C69" w:rsidRPr="00BC2C02" w:rsidRDefault="00E61C69" w:rsidP="004273D7">
            <w:pPr>
              <w:rPr>
                <w:rFonts w:ascii="Times New Roman" w:eastAsia="Times New Roman" w:hAnsi="Times New Roman" w:cs="Times New Roman"/>
                <w:color w:val="000000"/>
                <w:sz w:val="24"/>
                <w:szCs w:val="24"/>
                <w:lang w:eastAsia="es-HN"/>
              </w:rPr>
            </w:pPr>
            <w:r w:rsidRPr="00BC2C02">
              <w:rPr>
                <w:rFonts w:ascii="Times New Roman" w:eastAsia="Times New Roman" w:hAnsi="Times New Roman" w:cs="Times New Roman"/>
                <w:color w:val="000000"/>
                <w:sz w:val="24"/>
                <w:szCs w:val="24"/>
                <w:lang w:eastAsia="es-HN"/>
              </w:rPr>
              <w:t>X</w:t>
            </w:r>
          </w:p>
        </w:tc>
      </w:tr>
    </w:tbl>
    <w:p w14:paraId="23E07378" w14:textId="2286109F" w:rsidR="00E61C69" w:rsidRDefault="00E61C69" w:rsidP="00844AF4">
      <w:pPr>
        <w:pStyle w:val="TextoPrincipal"/>
        <w:ind w:firstLine="709"/>
        <w:jc w:val="left"/>
      </w:pPr>
    </w:p>
    <w:p w14:paraId="0C3870DE" w14:textId="42A8BD36" w:rsidR="00E61C69" w:rsidRDefault="00E61C69" w:rsidP="00E61C69"/>
    <w:p w14:paraId="5E6FAA90" w14:textId="2BFF772D" w:rsidR="00BC2C02" w:rsidRPr="00944745" w:rsidRDefault="00944745" w:rsidP="00E61C69">
      <w:pPr>
        <w:rPr>
          <w:rFonts w:ascii="Times New Roman" w:hAnsi="Times New Roman" w:cs="Times New Roman"/>
          <w:sz w:val="20"/>
          <w:szCs w:val="20"/>
        </w:rPr>
        <w:sectPr w:rsidR="00BC2C02" w:rsidRPr="00944745" w:rsidSect="002517A6">
          <w:pgSz w:w="15840" w:h="12240" w:orient="landscape" w:code="1"/>
          <w:pgMar w:top="1440" w:right="1440" w:bottom="1440" w:left="1440" w:header="709" w:footer="709" w:gutter="0"/>
          <w:cols w:space="708"/>
          <w:docGrid w:linePitch="360"/>
        </w:sectPr>
      </w:pPr>
      <w:r w:rsidRPr="00944745">
        <w:rPr>
          <w:rFonts w:ascii="Times New Roman" w:hAnsi="Times New Roman" w:cs="Times New Roman"/>
          <w:sz w:val="20"/>
          <w:szCs w:val="20"/>
        </w:rPr>
        <w:t xml:space="preserve">Fuente: </w:t>
      </w:r>
      <w:r w:rsidR="0034107F" w:rsidRPr="00944745">
        <w:rPr>
          <w:rFonts w:ascii="Times New Roman" w:hAnsi="Times New Roman" w:cs="Times New Roman"/>
          <w:sz w:val="20"/>
          <w:szCs w:val="20"/>
        </w:rPr>
        <w:t>Elaboración</w:t>
      </w:r>
      <w:r w:rsidRPr="00944745">
        <w:rPr>
          <w:rFonts w:ascii="Times New Roman" w:hAnsi="Times New Roman" w:cs="Times New Roman"/>
          <w:sz w:val="20"/>
          <w:szCs w:val="20"/>
        </w:rPr>
        <w:t xml:space="preserve"> propia</w:t>
      </w:r>
    </w:p>
    <w:p w14:paraId="53C64EEF" w14:textId="6107E3A1" w:rsidR="000E2A5D" w:rsidRPr="007E5544" w:rsidRDefault="00A871DB" w:rsidP="00686DC9">
      <w:pPr>
        <w:pStyle w:val="Ttulo2"/>
        <w:numPr>
          <w:ilvl w:val="1"/>
          <w:numId w:val="35"/>
        </w:numPr>
        <w:spacing w:line="360" w:lineRule="auto"/>
        <w:ind w:left="0" w:firstLine="0"/>
      </w:pPr>
      <w:bookmarkStart w:id="194" w:name="_Toc174469740"/>
      <w:r w:rsidRPr="007E5544">
        <w:lastRenderedPageBreak/>
        <w:t>MEDIDAS DE CONTROL</w:t>
      </w:r>
      <w:bookmarkEnd w:id="194"/>
    </w:p>
    <w:p w14:paraId="1232B6DA" w14:textId="0AD217EF" w:rsidR="001A326F" w:rsidRDefault="001A326F" w:rsidP="00C22813">
      <w:pPr>
        <w:spacing w:line="480" w:lineRule="auto"/>
        <w:ind w:firstLine="709"/>
        <w:jc w:val="both"/>
        <w:rPr>
          <w:rFonts w:ascii="Times New Roman" w:hAnsi="Times New Roman" w:cs="Times New Roman"/>
          <w:bCs/>
          <w:sz w:val="24"/>
          <w:szCs w:val="24"/>
          <w:lang w:val="es-MX"/>
        </w:rPr>
      </w:pPr>
      <w:r w:rsidRPr="001A326F">
        <w:rPr>
          <w:rFonts w:ascii="Times New Roman" w:hAnsi="Times New Roman" w:cs="Times New Roman"/>
          <w:sz w:val="24"/>
          <w:szCs w:val="24"/>
          <w:lang w:val="es-MX"/>
        </w:rPr>
        <w:t>La matriz de</w:t>
      </w:r>
      <w:r>
        <w:rPr>
          <w:rFonts w:ascii="Times New Roman" w:hAnsi="Times New Roman" w:cs="Times New Roman"/>
          <w:sz w:val="24"/>
          <w:szCs w:val="24"/>
          <w:lang w:val="es-MX"/>
        </w:rPr>
        <w:t>l</w:t>
      </w:r>
      <w:r w:rsidRPr="001A326F">
        <w:rPr>
          <w:rFonts w:ascii="Times New Roman" w:hAnsi="Times New Roman" w:cs="Times New Roman"/>
          <w:sz w:val="24"/>
          <w:szCs w:val="24"/>
          <w:lang w:val="es-MX"/>
        </w:rPr>
        <w:t xml:space="preserve"> </w:t>
      </w:r>
      <w:r>
        <w:rPr>
          <w:rFonts w:ascii="Times New Roman" w:hAnsi="Times New Roman" w:cs="Times New Roman"/>
          <w:bCs/>
          <w:sz w:val="24"/>
          <w:szCs w:val="24"/>
          <w:lang w:val="es-MX"/>
        </w:rPr>
        <w:t>P</w:t>
      </w:r>
      <w:r w:rsidRPr="001A326F">
        <w:rPr>
          <w:rFonts w:ascii="Times New Roman" w:hAnsi="Times New Roman" w:cs="Times New Roman"/>
          <w:bCs/>
          <w:sz w:val="24"/>
          <w:szCs w:val="24"/>
          <w:lang w:val="es-MX"/>
        </w:rPr>
        <w:t xml:space="preserve">lan estratégico para la implementación de </w:t>
      </w:r>
      <w:r w:rsidR="00C5669D">
        <w:rPr>
          <w:rFonts w:ascii="Times New Roman" w:hAnsi="Times New Roman" w:cs="Times New Roman"/>
          <w:bCs/>
          <w:sz w:val="24"/>
          <w:szCs w:val="24"/>
          <w:lang w:val="es-MX"/>
        </w:rPr>
        <w:t>los estándares de contabilidad</w:t>
      </w:r>
      <w:r w:rsidRPr="001A326F">
        <w:rPr>
          <w:rFonts w:ascii="Times New Roman" w:hAnsi="Times New Roman" w:cs="Times New Roman"/>
          <w:bCs/>
          <w:sz w:val="24"/>
          <w:szCs w:val="24"/>
          <w:lang w:val="es-MX"/>
        </w:rPr>
        <w:t xml:space="preserve"> en </w:t>
      </w:r>
      <w:r>
        <w:rPr>
          <w:rFonts w:ascii="Times New Roman" w:hAnsi="Times New Roman" w:cs="Times New Roman"/>
          <w:bCs/>
          <w:sz w:val="24"/>
          <w:szCs w:val="24"/>
          <w:lang w:val="es-MX"/>
        </w:rPr>
        <w:t>la cooperativa C</w:t>
      </w:r>
      <w:r w:rsidRPr="001A326F">
        <w:rPr>
          <w:rFonts w:ascii="Times New Roman" w:hAnsi="Times New Roman" w:cs="Times New Roman"/>
          <w:bCs/>
          <w:sz w:val="24"/>
          <w:szCs w:val="24"/>
          <w:lang w:val="es-MX"/>
        </w:rPr>
        <w:t>horotega</w:t>
      </w:r>
      <w:r w:rsidR="0074406A">
        <w:rPr>
          <w:rFonts w:ascii="Times New Roman" w:hAnsi="Times New Roman" w:cs="Times New Roman"/>
          <w:bCs/>
          <w:sz w:val="24"/>
          <w:szCs w:val="24"/>
          <w:lang w:val="es-MX"/>
        </w:rPr>
        <w:t xml:space="preserve"> </w:t>
      </w:r>
      <w:r w:rsidR="00C64AD2">
        <w:rPr>
          <w:rFonts w:ascii="Times New Roman" w:hAnsi="Times New Roman" w:cs="Times New Roman"/>
          <w:bCs/>
          <w:sz w:val="24"/>
          <w:szCs w:val="24"/>
          <w:lang w:val="es-MX"/>
        </w:rPr>
        <w:t>contiene 4</w:t>
      </w:r>
      <w:r w:rsidR="00C5669D">
        <w:rPr>
          <w:rFonts w:ascii="Times New Roman" w:hAnsi="Times New Roman" w:cs="Times New Roman"/>
          <w:bCs/>
          <w:sz w:val="24"/>
          <w:szCs w:val="24"/>
          <w:lang w:val="es-MX"/>
        </w:rPr>
        <w:t xml:space="preserve"> </w:t>
      </w:r>
      <w:r w:rsidR="00D84284">
        <w:rPr>
          <w:rFonts w:ascii="Times New Roman" w:hAnsi="Times New Roman" w:cs="Times New Roman"/>
          <w:bCs/>
          <w:sz w:val="24"/>
          <w:szCs w:val="24"/>
          <w:lang w:val="es-MX"/>
        </w:rPr>
        <w:t>etapas necesarias</w:t>
      </w:r>
      <w:r w:rsidR="00C5669D">
        <w:rPr>
          <w:rFonts w:ascii="Times New Roman" w:hAnsi="Times New Roman" w:cs="Times New Roman"/>
          <w:bCs/>
          <w:sz w:val="24"/>
          <w:szCs w:val="24"/>
          <w:lang w:val="es-MX"/>
        </w:rPr>
        <w:t xml:space="preserve"> para el proceso de </w:t>
      </w:r>
      <w:r w:rsidR="00D84284">
        <w:rPr>
          <w:rFonts w:ascii="Times New Roman" w:hAnsi="Times New Roman" w:cs="Times New Roman"/>
          <w:bCs/>
          <w:sz w:val="24"/>
          <w:szCs w:val="24"/>
          <w:lang w:val="es-MX"/>
        </w:rPr>
        <w:t xml:space="preserve">adopción </w:t>
      </w:r>
      <w:r w:rsidR="00C5669D">
        <w:rPr>
          <w:rFonts w:ascii="Times New Roman" w:hAnsi="Times New Roman" w:cs="Times New Roman"/>
          <w:bCs/>
          <w:sz w:val="24"/>
          <w:szCs w:val="24"/>
          <w:lang w:val="es-MX"/>
        </w:rPr>
        <w:t>de las NIIF</w:t>
      </w:r>
      <w:r w:rsidR="00D33F5D">
        <w:rPr>
          <w:rFonts w:ascii="Times New Roman" w:hAnsi="Times New Roman" w:cs="Times New Roman"/>
          <w:bCs/>
          <w:sz w:val="24"/>
          <w:szCs w:val="24"/>
          <w:lang w:val="es-MX"/>
        </w:rPr>
        <w:t>,</w:t>
      </w:r>
      <w:r w:rsidR="00C5669D">
        <w:rPr>
          <w:rFonts w:ascii="Times New Roman" w:hAnsi="Times New Roman" w:cs="Times New Roman"/>
          <w:bCs/>
          <w:sz w:val="24"/>
          <w:szCs w:val="24"/>
          <w:lang w:val="es-MX"/>
        </w:rPr>
        <w:t xml:space="preserve"> que comienzan con la sociabilización de los</w:t>
      </w:r>
      <w:r w:rsidR="00C64AD2">
        <w:rPr>
          <w:rFonts w:ascii="Times New Roman" w:hAnsi="Times New Roman" w:cs="Times New Roman"/>
          <w:bCs/>
          <w:sz w:val="24"/>
          <w:szCs w:val="24"/>
          <w:lang w:val="es-MX"/>
        </w:rPr>
        <w:t xml:space="preserve"> nuevos</w:t>
      </w:r>
      <w:r w:rsidR="00C5669D">
        <w:rPr>
          <w:rFonts w:ascii="Times New Roman" w:hAnsi="Times New Roman" w:cs="Times New Roman"/>
          <w:bCs/>
          <w:sz w:val="24"/>
          <w:szCs w:val="24"/>
          <w:lang w:val="es-MX"/>
        </w:rPr>
        <w:t xml:space="preserve"> procesos </w:t>
      </w:r>
      <w:r w:rsidR="00C64AD2">
        <w:rPr>
          <w:rFonts w:ascii="Times New Roman" w:hAnsi="Times New Roman" w:cs="Times New Roman"/>
          <w:bCs/>
          <w:sz w:val="24"/>
          <w:szCs w:val="24"/>
          <w:lang w:val="es-MX"/>
        </w:rPr>
        <w:t xml:space="preserve">contables </w:t>
      </w:r>
      <w:r w:rsidR="00C5669D">
        <w:rPr>
          <w:rFonts w:ascii="Times New Roman" w:hAnsi="Times New Roman" w:cs="Times New Roman"/>
          <w:bCs/>
          <w:sz w:val="24"/>
          <w:szCs w:val="24"/>
          <w:lang w:val="es-MX"/>
        </w:rPr>
        <w:t xml:space="preserve">y los mecanismos de participación de </w:t>
      </w:r>
      <w:r w:rsidR="00D33F5D">
        <w:rPr>
          <w:rFonts w:ascii="Times New Roman" w:hAnsi="Times New Roman" w:cs="Times New Roman"/>
          <w:bCs/>
          <w:sz w:val="24"/>
          <w:szCs w:val="24"/>
          <w:lang w:val="es-MX"/>
        </w:rPr>
        <w:t>las áreas responsables</w:t>
      </w:r>
      <w:r w:rsidR="00C5669D">
        <w:rPr>
          <w:rFonts w:ascii="Times New Roman" w:hAnsi="Times New Roman" w:cs="Times New Roman"/>
          <w:bCs/>
          <w:sz w:val="24"/>
          <w:szCs w:val="24"/>
          <w:lang w:val="es-MX"/>
        </w:rPr>
        <w:t xml:space="preserve"> </w:t>
      </w:r>
      <w:r w:rsidR="00D33F5D">
        <w:rPr>
          <w:rFonts w:ascii="Times New Roman" w:hAnsi="Times New Roman" w:cs="Times New Roman"/>
          <w:bCs/>
          <w:sz w:val="24"/>
          <w:szCs w:val="24"/>
          <w:lang w:val="es-MX"/>
        </w:rPr>
        <w:t>como ser contabilidad, informática y recursos humanos</w:t>
      </w:r>
      <w:r w:rsidR="00D84284">
        <w:rPr>
          <w:rFonts w:ascii="Times New Roman" w:hAnsi="Times New Roman" w:cs="Times New Roman"/>
          <w:bCs/>
          <w:sz w:val="24"/>
          <w:szCs w:val="24"/>
          <w:lang w:val="es-MX"/>
        </w:rPr>
        <w:t xml:space="preserve">, </w:t>
      </w:r>
      <w:r w:rsidR="00C64AD2">
        <w:rPr>
          <w:rFonts w:ascii="Times New Roman" w:hAnsi="Times New Roman" w:cs="Times New Roman"/>
          <w:bCs/>
          <w:sz w:val="24"/>
          <w:szCs w:val="24"/>
          <w:lang w:val="es-MX"/>
        </w:rPr>
        <w:t xml:space="preserve">a su vez este conlleva </w:t>
      </w:r>
      <w:r w:rsidR="00E960D6">
        <w:rPr>
          <w:rFonts w:ascii="Times New Roman" w:hAnsi="Times New Roman" w:cs="Times New Roman"/>
          <w:bCs/>
          <w:sz w:val="24"/>
          <w:szCs w:val="24"/>
          <w:lang w:val="es-MX"/>
        </w:rPr>
        <w:t xml:space="preserve">una segunda etapa de capacitación del personal contable </w:t>
      </w:r>
      <w:r w:rsidR="00D33F5D">
        <w:rPr>
          <w:rFonts w:ascii="Times New Roman" w:hAnsi="Times New Roman" w:cs="Times New Roman"/>
          <w:bCs/>
          <w:sz w:val="24"/>
          <w:szCs w:val="24"/>
          <w:lang w:val="es-MX"/>
        </w:rPr>
        <w:t xml:space="preserve"> </w:t>
      </w:r>
      <w:r w:rsidR="00C64AD2">
        <w:rPr>
          <w:rFonts w:ascii="Times New Roman" w:hAnsi="Times New Roman" w:cs="Times New Roman"/>
          <w:bCs/>
          <w:sz w:val="24"/>
          <w:szCs w:val="24"/>
          <w:lang w:val="es-MX"/>
        </w:rPr>
        <w:t>basado en</w:t>
      </w:r>
      <w:r w:rsidR="00E960D6">
        <w:rPr>
          <w:rFonts w:ascii="Times New Roman" w:hAnsi="Times New Roman" w:cs="Times New Roman"/>
          <w:bCs/>
          <w:sz w:val="24"/>
          <w:szCs w:val="24"/>
          <w:lang w:val="es-MX"/>
        </w:rPr>
        <w:t xml:space="preserve"> un diplomado en Normas Internacionales de Información Financiera  a través de la plataforma canvas</w:t>
      </w:r>
      <w:r w:rsidR="00FB179A">
        <w:rPr>
          <w:rFonts w:ascii="Times New Roman" w:hAnsi="Times New Roman" w:cs="Times New Roman"/>
          <w:bCs/>
          <w:sz w:val="24"/>
          <w:szCs w:val="24"/>
          <w:lang w:val="es-MX"/>
        </w:rPr>
        <w:t xml:space="preserve"> y posteriormente la implementación</w:t>
      </w:r>
      <w:r w:rsidR="0051066C">
        <w:rPr>
          <w:rFonts w:ascii="Times New Roman" w:hAnsi="Times New Roman" w:cs="Times New Roman"/>
          <w:bCs/>
          <w:sz w:val="24"/>
          <w:szCs w:val="24"/>
          <w:lang w:val="es-MX"/>
        </w:rPr>
        <w:t xml:space="preserve"> de los estándares en los estados financieros y por último la </w:t>
      </w:r>
      <w:r w:rsidR="00FB179A">
        <w:rPr>
          <w:rFonts w:ascii="Times New Roman" w:hAnsi="Times New Roman" w:cs="Times New Roman"/>
          <w:bCs/>
          <w:sz w:val="24"/>
          <w:szCs w:val="24"/>
          <w:lang w:val="es-MX"/>
        </w:rPr>
        <w:t xml:space="preserve">evaluación y mejora continua </w:t>
      </w:r>
      <w:r w:rsidR="00E960D6">
        <w:rPr>
          <w:rFonts w:ascii="Times New Roman" w:hAnsi="Times New Roman" w:cs="Times New Roman"/>
          <w:bCs/>
          <w:sz w:val="24"/>
          <w:szCs w:val="24"/>
          <w:lang w:val="es-MX"/>
        </w:rPr>
        <w:t xml:space="preserve"> </w:t>
      </w:r>
      <w:r w:rsidR="0051066C">
        <w:rPr>
          <w:rFonts w:ascii="Times New Roman" w:hAnsi="Times New Roman" w:cs="Times New Roman"/>
          <w:bCs/>
          <w:sz w:val="24"/>
          <w:szCs w:val="24"/>
          <w:lang w:val="es-MX"/>
        </w:rPr>
        <w:t>de los procesos.</w:t>
      </w:r>
      <w:r w:rsidR="003D2A7D">
        <w:rPr>
          <w:rFonts w:ascii="Times New Roman" w:hAnsi="Times New Roman" w:cs="Times New Roman"/>
          <w:bCs/>
          <w:sz w:val="24"/>
          <w:szCs w:val="24"/>
          <w:lang w:val="es-MX"/>
        </w:rPr>
        <w:t xml:space="preserve"> </w:t>
      </w:r>
      <w:r w:rsidR="003D2A7D" w:rsidRPr="00D30EB9">
        <w:rPr>
          <w:rFonts w:ascii="Times New Roman" w:hAnsi="Times New Roman" w:cs="Times New Roman"/>
          <w:bCs/>
          <w:sz w:val="24"/>
          <w:szCs w:val="24"/>
          <w:lang w:val="es-MX"/>
        </w:rPr>
        <w:t xml:space="preserve">Ver tabla </w:t>
      </w:r>
      <w:r w:rsidR="00D30EB9" w:rsidRPr="00D30EB9">
        <w:rPr>
          <w:rFonts w:ascii="Times New Roman" w:hAnsi="Times New Roman" w:cs="Times New Roman"/>
          <w:bCs/>
          <w:sz w:val="24"/>
          <w:szCs w:val="24"/>
          <w:lang w:val="es-MX"/>
        </w:rPr>
        <w:t>14</w:t>
      </w:r>
      <w:r w:rsidR="003D2A7D" w:rsidRPr="00D30EB9">
        <w:rPr>
          <w:rFonts w:ascii="Times New Roman" w:hAnsi="Times New Roman" w:cs="Times New Roman"/>
          <w:bCs/>
          <w:sz w:val="24"/>
          <w:szCs w:val="24"/>
          <w:lang w:val="es-MX"/>
        </w:rPr>
        <w:t xml:space="preserve"> a continuación:</w:t>
      </w:r>
    </w:p>
    <w:p w14:paraId="58D5AEA4" w14:textId="3C4E2052" w:rsidR="004C0631" w:rsidRDefault="004C0631" w:rsidP="00C22813">
      <w:pPr>
        <w:spacing w:line="480" w:lineRule="auto"/>
        <w:ind w:firstLine="709"/>
        <w:jc w:val="both"/>
        <w:rPr>
          <w:rFonts w:ascii="Times New Roman" w:hAnsi="Times New Roman" w:cs="Times New Roman"/>
          <w:bCs/>
          <w:sz w:val="24"/>
          <w:szCs w:val="24"/>
          <w:lang w:val="es-MX"/>
        </w:rPr>
      </w:pPr>
    </w:p>
    <w:p w14:paraId="1C3ABACA" w14:textId="2D3D8127" w:rsidR="004C0631" w:rsidRDefault="004C0631" w:rsidP="00860944">
      <w:pPr>
        <w:spacing w:line="360" w:lineRule="auto"/>
        <w:ind w:firstLine="709"/>
        <w:jc w:val="both"/>
        <w:rPr>
          <w:rFonts w:ascii="Times New Roman" w:hAnsi="Times New Roman" w:cs="Times New Roman"/>
          <w:bCs/>
          <w:sz w:val="24"/>
          <w:szCs w:val="24"/>
          <w:lang w:val="es-MX"/>
        </w:rPr>
      </w:pPr>
    </w:p>
    <w:p w14:paraId="2B909275" w14:textId="602C87CD" w:rsidR="004C0631" w:rsidRDefault="004C0631" w:rsidP="00860944">
      <w:pPr>
        <w:spacing w:line="360" w:lineRule="auto"/>
        <w:ind w:firstLine="709"/>
        <w:jc w:val="both"/>
        <w:rPr>
          <w:rFonts w:ascii="Times New Roman" w:hAnsi="Times New Roman" w:cs="Times New Roman"/>
          <w:bCs/>
          <w:sz w:val="24"/>
          <w:szCs w:val="24"/>
          <w:lang w:val="es-MX"/>
        </w:rPr>
      </w:pPr>
    </w:p>
    <w:p w14:paraId="2762A003" w14:textId="77EAC174" w:rsidR="004C0631" w:rsidRDefault="004C0631" w:rsidP="00860944">
      <w:pPr>
        <w:spacing w:line="360" w:lineRule="auto"/>
        <w:ind w:firstLine="709"/>
        <w:jc w:val="both"/>
        <w:rPr>
          <w:rFonts w:ascii="Times New Roman" w:hAnsi="Times New Roman" w:cs="Times New Roman"/>
          <w:bCs/>
          <w:sz w:val="24"/>
          <w:szCs w:val="24"/>
          <w:lang w:val="es-MX"/>
        </w:rPr>
      </w:pPr>
    </w:p>
    <w:p w14:paraId="040C644C" w14:textId="1E9168BB" w:rsidR="004C0631" w:rsidRDefault="004C0631" w:rsidP="00860944">
      <w:pPr>
        <w:spacing w:line="360" w:lineRule="auto"/>
        <w:ind w:firstLine="709"/>
        <w:jc w:val="both"/>
        <w:rPr>
          <w:rFonts w:ascii="Times New Roman" w:hAnsi="Times New Roman" w:cs="Times New Roman"/>
          <w:bCs/>
          <w:sz w:val="24"/>
          <w:szCs w:val="24"/>
          <w:lang w:val="es-MX"/>
        </w:rPr>
      </w:pPr>
    </w:p>
    <w:p w14:paraId="4B6BA12E" w14:textId="0DE71ECD" w:rsidR="004C0631" w:rsidRDefault="004C0631" w:rsidP="00860944">
      <w:pPr>
        <w:spacing w:line="360" w:lineRule="auto"/>
        <w:ind w:firstLine="709"/>
        <w:jc w:val="both"/>
        <w:rPr>
          <w:rFonts w:ascii="Times New Roman" w:hAnsi="Times New Roman" w:cs="Times New Roman"/>
          <w:bCs/>
          <w:sz w:val="24"/>
          <w:szCs w:val="24"/>
          <w:lang w:val="es-MX"/>
        </w:rPr>
      </w:pPr>
    </w:p>
    <w:p w14:paraId="76955671" w14:textId="7EB7C940" w:rsidR="004C0631" w:rsidRDefault="004C0631" w:rsidP="00860944">
      <w:pPr>
        <w:spacing w:line="360" w:lineRule="auto"/>
        <w:ind w:firstLine="709"/>
        <w:jc w:val="both"/>
        <w:rPr>
          <w:rFonts w:ascii="Times New Roman" w:hAnsi="Times New Roman" w:cs="Times New Roman"/>
          <w:bCs/>
          <w:sz w:val="24"/>
          <w:szCs w:val="24"/>
          <w:lang w:val="es-MX"/>
        </w:rPr>
      </w:pPr>
    </w:p>
    <w:p w14:paraId="6BB0A00C" w14:textId="0F6B5A7D" w:rsidR="004C0631" w:rsidRDefault="004C0631" w:rsidP="00860944">
      <w:pPr>
        <w:spacing w:line="360" w:lineRule="auto"/>
        <w:ind w:firstLine="709"/>
        <w:jc w:val="both"/>
        <w:rPr>
          <w:rFonts w:ascii="Times New Roman" w:hAnsi="Times New Roman" w:cs="Times New Roman"/>
          <w:bCs/>
          <w:sz w:val="24"/>
          <w:szCs w:val="24"/>
          <w:lang w:val="es-MX"/>
        </w:rPr>
      </w:pPr>
    </w:p>
    <w:p w14:paraId="247B26F5" w14:textId="40AEFDEA" w:rsidR="004C0631" w:rsidRDefault="004C0631" w:rsidP="00860944">
      <w:pPr>
        <w:spacing w:line="360" w:lineRule="auto"/>
        <w:ind w:firstLine="709"/>
        <w:jc w:val="both"/>
        <w:rPr>
          <w:rFonts w:ascii="Times New Roman" w:hAnsi="Times New Roman" w:cs="Times New Roman"/>
          <w:bCs/>
          <w:sz w:val="24"/>
          <w:szCs w:val="24"/>
          <w:lang w:val="es-MX"/>
        </w:rPr>
      </w:pPr>
    </w:p>
    <w:p w14:paraId="144FE229" w14:textId="1E36753D" w:rsidR="004C0631" w:rsidRDefault="004C0631" w:rsidP="00860944">
      <w:pPr>
        <w:spacing w:line="360" w:lineRule="auto"/>
        <w:ind w:firstLine="709"/>
        <w:jc w:val="both"/>
        <w:rPr>
          <w:rFonts w:ascii="Times New Roman" w:hAnsi="Times New Roman" w:cs="Times New Roman"/>
          <w:bCs/>
          <w:sz w:val="24"/>
          <w:szCs w:val="24"/>
          <w:lang w:val="es-MX"/>
        </w:rPr>
      </w:pPr>
    </w:p>
    <w:p w14:paraId="2A3C5DBC" w14:textId="1D108807" w:rsidR="004C0631" w:rsidRDefault="004C0631" w:rsidP="00860944">
      <w:pPr>
        <w:spacing w:line="360" w:lineRule="auto"/>
        <w:ind w:firstLine="709"/>
        <w:jc w:val="both"/>
        <w:rPr>
          <w:rFonts w:ascii="Times New Roman" w:hAnsi="Times New Roman" w:cs="Times New Roman"/>
          <w:bCs/>
          <w:sz w:val="24"/>
          <w:szCs w:val="24"/>
          <w:lang w:val="es-MX"/>
        </w:rPr>
      </w:pPr>
    </w:p>
    <w:p w14:paraId="1E3F4817" w14:textId="36E4AE26" w:rsidR="004C0631" w:rsidRDefault="004C0631" w:rsidP="00860944">
      <w:pPr>
        <w:spacing w:line="360" w:lineRule="auto"/>
        <w:ind w:firstLine="709"/>
        <w:jc w:val="both"/>
        <w:rPr>
          <w:rFonts w:ascii="Times New Roman" w:hAnsi="Times New Roman" w:cs="Times New Roman"/>
          <w:bCs/>
          <w:sz w:val="24"/>
          <w:szCs w:val="24"/>
          <w:lang w:val="es-MX"/>
        </w:rPr>
      </w:pPr>
    </w:p>
    <w:p w14:paraId="7DF9C5B0" w14:textId="7237BF14" w:rsidR="004C0631" w:rsidRDefault="004C0631" w:rsidP="00860944">
      <w:pPr>
        <w:spacing w:line="360" w:lineRule="auto"/>
        <w:ind w:firstLine="709"/>
        <w:jc w:val="both"/>
        <w:rPr>
          <w:rFonts w:ascii="Times New Roman" w:hAnsi="Times New Roman" w:cs="Times New Roman"/>
          <w:bCs/>
          <w:sz w:val="24"/>
          <w:szCs w:val="24"/>
          <w:lang w:val="es-MX"/>
        </w:rPr>
      </w:pPr>
    </w:p>
    <w:p w14:paraId="5FAA6769" w14:textId="3F867DA6" w:rsidR="004C0631" w:rsidRDefault="004C0631" w:rsidP="00860944">
      <w:pPr>
        <w:spacing w:line="360" w:lineRule="auto"/>
        <w:ind w:firstLine="709"/>
        <w:jc w:val="both"/>
        <w:rPr>
          <w:rFonts w:ascii="Times New Roman" w:hAnsi="Times New Roman" w:cs="Times New Roman"/>
          <w:bCs/>
          <w:sz w:val="24"/>
          <w:szCs w:val="24"/>
          <w:lang w:val="es-MX"/>
        </w:rPr>
      </w:pPr>
    </w:p>
    <w:p w14:paraId="258F2997" w14:textId="75C61467" w:rsidR="00004BDD" w:rsidRDefault="00004BDD" w:rsidP="00860944">
      <w:pPr>
        <w:spacing w:line="360" w:lineRule="auto"/>
        <w:ind w:firstLine="709"/>
        <w:jc w:val="both"/>
        <w:rPr>
          <w:rFonts w:ascii="Times New Roman" w:hAnsi="Times New Roman" w:cs="Times New Roman"/>
          <w:bCs/>
          <w:sz w:val="24"/>
          <w:szCs w:val="24"/>
          <w:lang w:val="es-MX"/>
        </w:rPr>
      </w:pPr>
    </w:p>
    <w:p w14:paraId="4B09ABFA" w14:textId="77777777" w:rsidR="00004BDD" w:rsidRDefault="00004BDD" w:rsidP="00860944">
      <w:pPr>
        <w:spacing w:line="360" w:lineRule="auto"/>
        <w:ind w:firstLine="709"/>
        <w:jc w:val="both"/>
        <w:rPr>
          <w:rFonts w:ascii="Times New Roman" w:hAnsi="Times New Roman" w:cs="Times New Roman"/>
          <w:bCs/>
          <w:sz w:val="24"/>
          <w:szCs w:val="24"/>
          <w:lang w:val="es-MX"/>
        </w:rPr>
      </w:pPr>
    </w:p>
    <w:p w14:paraId="6021F909" w14:textId="05E099A0" w:rsidR="004C0631" w:rsidRDefault="004C0631" w:rsidP="00860944">
      <w:pPr>
        <w:spacing w:line="360" w:lineRule="auto"/>
        <w:ind w:firstLine="709"/>
        <w:jc w:val="both"/>
        <w:rPr>
          <w:rFonts w:ascii="Times New Roman" w:hAnsi="Times New Roman" w:cs="Times New Roman"/>
          <w:bCs/>
          <w:sz w:val="24"/>
          <w:szCs w:val="24"/>
          <w:lang w:val="es-MX"/>
        </w:rPr>
      </w:pPr>
    </w:p>
    <w:p w14:paraId="14725197" w14:textId="6441AD80" w:rsidR="004C0631" w:rsidRDefault="004C0631" w:rsidP="00860944">
      <w:pPr>
        <w:spacing w:line="360" w:lineRule="auto"/>
        <w:ind w:firstLine="709"/>
        <w:jc w:val="both"/>
        <w:rPr>
          <w:rFonts w:ascii="Times New Roman" w:hAnsi="Times New Roman" w:cs="Times New Roman"/>
          <w:bCs/>
          <w:sz w:val="24"/>
          <w:szCs w:val="24"/>
          <w:lang w:val="es-MX"/>
        </w:rPr>
      </w:pPr>
    </w:p>
    <w:p w14:paraId="45699793" w14:textId="73F57B88" w:rsidR="004C0631" w:rsidRDefault="004C0631" w:rsidP="00CB18D1">
      <w:pPr>
        <w:spacing w:line="360" w:lineRule="auto"/>
        <w:jc w:val="both"/>
        <w:rPr>
          <w:rFonts w:ascii="Times New Roman" w:hAnsi="Times New Roman" w:cs="Times New Roman"/>
          <w:bCs/>
          <w:sz w:val="24"/>
          <w:szCs w:val="24"/>
          <w:lang w:val="es-MX"/>
        </w:rPr>
      </w:pPr>
    </w:p>
    <w:p w14:paraId="2B91151B" w14:textId="2EEF6DD8" w:rsidR="00E75462" w:rsidRDefault="00E75462" w:rsidP="00E75462">
      <w:pPr>
        <w:pStyle w:val="Estilotabla"/>
        <w:rPr>
          <w:bCs/>
        </w:rPr>
      </w:pPr>
      <w:r>
        <w:lastRenderedPageBreak/>
        <w:t xml:space="preserve">Tabla </w:t>
      </w:r>
      <w:r>
        <w:fldChar w:fldCharType="begin"/>
      </w:r>
      <w:r>
        <w:instrText xml:space="preserve"> SEQ Tabla \* ARABIC </w:instrText>
      </w:r>
      <w:r>
        <w:fldChar w:fldCharType="separate"/>
      </w:r>
      <w:r w:rsidR="00C96A73">
        <w:rPr>
          <w:noProof/>
        </w:rPr>
        <w:t>14</w:t>
      </w:r>
      <w:r>
        <w:fldChar w:fldCharType="end"/>
      </w:r>
      <w:r>
        <w:t>. Matriz de medidas de control</w:t>
      </w:r>
    </w:p>
    <w:tbl>
      <w:tblPr>
        <w:tblW w:w="0" w:type="auto"/>
        <w:tblCellMar>
          <w:left w:w="0" w:type="dxa"/>
          <w:right w:w="0" w:type="dxa"/>
        </w:tblCellMar>
        <w:tblLook w:val="04A0" w:firstRow="1" w:lastRow="0" w:firstColumn="1" w:lastColumn="0" w:noHBand="0" w:noVBand="1"/>
      </w:tblPr>
      <w:tblGrid>
        <w:gridCol w:w="1852"/>
        <w:gridCol w:w="2491"/>
        <w:gridCol w:w="2695"/>
        <w:gridCol w:w="2317"/>
      </w:tblGrid>
      <w:tr w:rsidR="004C0631" w:rsidRPr="008A07B9" w14:paraId="50A98DB8" w14:textId="77777777" w:rsidTr="004C0631">
        <w:trPr>
          <w:trHeight w:val="315"/>
        </w:trPr>
        <w:tc>
          <w:tcPr>
            <w:tcW w:w="0" w:type="auto"/>
            <w:gridSpan w:val="4"/>
            <w:tcBorders>
              <w:top w:val="single" w:sz="4" w:space="0" w:color="auto"/>
              <w:left w:val="single" w:sz="4" w:space="0" w:color="auto"/>
              <w:bottom w:val="single" w:sz="4" w:space="0" w:color="FFFFFF"/>
              <w:right w:val="nil"/>
            </w:tcBorders>
            <w:shd w:val="clear" w:color="000000" w:fill="305496"/>
            <w:noWrap/>
            <w:tcMar>
              <w:top w:w="15" w:type="dxa"/>
              <w:left w:w="15" w:type="dxa"/>
              <w:bottom w:w="0" w:type="dxa"/>
              <w:right w:w="15" w:type="dxa"/>
            </w:tcMar>
            <w:vAlign w:val="bottom"/>
            <w:hideMark/>
          </w:tcPr>
          <w:p w14:paraId="74FE08EE" w14:textId="77777777" w:rsidR="004C0631" w:rsidRPr="000C4B14" w:rsidRDefault="004C0631" w:rsidP="004273D7">
            <w:pPr>
              <w:jc w:val="center"/>
              <w:rPr>
                <w:rFonts w:ascii="Times New Roman" w:hAnsi="Times New Roman" w:cs="Times New Roman"/>
                <w:b/>
                <w:bCs/>
                <w:color w:val="FFFFFF"/>
                <w:sz w:val="24"/>
                <w:szCs w:val="24"/>
                <w:lang w:val="es-MX"/>
              </w:rPr>
            </w:pPr>
            <w:bookmarkStart w:id="195" w:name="RANGE!B3:E5"/>
            <w:r w:rsidRPr="000C4B14">
              <w:rPr>
                <w:rFonts w:ascii="Times New Roman" w:hAnsi="Times New Roman" w:cs="Times New Roman"/>
                <w:b/>
                <w:bCs/>
                <w:color w:val="FFFFFF"/>
                <w:sz w:val="24"/>
                <w:szCs w:val="24"/>
                <w:lang w:val="es-MX"/>
              </w:rPr>
              <w:t>MATRIZ  DE MEDIDAS DE CONTROL</w:t>
            </w:r>
            <w:bookmarkEnd w:id="195"/>
          </w:p>
        </w:tc>
      </w:tr>
      <w:tr w:rsidR="004C0631" w:rsidRPr="000C4B14" w14:paraId="47DD2BEE" w14:textId="77777777" w:rsidTr="004C0631">
        <w:trPr>
          <w:trHeight w:val="315"/>
        </w:trPr>
        <w:tc>
          <w:tcPr>
            <w:tcW w:w="0" w:type="auto"/>
            <w:tcBorders>
              <w:top w:val="single" w:sz="4" w:space="0" w:color="auto"/>
              <w:left w:val="single" w:sz="4" w:space="0" w:color="auto"/>
              <w:bottom w:val="single" w:sz="4" w:space="0" w:color="auto"/>
              <w:right w:val="single" w:sz="4" w:space="0" w:color="auto"/>
            </w:tcBorders>
            <w:shd w:val="clear" w:color="000000" w:fill="305496"/>
            <w:tcMar>
              <w:top w:w="15" w:type="dxa"/>
              <w:left w:w="15" w:type="dxa"/>
              <w:bottom w:w="0" w:type="dxa"/>
              <w:right w:w="15" w:type="dxa"/>
            </w:tcMar>
            <w:vAlign w:val="bottom"/>
            <w:hideMark/>
          </w:tcPr>
          <w:p w14:paraId="13AE9E0B" w14:textId="77777777" w:rsidR="004C0631" w:rsidRPr="000C4B14" w:rsidRDefault="004C0631" w:rsidP="004273D7">
            <w:pPr>
              <w:jc w:val="center"/>
              <w:rPr>
                <w:rFonts w:ascii="Times New Roman" w:hAnsi="Times New Roman" w:cs="Times New Roman"/>
                <w:b/>
                <w:bCs/>
                <w:color w:val="FFFFFF"/>
                <w:sz w:val="24"/>
                <w:szCs w:val="24"/>
              </w:rPr>
            </w:pPr>
            <w:r w:rsidRPr="000C4B14">
              <w:rPr>
                <w:rFonts w:ascii="Times New Roman" w:hAnsi="Times New Roman" w:cs="Times New Roman"/>
                <w:b/>
                <w:bCs/>
                <w:color w:val="FFFFFF"/>
                <w:sz w:val="24"/>
                <w:szCs w:val="24"/>
              </w:rPr>
              <w:t>ETAPA</w:t>
            </w:r>
          </w:p>
        </w:tc>
        <w:tc>
          <w:tcPr>
            <w:tcW w:w="0" w:type="auto"/>
            <w:tcBorders>
              <w:top w:val="single" w:sz="4" w:space="0" w:color="000000"/>
              <w:left w:val="single" w:sz="4" w:space="0" w:color="auto"/>
              <w:bottom w:val="single" w:sz="4" w:space="0" w:color="000000"/>
              <w:right w:val="nil"/>
            </w:tcBorders>
            <w:shd w:val="clear" w:color="000000" w:fill="305496"/>
            <w:noWrap/>
            <w:tcMar>
              <w:top w:w="15" w:type="dxa"/>
              <w:left w:w="15" w:type="dxa"/>
              <w:bottom w:w="0" w:type="dxa"/>
              <w:right w:w="15" w:type="dxa"/>
            </w:tcMar>
            <w:vAlign w:val="bottom"/>
            <w:hideMark/>
          </w:tcPr>
          <w:p w14:paraId="2CF1C970" w14:textId="77777777" w:rsidR="004C0631" w:rsidRPr="000C4B14" w:rsidRDefault="004C0631" w:rsidP="004273D7">
            <w:pPr>
              <w:jc w:val="center"/>
              <w:rPr>
                <w:rFonts w:ascii="Times New Roman" w:hAnsi="Times New Roman" w:cs="Times New Roman"/>
                <w:b/>
                <w:bCs/>
                <w:color w:val="FFFFFF"/>
                <w:sz w:val="24"/>
                <w:szCs w:val="24"/>
              </w:rPr>
            </w:pPr>
            <w:r w:rsidRPr="000C4B14">
              <w:rPr>
                <w:rFonts w:ascii="Times New Roman" w:hAnsi="Times New Roman" w:cs="Times New Roman"/>
                <w:b/>
                <w:bCs/>
                <w:color w:val="FFFFFF"/>
                <w:sz w:val="24"/>
                <w:szCs w:val="24"/>
              </w:rPr>
              <w:t>INDICADORES</w:t>
            </w:r>
          </w:p>
        </w:tc>
        <w:tc>
          <w:tcPr>
            <w:tcW w:w="0" w:type="auto"/>
            <w:tcBorders>
              <w:top w:val="single" w:sz="4" w:space="0" w:color="000000"/>
              <w:left w:val="nil"/>
              <w:bottom w:val="single" w:sz="4" w:space="0" w:color="000000"/>
              <w:right w:val="nil"/>
            </w:tcBorders>
            <w:shd w:val="clear" w:color="000000" w:fill="305496"/>
            <w:noWrap/>
            <w:tcMar>
              <w:top w:w="15" w:type="dxa"/>
              <w:left w:w="15" w:type="dxa"/>
              <w:bottom w:w="0" w:type="dxa"/>
              <w:right w:w="15" w:type="dxa"/>
            </w:tcMar>
            <w:vAlign w:val="bottom"/>
            <w:hideMark/>
          </w:tcPr>
          <w:p w14:paraId="52C9A56D" w14:textId="77777777" w:rsidR="004C0631" w:rsidRPr="000C4B14" w:rsidRDefault="004C0631" w:rsidP="004273D7">
            <w:pPr>
              <w:jc w:val="center"/>
              <w:rPr>
                <w:rFonts w:ascii="Times New Roman" w:hAnsi="Times New Roman" w:cs="Times New Roman"/>
                <w:b/>
                <w:bCs/>
                <w:color w:val="FFFFFF"/>
                <w:sz w:val="24"/>
                <w:szCs w:val="24"/>
              </w:rPr>
            </w:pPr>
            <w:r w:rsidRPr="000C4B14">
              <w:rPr>
                <w:rFonts w:ascii="Times New Roman" w:hAnsi="Times New Roman" w:cs="Times New Roman"/>
                <w:b/>
                <w:bCs/>
                <w:color w:val="FFFFFF"/>
                <w:sz w:val="24"/>
                <w:szCs w:val="24"/>
              </w:rPr>
              <w:t>INSTRUMENTOS</w:t>
            </w:r>
          </w:p>
        </w:tc>
        <w:tc>
          <w:tcPr>
            <w:tcW w:w="0" w:type="auto"/>
            <w:tcBorders>
              <w:top w:val="single" w:sz="4" w:space="0" w:color="000000"/>
              <w:left w:val="nil"/>
              <w:bottom w:val="single" w:sz="4" w:space="0" w:color="000000"/>
              <w:right w:val="nil"/>
            </w:tcBorders>
            <w:shd w:val="clear" w:color="000000" w:fill="305496"/>
            <w:noWrap/>
            <w:tcMar>
              <w:top w:w="15" w:type="dxa"/>
              <w:left w:w="15" w:type="dxa"/>
              <w:bottom w:w="0" w:type="dxa"/>
              <w:right w:w="15" w:type="dxa"/>
            </w:tcMar>
            <w:vAlign w:val="bottom"/>
            <w:hideMark/>
          </w:tcPr>
          <w:p w14:paraId="1CDC3B57" w14:textId="77777777" w:rsidR="004C0631" w:rsidRPr="000C4B14" w:rsidRDefault="004C0631" w:rsidP="004273D7">
            <w:pPr>
              <w:jc w:val="center"/>
              <w:rPr>
                <w:rFonts w:ascii="Times New Roman" w:hAnsi="Times New Roman" w:cs="Times New Roman"/>
                <w:b/>
                <w:bCs/>
                <w:color w:val="FFFFFF"/>
                <w:sz w:val="24"/>
                <w:szCs w:val="24"/>
              </w:rPr>
            </w:pPr>
            <w:r w:rsidRPr="000C4B14">
              <w:rPr>
                <w:rFonts w:ascii="Times New Roman" w:hAnsi="Times New Roman" w:cs="Times New Roman"/>
                <w:b/>
                <w:bCs/>
                <w:color w:val="FFFFFF"/>
                <w:sz w:val="24"/>
                <w:szCs w:val="24"/>
              </w:rPr>
              <w:t>ACTORES CLAVES</w:t>
            </w:r>
          </w:p>
        </w:tc>
      </w:tr>
      <w:tr w:rsidR="004C0631" w:rsidRPr="008A07B9" w14:paraId="57A88CB0" w14:textId="77777777" w:rsidTr="004C0631">
        <w:trPr>
          <w:trHeight w:val="819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14:paraId="0AEB3390" w14:textId="51C489DB" w:rsidR="004C0631" w:rsidRPr="000C4B14" w:rsidRDefault="008F13BF" w:rsidP="004273D7">
            <w:pPr>
              <w:rPr>
                <w:rFonts w:ascii="Times New Roman" w:hAnsi="Times New Roman" w:cs="Times New Roman"/>
                <w:b/>
                <w:bCs/>
                <w:color w:val="000000"/>
                <w:sz w:val="24"/>
                <w:szCs w:val="24"/>
                <w:lang w:val="es-MX"/>
              </w:rPr>
            </w:pPr>
            <w:r w:rsidRPr="000C4B14">
              <w:rPr>
                <w:rFonts w:ascii="Times New Roman" w:hAnsi="Times New Roman" w:cs="Times New Roman"/>
                <w:b/>
                <w:bCs/>
                <w:color w:val="000000"/>
                <w:sz w:val="24"/>
                <w:szCs w:val="24"/>
                <w:lang w:val="es-MX"/>
              </w:rPr>
              <w:t>Sociabilización</w:t>
            </w:r>
            <w:r w:rsidR="004C0631" w:rsidRPr="000C4B14">
              <w:rPr>
                <w:rFonts w:ascii="Times New Roman" w:hAnsi="Times New Roman" w:cs="Times New Roman"/>
                <w:b/>
                <w:bCs/>
                <w:color w:val="000000"/>
                <w:sz w:val="24"/>
                <w:szCs w:val="24"/>
                <w:lang w:val="es-MX"/>
              </w:rPr>
              <w:br/>
            </w:r>
            <w:r w:rsidR="004C0631" w:rsidRPr="000C4B14">
              <w:rPr>
                <w:rFonts w:ascii="Times New Roman" w:hAnsi="Times New Roman" w:cs="Times New Roman"/>
                <w:b/>
                <w:bCs/>
                <w:color w:val="000000"/>
                <w:sz w:val="24"/>
                <w:szCs w:val="24"/>
                <w:lang w:val="es-MX"/>
              </w:rPr>
              <w:br/>
            </w:r>
            <w:r w:rsidR="004C0631" w:rsidRPr="000C4B14">
              <w:rPr>
                <w:rFonts w:ascii="Times New Roman" w:hAnsi="Times New Roman" w:cs="Times New Roman"/>
                <w:b/>
                <w:bCs/>
                <w:color w:val="000000"/>
                <w:sz w:val="24"/>
                <w:szCs w:val="24"/>
                <w:lang w:val="es-MX"/>
              </w:rPr>
              <w:br/>
            </w:r>
            <w:r w:rsidR="004C0631" w:rsidRPr="000C4B14">
              <w:rPr>
                <w:rFonts w:ascii="Times New Roman" w:hAnsi="Times New Roman" w:cs="Times New Roman"/>
                <w:b/>
                <w:bCs/>
                <w:color w:val="000000"/>
                <w:sz w:val="24"/>
                <w:szCs w:val="24"/>
                <w:lang w:val="es-MX"/>
              </w:rPr>
              <w:br/>
            </w:r>
            <w:r w:rsidR="004C0631" w:rsidRPr="000C4B14">
              <w:rPr>
                <w:rFonts w:ascii="Times New Roman" w:hAnsi="Times New Roman" w:cs="Times New Roman"/>
                <w:b/>
                <w:bCs/>
                <w:color w:val="000000"/>
                <w:sz w:val="24"/>
                <w:szCs w:val="24"/>
                <w:lang w:val="es-MX"/>
              </w:rPr>
              <w:br/>
            </w:r>
            <w:r w:rsidR="004C0631" w:rsidRPr="000C4B14">
              <w:rPr>
                <w:rFonts w:ascii="Times New Roman" w:hAnsi="Times New Roman" w:cs="Times New Roman"/>
                <w:b/>
                <w:bCs/>
                <w:color w:val="000000"/>
                <w:sz w:val="24"/>
                <w:szCs w:val="24"/>
                <w:lang w:val="es-MX"/>
              </w:rPr>
              <w:br/>
            </w:r>
            <w:r w:rsidR="004C0631" w:rsidRPr="000C4B14">
              <w:rPr>
                <w:rFonts w:ascii="Times New Roman" w:hAnsi="Times New Roman" w:cs="Times New Roman"/>
                <w:b/>
                <w:bCs/>
                <w:color w:val="000000"/>
                <w:sz w:val="24"/>
                <w:szCs w:val="24"/>
                <w:lang w:val="es-MX"/>
              </w:rPr>
              <w:br/>
            </w:r>
            <w:r w:rsidR="004C0631" w:rsidRPr="000C4B14">
              <w:rPr>
                <w:rFonts w:ascii="Times New Roman" w:hAnsi="Times New Roman" w:cs="Times New Roman"/>
                <w:b/>
                <w:bCs/>
                <w:color w:val="000000"/>
                <w:sz w:val="24"/>
                <w:szCs w:val="24"/>
                <w:lang w:val="es-MX"/>
              </w:rPr>
              <w:br/>
            </w:r>
            <w:r w:rsidRPr="000C4B14">
              <w:rPr>
                <w:rFonts w:ascii="Times New Roman" w:hAnsi="Times New Roman" w:cs="Times New Roman"/>
                <w:b/>
                <w:bCs/>
                <w:color w:val="000000"/>
                <w:sz w:val="24"/>
                <w:szCs w:val="24"/>
                <w:lang w:val="es-MX"/>
              </w:rPr>
              <w:t>Capacitación</w:t>
            </w:r>
            <w:r w:rsidR="004C0631" w:rsidRPr="000C4B14">
              <w:rPr>
                <w:rFonts w:ascii="Times New Roman" w:hAnsi="Times New Roman" w:cs="Times New Roman"/>
                <w:b/>
                <w:bCs/>
                <w:color w:val="000000"/>
                <w:sz w:val="24"/>
                <w:szCs w:val="24"/>
                <w:lang w:val="es-MX"/>
              </w:rPr>
              <w:br/>
            </w:r>
            <w:r w:rsidR="004C0631" w:rsidRPr="000C4B14">
              <w:rPr>
                <w:rFonts w:ascii="Times New Roman" w:hAnsi="Times New Roman" w:cs="Times New Roman"/>
                <w:b/>
                <w:bCs/>
                <w:color w:val="000000"/>
                <w:sz w:val="24"/>
                <w:szCs w:val="24"/>
                <w:lang w:val="es-MX"/>
              </w:rPr>
              <w:br/>
            </w:r>
            <w:r w:rsidR="004C0631" w:rsidRPr="000C4B14">
              <w:rPr>
                <w:rFonts w:ascii="Times New Roman" w:hAnsi="Times New Roman" w:cs="Times New Roman"/>
                <w:b/>
                <w:bCs/>
                <w:color w:val="000000"/>
                <w:sz w:val="24"/>
                <w:szCs w:val="24"/>
                <w:lang w:val="es-MX"/>
              </w:rPr>
              <w:br/>
            </w:r>
            <w:r w:rsidR="004C0631" w:rsidRPr="000C4B14">
              <w:rPr>
                <w:rFonts w:ascii="Times New Roman" w:hAnsi="Times New Roman" w:cs="Times New Roman"/>
                <w:b/>
                <w:bCs/>
                <w:color w:val="000000"/>
                <w:sz w:val="24"/>
                <w:szCs w:val="24"/>
                <w:lang w:val="es-MX"/>
              </w:rPr>
              <w:br/>
            </w:r>
            <w:r w:rsidR="004C0631" w:rsidRPr="000C4B14">
              <w:rPr>
                <w:rFonts w:ascii="Times New Roman" w:hAnsi="Times New Roman" w:cs="Times New Roman"/>
                <w:b/>
                <w:bCs/>
                <w:color w:val="000000"/>
                <w:sz w:val="24"/>
                <w:szCs w:val="24"/>
                <w:lang w:val="es-MX"/>
              </w:rPr>
              <w:br/>
            </w:r>
            <w:r w:rsidR="004C0631" w:rsidRPr="000C4B14">
              <w:rPr>
                <w:rFonts w:ascii="Times New Roman" w:hAnsi="Times New Roman" w:cs="Times New Roman"/>
                <w:b/>
                <w:bCs/>
                <w:color w:val="000000"/>
                <w:sz w:val="24"/>
                <w:szCs w:val="24"/>
                <w:lang w:val="es-MX"/>
              </w:rPr>
              <w:br/>
            </w:r>
            <w:r w:rsidRPr="000C4B14">
              <w:rPr>
                <w:rFonts w:ascii="Times New Roman" w:hAnsi="Times New Roman" w:cs="Times New Roman"/>
                <w:b/>
                <w:bCs/>
                <w:color w:val="000000"/>
                <w:sz w:val="24"/>
                <w:szCs w:val="24"/>
                <w:lang w:val="es-MX"/>
              </w:rPr>
              <w:t>Implementación</w:t>
            </w:r>
            <w:r w:rsidR="004C0631" w:rsidRPr="000C4B14">
              <w:rPr>
                <w:rFonts w:ascii="Times New Roman" w:hAnsi="Times New Roman" w:cs="Times New Roman"/>
                <w:b/>
                <w:bCs/>
                <w:color w:val="000000"/>
                <w:sz w:val="24"/>
                <w:szCs w:val="24"/>
                <w:lang w:val="es-MX"/>
              </w:rPr>
              <w:br/>
            </w:r>
            <w:r w:rsidR="004C0631" w:rsidRPr="000C4B14">
              <w:rPr>
                <w:rFonts w:ascii="Times New Roman" w:hAnsi="Times New Roman" w:cs="Times New Roman"/>
                <w:b/>
                <w:bCs/>
                <w:color w:val="000000"/>
                <w:sz w:val="24"/>
                <w:szCs w:val="24"/>
                <w:lang w:val="es-MX"/>
              </w:rPr>
              <w:br/>
            </w:r>
            <w:r w:rsidR="004C0631" w:rsidRPr="000C4B14">
              <w:rPr>
                <w:rFonts w:ascii="Times New Roman" w:hAnsi="Times New Roman" w:cs="Times New Roman"/>
                <w:b/>
                <w:bCs/>
                <w:color w:val="000000"/>
                <w:sz w:val="24"/>
                <w:szCs w:val="24"/>
                <w:lang w:val="es-MX"/>
              </w:rPr>
              <w:br/>
            </w:r>
            <w:r w:rsidR="004C0631" w:rsidRPr="000C4B14">
              <w:rPr>
                <w:rFonts w:ascii="Times New Roman" w:hAnsi="Times New Roman" w:cs="Times New Roman"/>
                <w:b/>
                <w:bCs/>
                <w:color w:val="000000"/>
                <w:sz w:val="24"/>
                <w:szCs w:val="24"/>
                <w:lang w:val="es-MX"/>
              </w:rPr>
              <w:br/>
            </w:r>
            <w:r w:rsidR="004C0631" w:rsidRPr="000C4B14">
              <w:rPr>
                <w:rFonts w:ascii="Times New Roman" w:hAnsi="Times New Roman" w:cs="Times New Roman"/>
                <w:b/>
                <w:bCs/>
                <w:color w:val="000000"/>
                <w:sz w:val="24"/>
                <w:szCs w:val="24"/>
                <w:lang w:val="es-MX"/>
              </w:rPr>
              <w:br/>
            </w:r>
            <w:r w:rsidR="004C0631" w:rsidRPr="000C4B14">
              <w:rPr>
                <w:rFonts w:ascii="Times New Roman" w:hAnsi="Times New Roman" w:cs="Times New Roman"/>
                <w:b/>
                <w:bCs/>
                <w:color w:val="000000"/>
                <w:sz w:val="24"/>
                <w:szCs w:val="24"/>
                <w:lang w:val="es-MX"/>
              </w:rPr>
              <w:br/>
            </w:r>
            <w:r w:rsidRPr="000C4B14">
              <w:rPr>
                <w:rFonts w:ascii="Times New Roman" w:hAnsi="Times New Roman" w:cs="Times New Roman"/>
                <w:b/>
                <w:bCs/>
                <w:color w:val="000000"/>
                <w:sz w:val="24"/>
                <w:szCs w:val="24"/>
                <w:lang w:val="es-MX"/>
              </w:rPr>
              <w:t>Evaluación</w:t>
            </w:r>
            <w:r w:rsidR="004C0631" w:rsidRPr="000C4B14">
              <w:rPr>
                <w:rFonts w:ascii="Times New Roman" w:hAnsi="Times New Roman" w:cs="Times New Roman"/>
                <w:b/>
                <w:bCs/>
                <w:color w:val="000000"/>
                <w:sz w:val="24"/>
                <w:szCs w:val="24"/>
                <w:lang w:val="es-MX"/>
              </w:rPr>
              <w:t xml:space="preserve"> y mejora continua</w:t>
            </w:r>
          </w:p>
        </w:tc>
        <w:tc>
          <w:tcPr>
            <w:tcW w:w="0" w:type="auto"/>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hideMark/>
          </w:tcPr>
          <w:p w14:paraId="7C25D694" w14:textId="246705BF" w:rsidR="004C0631" w:rsidRPr="000C4B14" w:rsidRDefault="004C0631" w:rsidP="004273D7">
            <w:pPr>
              <w:spacing w:after="240"/>
              <w:rPr>
                <w:rFonts w:ascii="Times New Roman" w:hAnsi="Times New Roman" w:cs="Times New Roman"/>
                <w:color w:val="000000"/>
                <w:sz w:val="24"/>
                <w:szCs w:val="24"/>
                <w:lang w:val="es-MX"/>
              </w:rPr>
            </w:pPr>
            <w:r w:rsidRPr="000C4B14">
              <w:rPr>
                <w:rFonts w:ascii="Times New Roman" w:hAnsi="Times New Roman" w:cs="Times New Roman"/>
                <w:color w:val="000000"/>
                <w:sz w:val="24"/>
                <w:szCs w:val="24"/>
                <w:lang w:val="es-MX"/>
              </w:rPr>
              <w:t xml:space="preserve">Escala de </w:t>
            </w:r>
            <w:r w:rsidR="008F13BF" w:rsidRPr="000C4B14">
              <w:rPr>
                <w:rFonts w:ascii="Times New Roman" w:hAnsi="Times New Roman" w:cs="Times New Roman"/>
                <w:color w:val="000000"/>
                <w:sz w:val="24"/>
                <w:szCs w:val="24"/>
                <w:lang w:val="es-MX"/>
              </w:rPr>
              <w:t>compresión</w:t>
            </w:r>
            <w:r w:rsidRPr="000C4B14">
              <w:rPr>
                <w:rFonts w:ascii="Times New Roman" w:hAnsi="Times New Roman" w:cs="Times New Roman"/>
                <w:color w:val="000000"/>
                <w:sz w:val="24"/>
                <w:szCs w:val="24"/>
                <w:lang w:val="es-MX"/>
              </w:rPr>
              <w:t xml:space="preserve"> de las NIIF </w:t>
            </w:r>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r>
            <w:r w:rsidR="008F13BF" w:rsidRPr="000C4B14">
              <w:rPr>
                <w:rFonts w:ascii="Times New Roman" w:hAnsi="Times New Roman" w:cs="Times New Roman"/>
                <w:color w:val="000000"/>
                <w:sz w:val="24"/>
                <w:szCs w:val="24"/>
                <w:lang w:val="es-MX"/>
              </w:rPr>
              <w:t>Participación</w:t>
            </w:r>
            <w:r w:rsidRPr="000C4B14">
              <w:rPr>
                <w:rFonts w:ascii="Times New Roman" w:hAnsi="Times New Roman" w:cs="Times New Roman"/>
                <w:color w:val="000000"/>
                <w:sz w:val="24"/>
                <w:szCs w:val="24"/>
                <w:lang w:val="es-MX"/>
              </w:rPr>
              <w:t xml:space="preserve"> de las </w:t>
            </w:r>
            <w:r w:rsidR="008F13BF" w:rsidRPr="000C4B14">
              <w:rPr>
                <w:rFonts w:ascii="Times New Roman" w:hAnsi="Times New Roman" w:cs="Times New Roman"/>
                <w:color w:val="000000"/>
                <w:sz w:val="24"/>
                <w:szCs w:val="24"/>
                <w:lang w:val="es-MX"/>
              </w:rPr>
              <w:t>áreas</w:t>
            </w:r>
            <w:r w:rsidRPr="000C4B14">
              <w:rPr>
                <w:rFonts w:ascii="Times New Roman" w:hAnsi="Times New Roman" w:cs="Times New Roman"/>
                <w:color w:val="000000"/>
                <w:sz w:val="24"/>
                <w:szCs w:val="24"/>
                <w:lang w:val="es-MX"/>
              </w:rPr>
              <w:t xml:space="preserve"> de contabilidad, </w:t>
            </w:r>
            <w:r w:rsidR="008F13BF" w:rsidRPr="000C4B14">
              <w:rPr>
                <w:rFonts w:ascii="Times New Roman" w:hAnsi="Times New Roman" w:cs="Times New Roman"/>
                <w:color w:val="000000"/>
                <w:sz w:val="24"/>
                <w:szCs w:val="24"/>
                <w:lang w:val="es-MX"/>
              </w:rPr>
              <w:t>informática</w:t>
            </w:r>
            <w:r w:rsidRPr="000C4B14">
              <w:rPr>
                <w:rFonts w:ascii="Times New Roman" w:hAnsi="Times New Roman" w:cs="Times New Roman"/>
                <w:color w:val="000000"/>
                <w:sz w:val="24"/>
                <w:szCs w:val="24"/>
                <w:lang w:val="es-MX"/>
              </w:rPr>
              <w:t>, recursos humanos</w:t>
            </w:r>
            <w:r w:rsidRPr="000C4B14">
              <w:rPr>
                <w:rFonts w:ascii="Times New Roman" w:hAnsi="Times New Roman" w:cs="Times New Roman"/>
                <w:color w:val="000000"/>
                <w:sz w:val="24"/>
                <w:szCs w:val="24"/>
                <w:lang w:val="es-MX"/>
              </w:rPr>
              <w:br/>
              <w:t xml:space="preserve">  </w:t>
            </w:r>
            <w:r w:rsidRPr="000C4B14">
              <w:rPr>
                <w:rFonts w:ascii="Times New Roman" w:hAnsi="Times New Roman" w:cs="Times New Roman"/>
                <w:color w:val="000000"/>
                <w:sz w:val="24"/>
                <w:szCs w:val="24"/>
                <w:lang w:val="es-MX"/>
              </w:rPr>
              <w:br/>
              <w:t xml:space="preserve">Ventajas y desventajas de la </w:t>
            </w:r>
            <w:r w:rsidR="008F13BF" w:rsidRPr="000C4B14">
              <w:rPr>
                <w:rFonts w:ascii="Times New Roman" w:hAnsi="Times New Roman" w:cs="Times New Roman"/>
                <w:color w:val="000000"/>
                <w:sz w:val="24"/>
                <w:szCs w:val="24"/>
                <w:lang w:val="es-MX"/>
              </w:rPr>
              <w:t>implementación</w:t>
            </w:r>
            <w:r w:rsidRPr="000C4B14">
              <w:rPr>
                <w:rFonts w:ascii="Times New Roman" w:hAnsi="Times New Roman" w:cs="Times New Roman"/>
                <w:color w:val="000000"/>
                <w:sz w:val="24"/>
                <w:szCs w:val="24"/>
                <w:lang w:val="es-MX"/>
              </w:rPr>
              <w:t xml:space="preserve"> de las NIIF</w:t>
            </w:r>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r>
            <w:r w:rsidR="008F13BF" w:rsidRPr="000C4B14">
              <w:rPr>
                <w:rFonts w:ascii="Times New Roman" w:hAnsi="Times New Roman" w:cs="Times New Roman"/>
                <w:color w:val="000000"/>
                <w:sz w:val="24"/>
                <w:szCs w:val="24"/>
                <w:lang w:val="es-MX"/>
              </w:rPr>
              <w:t>Participación</w:t>
            </w:r>
            <w:r w:rsidRPr="000C4B14">
              <w:rPr>
                <w:rFonts w:ascii="Times New Roman" w:hAnsi="Times New Roman" w:cs="Times New Roman"/>
                <w:color w:val="000000"/>
                <w:sz w:val="24"/>
                <w:szCs w:val="24"/>
                <w:lang w:val="es-MX"/>
              </w:rPr>
              <w:t xml:space="preserve"> grupal  en Programa NIIF UNITEC </w:t>
            </w:r>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r>
            <w:r w:rsidR="008F13BF" w:rsidRPr="000C4B14">
              <w:rPr>
                <w:rFonts w:ascii="Times New Roman" w:hAnsi="Times New Roman" w:cs="Times New Roman"/>
                <w:color w:val="000000"/>
                <w:sz w:val="24"/>
                <w:szCs w:val="24"/>
                <w:lang w:val="es-MX"/>
              </w:rPr>
              <w:t>Evaluación</w:t>
            </w:r>
            <w:r w:rsidRPr="000C4B14">
              <w:rPr>
                <w:rFonts w:ascii="Times New Roman" w:hAnsi="Times New Roman" w:cs="Times New Roman"/>
                <w:color w:val="000000"/>
                <w:sz w:val="24"/>
                <w:szCs w:val="24"/>
                <w:lang w:val="es-MX"/>
              </w:rPr>
              <w:t xml:space="preserve"> del conocimiento mediante plataforma CANVAS</w:t>
            </w:r>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r>
            <w:r w:rsidR="008F13BF" w:rsidRPr="000C4B14">
              <w:rPr>
                <w:rFonts w:ascii="Times New Roman" w:hAnsi="Times New Roman" w:cs="Times New Roman"/>
                <w:color w:val="000000"/>
                <w:sz w:val="24"/>
                <w:szCs w:val="24"/>
                <w:lang w:val="es-MX"/>
              </w:rPr>
              <w:t>Aplicación</w:t>
            </w:r>
            <w:r w:rsidRPr="000C4B14">
              <w:rPr>
                <w:rFonts w:ascii="Times New Roman" w:hAnsi="Times New Roman" w:cs="Times New Roman"/>
                <w:color w:val="000000"/>
                <w:sz w:val="24"/>
                <w:szCs w:val="24"/>
                <w:lang w:val="es-MX"/>
              </w:rPr>
              <w:t xml:space="preserve"> del conocimiento obtenido en la </w:t>
            </w:r>
            <w:r w:rsidR="008F13BF" w:rsidRPr="000C4B14">
              <w:rPr>
                <w:rFonts w:ascii="Times New Roman" w:hAnsi="Times New Roman" w:cs="Times New Roman"/>
                <w:color w:val="000000"/>
                <w:sz w:val="24"/>
                <w:szCs w:val="24"/>
                <w:lang w:val="es-MX"/>
              </w:rPr>
              <w:t>elaboración</w:t>
            </w:r>
            <w:r w:rsidRPr="000C4B14">
              <w:rPr>
                <w:rFonts w:ascii="Times New Roman" w:hAnsi="Times New Roman" w:cs="Times New Roman"/>
                <w:color w:val="000000"/>
                <w:sz w:val="24"/>
                <w:szCs w:val="24"/>
                <w:lang w:val="es-MX"/>
              </w:rPr>
              <w:t xml:space="preserve"> de estados financieros bajo NIIF</w:t>
            </w:r>
            <w:r w:rsidRPr="000C4B14">
              <w:rPr>
                <w:rFonts w:ascii="Times New Roman" w:hAnsi="Times New Roman" w:cs="Times New Roman"/>
                <w:color w:val="000000"/>
                <w:sz w:val="24"/>
                <w:szCs w:val="24"/>
                <w:lang w:val="es-MX"/>
              </w:rPr>
              <w:br/>
              <w:t xml:space="preserve"> </w:t>
            </w:r>
            <w:r w:rsidRPr="000C4B14">
              <w:rPr>
                <w:rFonts w:ascii="Times New Roman" w:hAnsi="Times New Roman" w:cs="Times New Roman"/>
                <w:color w:val="000000"/>
                <w:sz w:val="24"/>
                <w:szCs w:val="24"/>
                <w:lang w:val="es-MX"/>
              </w:rPr>
              <w:br/>
            </w:r>
            <w:r w:rsidR="008F13BF" w:rsidRPr="000C4B14">
              <w:rPr>
                <w:rFonts w:ascii="Times New Roman" w:hAnsi="Times New Roman" w:cs="Times New Roman"/>
                <w:color w:val="000000"/>
                <w:sz w:val="24"/>
                <w:szCs w:val="24"/>
                <w:lang w:val="es-MX"/>
              </w:rPr>
              <w:t>Evaluación</w:t>
            </w:r>
            <w:r w:rsidRPr="000C4B14">
              <w:rPr>
                <w:rFonts w:ascii="Times New Roman" w:hAnsi="Times New Roman" w:cs="Times New Roman"/>
                <w:color w:val="000000"/>
                <w:sz w:val="24"/>
                <w:szCs w:val="24"/>
                <w:lang w:val="es-MX"/>
              </w:rPr>
              <w:t xml:space="preserve"> del proceso de </w:t>
            </w:r>
            <w:r w:rsidR="008F13BF" w:rsidRPr="000C4B14">
              <w:rPr>
                <w:rFonts w:ascii="Times New Roman" w:hAnsi="Times New Roman" w:cs="Times New Roman"/>
                <w:color w:val="000000"/>
                <w:sz w:val="24"/>
                <w:szCs w:val="24"/>
                <w:lang w:val="es-MX"/>
              </w:rPr>
              <w:t>implementación</w:t>
            </w:r>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r>
            <w:r w:rsidR="008F13BF" w:rsidRPr="000C4B14">
              <w:rPr>
                <w:rFonts w:ascii="Times New Roman" w:hAnsi="Times New Roman" w:cs="Times New Roman"/>
                <w:color w:val="000000"/>
                <w:sz w:val="24"/>
                <w:szCs w:val="24"/>
                <w:lang w:val="es-MX"/>
              </w:rPr>
              <w:t>Evaluación</w:t>
            </w:r>
            <w:r w:rsidRPr="000C4B14">
              <w:rPr>
                <w:rFonts w:ascii="Times New Roman" w:hAnsi="Times New Roman" w:cs="Times New Roman"/>
                <w:color w:val="000000"/>
                <w:sz w:val="24"/>
                <w:szCs w:val="24"/>
                <w:lang w:val="es-MX"/>
              </w:rPr>
              <w:t xml:space="preserve"> de los procesos contables que sufrieron cambios </w:t>
            </w:r>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r>
            <w:r w:rsidR="008F13BF" w:rsidRPr="000C4B14">
              <w:rPr>
                <w:rFonts w:ascii="Times New Roman" w:hAnsi="Times New Roman" w:cs="Times New Roman"/>
                <w:color w:val="000000"/>
                <w:sz w:val="24"/>
                <w:szCs w:val="24"/>
                <w:lang w:val="es-MX"/>
              </w:rPr>
              <w:t>Capacitación</w:t>
            </w:r>
            <w:r w:rsidRPr="000C4B14">
              <w:rPr>
                <w:rFonts w:ascii="Times New Roman" w:hAnsi="Times New Roman" w:cs="Times New Roman"/>
                <w:color w:val="000000"/>
                <w:sz w:val="24"/>
                <w:szCs w:val="24"/>
                <w:lang w:val="es-MX"/>
              </w:rPr>
              <w:t xml:space="preserve"> constante por actualizaciones de las NIIF</w:t>
            </w:r>
          </w:p>
        </w:tc>
        <w:tc>
          <w:tcPr>
            <w:tcW w:w="0" w:type="auto"/>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hideMark/>
          </w:tcPr>
          <w:p w14:paraId="52A5DF9B" w14:textId="475A3CFA" w:rsidR="004C0631" w:rsidRPr="000C4B14" w:rsidRDefault="004C0631" w:rsidP="004273D7">
            <w:pPr>
              <w:rPr>
                <w:rFonts w:ascii="Times New Roman" w:hAnsi="Times New Roman" w:cs="Times New Roman"/>
                <w:color w:val="000000"/>
                <w:sz w:val="24"/>
                <w:szCs w:val="24"/>
                <w:lang w:val="es-MX"/>
              </w:rPr>
            </w:pPr>
            <w:r w:rsidRPr="000C4B14">
              <w:rPr>
                <w:rFonts w:ascii="Times New Roman" w:hAnsi="Times New Roman" w:cs="Times New Roman"/>
                <w:color w:val="000000"/>
                <w:sz w:val="24"/>
                <w:szCs w:val="24"/>
                <w:lang w:val="es-MX"/>
              </w:rPr>
              <w:t xml:space="preserve">Encuestas de </w:t>
            </w:r>
            <w:r w:rsidR="008F13BF" w:rsidRPr="000C4B14">
              <w:rPr>
                <w:rFonts w:ascii="Times New Roman" w:hAnsi="Times New Roman" w:cs="Times New Roman"/>
                <w:color w:val="000000"/>
                <w:sz w:val="24"/>
                <w:szCs w:val="24"/>
                <w:lang w:val="es-MX"/>
              </w:rPr>
              <w:t>medición</w:t>
            </w:r>
            <w:r w:rsidRPr="000C4B14">
              <w:rPr>
                <w:rFonts w:ascii="Times New Roman" w:hAnsi="Times New Roman" w:cs="Times New Roman"/>
                <w:color w:val="000000"/>
                <w:sz w:val="24"/>
                <w:szCs w:val="24"/>
                <w:lang w:val="es-MX"/>
              </w:rPr>
              <w:t xml:space="preserve"> de conocimiento de las NIIF</w:t>
            </w:r>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t>Registro de asistencia de reuniones por la plataforma ZOOM</w:t>
            </w:r>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r>
            <w:r w:rsidR="008F13BF" w:rsidRPr="000C4B14">
              <w:rPr>
                <w:rFonts w:ascii="Times New Roman" w:hAnsi="Times New Roman" w:cs="Times New Roman"/>
                <w:color w:val="000000"/>
                <w:sz w:val="24"/>
                <w:szCs w:val="24"/>
                <w:lang w:val="es-MX"/>
              </w:rPr>
              <w:t>Análisis</w:t>
            </w:r>
            <w:r w:rsidRPr="000C4B14">
              <w:rPr>
                <w:rFonts w:ascii="Times New Roman" w:hAnsi="Times New Roman" w:cs="Times New Roman"/>
                <w:color w:val="000000"/>
                <w:sz w:val="24"/>
                <w:szCs w:val="24"/>
                <w:lang w:val="es-MX"/>
              </w:rPr>
              <w:t xml:space="preserve"> de indicadores financieros</w:t>
            </w:r>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t>Registro de asistencia de reuniones por la plataforma CANVAS</w:t>
            </w:r>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t>Certificado del programa</w:t>
            </w:r>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r>
          </w:p>
          <w:p w14:paraId="40801041" w14:textId="77777777" w:rsidR="004C0631" w:rsidRPr="000C4B14" w:rsidRDefault="004C0631" w:rsidP="004273D7">
            <w:pPr>
              <w:rPr>
                <w:rFonts w:ascii="Times New Roman" w:hAnsi="Times New Roman" w:cs="Times New Roman"/>
                <w:color w:val="000000"/>
                <w:sz w:val="24"/>
                <w:szCs w:val="24"/>
                <w:lang w:val="es-MX"/>
              </w:rPr>
            </w:pPr>
            <w:r w:rsidRPr="000C4B14">
              <w:rPr>
                <w:rFonts w:ascii="Times New Roman" w:hAnsi="Times New Roman" w:cs="Times New Roman"/>
                <w:color w:val="000000"/>
                <w:sz w:val="24"/>
                <w:szCs w:val="24"/>
                <w:lang w:val="es-MX"/>
              </w:rPr>
              <w:t>Conjunto de estados financieros consolidados bajo NIIF</w:t>
            </w:r>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r>
          </w:p>
          <w:p w14:paraId="0BFC6A61" w14:textId="43F605FC" w:rsidR="004C0631" w:rsidRPr="000C4B14" w:rsidRDefault="008F13BF" w:rsidP="004273D7">
            <w:pPr>
              <w:rPr>
                <w:rFonts w:ascii="Times New Roman" w:hAnsi="Times New Roman" w:cs="Times New Roman"/>
                <w:color w:val="000000"/>
                <w:sz w:val="24"/>
                <w:szCs w:val="24"/>
                <w:lang w:val="es-MX"/>
              </w:rPr>
            </w:pPr>
            <w:r w:rsidRPr="000C4B14">
              <w:rPr>
                <w:rFonts w:ascii="Times New Roman" w:hAnsi="Times New Roman" w:cs="Times New Roman"/>
                <w:color w:val="000000"/>
                <w:sz w:val="24"/>
                <w:szCs w:val="24"/>
                <w:lang w:val="es-MX"/>
              </w:rPr>
              <w:t>Análisis</w:t>
            </w:r>
            <w:r w:rsidR="004C0631" w:rsidRPr="000C4B14">
              <w:rPr>
                <w:rFonts w:ascii="Times New Roman" w:hAnsi="Times New Roman" w:cs="Times New Roman"/>
                <w:color w:val="000000"/>
                <w:sz w:val="24"/>
                <w:szCs w:val="24"/>
                <w:lang w:val="es-MX"/>
              </w:rPr>
              <w:t xml:space="preserve"> de indicadores financieros </w:t>
            </w:r>
            <w:r w:rsidRPr="000C4B14">
              <w:rPr>
                <w:rFonts w:ascii="Times New Roman" w:hAnsi="Times New Roman" w:cs="Times New Roman"/>
                <w:color w:val="000000"/>
                <w:sz w:val="24"/>
                <w:szCs w:val="24"/>
                <w:lang w:val="es-MX"/>
              </w:rPr>
              <w:t>después</w:t>
            </w:r>
            <w:r w:rsidR="004C0631" w:rsidRPr="000C4B14">
              <w:rPr>
                <w:rFonts w:ascii="Times New Roman" w:hAnsi="Times New Roman" w:cs="Times New Roman"/>
                <w:color w:val="000000"/>
                <w:sz w:val="24"/>
                <w:szCs w:val="24"/>
                <w:lang w:val="es-MX"/>
              </w:rPr>
              <w:t xml:space="preserve"> de la puesta en marcha de las NIIF</w:t>
            </w:r>
            <w:r w:rsidR="004C0631" w:rsidRPr="000C4B14">
              <w:rPr>
                <w:rFonts w:ascii="Times New Roman" w:hAnsi="Times New Roman" w:cs="Times New Roman"/>
                <w:color w:val="000000"/>
                <w:sz w:val="24"/>
                <w:szCs w:val="24"/>
                <w:lang w:val="es-MX"/>
              </w:rPr>
              <w:br/>
            </w:r>
            <w:r w:rsidR="004C0631"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t>Identificación</w:t>
            </w:r>
            <w:r w:rsidR="004C0631" w:rsidRPr="000C4B14">
              <w:rPr>
                <w:rFonts w:ascii="Times New Roman" w:hAnsi="Times New Roman" w:cs="Times New Roman"/>
                <w:color w:val="000000"/>
                <w:sz w:val="24"/>
                <w:szCs w:val="24"/>
                <w:lang w:val="es-MX"/>
              </w:rPr>
              <w:t xml:space="preserve"> de deficiencias en los procesos</w:t>
            </w:r>
            <w:r w:rsidR="004C0631" w:rsidRPr="000C4B14">
              <w:rPr>
                <w:rFonts w:ascii="Times New Roman" w:hAnsi="Times New Roman" w:cs="Times New Roman"/>
                <w:color w:val="000000"/>
                <w:sz w:val="24"/>
                <w:szCs w:val="24"/>
                <w:lang w:val="es-MX"/>
              </w:rPr>
              <w:br/>
            </w:r>
            <w:r w:rsidR="004C0631"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t>Evaluación</w:t>
            </w:r>
            <w:r w:rsidR="004C0631" w:rsidRPr="000C4B14">
              <w:rPr>
                <w:rFonts w:ascii="Times New Roman" w:hAnsi="Times New Roman" w:cs="Times New Roman"/>
                <w:color w:val="000000"/>
                <w:sz w:val="24"/>
                <w:szCs w:val="24"/>
                <w:lang w:val="es-MX"/>
              </w:rPr>
              <w:t xml:space="preserve"> de personal de contabilidad en la </w:t>
            </w:r>
            <w:r w:rsidRPr="000C4B14">
              <w:rPr>
                <w:rFonts w:ascii="Times New Roman" w:hAnsi="Times New Roman" w:cs="Times New Roman"/>
                <w:color w:val="000000"/>
                <w:sz w:val="24"/>
                <w:szCs w:val="24"/>
                <w:lang w:val="es-MX"/>
              </w:rPr>
              <w:t>interpretación</w:t>
            </w:r>
            <w:r w:rsidR="004C0631" w:rsidRPr="000C4B14">
              <w:rPr>
                <w:rFonts w:ascii="Times New Roman" w:hAnsi="Times New Roman" w:cs="Times New Roman"/>
                <w:color w:val="000000"/>
                <w:sz w:val="24"/>
                <w:szCs w:val="24"/>
                <w:lang w:val="es-MX"/>
              </w:rPr>
              <w:t xml:space="preserve"> de la </w:t>
            </w:r>
            <w:r w:rsidRPr="000C4B14">
              <w:rPr>
                <w:rFonts w:ascii="Times New Roman" w:hAnsi="Times New Roman" w:cs="Times New Roman"/>
                <w:color w:val="000000"/>
                <w:sz w:val="24"/>
                <w:szCs w:val="24"/>
                <w:lang w:val="es-MX"/>
              </w:rPr>
              <w:t>información</w:t>
            </w:r>
            <w:r w:rsidR="004C0631" w:rsidRPr="000C4B14">
              <w:rPr>
                <w:rFonts w:ascii="Times New Roman" w:hAnsi="Times New Roman" w:cs="Times New Roman"/>
                <w:color w:val="000000"/>
                <w:sz w:val="24"/>
                <w:szCs w:val="24"/>
                <w:lang w:val="es-MX"/>
              </w:rPr>
              <w:t xml:space="preserve"> financiera</w:t>
            </w:r>
          </w:p>
        </w:tc>
        <w:tc>
          <w:tcPr>
            <w:tcW w:w="0" w:type="auto"/>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hideMark/>
          </w:tcPr>
          <w:p w14:paraId="6D89B9C4" w14:textId="6117C724" w:rsidR="004C0631" w:rsidRPr="000C4B14" w:rsidRDefault="004C0631" w:rsidP="004273D7">
            <w:pPr>
              <w:rPr>
                <w:rFonts w:ascii="Times New Roman" w:hAnsi="Times New Roman" w:cs="Times New Roman"/>
                <w:color w:val="000000"/>
                <w:sz w:val="24"/>
                <w:szCs w:val="24"/>
                <w:lang w:val="es-MX"/>
              </w:rPr>
            </w:pPr>
            <w:r w:rsidRPr="000C4B14">
              <w:rPr>
                <w:rFonts w:ascii="Times New Roman" w:hAnsi="Times New Roman" w:cs="Times New Roman"/>
                <w:color w:val="000000"/>
                <w:sz w:val="24"/>
                <w:szCs w:val="24"/>
                <w:lang w:val="es-MX"/>
              </w:rPr>
              <w:t>RRHH</w:t>
            </w:r>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r>
            <w:proofErr w:type="spellStart"/>
            <w:r w:rsidRPr="000C4B14">
              <w:rPr>
                <w:rFonts w:ascii="Times New Roman" w:hAnsi="Times New Roman" w:cs="Times New Roman"/>
                <w:color w:val="000000"/>
                <w:sz w:val="24"/>
                <w:szCs w:val="24"/>
                <w:lang w:val="es-MX"/>
              </w:rPr>
              <w:t>RRHH</w:t>
            </w:r>
            <w:proofErr w:type="spellEnd"/>
            <w:r w:rsidRPr="000C4B14">
              <w:rPr>
                <w:rFonts w:ascii="Times New Roman" w:hAnsi="Times New Roman" w:cs="Times New Roman"/>
                <w:color w:val="000000"/>
                <w:sz w:val="24"/>
                <w:szCs w:val="24"/>
                <w:lang w:val="es-MX"/>
              </w:rPr>
              <w:t>, Gerente de operaciones</w:t>
            </w:r>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t>Gerente de operaciones</w:t>
            </w:r>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t>RRHH</w:t>
            </w:r>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r>
            <w:proofErr w:type="spellStart"/>
            <w:r w:rsidRPr="000C4B14">
              <w:rPr>
                <w:rFonts w:ascii="Times New Roman" w:hAnsi="Times New Roman" w:cs="Times New Roman"/>
                <w:color w:val="000000"/>
                <w:sz w:val="24"/>
                <w:szCs w:val="24"/>
                <w:lang w:val="es-MX"/>
              </w:rPr>
              <w:t>RRHH</w:t>
            </w:r>
            <w:proofErr w:type="spellEnd"/>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r>
            <w:r w:rsidR="008F13BF">
              <w:rPr>
                <w:rFonts w:ascii="Times New Roman" w:hAnsi="Times New Roman" w:cs="Times New Roman"/>
                <w:color w:val="000000"/>
                <w:sz w:val="24"/>
                <w:szCs w:val="24"/>
                <w:lang w:val="es-MX"/>
              </w:rPr>
              <w:t>Comité</w:t>
            </w:r>
            <w:r>
              <w:rPr>
                <w:rFonts w:ascii="Times New Roman" w:hAnsi="Times New Roman" w:cs="Times New Roman"/>
                <w:color w:val="000000"/>
                <w:sz w:val="24"/>
                <w:szCs w:val="24"/>
                <w:lang w:val="es-MX"/>
              </w:rPr>
              <w:t xml:space="preserve"> </w:t>
            </w:r>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t>Gerente de operaciones</w:t>
            </w:r>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t>Gerente de operaciones</w:t>
            </w:r>
            <w:r w:rsidRPr="000C4B14">
              <w:rPr>
                <w:rFonts w:ascii="Times New Roman" w:hAnsi="Times New Roman" w:cs="Times New Roman"/>
                <w:color w:val="000000"/>
                <w:sz w:val="24"/>
                <w:szCs w:val="24"/>
                <w:lang w:val="es-MX"/>
              </w:rPr>
              <w:br/>
            </w:r>
            <w:r w:rsidRPr="000C4B14">
              <w:rPr>
                <w:rFonts w:ascii="Times New Roman" w:hAnsi="Times New Roman" w:cs="Times New Roman"/>
                <w:color w:val="000000"/>
                <w:sz w:val="24"/>
                <w:szCs w:val="24"/>
                <w:lang w:val="es-MX"/>
              </w:rPr>
              <w:br/>
              <w:t>RRHH</w:t>
            </w:r>
          </w:p>
        </w:tc>
      </w:tr>
    </w:tbl>
    <w:p w14:paraId="72110AAD" w14:textId="7AA2CCF4" w:rsidR="000E510A" w:rsidRPr="0075056A" w:rsidRDefault="0075056A" w:rsidP="000E510A">
      <w:pPr>
        <w:spacing w:line="480" w:lineRule="auto"/>
        <w:rPr>
          <w:rFonts w:ascii="Times New Roman" w:hAnsi="Times New Roman" w:cs="Times New Roman"/>
          <w:bCs/>
          <w:sz w:val="20"/>
          <w:szCs w:val="20"/>
          <w:lang w:val="es-MX"/>
        </w:rPr>
      </w:pPr>
      <w:r w:rsidRPr="0075056A">
        <w:rPr>
          <w:rFonts w:ascii="Times New Roman" w:hAnsi="Times New Roman" w:cs="Times New Roman"/>
          <w:bCs/>
          <w:sz w:val="20"/>
          <w:szCs w:val="20"/>
          <w:lang w:val="es-MX"/>
        </w:rPr>
        <w:t>Fuente: Manual de fondo UNITEC</w:t>
      </w:r>
    </w:p>
    <w:p w14:paraId="290DA76D" w14:textId="5641C235" w:rsidR="000E2A5D" w:rsidRPr="000C4B14" w:rsidRDefault="000E2A5D" w:rsidP="000453B3">
      <w:pPr>
        <w:pStyle w:val="Ttulo2"/>
        <w:numPr>
          <w:ilvl w:val="1"/>
          <w:numId w:val="0"/>
        </w:numPr>
        <w:spacing w:line="480" w:lineRule="auto"/>
        <w:ind w:firstLine="709"/>
        <w:rPr>
          <w:lang w:val="es-MX"/>
        </w:rPr>
      </w:pPr>
    </w:p>
    <w:p w14:paraId="16C95C15" w14:textId="108940A9" w:rsidR="000E2A5D" w:rsidRPr="00955DD7" w:rsidRDefault="00004BDD" w:rsidP="00955DD7">
      <w:pPr>
        <w:pStyle w:val="Ttulo2"/>
        <w:spacing w:line="360" w:lineRule="auto"/>
        <w:rPr>
          <w:lang w:val="es-MX"/>
        </w:rPr>
      </w:pPr>
      <w:bookmarkStart w:id="196" w:name="_Toc174469741"/>
      <w:r w:rsidRPr="00955DD7">
        <w:rPr>
          <w:lang w:val="es-MX"/>
        </w:rPr>
        <w:lastRenderedPageBreak/>
        <w:t xml:space="preserve">6.6 </w:t>
      </w:r>
      <w:r w:rsidR="00A871DB" w:rsidRPr="00955DD7">
        <w:rPr>
          <w:lang w:val="es-MX"/>
        </w:rPr>
        <w:t>CONCORDANCIA DE LOS SEGMENTOS DE LA TESIS CON LA PROPUESTA</w:t>
      </w:r>
      <w:bookmarkEnd w:id="196"/>
    </w:p>
    <w:p w14:paraId="45DE4FD2" w14:textId="7277B298" w:rsidR="000E2A5D" w:rsidRDefault="00F45C57" w:rsidP="00844AF4">
      <w:pPr>
        <w:pStyle w:val="TextoPrincipal"/>
        <w:ind w:firstLine="709"/>
        <w:jc w:val="left"/>
      </w:pPr>
      <w:r>
        <w:t xml:space="preserve">En este apartado </w:t>
      </w:r>
      <w:r w:rsidR="005E3BF5">
        <w:t xml:space="preserve">se </w:t>
      </w:r>
      <w:r>
        <w:t xml:space="preserve">sustenta la congruencia de los segmentos </w:t>
      </w:r>
      <w:r w:rsidR="005E3BF5">
        <w:t>planteados en la investigacion como ser el tema, objetivos, variables, teorías de sustento, conclusiones y propuesta, los cuales se fundamentaron para dar respuesta a los objetivos planteados.</w:t>
      </w:r>
      <w:r w:rsidR="009709D9">
        <w:t xml:space="preserve"> </w:t>
      </w:r>
      <w:r w:rsidR="009709D9" w:rsidRPr="00595D6E">
        <w:t xml:space="preserve">Ver tabla </w:t>
      </w:r>
      <w:r w:rsidR="00595D6E">
        <w:t xml:space="preserve">No. </w:t>
      </w:r>
      <w:r w:rsidR="00595D6E" w:rsidRPr="00595D6E">
        <w:t>15</w:t>
      </w:r>
      <w:r w:rsidR="009709D9" w:rsidRPr="00595D6E">
        <w:t xml:space="preserve"> a continuación</w:t>
      </w:r>
      <w:r w:rsidR="00B454AF" w:rsidRPr="00595D6E">
        <w:t>:</w:t>
      </w:r>
    </w:p>
    <w:p w14:paraId="0643B002" w14:textId="63A294CB" w:rsidR="009A497C" w:rsidRDefault="009A497C" w:rsidP="00844AF4">
      <w:pPr>
        <w:pStyle w:val="TextoPrincipal"/>
        <w:ind w:firstLine="709"/>
        <w:jc w:val="left"/>
        <w:rPr>
          <w:i/>
          <w:iCs/>
          <w:highlight w:val="lightGray"/>
        </w:rPr>
      </w:pPr>
    </w:p>
    <w:p w14:paraId="6F332C93" w14:textId="4ADDE38B" w:rsidR="0020597E" w:rsidRDefault="0020597E" w:rsidP="00844AF4">
      <w:pPr>
        <w:pStyle w:val="TextoPrincipal"/>
        <w:ind w:firstLine="709"/>
        <w:jc w:val="left"/>
        <w:rPr>
          <w:i/>
          <w:iCs/>
          <w:highlight w:val="lightGray"/>
          <w:lang w:val="es-MX"/>
        </w:rPr>
      </w:pPr>
    </w:p>
    <w:p w14:paraId="15D589E8" w14:textId="77777777" w:rsidR="0020597E" w:rsidRPr="0020597E" w:rsidRDefault="0020597E" w:rsidP="00844AF4">
      <w:pPr>
        <w:spacing w:line="480" w:lineRule="auto"/>
        <w:ind w:firstLine="709"/>
        <w:rPr>
          <w:highlight w:val="lightGray"/>
          <w:lang w:val="es-MX"/>
        </w:rPr>
      </w:pPr>
    </w:p>
    <w:p w14:paraId="0A60DED3" w14:textId="77777777" w:rsidR="0020597E" w:rsidRPr="0020597E" w:rsidRDefault="0020597E" w:rsidP="00844AF4">
      <w:pPr>
        <w:spacing w:line="480" w:lineRule="auto"/>
        <w:ind w:firstLine="709"/>
        <w:rPr>
          <w:highlight w:val="lightGray"/>
          <w:lang w:val="es-MX"/>
        </w:rPr>
      </w:pPr>
    </w:p>
    <w:p w14:paraId="57F5F68F" w14:textId="77777777" w:rsidR="0020597E" w:rsidRPr="0020597E" w:rsidRDefault="0020597E" w:rsidP="00844AF4">
      <w:pPr>
        <w:spacing w:line="480" w:lineRule="auto"/>
        <w:ind w:firstLine="709"/>
        <w:rPr>
          <w:highlight w:val="lightGray"/>
          <w:lang w:val="es-MX"/>
        </w:rPr>
      </w:pPr>
    </w:p>
    <w:p w14:paraId="3FCDB212" w14:textId="77777777" w:rsidR="0020597E" w:rsidRPr="0020597E" w:rsidRDefault="0020597E" w:rsidP="00844AF4">
      <w:pPr>
        <w:spacing w:line="480" w:lineRule="auto"/>
        <w:ind w:firstLine="709"/>
        <w:rPr>
          <w:highlight w:val="lightGray"/>
          <w:lang w:val="es-MX"/>
        </w:rPr>
      </w:pPr>
    </w:p>
    <w:p w14:paraId="7FE18B03" w14:textId="77777777" w:rsidR="0020597E" w:rsidRPr="0020597E" w:rsidRDefault="0020597E" w:rsidP="00844AF4">
      <w:pPr>
        <w:spacing w:line="480" w:lineRule="auto"/>
        <w:ind w:firstLine="709"/>
        <w:rPr>
          <w:highlight w:val="lightGray"/>
          <w:lang w:val="es-MX"/>
        </w:rPr>
      </w:pPr>
    </w:p>
    <w:p w14:paraId="0EEA3730" w14:textId="77777777" w:rsidR="0020597E" w:rsidRPr="0020597E" w:rsidRDefault="0020597E" w:rsidP="00844AF4">
      <w:pPr>
        <w:spacing w:line="480" w:lineRule="auto"/>
        <w:ind w:firstLine="709"/>
        <w:rPr>
          <w:highlight w:val="lightGray"/>
          <w:lang w:val="es-MX"/>
        </w:rPr>
      </w:pPr>
    </w:p>
    <w:p w14:paraId="0CD65BCC" w14:textId="77777777" w:rsidR="0020597E" w:rsidRPr="0020597E" w:rsidRDefault="0020597E" w:rsidP="00844AF4">
      <w:pPr>
        <w:spacing w:line="480" w:lineRule="auto"/>
        <w:ind w:firstLine="709"/>
        <w:rPr>
          <w:highlight w:val="lightGray"/>
          <w:lang w:val="es-MX"/>
        </w:rPr>
      </w:pPr>
    </w:p>
    <w:p w14:paraId="22A3D880" w14:textId="77777777" w:rsidR="0020597E" w:rsidRPr="0020597E" w:rsidRDefault="0020597E" w:rsidP="00844AF4">
      <w:pPr>
        <w:spacing w:line="480" w:lineRule="auto"/>
        <w:ind w:firstLine="709"/>
        <w:rPr>
          <w:highlight w:val="lightGray"/>
          <w:lang w:val="es-MX"/>
        </w:rPr>
      </w:pPr>
    </w:p>
    <w:p w14:paraId="042F67A4" w14:textId="77777777" w:rsidR="0020597E" w:rsidRPr="0020597E" w:rsidRDefault="0020597E" w:rsidP="00844AF4">
      <w:pPr>
        <w:spacing w:line="480" w:lineRule="auto"/>
        <w:ind w:firstLine="709"/>
        <w:rPr>
          <w:highlight w:val="lightGray"/>
          <w:lang w:val="es-MX"/>
        </w:rPr>
      </w:pPr>
    </w:p>
    <w:p w14:paraId="207256BF" w14:textId="77777777" w:rsidR="0020597E" w:rsidRPr="0020597E" w:rsidRDefault="0020597E" w:rsidP="00844AF4">
      <w:pPr>
        <w:spacing w:line="480" w:lineRule="auto"/>
        <w:ind w:firstLine="709"/>
        <w:rPr>
          <w:highlight w:val="lightGray"/>
          <w:lang w:val="es-MX"/>
        </w:rPr>
      </w:pPr>
    </w:p>
    <w:p w14:paraId="2B6A8FD2" w14:textId="77777777" w:rsidR="0020597E" w:rsidRPr="0020597E" w:rsidRDefault="0020597E" w:rsidP="00844AF4">
      <w:pPr>
        <w:spacing w:line="480" w:lineRule="auto"/>
        <w:ind w:firstLine="709"/>
        <w:rPr>
          <w:highlight w:val="lightGray"/>
          <w:lang w:val="es-MX"/>
        </w:rPr>
      </w:pPr>
    </w:p>
    <w:p w14:paraId="0067023E" w14:textId="77777777" w:rsidR="0020597E" w:rsidRPr="0020597E" w:rsidRDefault="0020597E" w:rsidP="00844AF4">
      <w:pPr>
        <w:spacing w:line="480" w:lineRule="auto"/>
        <w:ind w:firstLine="709"/>
        <w:rPr>
          <w:highlight w:val="lightGray"/>
          <w:lang w:val="es-MX"/>
        </w:rPr>
      </w:pPr>
    </w:p>
    <w:p w14:paraId="12A277F5" w14:textId="77777777" w:rsidR="0020597E" w:rsidRPr="0020597E" w:rsidRDefault="0020597E" w:rsidP="00844AF4">
      <w:pPr>
        <w:spacing w:line="480" w:lineRule="auto"/>
        <w:ind w:firstLine="709"/>
        <w:rPr>
          <w:highlight w:val="lightGray"/>
          <w:lang w:val="es-MX"/>
        </w:rPr>
      </w:pPr>
    </w:p>
    <w:p w14:paraId="31F04A93" w14:textId="77777777" w:rsidR="0020597E" w:rsidRPr="0020597E" w:rsidRDefault="0020597E" w:rsidP="00844AF4">
      <w:pPr>
        <w:spacing w:line="480" w:lineRule="auto"/>
        <w:ind w:firstLine="709"/>
        <w:rPr>
          <w:highlight w:val="lightGray"/>
          <w:lang w:val="es-MX"/>
        </w:rPr>
      </w:pPr>
    </w:p>
    <w:p w14:paraId="7645F543" w14:textId="77777777" w:rsidR="0020597E" w:rsidRPr="0020597E" w:rsidRDefault="0020597E" w:rsidP="00844AF4">
      <w:pPr>
        <w:spacing w:line="480" w:lineRule="auto"/>
        <w:ind w:firstLine="709"/>
        <w:rPr>
          <w:highlight w:val="lightGray"/>
          <w:lang w:val="es-MX"/>
        </w:rPr>
      </w:pPr>
    </w:p>
    <w:p w14:paraId="2A1B78A5" w14:textId="77777777" w:rsidR="0020597E" w:rsidRPr="0020597E" w:rsidRDefault="0020597E" w:rsidP="00844AF4">
      <w:pPr>
        <w:spacing w:line="480" w:lineRule="auto"/>
        <w:ind w:firstLine="709"/>
        <w:rPr>
          <w:highlight w:val="lightGray"/>
          <w:lang w:val="es-MX"/>
        </w:rPr>
      </w:pPr>
    </w:p>
    <w:p w14:paraId="0572F25A" w14:textId="58AF5042" w:rsidR="000F6228" w:rsidRDefault="000F6228" w:rsidP="00CB18D1">
      <w:pPr>
        <w:spacing w:line="480" w:lineRule="auto"/>
        <w:rPr>
          <w:highlight w:val="lightGray"/>
          <w:lang w:val="es-MX"/>
        </w:rPr>
        <w:sectPr w:rsidR="000F6228" w:rsidSect="002517A6">
          <w:pgSz w:w="12240" w:h="15840" w:code="1"/>
          <w:pgMar w:top="1440" w:right="1440" w:bottom="1440" w:left="1440" w:header="709" w:footer="709" w:gutter="0"/>
          <w:cols w:space="708"/>
          <w:docGrid w:linePitch="360"/>
        </w:sectPr>
      </w:pPr>
    </w:p>
    <w:tbl>
      <w:tblPr>
        <w:tblpPr w:leftFromText="141" w:rightFromText="141" w:vertAnchor="page" w:horzAnchor="margin" w:tblpY="2188"/>
        <w:tblW w:w="0" w:type="auto"/>
        <w:tblCellMar>
          <w:left w:w="70" w:type="dxa"/>
          <w:right w:w="70" w:type="dxa"/>
        </w:tblCellMar>
        <w:tblLook w:val="04A0" w:firstRow="1" w:lastRow="0" w:firstColumn="1" w:lastColumn="0" w:noHBand="0" w:noVBand="1"/>
      </w:tblPr>
      <w:tblGrid>
        <w:gridCol w:w="1769"/>
        <w:gridCol w:w="1820"/>
        <w:gridCol w:w="1824"/>
        <w:gridCol w:w="1504"/>
        <w:gridCol w:w="1512"/>
        <w:gridCol w:w="1381"/>
        <w:gridCol w:w="1958"/>
        <w:gridCol w:w="1824"/>
        <w:gridCol w:w="1784"/>
        <w:gridCol w:w="1894"/>
      </w:tblGrid>
      <w:tr w:rsidR="00C96A73" w:rsidRPr="000F48BF" w14:paraId="0C445840" w14:textId="77777777" w:rsidTr="00135471">
        <w:trPr>
          <w:trHeight w:val="315"/>
        </w:trPr>
        <w:tc>
          <w:tcPr>
            <w:tcW w:w="0" w:type="auto"/>
            <w:gridSpan w:val="3"/>
            <w:tcBorders>
              <w:top w:val="single" w:sz="4" w:space="0" w:color="auto"/>
              <w:left w:val="single" w:sz="4" w:space="0" w:color="auto"/>
              <w:bottom w:val="single" w:sz="4" w:space="0" w:color="auto"/>
              <w:right w:val="single" w:sz="4" w:space="0" w:color="auto"/>
            </w:tcBorders>
            <w:shd w:val="clear" w:color="000000" w:fill="305496"/>
            <w:noWrap/>
            <w:vAlign w:val="bottom"/>
            <w:hideMark/>
          </w:tcPr>
          <w:p w14:paraId="78DEB27E" w14:textId="1446DF7F" w:rsidR="00C96A73" w:rsidRPr="006C07FA" w:rsidRDefault="008F13BF" w:rsidP="00135471">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lastRenderedPageBreak/>
              <w:t>Capítulo</w:t>
            </w:r>
            <w:r w:rsidR="00C96A73" w:rsidRPr="006C07FA">
              <w:rPr>
                <w:rFonts w:ascii="Times New Roman" w:eastAsia="Times New Roman" w:hAnsi="Times New Roman" w:cs="Times New Roman"/>
                <w:b/>
                <w:bCs/>
                <w:color w:val="FFFFFF"/>
                <w:sz w:val="24"/>
                <w:szCs w:val="24"/>
                <w:lang w:val="es-MX" w:eastAsia="es-MX"/>
              </w:rPr>
              <w:t xml:space="preserve"> I</w:t>
            </w:r>
          </w:p>
        </w:tc>
        <w:tc>
          <w:tcPr>
            <w:tcW w:w="0" w:type="auto"/>
            <w:tcBorders>
              <w:top w:val="single" w:sz="4" w:space="0" w:color="auto"/>
              <w:left w:val="nil"/>
              <w:bottom w:val="single" w:sz="4" w:space="0" w:color="auto"/>
              <w:right w:val="single" w:sz="4" w:space="0" w:color="auto"/>
            </w:tcBorders>
            <w:shd w:val="clear" w:color="000000" w:fill="305496"/>
            <w:noWrap/>
            <w:vAlign w:val="bottom"/>
            <w:hideMark/>
          </w:tcPr>
          <w:p w14:paraId="127285C3" w14:textId="77777777" w:rsidR="00C96A73" w:rsidRPr="006C07FA" w:rsidRDefault="00C96A73" w:rsidP="00135471">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Capitulo II</w:t>
            </w:r>
          </w:p>
        </w:tc>
        <w:tc>
          <w:tcPr>
            <w:tcW w:w="0" w:type="auto"/>
            <w:gridSpan w:val="3"/>
            <w:tcBorders>
              <w:top w:val="single" w:sz="4" w:space="0" w:color="auto"/>
              <w:left w:val="nil"/>
              <w:bottom w:val="single" w:sz="4" w:space="0" w:color="auto"/>
              <w:right w:val="single" w:sz="4" w:space="0" w:color="auto"/>
            </w:tcBorders>
            <w:shd w:val="clear" w:color="000000" w:fill="305496"/>
            <w:noWrap/>
            <w:vAlign w:val="bottom"/>
            <w:hideMark/>
          </w:tcPr>
          <w:p w14:paraId="4E82323A" w14:textId="77777777" w:rsidR="00C96A73" w:rsidRPr="006C07FA" w:rsidRDefault="00C96A73" w:rsidP="00135471">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Capitulo III</w:t>
            </w:r>
          </w:p>
        </w:tc>
        <w:tc>
          <w:tcPr>
            <w:tcW w:w="0" w:type="auto"/>
            <w:tcBorders>
              <w:top w:val="single" w:sz="4" w:space="0" w:color="auto"/>
              <w:left w:val="nil"/>
              <w:bottom w:val="single" w:sz="4" w:space="0" w:color="auto"/>
              <w:right w:val="single" w:sz="4" w:space="0" w:color="auto"/>
            </w:tcBorders>
            <w:shd w:val="clear" w:color="000000" w:fill="305496"/>
            <w:noWrap/>
            <w:vAlign w:val="bottom"/>
            <w:hideMark/>
          </w:tcPr>
          <w:p w14:paraId="73CDB13C" w14:textId="77777777" w:rsidR="00C96A73" w:rsidRPr="006C07FA" w:rsidRDefault="00C96A73" w:rsidP="00135471">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Capitulo IV</w:t>
            </w:r>
          </w:p>
        </w:tc>
        <w:tc>
          <w:tcPr>
            <w:tcW w:w="0" w:type="auto"/>
            <w:gridSpan w:val="2"/>
            <w:tcBorders>
              <w:top w:val="single" w:sz="4" w:space="0" w:color="auto"/>
              <w:left w:val="nil"/>
              <w:bottom w:val="single" w:sz="4" w:space="0" w:color="auto"/>
              <w:right w:val="single" w:sz="4" w:space="0" w:color="auto"/>
            </w:tcBorders>
            <w:shd w:val="clear" w:color="000000" w:fill="305496"/>
            <w:noWrap/>
            <w:vAlign w:val="bottom"/>
            <w:hideMark/>
          </w:tcPr>
          <w:p w14:paraId="351546A8" w14:textId="6F63869B" w:rsidR="00C96A73" w:rsidRPr="006C07FA" w:rsidRDefault="008F13BF" w:rsidP="00135471">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Capítulo</w:t>
            </w:r>
            <w:r w:rsidR="00C96A73" w:rsidRPr="006C07FA">
              <w:rPr>
                <w:rFonts w:ascii="Times New Roman" w:eastAsia="Times New Roman" w:hAnsi="Times New Roman" w:cs="Times New Roman"/>
                <w:b/>
                <w:bCs/>
                <w:color w:val="FFFFFF"/>
                <w:sz w:val="24"/>
                <w:szCs w:val="24"/>
                <w:lang w:val="es-MX" w:eastAsia="es-MX"/>
              </w:rPr>
              <w:t xml:space="preserve"> V</w:t>
            </w:r>
          </w:p>
        </w:tc>
      </w:tr>
      <w:tr w:rsidR="00C96A73" w:rsidRPr="006C07FA" w14:paraId="370FECCE" w14:textId="77777777" w:rsidTr="00135471">
        <w:trPr>
          <w:trHeight w:val="630"/>
        </w:trPr>
        <w:tc>
          <w:tcPr>
            <w:tcW w:w="0" w:type="auto"/>
            <w:tcBorders>
              <w:top w:val="nil"/>
              <w:left w:val="single" w:sz="4" w:space="0" w:color="auto"/>
              <w:bottom w:val="single" w:sz="4" w:space="0" w:color="auto"/>
              <w:right w:val="single" w:sz="4" w:space="0" w:color="auto"/>
            </w:tcBorders>
            <w:shd w:val="clear" w:color="000000" w:fill="305496"/>
            <w:vAlign w:val="bottom"/>
            <w:hideMark/>
          </w:tcPr>
          <w:p w14:paraId="34FA5216" w14:textId="77777777" w:rsidR="00C96A73" w:rsidRPr="006C07FA" w:rsidRDefault="00C96A73" w:rsidP="00135471">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Titulo</w:t>
            </w:r>
          </w:p>
        </w:tc>
        <w:tc>
          <w:tcPr>
            <w:tcW w:w="0" w:type="auto"/>
            <w:tcBorders>
              <w:top w:val="nil"/>
              <w:left w:val="nil"/>
              <w:bottom w:val="single" w:sz="4" w:space="0" w:color="auto"/>
              <w:right w:val="single" w:sz="4" w:space="0" w:color="auto"/>
            </w:tcBorders>
            <w:shd w:val="clear" w:color="000000" w:fill="305496"/>
            <w:vAlign w:val="bottom"/>
            <w:hideMark/>
          </w:tcPr>
          <w:p w14:paraId="022BF0BC" w14:textId="77777777" w:rsidR="00C96A73" w:rsidRPr="006C07FA" w:rsidRDefault="00C96A73" w:rsidP="00135471">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Objetivo general</w:t>
            </w:r>
          </w:p>
        </w:tc>
        <w:tc>
          <w:tcPr>
            <w:tcW w:w="0" w:type="auto"/>
            <w:tcBorders>
              <w:top w:val="nil"/>
              <w:left w:val="nil"/>
              <w:bottom w:val="single" w:sz="4" w:space="0" w:color="auto"/>
              <w:right w:val="single" w:sz="4" w:space="0" w:color="auto"/>
            </w:tcBorders>
            <w:shd w:val="clear" w:color="000000" w:fill="305496"/>
            <w:vAlign w:val="bottom"/>
            <w:hideMark/>
          </w:tcPr>
          <w:p w14:paraId="6ABF0E7F" w14:textId="77777777" w:rsidR="00C96A73" w:rsidRPr="006C07FA" w:rsidRDefault="00C96A73" w:rsidP="00135471">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Objetivo especifico</w:t>
            </w:r>
          </w:p>
        </w:tc>
        <w:tc>
          <w:tcPr>
            <w:tcW w:w="0" w:type="auto"/>
            <w:tcBorders>
              <w:top w:val="nil"/>
              <w:left w:val="nil"/>
              <w:bottom w:val="single" w:sz="4" w:space="0" w:color="auto"/>
              <w:right w:val="single" w:sz="4" w:space="0" w:color="auto"/>
            </w:tcBorders>
            <w:shd w:val="clear" w:color="000000" w:fill="305496"/>
            <w:noWrap/>
            <w:vAlign w:val="bottom"/>
            <w:hideMark/>
          </w:tcPr>
          <w:p w14:paraId="3E9C12CE" w14:textId="153B1CDC" w:rsidR="00C96A73" w:rsidRPr="006C07FA" w:rsidRDefault="008F13BF" w:rsidP="00135471">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Teorías</w:t>
            </w:r>
          </w:p>
        </w:tc>
        <w:tc>
          <w:tcPr>
            <w:tcW w:w="0" w:type="auto"/>
            <w:tcBorders>
              <w:top w:val="nil"/>
              <w:left w:val="nil"/>
              <w:bottom w:val="single" w:sz="4" w:space="0" w:color="auto"/>
              <w:right w:val="single" w:sz="4" w:space="0" w:color="auto"/>
            </w:tcBorders>
            <w:shd w:val="clear" w:color="000000" w:fill="305496"/>
            <w:noWrap/>
            <w:vAlign w:val="bottom"/>
            <w:hideMark/>
          </w:tcPr>
          <w:p w14:paraId="048A2C33" w14:textId="77777777" w:rsidR="00C96A73" w:rsidRPr="006C07FA" w:rsidRDefault="00C96A73" w:rsidP="00135471">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Variables</w:t>
            </w:r>
          </w:p>
        </w:tc>
        <w:tc>
          <w:tcPr>
            <w:tcW w:w="0" w:type="auto"/>
            <w:tcBorders>
              <w:top w:val="nil"/>
              <w:left w:val="nil"/>
              <w:bottom w:val="single" w:sz="4" w:space="0" w:color="auto"/>
              <w:right w:val="single" w:sz="4" w:space="0" w:color="auto"/>
            </w:tcBorders>
            <w:shd w:val="clear" w:color="000000" w:fill="305496"/>
            <w:noWrap/>
            <w:vAlign w:val="bottom"/>
            <w:hideMark/>
          </w:tcPr>
          <w:p w14:paraId="43CE5F51" w14:textId="34F62BAF" w:rsidR="00C96A73" w:rsidRPr="006C07FA" w:rsidRDefault="008F13BF" w:rsidP="00135471">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Población</w:t>
            </w:r>
          </w:p>
        </w:tc>
        <w:tc>
          <w:tcPr>
            <w:tcW w:w="0" w:type="auto"/>
            <w:tcBorders>
              <w:top w:val="nil"/>
              <w:left w:val="nil"/>
              <w:bottom w:val="single" w:sz="4" w:space="0" w:color="auto"/>
              <w:right w:val="single" w:sz="4" w:space="0" w:color="auto"/>
            </w:tcBorders>
            <w:shd w:val="clear" w:color="000000" w:fill="305496"/>
            <w:noWrap/>
            <w:vAlign w:val="bottom"/>
            <w:hideMark/>
          </w:tcPr>
          <w:p w14:paraId="5F2B8881" w14:textId="43E2A4C2" w:rsidR="00C96A73" w:rsidRPr="006C07FA" w:rsidRDefault="008F13BF" w:rsidP="00135471">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Técnicas</w:t>
            </w:r>
          </w:p>
        </w:tc>
        <w:tc>
          <w:tcPr>
            <w:tcW w:w="0" w:type="auto"/>
            <w:tcBorders>
              <w:top w:val="nil"/>
              <w:left w:val="nil"/>
              <w:bottom w:val="single" w:sz="4" w:space="0" w:color="auto"/>
              <w:right w:val="single" w:sz="4" w:space="0" w:color="auto"/>
            </w:tcBorders>
            <w:shd w:val="clear" w:color="000000" w:fill="305496"/>
            <w:noWrap/>
            <w:vAlign w:val="bottom"/>
            <w:hideMark/>
          </w:tcPr>
          <w:p w14:paraId="2420B427" w14:textId="77777777" w:rsidR="00C96A73" w:rsidRPr="006C07FA" w:rsidRDefault="00C96A73" w:rsidP="00135471">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Conclusiones</w:t>
            </w:r>
          </w:p>
        </w:tc>
        <w:tc>
          <w:tcPr>
            <w:tcW w:w="0" w:type="auto"/>
            <w:tcBorders>
              <w:top w:val="nil"/>
              <w:left w:val="nil"/>
              <w:bottom w:val="single" w:sz="4" w:space="0" w:color="auto"/>
              <w:right w:val="single" w:sz="4" w:space="0" w:color="auto"/>
            </w:tcBorders>
            <w:shd w:val="clear" w:color="000000" w:fill="305496"/>
            <w:vAlign w:val="bottom"/>
            <w:hideMark/>
          </w:tcPr>
          <w:p w14:paraId="15ABF63E" w14:textId="77777777" w:rsidR="00C96A73" w:rsidRPr="006C07FA" w:rsidRDefault="00C96A73" w:rsidP="00135471">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Nombre de la propuesta</w:t>
            </w:r>
          </w:p>
        </w:tc>
        <w:tc>
          <w:tcPr>
            <w:tcW w:w="0" w:type="auto"/>
            <w:tcBorders>
              <w:top w:val="nil"/>
              <w:left w:val="nil"/>
              <w:bottom w:val="single" w:sz="4" w:space="0" w:color="auto"/>
              <w:right w:val="single" w:sz="4" w:space="0" w:color="auto"/>
            </w:tcBorders>
            <w:shd w:val="clear" w:color="000000" w:fill="305496"/>
            <w:vAlign w:val="bottom"/>
            <w:hideMark/>
          </w:tcPr>
          <w:p w14:paraId="0112533D" w14:textId="77777777" w:rsidR="00C96A73" w:rsidRPr="006C07FA" w:rsidRDefault="00C96A73" w:rsidP="00135471">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Objetivo Propuesto</w:t>
            </w:r>
          </w:p>
        </w:tc>
      </w:tr>
      <w:tr w:rsidR="00C96A73" w:rsidRPr="008A07B9" w14:paraId="3C7CA523" w14:textId="77777777" w:rsidTr="00135471">
        <w:trPr>
          <w:trHeight w:val="7050"/>
        </w:trPr>
        <w:tc>
          <w:tcPr>
            <w:tcW w:w="0" w:type="auto"/>
            <w:tcBorders>
              <w:top w:val="nil"/>
              <w:left w:val="single" w:sz="4" w:space="0" w:color="auto"/>
              <w:bottom w:val="single" w:sz="4" w:space="0" w:color="auto"/>
              <w:right w:val="single" w:sz="4" w:space="0" w:color="auto"/>
            </w:tcBorders>
            <w:shd w:val="clear" w:color="auto" w:fill="auto"/>
            <w:hideMark/>
          </w:tcPr>
          <w:p w14:paraId="78FC63AA" w14:textId="567E7990" w:rsidR="00C96A73" w:rsidRPr="006C07FA" w:rsidRDefault="00C96A73" w:rsidP="008F13BF">
            <w:pPr>
              <w:widowControl/>
              <w:rPr>
                <w:rFonts w:ascii="Times New Roman" w:eastAsia="Times New Roman" w:hAnsi="Times New Roman" w:cs="Times New Roman"/>
                <w:color w:val="000000"/>
                <w:sz w:val="24"/>
                <w:szCs w:val="24"/>
                <w:lang w:val="es-MX" w:eastAsia="es-MX"/>
              </w:rPr>
            </w:pPr>
            <w:r w:rsidRPr="006C07FA">
              <w:rPr>
                <w:rFonts w:ascii="Times New Roman" w:eastAsia="Times New Roman" w:hAnsi="Times New Roman" w:cs="Times New Roman"/>
                <w:color w:val="000000"/>
                <w:sz w:val="24"/>
                <w:szCs w:val="24"/>
                <w:lang w:val="es-MX" w:eastAsia="es-MX"/>
              </w:rPr>
              <w:t xml:space="preserve">Desafíos y oportunidades en la implementación de las </w:t>
            </w:r>
            <w:r w:rsidR="008F13BF">
              <w:rPr>
                <w:rFonts w:ascii="Times New Roman" w:eastAsia="Times New Roman" w:hAnsi="Times New Roman" w:cs="Times New Roman"/>
                <w:color w:val="000000"/>
                <w:sz w:val="24"/>
                <w:szCs w:val="24"/>
                <w:lang w:val="es-MX" w:eastAsia="es-MX"/>
              </w:rPr>
              <w:t>NIIF</w:t>
            </w:r>
            <w:r w:rsidRPr="006C07FA">
              <w:rPr>
                <w:rFonts w:ascii="Times New Roman" w:eastAsia="Times New Roman" w:hAnsi="Times New Roman" w:cs="Times New Roman"/>
                <w:color w:val="000000"/>
                <w:sz w:val="24"/>
                <w:szCs w:val="24"/>
                <w:lang w:val="es-MX" w:eastAsia="es-MX"/>
              </w:rPr>
              <w:t xml:space="preserve"> en caso: cooperativa de ahorro y crédito chorotega, honduras</w:t>
            </w:r>
          </w:p>
        </w:tc>
        <w:tc>
          <w:tcPr>
            <w:tcW w:w="0" w:type="auto"/>
            <w:tcBorders>
              <w:top w:val="nil"/>
              <w:left w:val="nil"/>
              <w:bottom w:val="single" w:sz="4" w:space="0" w:color="auto"/>
              <w:right w:val="single" w:sz="4" w:space="0" w:color="auto"/>
            </w:tcBorders>
            <w:shd w:val="clear" w:color="auto" w:fill="auto"/>
            <w:hideMark/>
          </w:tcPr>
          <w:p w14:paraId="05886B58" w14:textId="40EE1188" w:rsidR="00C96A73" w:rsidRPr="006C07FA" w:rsidRDefault="008F13BF" w:rsidP="00135471">
            <w:pPr>
              <w:widowControl/>
              <w:rPr>
                <w:rFonts w:ascii="Times New Roman" w:eastAsia="Times New Roman" w:hAnsi="Times New Roman" w:cs="Times New Roman"/>
                <w:color w:val="000000"/>
                <w:sz w:val="24"/>
                <w:szCs w:val="24"/>
                <w:lang w:val="es-MX" w:eastAsia="es-MX"/>
              </w:rPr>
            </w:pPr>
            <w:r w:rsidRPr="006C07FA">
              <w:rPr>
                <w:rFonts w:ascii="Times New Roman" w:eastAsia="Times New Roman" w:hAnsi="Times New Roman" w:cs="Times New Roman"/>
                <w:color w:val="000000"/>
                <w:sz w:val="24"/>
                <w:szCs w:val="24"/>
                <w:lang w:val="es-MX" w:eastAsia="es-MX"/>
              </w:rPr>
              <w:t>Análisis</w:t>
            </w:r>
            <w:r w:rsidR="00C96A73" w:rsidRPr="006C07FA">
              <w:rPr>
                <w:rFonts w:ascii="Times New Roman" w:eastAsia="Times New Roman" w:hAnsi="Times New Roman" w:cs="Times New Roman"/>
                <w:color w:val="000000"/>
                <w:sz w:val="24"/>
                <w:szCs w:val="24"/>
                <w:lang w:val="es-MX" w:eastAsia="es-MX"/>
              </w:rPr>
              <w:t xml:space="preserve"> de la capacidad de </w:t>
            </w:r>
            <w:r w:rsidRPr="006C07FA">
              <w:rPr>
                <w:rFonts w:ascii="Times New Roman" w:eastAsia="Times New Roman" w:hAnsi="Times New Roman" w:cs="Times New Roman"/>
                <w:color w:val="000000"/>
                <w:sz w:val="24"/>
                <w:szCs w:val="24"/>
                <w:lang w:val="es-MX" w:eastAsia="es-MX"/>
              </w:rPr>
              <w:t>transición</w:t>
            </w:r>
            <w:r w:rsidR="00C96A73" w:rsidRPr="006C07FA">
              <w:rPr>
                <w:rFonts w:ascii="Times New Roman" w:eastAsia="Times New Roman" w:hAnsi="Times New Roman" w:cs="Times New Roman"/>
                <w:color w:val="000000"/>
                <w:sz w:val="24"/>
                <w:szCs w:val="24"/>
                <w:lang w:val="es-MX" w:eastAsia="es-MX"/>
              </w:rPr>
              <w:t xml:space="preserve"> de la cooperativa de ahorro y </w:t>
            </w:r>
            <w:r w:rsidRPr="006C07FA">
              <w:rPr>
                <w:rFonts w:ascii="Times New Roman" w:eastAsia="Times New Roman" w:hAnsi="Times New Roman" w:cs="Times New Roman"/>
                <w:color w:val="000000"/>
                <w:sz w:val="24"/>
                <w:szCs w:val="24"/>
                <w:lang w:val="es-MX" w:eastAsia="es-MX"/>
              </w:rPr>
              <w:t>crédito</w:t>
            </w:r>
            <w:r w:rsidR="00C96A73" w:rsidRPr="006C07FA">
              <w:rPr>
                <w:rFonts w:ascii="Times New Roman" w:eastAsia="Times New Roman" w:hAnsi="Times New Roman" w:cs="Times New Roman"/>
                <w:color w:val="000000"/>
                <w:sz w:val="24"/>
                <w:szCs w:val="24"/>
                <w:lang w:val="es-MX" w:eastAsia="es-MX"/>
              </w:rPr>
              <w:t xml:space="preserve"> Chorotega, en el proceso de implementación de las Normas Internacionales de Información Financiera (NIIF).</w:t>
            </w:r>
          </w:p>
        </w:tc>
        <w:tc>
          <w:tcPr>
            <w:tcW w:w="0" w:type="auto"/>
            <w:tcBorders>
              <w:top w:val="nil"/>
              <w:left w:val="nil"/>
              <w:bottom w:val="single" w:sz="4" w:space="0" w:color="auto"/>
              <w:right w:val="single" w:sz="4" w:space="0" w:color="auto"/>
            </w:tcBorders>
            <w:shd w:val="clear" w:color="auto" w:fill="auto"/>
            <w:hideMark/>
          </w:tcPr>
          <w:p w14:paraId="5D8AC8BD" w14:textId="44955B9D" w:rsidR="00C96A73" w:rsidRPr="006C07FA" w:rsidRDefault="00C96A73" w:rsidP="00135471">
            <w:pPr>
              <w:widowControl/>
              <w:spacing w:after="240"/>
              <w:rPr>
                <w:rFonts w:ascii="Times New Roman" w:eastAsia="Times New Roman" w:hAnsi="Times New Roman" w:cs="Times New Roman"/>
                <w:color w:val="000000"/>
                <w:sz w:val="24"/>
                <w:szCs w:val="24"/>
                <w:lang w:val="es-MX" w:eastAsia="es-MX"/>
              </w:rPr>
            </w:pPr>
            <w:r w:rsidRPr="006C07FA">
              <w:rPr>
                <w:rFonts w:ascii="Times New Roman" w:eastAsia="Times New Roman" w:hAnsi="Times New Roman" w:cs="Times New Roman"/>
                <w:color w:val="000000"/>
                <w:sz w:val="24"/>
                <w:szCs w:val="24"/>
                <w:lang w:val="es-MX" w:eastAsia="es-MX"/>
              </w:rPr>
              <w:t xml:space="preserve">1. Determinar en qué </w:t>
            </w:r>
            <w:r w:rsidR="008F13BF" w:rsidRPr="006C07FA">
              <w:rPr>
                <w:rFonts w:ascii="Times New Roman" w:eastAsia="Times New Roman" w:hAnsi="Times New Roman" w:cs="Times New Roman"/>
                <w:color w:val="000000"/>
                <w:sz w:val="24"/>
                <w:szCs w:val="24"/>
                <w:lang w:val="es-MX" w:eastAsia="es-MX"/>
              </w:rPr>
              <w:t>medida</w:t>
            </w:r>
            <w:r w:rsidRPr="006C07FA">
              <w:rPr>
                <w:rFonts w:ascii="Times New Roman" w:eastAsia="Times New Roman" w:hAnsi="Times New Roman" w:cs="Times New Roman"/>
                <w:color w:val="000000"/>
                <w:sz w:val="24"/>
                <w:szCs w:val="24"/>
                <w:lang w:val="es-MX" w:eastAsia="es-MX"/>
              </w:rPr>
              <w:t xml:space="preserve">  las capacidades y competencias  del personal de la Cooperativa de ahorro y </w:t>
            </w:r>
            <w:r w:rsidR="008F13BF" w:rsidRPr="006C07FA">
              <w:rPr>
                <w:rFonts w:ascii="Times New Roman" w:eastAsia="Times New Roman" w:hAnsi="Times New Roman" w:cs="Times New Roman"/>
                <w:color w:val="000000"/>
                <w:sz w:val="24"/>
                <w:szCs w:val="24"/>
                <w:lang w:val="es-MX" w:eastAsia="es-MX"/>
              </w:rPr>
              <w:t>crédito</w:t>
            </w:r>
            <w:r w:rsidRPr="006C07FA">
              <w:rPr>
                <w:rFonts w:ascii="Times New Roman" w:eastAsia="Times New Roman" w:hAnsi="Times New Roman" w:cs="Times New Roman"/>
                <w:color w:val="000000"/>
                <w:sz w:val="24"/>
                <w:szCs w:val="24"/>
                <w:lang w:val="es-MX" w:eastAsia="es-MX"/>
              </w:rPr>
              <w:t xml:space="preserve"> Chorotega  están </w:t>
            </w:r>
            <w:r w:rsidR="008F13BF" w:rsidRPr="006C07FA">
              <w:rPr>
                <w:rFonts w:ascii="Times New Roman" w:eastAsia="Times New Roman" w:hAnsi="Times New Roman" w:cs="Times New Roman"/>
                <w:color w:val="000000"/>
                <w:sz w:val="24"/>
                <w:szCs w:val="24"/>
                <w:lang w:val="es-MX" w:eastAsia="es-MX"/>
              </w:rPr>
              <w:t>relacionadas</w:t>
            </w:r>
            <w:r w:rsidRPr="006C07FA">
              <w:rPr>
                <w:rFonts w:ascii="Times New Roman" w:eastAsia="Times New Roman" w:hAnsi="Times New Roman" w:cs="Times New Roman"/>
                <w:color w:val="000000"/>
                <w:sz w:val="24"/>
                <w:szCs w:val="24"/>
                <w:lang w:val="es-MX" w:eastAsia="es-MX"/>
              </w:rPr>
              <w:t xml:space="preserve"> con el proceso de implementación de las NIIF.</w:t>
            </w:r>
          </w:p>
        </w:tc>
        <w:tc>
          <w:tcPr>
            <w:tcW w:w="0" w:type="auto"/>
            <w:tcBorders>
              <w:top w:val="nil"/>
              <w:left w:val="nil"/>
              <w:bottom w:val="single" w:sz="4" w:space="0" w:color="auto"/>
              <w:right w:val="single" w:sz="4" w:space="0" w:color="auto"/>
            </w:tcBorders>
            <w:shd w:val="clear" w:color="auto" w:fill="auto"/>
            <w:hideMark/>
          </w:tcPr>
          <w:p w14:paraId="3043D639" w14:textId="77777777" w:rsidR="00C96A73" w:rsidRPr="006C07FA" w:rsidRDefault="00C96A73" w:rsidP="00135471">
            <w:pPr>
              <w:widowControl/>
              <w:rPr>
                <w:rFonts w:ascii="Times New Roman" w:eastAsia="Times New Roman" w:hAnsi="Times New Roman" w:cs="Times New Roman"/>
                <w:color w:val="000000"/>
                <w:sz w:val="24"/>
                <w:szCs w:val="24"/>
                <w:lang w:val="es-MX" w:eastAsia="es-MX"/>
              </w:rPr>
            </w:pPr>
            <w:r w:rsidRPr="006C07FA">
              <w:rPr>
                <w:rFonts w:ascii="Times New Roman" w:eastAsia="Times New Roman" w:hAnsi="Times New Roman" w:cs="Times New Roman"/>
                <w:color w:val="000000"/>
                <w:sz w:val="24"/>
                <w:szCs w:val="24"/>
                <w:u w:val="single"/>
                <w:lang w:val="es-MX" w:eastAsia="es-MX"/>
              </w:rPr>
              <w:t>1.Teoria contable positiva</w:t>
            </w:r>
            <w:r w:rsidRPr="006C07FA">
              <w:rPr>
                <w:rFonts w:ascii="Times New Roman" w:eastAsia="Times New Roman" w:hAnsi="Times New Roman" w:cs="Times New Roman"/>
                <w:color w:val="000000"/>
                <w:sz w:val="24"/>
                <w:szCs w:val="24"/>
                <w:lang w:val="es-MX" w:eastAsia="es-MX"/>
              </w:rPr>
              <w:br/>
              <w:t>Disciplina contable cuyo objetivo central es explicar y predecir la práctica contable, a través de la investigación empírica</w:t>
            </w:r>
            <w:r w:rsidRPr="006C07FA">
              <w:rPr>
                <w:rFonts w:ascii="Times New Roman" w:eastAsia="Times New Roman" w:hAnsi="Times New Roman" w:cs="Times New Roman"/>
                <w:color w:val="000000"/>
                <w:sz w:val="24"/>
                <w:szCs w:val="24"/>
                <w:lang w:val="es-MX" w:eastAsia="es-MX"/>
              </w:rPr>
              <w:br/>
            </w:r>
            <w:r w:rsidRPr="006C07FA">
              <w:rPr>
                <w:rFonts w:ascii="Times New Roman" w:eastAsia="Times New Roman" w:hAnsi="Times New Roman" w:cs="Times New Roman"/>
                <w:color w:val="000000"/>
                <w:sz w:val="24"/>
                <w:szCs w:val="24"/>
                <w:lang w:val="es-MX" w:eastAsia="es-MX"/>
              </w:rPr>
              <w:br/>
            </w:r>
          </w:p>
        </w:tc>
        <w:tc>
          <w:tcPr>
            <w:tcW w:w="0" w:type="auto"/>
            <w:tcBorders>
              <w:top w:val="nil"/>
              <w:left w:val="nil"/>
              <w:bottom w:val="single" w:sz="4" w:space="0" w:color="auto"/>
              <w:right w:val="single" w:sz="4" w:space="0" w:color="auto"/>
            </w:tcBorders>
            <w:shd w:val="clear" w:color="auto" w:fill="auto"/>
            <w:hideMark/>
          </w:tcPr>
          <w:p w14:paraId="357E2133" w14:textId="77777777" w:rsidR="00C96A73" w:rsidRPr="006C07FA" w:rsidRDefault="00C96A73" w:rsidP="00135471">
            <w:pPr>
              <w:widowControl/>
              <w:spacing w:after="240"/>
              <w:jc w:val="center"/>
              <w:rPr>
                <w:rFonts w:ascii="Times New Roman" w:eastAsia="Times New Roman" w:hAnsi="Times New Roman" w:cs="Times New Roman"/>
                <w:color w:val="000000"/>
                <w:sz w:val="24"/>
                <w:szCs w:val="24"/>
                <w:lang w:val="es-MX" w:eastAsia="es-MX"/>
              </w:rPr>
            </w:pPr>
            <w:r w:rsidRPr="006C07FA">
              <w:rPr>
                <w:rFonts w:ascii="Times New Roman" w:eastAsia="Times New Roman" w:hAnsi="Times New Roman" w:cs="Times New Roman"/>
                <w:color w:val="000000"/>
                <w:sz w:val="24"/>
                <w:szCs w:val="24"/>
                <w:lang w:val="es-MX" w:eastAsia="es-MX"/>
              </w:rPr>
              <w:t>Capacidades y Competencias</w:t>
            </w:r>
            <w:r w:rsidRPr="006C07FA">
              <w:rPr>
                <w:rFonts w:ascii="Times New Roman" w:eastAsia="Times New Roman" w:hAnsi="Times New Roman" w:cs="Times New Roman"/>
                <w:color w:val="000000"/>
                <w:sz w:val="24"/>
                <w:szCs w:val="24"/>
                <w:lang w:val="es-MX" w:eastAsia="es-MX"/>
              </w:rPr>
              <w:br/>
            </w:r>
            <w:r w:rsidRPr="006C07FA">
              <w:rPr>
                <w:rFonts w:ascii="Times New Roman" w:eastAsia="Times New Roman" w:hAnsi="Times New Roman" w:cs="Times New Roman"/>
                <w:color w:val="000000"/>
                <w:sz w:val="24"/>
                <w:szCs w:val="24"/>
                <w:lang w:val="es-MX" w:eastAsia="es-MX"/>
              </w:rPr>
              <w:br/>
            </w:r>
            <w:r w:rsidRPr="006C07FA">
              <w:rPr>
                <w:rFonts w:ascii="Times New Roman" w:eastAsia="Times New Roman" w:hAnsi="Times New Roman" w:cs="Times New Roman"/>
                <w:color w:val="000000"/>
                <w:sz w:val="24"/>
                <w:szCs w:val="24"/>
                <w:lang w:val="es-MX" w:eastAsia="es-MX"/>
              </w:rPr>
              <w:br/>
            </w:r>
            <w:r w:rsidRPr="006C07FA">
              <w:rPr>
                <w:rFonts w:ascii="Times New Roman" w:eastAsia="Times New Roman" w:hAnsi="Times New Roman" w:cs="Times New Roman"/>
                <w:color w:val="000000"/>
                <w:sz w:val="24"/>
                <w:szCs w:val="24"/>
                <w:lang w:val="es-MX" w:eastAsia="es-MX"/>
              </w:rPr>
              <w:br/>
            </w:r>
            <w:r w:rsidRPr="006C07FA">
              <w:rPr>
                <w:rFonts w:ascii="Times New Roman" w:eastAsia="Times New Roman" w:hAnsi="Times New Roman" w:cs="Times New Roman"/>
                <w:color w:val="000000"/>
                <w:sz w:val="24"/>
                <w:szCs w:val="24"/>
                <w:lang w:val="es-MX" w:eastAsia="es-MX"/>
              </w:rPr>
              <w:br/>
            </w:r>
            <w:r w:rsidRPr="006C07FA">
              <w:rPr>
                <w:rFonts w:ascii="Times New Roman" w:eastAsia="Times New Roman" w:hAnsi="Times New Roman" w:cs="Times New Roman"/>
                <w:color w:val="000000"/>
                <w:sz w:val="24"/>
                <w:szCs w:val="24"/>
                <w:lang w:val="es-MX" w:eastAsia="es-MX"/>
              </w:rPr>
              <w:br/>
            </w:r>
          </w:p>
        </w:tc>
        <w:tc>
          <w:tcPr>
            <w:tcW w:w="0" w:type="auto"/>
            <w:tcBorders>
              <w:top w:val="nil"/>
              <w:left w:val="nil"/>
              <w:bottom w:val="single" w:sz="4" w:space="0" w:color="auto"/>
              <w:right w:val="single" w:sz="4" w:space="0" w:color="auto"/>
            </w:tcBorders>
            <w:shd w:val="clear" w:color="auto" w:fill="auto"/>
            <w:hideMark/>
          </w:tcPr>
          <w:p w14:paraId="42CC68DC" w14:textId="77777777" w:rsidR="00C96A73" w:rsidRPr="006C07FA" w:rsidRDefault="00C96A73" w:rsidP="00135471">
            <w:pPr>
              <w:widowControl/>
              <w:rPr>
                <w:rFonts w:ascii="Times New Roman" w:eastAsia="Times New Roman" w:hAnsi="Times New Roman" w:cs="Times New Roman"/>
                <w:color w:val="000000"/>
                <w:sz w:val="24"/>
                <w:szCs w:val="24"/>
                <w:lang w:val="es-MX" w:eastAsia="es-MX"/>
              </w:rPr>
            </w:pPr>
            <w:r w:rsidRPr="006C07FA">
              <w:rPr>
                <w:rFonts w:ascii="Times New Roman" w:eastAsia="Times New Roman" w:hAnsi="Times New Roman" w:cs="Times New Roman"/>
                <w:color w:val="000000"/>
                <w:sz w:val="24"/>
                <w:szCs w:val="24"/>
                <w:lang w:val="es-MX" w:eastAsia="es-MX"/>
              </w:rPr>
              <w:t xml:space="preserve">La población se conformará por el personal  del área contable de la cooperativa Chorotega a nivel nacional, que suman 40 personas entre ellos contadores y auxiliares </w:t>
            </w:r>
          </w:p>
        </w:tc>
        <w:tc>
          <w:tcPr>
            <w:tcW w:w="0" w:type="auto"/>
            <w:tcBorders>
              <w:top w:val="nil"/>
              <w:left w:val="nil"/>
              <w:bottom w:val="single" w:sz="4" w:space="0" w:color="auto"/>
              <w:right w:val="single" w:sz="4" w:space="0" w:color="auto"/>
            </w:tcBorders>
            <w:shd w:val="clear" w:color="auto" w:fill="auto"/>
            <w:hideMark/>
          </w:tcPr>
          <w:p w14:paraId="36DF96C4" w14:textId="2F505EDF" w:rsidR="00C96A73" w:rsidRPr="006C07FA" w:rsidRDefault="00C96A73" w:rsidP="00135471">
            <w:pPr>
              <w:widowControl/>
              <w:rPr>
                <w:rFonts w:ascii="Times New Roman" w:eastAsia="Times New Roman" w:hAnsi="Times New Roman" w:cs="Times New Roman"/>
                <w:color w:val="000000"/>
                <w:sz w:val="24"/>
                <w:szCs w:val="24"/>
                <w:lang w:val="es-MX" w:eastAsia="es-MX"/>
              </w:rPr>
            </w:pPr>
            <w:r w:rsidRPr="006C07FA">
              <w:rPr>
                <w:rFonts w:ascii="Times New Roman" w:eastAsia="Times New Roman" w:hAnsi="Times New Roman" w:cs="Times New Roman"/>
                <w:color w:val="000000"/>
                <w:sz w:val="24"/>
                <w:szCs w:val="24"/>
                <w:lang w:val="es-MX" w:eastAsia="es-MX"/>
              </w:rPr>
              <w:t xml:space="preserve">1. Para la </w:t>
            </w:r>
            <w:r w:rsidR="008F13BF" w:rsidRPr="006C07FA">
              <w:rPr>
                <w:rFonts w:ascii="Times New Roman" w:eastAsia="Times New Roman" w:hAnsi="Times New Roman" w:cs="Times New Roman"/>
                <w:color w:val="000000"/>
                <w:sz w:val="24"/>
                <w:szCs w:val="24"/>
                <w:lang w:val="es-MX" w:eastAsia="es-MX"/>
              </w:rPr>
              <w:t>recopilación</w:t>
            </w:r>
            <w:r w:rsidRPr="006C07FA">
              <w:rPr>
                <w:rFonts w:ascii="Times New Roman" w:eastAsia="Times New Roman" w:hAnsi="Times New Roman" w:cs="Times New Roman"/>
                <w:color w:val="000000"/>
                <w:sz w:val="24"/>
                <w:szCs w:val="24"/>
                <w:lang w:val="es-MX" w:eastAsia="es-MX"/>
              </w:rPr>
              <w:t xml:space="preserve"> de </w:t>
            </w:r>
            <w:r w:rsidR="008F13BF" w:rsidRPr="006C07FA">
              <w:rPr>
                <w:rFonts w:ascii="Times New Roman" w:eastAsia="Times New Roman" w:hAnsi="Times New Roman" w:cs="Times New Roman"/>
                <w:color w:val="000000"/>
                <w:sz w:val="24"/>
                <w:szCs w:val="24"/>
                <w:lang w:val="es-MX" w:eastAsia="es-MX"/>
              </w:rPr>
              <w:t>información</w:t>
            </w:r>
            <w:r w:rsidRPr="006C07FA">
              <w:rPr>
                <w:rFonts w:ascii="Times New Roman" w:eastAsia="Times New Roman" w:hAnsi="Times New Roman" w:cs="Times New Roman"/>
                <w:color w:val="000000"/>
                <w:sz w:val="24"/>
                <w:szCs w:val="24"/>
                <w:lang w:val="es-MX" w:eastAsia="es-MX"/>
              </w:rPr>
              <w:t xml:space="preserve"> cuantitativa se empleará la técnica tipo encuesta elaborado en base a un cuestionario que consta de 20 preguntas y que se aplicará online en la aplicación de google forms, a la muestra de 36 personas escogidas aleatoriamente</w:t>
            </w:r>
            <w:r w:rsidRPr="006C07FA">
              <w:rPr>
                <w:rFonts w:ascii="Times New Roman" w:eastAsia="Times New Roman" w:hAnsi="Times New Roman" w:cs="Times New Roman"/>
                <w:color w:val="000000"/>
                <w:sz w:val="24"/>
                <w:szCs w:val="24"/>
                <w:lang w:val="es-MX" w:eastAsia="es-MX"/>
              </w:rPr>
              <w:br/>
            </w:r>
            <w:r w:rsidRPr="006C07FA">
              <w:rPr>
                <w:rFonts w:ascii="Times New Roman" w:eastAsia="Times New Roman" w:hAnsi="Times New Roman" w:cs="Times New Roman"/>
                <w:color w:val="000000"/>
                <w:sz w:val="24"/>
                <w:szCs w:val="24"/>
                <w:lang w:val="es-MX" w:eastAsia="es-MX"/>
              </w:rPr>
              <w:br/>
              <w:t>2. Para la recopilación de información cualitativa se empleará la técnica tipo entrevista semiestructurada</w:t>
            </w:r>
          </w:p>
        </w:tc>
        <w:tc>
          <w:tcPr>
            <w:tcW w:w="0" w:type="auto"/>
            <w:tcBorders>
              <w:top w:val="nil"/>
              <w:left w:val="nil"/>
              <w:bottom w:val="single" w:sz="4" w:space="0" w:color="auto"/>
              <w:right w:val="single" w:sz="4" w:space="0" w:color="auto"/>
            </w:tcBorders>
            <w:shd w:val="clear" w:color="auto" w:fill="auto"/>
            <w:hideMark/>
          </w:tcPr>
          <w:p w14:paraId="3AA7A4AF" w14:textId="3163B4FC" w:rsidR="00C96A73" w:rsidRPr="006C07FA" w:rsidRDefault="00C96A73" w:rsidP="00135471">
            <w:pPr>
              <w:widowControl/>
              <w:spacing w:after="240"/>
              <w:rPr>
                <w:rFonts w:ascii="Times New Roman" w:eastAsia="Times New Roman" w:hAnsi="Times New Roman" w:cs="Times New Roman"/>
                <w:color w:val="000000"/>
                <w:sz w:val="24"/>
                <w:szCs w:val="24"/>
                <w:lang w:val="es-MX" w:eastAsia="es-MX"/>
              </w:rPr>
            </w:pPr>
            <w:r w:rsidRPr="006C07FA">
              <w:rPr>
                <w:rFonts w:ascii="Times New Roman" w:eastAsia="Times New Roman" w:hAnsi="Times New Roman" w:cs="Times New Roman"/>
                <w:color w:val="000000"/>
                <w:sz w:val="24"/>
                <w:szCs w:val="24"/>
                <w:lang w:val="es-MX" w:eastAsia="es-MX"/>
              </w:rPr>
              <w:t xml:space="preserve">1. Determinar en qué </w:t>
            </w:r>
            <w:r w:rsidR="008F13BF" w:rsidRPr="006C07FA">
              <w:rPr>
                <w:rFonts w:ascii="Times New Roman" w:eastAsia="Times New Roman" w:hAnsi="Times New Roman" w:cs="Times New Roman"/>
                <w:color w:val="000000"/>
                <w:sz w:val="24"/>
                <w:szCs w:val="24"/>
                <w:lang w:val="es-MX" w:eastAsia="es-MX"/>
              </w:rPr>
              <w:t>medida</w:t>
            </w:r>
            <w:r w:rsidRPr="006C07FA">
              <w:rPr>
                <w:rFonts w:ascii="Times New Roman" w:eastAsia="Times New Roman" w:hAnsi="Times New Roman" w:cs="Times New Roman"/>
                <w:color w:val="000000"/>
                <w:sz w:val="24"/>
                <w:szCs w:val="24"/>
                <w:lang w:val="es-MX" w:eastAsia="es-MX"/>
              </w:rPr>
              <w:t xml:space="preserve">  las capacidades y competencias  del personal de la Cooperativa de ahorro y </w:t>
            </w:r>
            <w:r w:rsidR="008F13BF" w:rsidRPr="006C07FA">
              <w:rPr>
                <w:rFonts w:ascii="Times New Roman" w:eastAsia="Times New Roman" w:hAnsi="Times New Roman" w:cs="Times New Roman"/>
                <w:color w:val="000000"/>
                <w:sz w:val="24"/>
                <w:szCs w:val="24"/>
                <w:lang w:val="es-MX" w:eastAsia="es-MX"/>
              </w:rPr>
              <w:t>crédito</w:t>
            </w:r>
            <w:r w:rsidRPr="006C07FA">
              <w:rPr>
                <w:rFonts w:ascii="Times New Roman" w:eastAsia="Times New Roman" w:hAnsi="Times New Roman" w:cs="Times New Roman"/>
                <w:color w:val="000000"/>
                <w:sz w:val="24"/>
                <w:szCs w:val="24"/>
                <w:lang w:val="es-MX" w:eastAsia="es-MX"/>
              </w:rPr>
              <w:t xml:space="preserve"> Chorotega  están </w:t>
            </w:r>
            <w:r w:rsidR="008F13BF" w:rsidRPr="006C07FA">
              <w:rPr>
                <w:rFonts w:ascii="Times New Roman" w:eastAsia="Times New Roman" w:hAnsi="Times New Roman" w:cs="Times New Roman"/>
                <w:color w:val="000000"/>
                <w:sz w:val="24"/>
                <w:szCs w:val="24"/>
                <w:lang w:val="es-MX" w:eastAsia="es-MX"/>
              </w:rPr>
              <w:t>relacionadas</w:t>
            </w:r>
            <w:r w:rsidRPr="006C07FA">
              <w:rPr>
                <w:rFonts w:ascii="Times New Roman" w:eastAsia="Times New Roman" w:hAnsi="Times New Roman" w:cs="Times New Roman"/>
                <w:color w:val="000000"/>
                <w:sz w:val="24"/>
                <w:szCs w:val="24"/>
                <w:lang w:val="es-MX" w:eastAsia="es-MX"/>
              </w:rPr>
              <w:t xml:space="preserve"> con el proceso de implementación de las NIIF.</w:t>
            </w:r>
          </w:p>
        </w:tc>
        <w:tc>
          <w:tcPr>
            <w:tcW w:w="0" w:type="auto"/>
            <w:tcBorders>
              <w:top w:val="nil"/>
              <w:left w:val="nil"/>
              <w:bottom w:val="single" w:sz="4" w:space="0" w:color="auto"/>
              <w:right w:val="single" w:sz="4" w:space="0" w:color="auto"/>
            </w:tcBorders>
            <w:shd w:val="clear" w:color="auto" w:fill="auto"/>
            <w:hideMark/>
          </w:tcPr>
          <w:p w14:paraId="4C65B25A" w14:textId="77777777" w:rsidR="00C96A73" w:rsidRPr="006C07FA" w:rsidRDefault="00C96A73" w:rsidP="00135471">
            <w:pPr>
              <w:widowControl/>
              <w:rPr>
                <w:rFonts w:ascii="Times New Roman" w:eastAsia="Times New Roman" w:hAnsi="Times New Roman" w:cs="Times New Roman"/>
                <w:color w:val="000000"/>
                <w:sz w:val="24"/>
                <w:szCs w:val="24"/>
                <w:lang w:val="es-MX" w:eastAsia="es-MX"/>
              </w:rPr>
            </w:pPr>
            <w:r w:rsidRPr="006C07FA">
              <w:rPr>
                <w:rFonts w:ascii="Times New Roman" w:eastAsia="Times New Roman" w:hAnsi="Times New Roman" w:cs="Times New Roman"/>
                <w:color w:val="000000"/>
                <w:sz w:val="24"/>
                <w:szCs w:val="24"/>
                <w:lang w:val="es-MX" w:eastAsia="es-MX"/>
              </w:rPr>
              <w:t>Plan estratégico de implementación de las Normas Internacionales de Información Financiera en la Cooperativa de  Chorotega en Honduras</w:t>
            </w:r>
          </w:p>
        </w:tc>
        <w:tc>
          <w:tcPr>
            <w:tcW w:w="0" w:type="auto"/>
            <w:tcBorders>
              <w:top w:val="nil"/>
              <w:left w:val="nil"/>
              <w:bottom w:val="single" w:sz="4" w:space="0" w:color="auto"/>
              <w:right w:val="single" w:sz="4" w:space="0" w:color="auto"/>
            </w:tcBorders>
            <w:shd w:val="clear" w:color="auto" w:fill="auto"/>
            <w:hideMark/>
          </w:tcPr>
          <w:p w14:paraId="74780C4C" w14:textId="578C53E0" w:rsidR="00C96A73" w:rsidRPr="006C07FA" w:rsidRDefault="00C96A73" w:rsidP="00135471">
            <w:pPr>
              <w:widowControl/>
              <w:rPr>
                <w:rFonts w:ascii="Times New Roman" w:eastAsia="Times New Roman" w:hAnsi="Times New Roman" w:cs="Times New Roman"/>
                <w:color w:val="000000"/>
                <w:sz w:val="24"/>
                <w:szCs w:val="24"/>
                <w:lang w:val="es-MX" w:eastAsia="es-MX"/>
              </w:rPr>
            </w:pPr>
            <w:r w:rsidRPr="006C07FA">
              <w:rPr>
                <w:rFonts w:ascii="Times New Roman" w:eastAsia="Times New Roman" w:hAnsi="Times New Roman" w:cs="Times New Roman"/>
                <w:color w:val="000000"/>
                <w:sz w:val="24"/>
                <w:szCs w:val="24"/>
                <w:lang w:val="es-MX" w:eastAsia="es-MX"/>
              </w:rPr>
              <w:t xml:space="preserve">Definir un documento que contenga estrategias de </w:t>
            </w:r>
            <w:r w:rsidR="008F13BF" w:rsidRPr="006C07FA">
              <w:rPr>
                <w:rFonts w:ascii="Times New Roman" w:eastAsia="Times New Roman" w:hAnsi="Times New Roman" w:cs="Times New Roman"/>
                <w:color w:val="000000"/>
                <w:sz w:val="24"/>
                <w:szCs w:val="24"/>
                <w:lang w:val="es-MX" w:eastAsia="es-MX"/>
              </w:rPr>
              <w:t>implementación</w:t>
            </w:r>
            <w:r w:rsidRPr="006C07FA">
              <w:rPr>
                <w:rFonts w:ascii="Times New Roman" w:eastAsia="Times New Roman" w:hAnsi="Times New Roman" w:cs="Times New Roman"/>
                <w:color w:val="000000"/>
                <w:sz w:val="24"/>
                <w:szCs w:val="24"/>
                <w:lang w:val="es-MX" w:eastAsia="es-MX"/>
              </w:rPr>
              <w:t xml:space="preserve"> que servirá de guía para la </w:t>
            </w:r>
            <w:r w:rsidR="008F13BF" w:rsidRPr="006C07FA">
              <w:rPr>
                <w:rFonts w:ascii="Times New Roman" w:eastAsia="Times New Roman" w:hAnsi="Times New Roman" w:cs="Times New Roman"/>
                <w:color w:val="000000"/>
                <w:sz w:val="24"/>
                <w:szCs w:val="24"/>
                <w:lang w:val="es-MX" w:eastAsia="es-MX"/>
              </w:rPr>
              <w:t>adopción</w:t>
            </w:r>
            <w:r w:rsidRPr="006C07FA">
              <w:rPr>
                <w:rFonts w:ascii="Times New Roman" w:eastAsia="Times New Roman" w:hAnsi="Times New Roman" w:cs="Times New Roman"/>
                <w:color w:val="000000"/>
                <w:sz w:val="24"/>
                <w:szCs w:val="24"/>
                <w:lang w:val="es-MX" w:eastAsia="es-MX"/>
              </w:rPr>
              <w:t xml:space="preserve"> de las NIIF en la Cooperativa  Chorotega,  en el cual se pretende que actores clave,  se integren de conformidad a la actividad que desarrollan para lograr el éxito en la </w:t>
            </w:r>
            <w:r w:rsidR="008F13BF" w:rsidRPr="006C07FA">
              <w:rPr>
                <w:rFonts w:ascii="Times New Roman" w:eastAsia="Times New Roman" w:hAnsi="Times New Roman" w:cs="Times New Roman"/>
                <w:color w:val="000000"/>
                <w:sz w:val="24"/>
                <w:szCs w:val="24"/>
                <w:lang w:val="es-MX" w:eastAsia="es-MX"/>
              </w:rPr>
              <w:t>transición</w:t>
            </w:r>
          </w:p>
        </w:tc>
      </w:tr>
    </w:tbl>
    <w:p w14:paraId="5BE053F3" w14:textId="2F4B8052" w:rsidR="006C07FA" w:rsidRDefault="00C96A73" w:rsidP="00C96A73">
      <w:pPr>
        <w:pStyle w:val="Estilotabla"/>
        <w:spacing w:after="0"/>
        <w:rPr>
          <w:highlight w:val="lightGray"/>
        </w:rPr>
      </w:pPr>
      <w:r w:rsidRPr="00C96A73">
        <w:t xml:space="preserve"> Tabla </w:t>
      </w:r>
      <w:r>
        <w:fldChar w:fldCharType="begin"/>
      </w:r>
      <w:r w:rsidRPr="00C96A73">
        <w:instrText xml:space="preserve"> SEQ Tabla \* ARABIC </w:instrText>
      </w:r>
      <w:r>
        <w:fldChar w:fldCharType="separate"/>
      </w:r>
      <w:r w:rsidRPr="00C96A73">
        <w:rPr>
          <w:noProof/>
        </w:rPr>
        <w:t>15</w:t>
      </w:r>
      <w:r>
        <w:fldChar w:fldCharType="end"/>
      </w:r>
      <w:r w:rsidRPr="00C96A73">
        <w:t>. Concordancia de los segmentos</w:t>
      </w:r>
      <w:r w:rsidR="006C07FA">
        <w:rPr>
          <w:highlight w:val="lightGray"/>
        </w:rPr>
        <w:br w:type="page"/>
      </w:r>
    </w:p>
    <w:tbl>
      <w:tblPr>
        <w:tblpPr w:leftFromText="141" w:rightFromText="141" w:vertAnchor="page" w:horzAnchor="margin" w:tblpY="2615"/>
        <w:tblW w:w="0" w:type="auto"/>
        <w:tblCellMar>
          <w:left w:w="70" w:type="dxa"/>
          <w:right w:w="70" w:type="dxa"/>
        </w:tblCellMar>
        <w:tblLook w:val="04A0" w:firstRow="1" w:lastRow="0" w:firstColumn="1" w:lastColumn="0" w:noHBand="0" w:noVBand="1"/>
      </w:tblPr>
      <w:tblGrid>
        <w:gridCol w:w="767"/>
        <w:gridCol w:w="1092"/>
        <w:gridCol w:w="2390"/>
        <w:gridCol w:w="3211"/>
        <w:gridCol w:w="1240"/>
        <w:gridCol w:w="1154"/>
        <w:gridCol w:w="1034"/>
        <w:gridCol w:w="3865"/>
        <w:gridCol w:w="1269"/>
        <w:gridCol w:w="1248"/>
      </w:tblGrid>
      <w:tr w:rsidR="006C07FA" w:rsidRPr="006C07FA" w14:paraId="79A70F16" w14:textId="77777777" w:rsidTr="00155A0D">
        <w:trPr>
          <w:trHeight w:val="315"/>
        </w:trPr>
        <w:tc>
          <w:tcPr>
            <w:tcW w:w="0" w:type="auto"/>
            <w:gridSpan w:val="3"/>
            <w:tcBorders>
              <w:top w:val="single" w:sz="4" w:space="0" w:color="auto"/>
              <w:left w:val="single" w:sz="4" w:space="0" w:color="auto"/>
              <w:bottom w:val="single" w:sz="4" w:space="0" w:color="auto"/>
              <w:right w:val="single" w:sz="4" w:space="0" w:color="auto"/>
            </w:tcBorders>
            <w:shd w:val="clear" w:color="000000" w:fill="305496"/>
            <w:noWrap/>
            <w:vAlign w:val="bottom"/>
            <w:hideMark/>
          </w:tcPr>
          <w:p w14:paraId="05895CA7" w14:textId="7C6AD12D" w:rsidR="006C07FA" w:rsidRPr="006C07FA" w:rsidRDefault="008F13BF"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lastRenderedPageBreak/>
              <w:t>Capítulo</w:t>
            </w:r>
            <w:r w:rsidR="006C07FA" w:rsidRPr="006C07FA">
              <w:rPr>
                <w:rFonts w:ascii="Times New Roman" w:eastAsia="Times New Roman" w:hAnsi="Times New Roman" w:cs="Times New Roman"/>
                <w:b/>
                <w:bCs/>
                <w:color w:val="FFFFFF"/>
                <w:sz w:val="24"/>
                <w:szCs w:val="24"/>
                <w:lang w:val="es-MX" w:eastAsia="es-MX"/>
              </w:rPr>
              <w:t xml:space="preserve"> I</w:t>
            </w:r>
          </w:p>
        </w:tc>
        <w:tc>
          <w:tcPr>
            <w:tcW w:w="0" w:type="auto"/>
            <w:tcBorders>
              <w:top w:val="single" w:sz="4" w:space="0" w:color="auto"/>
              <w:left w:val="nil"/>
              <w:bottom w:val="single" w:sz="4" w:space="0" w:color="auto"/>
              <w:right w:val="single" w:sz="4" w:space="0" w:color="auto"/>
            </w:tcBorders>
            <w:shd w:val="clear" w:color="000000" w:fill="305496"/>
            <w:noWrap/>
            <w:vAlign w:val="bottom"/>
            <w:hideMark/>
          </w:tcPr>
          <w:p w14:paraId="01B42240" w14:textId="77777777" w:rsidR="006C07FA" w:rsidRPr="006C07FA" w:rsidRDefault="006C07FA"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Capitulo II</w:t>
            </w:r>
          </w:p>
        </w:tc>
        <w:tc>
          <w:tcPr>
            <w:tcW w:w="0" w:type="auto"/>
            <w:gridSpan w:val="3"/>
            <w:tcBorders>
              <w:top w:val="single" w:sz="4" w:space="0" w:color="auto"/>
              <w:left w:val="nil"/>
              <w:bottom w:val="single" w:sz="4" w:space="0" w:color="auto"/>
              <w:right w:val="single" w:sz="4" w:space="0" w:color="auto"/>
            </w:tcBorders>
            <w:shd w:val="clear" w:color="000000" w:fill="305496"/>
            <w:noWrap/>
            <w:vAlign w:val="bottom"/>
            <w:hideMark/>
          </w:tcPr>
          <w:p w14:paraId="7692B1D6" w14:textId="77777777" w:rsidR="006C07FA" w:rsidRPr="006C07FA" w:rsidRDefault="006C07FA"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Capitulo III</w:t>
            </w:r>
          </w:p>
        </w:tc>
        <w:tc>
          <w:tcPr>
            <w:tcW w:w="0" w:type="auto"/>
            <w:tcBorders>
              <w:top w:val="single" w:sz="4" w:space="0" w:color="auto"/>
              <w:left w:val="nil"/>
              <w:bottom w:val="single" w:sz="4" w:space="0" w:color="auto"/>
              <w:right w:val="single" w:sz="4" w:space="0" w:color="auto"/>
            </w:tcBorders>
            <w:shd w:val="clear" w:color="000000" w:fill="305496"/>
            <w:noWrap/>
            <w:vAlign w:val="bottom"/>
            <w:hideMark/>
          </w:tcPr>
          <w:p w14:paraId="74BD4E9C" w14:textId="77777777" w:rsidR="006C07FA" w:rsidRPr="006C07FA" w:rsidRDefault="006C07FA"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Capitulo IV</w:t>
            </w:r>
          </w:p>
        </w:tc>
        <w:tc>
          <w:tcPr>
            <w:tcW w:w="0" w:type="auto"/>
            <w:gridSpan w:val="2"/>
            <w:tcBorders>
              <w:top w:val="single" w:sz="4" w:space="0" w:color="auto"/>
              <w:left w:val="nil"/>
              <w:bottom w:val="single" w:sz="4" w:space="0" w:color="auto"/>
              <w:right w:val="single" w:sz="4" w:space="0" w:color="auto"/>
            </w:tcBorders>
            <w:shd w:val="clear" w:color="000000" w:fill="305496"/>
            <w:noWrap/>
            <w:vAlign w:val="bottom"/>
            <w:hideMark/>
          </w:tcPr>
          <w:p w14:paraId="1D7DAEC9" w14:textId="5671A0F5" w:rsidR="006C07FA" w:rsidRPr="006C07FA" w:rsidRDefault="008F13BF"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Capítulo</w:t>
            </w:r>
            <w:r w:rsidR="006C07FA" w:rsidRPr="006C07FA">
              <w:rPr>
                <w:rFonts w:ascii="Times New Roman" w:eastAsia="Times New Roman" w:hAnsi="Times New Roman" w:cs="Times New Roman"/>
                <w:b/>
                <w:bCs/>
                <w:color w:val="FFFFFF"/>
                <w:sz w:val="24"/>
                <w:szCs w:val="24"/>
                <w:lang w:val="es-MX" w:eastAsia="es-MX"/>
              </w:rPr>
              <w:t xml:space="preserve"> V</w:t>
            </w:r>
          </w:p>
        </w:tc>
      </w:tr>
      <w:tr w:rsidR="006C07FA" w:rsidRPr="006C07FA" w14:paraId="77B3129D" w14:textId="77777777" w:rsidTr="00155A0D">
        <w:trPr>
          <w:trHeight w:val="630"/>
        </w:trPr>
        <w:tc>
          <w:tcPr>
            <w:tcW w:w="0" w:type="auto"/>
            <w:tcBorders>
              <w:top w:val="nil"/>
              <w:left w:val="single" w:sz="4" w:space="0" w:color="auto"/>
              <w:bottom w:val="single" w:sz="4" w:space="0" w:color="auto"/>
              <w:right w:val="single" w:sz="4" w:space="0" w:color="auto"/>
            </w:tcBorders>
            <w:shd w:val="clear" w:color="000000" w:fill="305496"/>
            <w:vAlign w:val="bottom"/>
            <w:hideMark/>
          </w:tcPr>
          <w:p w14:paraId="18FAB66E" w14:textId="77777777" w:rsidR="006C07FA" w:rsidRPr="006C07FA" w:rsidRDefault="006C07FA"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Titulo</w:t>
            </w:r>
          </w:p>
        </w:tc>
        <w:tc>
          <w:tcPr>
            <w:tcW w:w="0" w:type="auto"/>
            <w:tcBorders>
              <w:top w:val="nil"/>
              <w:left w:val="nil"/>
              <w:bottom w:val="single" w:sz="4" w:space="0" w:color="auto"/>
              <w:right w:val="single" w:sz="4" w:space="0" w:color="auto"/>
            </w:tcBorders>
            <w:shd w:val="clear" w:color="000000" w:fill="305496"/>
            <w:vAlign w:val="bottom"/>
            <w:hideMark/>
          </w:tcPr>
          <w:p w14:paraId="6535621D" w14:textId="77777777" w:rsidR="006C07FA" w:rsidRPr="006C07FA" w:rsidRDefault="006C07FA"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Objetivo general</w:t>
            </w:r>
          </w:p>
        </w:tc>
        <w:tc>
          <w:tcPr>
            <w:tcW w:w="0" w:type="auto"/>
            <w:tcBorders>
              <w:top w:val="nil"/>
              <w:left w:val="nil"/>
              <w:bottom w:val="single" w:sz="4" w:space="0" w:color="auto"/>
              <w:right w:val="single" w:sz="4" w:space="0" w:color="auto"/>
            </w:tcBorders>
            <w:shd w:val="clear" w:color="000000" w:fill="305496"/>
            <w:vAlign w:val="bottom"/>
            <w:hideMark/>
          </w:tcPr>
          <w:p w14:paraId="4C01EFAA" w14:textId="77777777" w:rsidR="006C07FA" w:rsidRPr="006C07FA" w:rsidRDefault="006C07FA"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Objetivo especifico</w:t>
            </w:r>
          </w:p>
        </w:tc>
        <w:tc>
          <w:tcPr>
            <w:tcW w:w="0" w:type="auto"/>
            <w:tcBorders>
              <w:top w:val="nil"/>
              <w:left w:val="nil"/>
              <w:bottom w:val="single" w:sz="4" w:space="0" w:color="auto"/>
              <w:right w:val="single" w:sz="4" w:space="0" w:color="auto"/>
            </w:tcBorders>
            <w:shd w:val="clear" w:color="000000" w:fill="305496"/>
            <w:noWrap/>
            <w:vAlign w:val="bottom"/>
            <w:hideMark/>
          </w:tcPr>
          <w:p w14:paraId="015433A3" w14:textId="17D416F6" w:rsidR="006C07FA" w:rsidRPr="006C07FA" w:rsidRDefault="008F13BF"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Teorías</w:t>
            </w:r>
          </w:p>
        </w:tc>
        <w:tc>
          <w:tcPr>
            <w:tcW w:w="0" w:type="auto"/>
            <w:tcBorders>
              <w:top w:val="nil"/>
              <w:left w:val="nil"/>
              <w:bottom w:val="single" w:sz="4" w:space="0" w:color="auto"/>
              <w:right w:val="single" w:sz="4" w:space="0" w:color="auto"/>
            </w:tcBorders>
            <w:shd w:val="clear" w:color="000000" w:fill="305496"/>
            <w:noWrap/>
            <w:vAlign w:val="bottom"/>
            <w:hideMark/>
          </w:tcPr>
          <w:p w14:paraId="164DB6C1" w14:textId="77777777" w:rsidR="006C07FA" w:rsidRPr="006C07FA" w:rsidRDefault="006C07FA"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Variables</w:t>
            </w:r>
          </w:p>
        </w:tc>
        <w:tc>
          <w:tcPr>
            <w:tcW w:w="0" w:type="auto"/>
            <w:tcBorders>
              <w:top w:val="nil"/>
              <w:left w:val="nil"/>
              <w:bottom w:val="single" w:sz="4" w:space="0" w:color="auto"/>
              <w:right w:val="single" w:sz="4" w:space="0" w:color="auto"/>
            </w:tcBorders>
            <w:shd w:val="clear" w:color="000000" w:fill="305496"/>
            <w:noWrap/>
            <w:vAlign w:val="bottom"/>
            <w:hideMark/>
          </w:tcPr>
          <w:p w14:paraId="3E68C8FB" w14:textId="3C127AF2" w:rsidR="006C07FA" w:rsidRPr="006C07FA" w:rsidRDefault="008F13BF"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Población</w:t>
            </w:r>
          </w:p>
        </w:tc>
        <w:tc>
          <w:tcPr>
            <w:tcW w:w="0" w:type="auto"/>
            <w:tcBorders>
              <w:top w:val="nil"/>
              <w:left w:val="nil"/>
              <w:bottom w:val="single" w:sz="4" w:space="0" w:color="auto"/>
              <w:right w:val="single" w:sz="4" w:space="0" w:color="auto"/>
            </w:tcBorders>
            <w:shd w:val="clear" w:color="000000" w:fill="305496"/>
            <w:noWrap/>
            <w:vAlign w:val="bottom"/>
            <w:hideMark/>
          </w:tcPr>
          <w:p w14:paraId="54F3135F" w14:textId="0ACF62FD" w:rsidR="006C07FA" w:rsidRPr="006C07FA" w:rsidRDefault="008F13BF"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Técnicas</w:t>
            </w:r>
          </w:p>
        </w:tc>
        <w:tc>
          <w:tcPr>
            <w:tcW w:w="0" w:type="auto"/>
            <w:tcBorders>
              <w:top w:val="nil"/>
              <w:left w:val="nil"/>
              <w:bottom w:val="single" w:sz="4" w:space="0" w:color="auto"/>
              <w:right w:val="single" w:sz="4" w:space="0" w:color="auto"/>
            </w:tcBorders>
            <w:shd w:val="clear" w:color="000000" w:fill="305496"/>
            <w:noWrap/>
            <w:vAlign w:val="bottom"/>
            <w:hideMark/>
          </w:tcPr>
          <w:p w14:paraId="0C3AFEED" w14:textId="77777777" w:rsidR="006C07FA" w:rsidRPr="006C07FA" w:rsidRDefault="006C07FA"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Conclusiones</w:t>
            </w:r>
          </w:p>
        </w:tc>
        <w:tc>
          <w:tcPr>
            <w:tcW w:w="0" w:type="auto"/>
            <w:tcBorders>
              <w:top w:val="nil"/>
              <w:left w:val="nil"/>
              <w:bottom w:val="single" w:sz="4" w:space="0" w:color="auto"/>
              <w:right w:val="single" w:sz="4" w:space="0" w:color="auto"/>
            </w:tcBorders>
            <w:shd w:val="clear" w:color="000000" w:fill="305496"/>
            <w:vAlign w:val="bottom"/>
            <w:hideMark/>
          </w:tcPr>
          <w:p w14:paraId="4E5294A7" w14:textId="77777777" w:rsidR="006C07FA" w:rsidRPr="006C07FA" w:rsidRDefault="006C07FA"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Nombre de la propuesta</w:t>
            </w:r>
          </w:p>
        </w:tc>
        <w:tc>
          <w:tcPr>
            <w:tcW w:w="0" w:type="auto"/>
            <w:tcBorders>
              <w:top w:val="nil"/>
              <w:left w:val="nil"/>
              <w:bottom w:val="single" w:sz="4" w:space="0" w:color="auto"/>
              <w:right w:val="single" w:sz="4" w:space="0" w:color="auto"/>
            </w:tcBorders>
            <w:shd w:val="clear" w:color="000000" w:fill="305496"/>
            <w:vAlign w:val="bottom"/>
            <w:hideMark/>
          </w:tcPr>
          <w:p w14:paraId="511D9A3E" w14:textId="77777777" w:rsidR="006C07FA" w:rsidRPr="006C07FA" w:rsidRDefault="006C07FA"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Objetivo Propuesto</w:t>
            </w:r>
          </w:p>
        </w:tc>
      </w:tr>
      <w:tr w:rsidR="006C07FA" w:rsidRPr="008A07B9" w14:paraId="73231DD9" w14:textId="77777777" w:rsidTr="00155A0D">
        <w:trPr>
          <w:trHeight w:val="66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BDE05ED" w14:textId="77777777" w:rsidR="006C07FA" w:rsidRPr="006C07FA" w:rsidRDefault="006C07FA" w:rsidP="00155A0D">
            <w:pPr>
              <w:widowControl/>
              <w:rPr>
                <w:rFonts w:ascii="Calibri" w:eastAsia="Times New Roman" w:hAnsi="Calibri" w:cs="Calibri"/>
                <w:color w:val="000000"/>
                <w:lang w:val="es-MX" w:eastAsia="es-MX"/>
              </w:rPr>
            </w:pPr>
            <w:r w:rsidRPr="006C07FA">
              <w:rPr>
                <w:rFonts w:ascii="Calibri" w:eastAsia="Times New Roman" w:hAnsi="Calibri" w:cs="Calibri"/>
                <w:color w:val="000000"/>
                <w:lang w:val="es-MX" w:eastAsia="es-MX"/>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96165B" w14:textId="77777777" w:rsidR="006C07FA" w:rsidRPr="006C07FA" w:rsidRDefault="006C07FA" w:rsidP="00155A0D">
            <w:pPr>
              <w:widowControl/>
              <w:rPr>
                <w:rFonts w:ascii="Calibri" w:eastAsia="Times New Roman" w:hAnsi="Calibri" w:cs="Calibri"/>
                <w:color w:val="000000"/>
                <w:lang w:val="es-MX" w:eastAsia="es-MX"/>
              </w:rPr>
            </w:pPr>
            <w:r w:rsidRPr="006C07FA">
              <w:rPr>
                <w:rFonts w:ascii="Calibri" w:eastAsia="Times New Roman" w:hAnsi="Calibri" w:cs="Calibri"/>
                <w:color w:val="000000"/>
                <w:lang w:val="es-MX" w:eastAsia="es-MX"/>
              </w:rPr>
              <w:t> </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14:paraId="3BE4A947" w14:textId="7C87B04A" w:rsidR="006C07FA" w:rsidRPr="006C07FA" w:rsidRDefault="006C07FA" w:rsidP="00155A0D">
            <w:pPr>
              <w:widowControl/>
              <w:spacing w:after="240"/>
              <w:rPr>
                <w:rFonts w:ascii="Times New Roman" w:eastAsia="Times New Roman" w:hAnsi="Times New Roman" w:cs="Times New Roman"/>
                <w:color w:val="000000"/>
                <w:sz w:val="24"/>
                <w:szCs w:val="24"/>
                <w:lang w:val="es-MX" w:eastAsia="es-MX"/>
              </w:rPr>
            </w:pPr>
            <w:r w:rsidRPr="006C07FA">
              <w:rPr>
                <w:rFonts w:ascii="Times New Roman" w:eastAsia="Times New Roman" w:hAnsi="Times New Roman" w:cs="Times New Roman"/>
                <w:color w:val="000000"/>
                <w:sz w:val="24"/>
                <w:szCs w:val="24"/>
                <w:lang w:val="es-MX" w:eastAsia="es-MX"/>
              </w:rPr>
              <w:t xml:space="preserve">2. Analizar las potencialidades  de </w:t>
            </w:r>
            <w:r w:rsidR="008F13BF" w:rsidRPr="006C07FA">
              <w:rPr>
                <w:rFonts w:ascii="Times New Roman" w:eastAsia="Times New Roman" w:hAnsi="Times New Roman" w:cs="Times New Roman"/>
                <w:color w:val="000000"/>
                <w:sz w:val="24"/>
                <w:szCs w:val="24"/>
                <w:lang w:val="es-MX" w:eastAsia="es-MX"/>
              </w:rPr>
              <w:t>adopción</w:t>
            </w:r>
            <w:r w:rsidRPr="006C07FA">
              <w:rPr>
                <w:rFonts w:ascii="Times New Roman" w:eastAsia="Times New Roman" w:hAnsi="Times New Roman" w:cs="Times New Roman"/>
                <w:color w:val="000000"/>
                <w:sz w:val="24"/>
                <w:szCs w:val="24"/>
                <w:lang w:val="es-MX" w:eastAsia="es-MX"/>
              </w:rPr>
              <w:t xml:space="preserve"> que presenta la cooperativa chorotega para la  implementación de las NIIF.</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14:paraId="4E3EEB53" w14:textId="77777777" w:rsidR="006C07FA" w:rsidRPr="006C07FA" w:rsidRDefault="006C07FA" w:rsidP="00155A0D">
            <w:pPr>
              <w:widowControl/>
              <w:rPr>
                <w:rFonts w:ascii="Times New Roman" w:eastAsia="Times New Roman" w:hAnsi="Times New Roman" w:cs="Times New Roman"/>
                <w:color w:val="000000"/>
                <w:sz w:val="24"/>
                <w:szCs w:val="24"/>
                <w:lang w:val="es-MX" w:eastAsia="es-MX"/>
              </w:rPr>
            </w:pPr>
            <w:r w:rsidRPr="006C07FA">
              <w:rPr>
                <w:rFonts w:ascii="Times New Roman" w:eastAsia="Times New Roman" w:hAnsi="Times New Roman" w:cs="Times New Roman"/>
                <w:color w:val="000000"/>
                <w:sz w:val="24"/>
                <w:szCs w:val="24"/>
                <w:lang w:val="es-MX" w:eastAsia="es-MX"/>
              </w:rPr>
              <w:t>2.Teoria de la agencia</w:t>
            </w:r>
            <w:r w:rsidRPr="006C07FA">
              <w:rPr>
                <w:rFonts w:ascii="Times New Roman" w:eastAsia="Times New Roman" w:hAnsi="Times New Roman" w:cs="Times New Roman"/>
                <w:color w:val="000000"/>
                <w:sz w:val="24"/>
                <w:szCs w:val="24"/>
                <w:lang w:val="es-MX" w:eastAsia="es-MX"/>
              </w:rPr>
              <w:br/>
              <w:t xml:space="preserve">Se basa en el análisis de los conflictos dentro de las empresas originadas por conflictos de intereses de los diversos agentes que participan en ella. La asimetría de la información se esconde detrás de la desigualdad de información que dispone el Principal con relación a la conducta del Agente </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14:paraId="5ED6A385" w14:textId="77777777" w:rsidR="006C07FA" w:rsidRPr="006C07FA" w:rsidRDefault="006C07FA" w:rsidP="00155A0D">
            <w:pPr>
              <w:widowControl/>
              <w:rPr>
                <w:rFonts w:ascii="Times New Roman" w:eastAsia="Times New Roman" w:hAnsi="Times New Roman" w:cs="Times New Roman"/>
                <w:color w:val="000000"/>
                <w:sz w:val="24"/>
                <w:szCs w:val="24"/>
                <w:lang w:val="es-MX" w:eastAsia="es-MX"/>
              </w:rPr>
            </w:pPr>
            <w:r w:rsidRPr="006C07FA">
              <w:rPr>
                <w:rFonts w:ascii="Times New Roman" w:eastAsia="Times New Roman" w:hAnsi="Times New Roman" w:cs="Times New Roman"/>
                <w:color w:val="000000"/>
                <w:sz w:val="24"/>
                <w:szCs w:val="24"/>
                <w:lang w:val="es-MX" w:eastAsia="es-MX"/>
              </w:rPr>
              <w:t>Capacidad de adopción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4C1362" w14:textId="77777777" w:rsidR="006C07FA" w:rsidRPr="006C07FA" w:rsidRDefault="006C07FA" w:rsidP="00155A0D">
            <w:pPr>
              <w:widowControl/>
              <w:rPr>
                <w:rFonts w:ascii="Calibri" w:eastAsia="Times New Roman" w:hAnsi="Calibri" w:cs="Calibri"/>
                <w:color w:val="000000"/>
                <w:lang w:val="es-MX" w:eastAsia="es-MX"/>
              </w:rPr>
            </w:pPr>
            <w:r w:rsidRPr="006C07FA">
              <w:rPr>
                <w:rFonts w:ascii="Calibri" w:eastAsia="Times New Roman" w:hAnsi="Calibri" w:cs="Calibri"/>
                <w:color w:val="000000"/>
                <w:lang w:val="es-MX" w:eastAsia="es-MX"/>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909049" w14:textId="77777777" w:rsidR="006C07FA" w:rsidRPr="006C07FA" w:rsidRDefault="006C07FA" w:rsidP="00155A0D">
            <w:pPr>
              <w:widowControl/>
              <w:rPr>
                <w:rFonts w:ascii="Calibri" w:eastAsia="Times New Roman" w:hAnsi="Calibri" w:cs="Calibri"/>
                <w:color w:val="000000"/>
                <w:lang w:val="es-MX" w:eastAsia="es-MX"/>
              </w:rPr>
            </w:pPr>
            <w:r w:rsidRPr="006C07FA">
              <w:rPr>
                <w:rFonts w:ascii="Calibri" w:eastAsia="Times New Roman" w:hAnsi="Calibri" w:cs="Calibri"/>
                <w:color w:val="000000"/>
                <w:lang w:val="es-MX" w:eastAsia="es-MX"/>
              </w:rPr>
              <w:t> </w:t>
            </w:r>
          </w:p>
        </w:tc>
        <w:tc>
          <w:tcPr>
            <w:tcW w:w="0" w:type="auto"/>
            <w:tcBorders>
              <w:top w:val="nil"/>
              <w:left w:val="nil"/>
              <w:bottom w:val="single" w:sz="4" w:space="0" w:color="auto"/>
              <w:right w:val="single" w:sz="4" w:space="0" w:color="auto"/>
            </w:tcBorders>
            <w:shd w:val="clear" w:color="auto" w:fill="auto"/>
            <w:hideMark/>
          </w:tcPr>
          <w:p w14:paraId="24FC19C3" w14:textId="77777777" w:rsidR="006C07FA" w:rsidRPr="006C07FA" w:rsidRDefault="006C07FA" w:rsidP="00155A0D">
            <w:pPr>
              <w:widowControl/>
              <w:spacing w:after="240"/>
              <w:rPr>
                <w:rFonts w:ascii="Times New Roman" w:eastAsia="Times New Roman" w:hAnsi="Times New Roman" w:cs="Times New Roman"/>
                <w:sz w:val="24"/>
                <w:szCs w:val="24"/>
                <w:lang w:val="es-MX" w:eastAsia="es-MX"/>
              </w:rPr>
            </w:pPr>
            <w:r w:rsidRPr="006C07FA">
              <w:rPr>
                <w:rFonts w:ascii="Times New Roman" w:eastAsia="Times New Roman" w:hAnsi="Times New Roman" w:cs="Times New Roman"/>
                <w:sz w:val="24"/>
                <w:szCs w:val="24"/>
                <w:lang w:val="es-MX" w:eastAsia="es-MX"/>
              </w:rPr>
              <w:t xml:space="preserve">2.La Cooperativa Chorotega cuenta con potencialidades que facilitan la adopción de las NIIF, el compromiso y apoyo explícito de la junta directiva y la dirección, por su disposición a proporcionar todos los recursos necesarios, en cuanto a la infraestructura tecnológica en promedio podrá ser aprovechada con eficacia y eficiencia para iniciar con la implementación, caso contrario el software contable deberá evaluarse su funcionalidad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750E20" w14:textId="77777777" w:rsidR="006C07FA" w:rsidRPr="006C07FA" w:rsidRDefault="006C07FA" w:rsidP="00155A0D">
            <w:pPr>
              <w:widowControl/>
              <w:rPr>
                <w:rFonts w:ascii="Calibri" w:eastAsia="Times New Roman" w:hAnsi="Calibri" w:cs="Calibri"/>
                <w:color w:val="000000"/>
                <w:lang w:val="es-MX" w:eastAsia="es-MX"/>
              </w:rPr>
            </w:pPr>
            <w:r w:rsidRPr="006C07FA">
              <w:rPr>
                <w:rFonts w:ascii="Calibri" w:eastAsia="Times New Roman" w:hAnsi="Calibri" w:cs="Calibri"/>
                <w:color w:val="000000"/>
                <w:lang w:val="es-MX" w:eastAsia="es-MX"/>
              </w:rPr>
              <w:t> </w:t>
            </w:r>
          </w:p>
        </w:tc>
        <w:tc>
          <w:tcPr>
            <w:tcW w:w="0" w:type="auto"/>
            <w:tcBorders>
              <w:top w:val="nil"/>
              <w:left w:val="nil"/>
              <w:bottom w:val="single" w:sz="4" w:space="0" w:color="auto"/>
              <w:right w:val="single" w:sz="4" w:space="0" w:color="auto"/>
            </w:tcBorders>
            <w:shd w:val="clear" w:color="auto" w:fill="auto"/>
            <w:noWrap/>
            <w:vAlign w:val="bottom"/>
            <w:hideMark/>
          </w:tcPr>
          <w:p w14:paraId="03ABDBFD" w14:textId="77777777" w:rsidR="006C07FA" w:rsidRPr="006C07FA" w:rsidRDefault="006C07FA" w:rsidP="00155A0D">
            <w:pPr>
              <w:widowControl/>
              <w:rPr>
                <w:rFonts w:ascii="Calibri" w:eastAsia="Times New Roman" w:hAnsi="Calibri" w:cs="Calibri"/>
                <w:color w:val="000000"/>
                <w:lang w:val="es-MX" w:eastAsia="es-MX"/>
              </w:rPr>
            </w:pPr>
            <w:r w:rsidRPr="006C07FA">
              <w:rPr>
                <w:rFonts w:ascii="Calibri" w:eastAsia="Times New Roman" w:hAnsi="Calibri" w:cs="Calibri"/>
                <w:color w:val="000000"/>
                <w:lang w:val="es-MX" w:eastAsia="es-MX"/>
              </w:rPr>
              <w:t> </w:t>
            </w:r>
          </w:p>
        </w:tc>
      </w:tr>
    </w:tbl>
    <w:p w14:paraId="76E0263C" w14:textId="7E8E0DB0" w:rsidR="006C07FA" w:rsidRDefault="006C07FA" w:rsidP="006C07FA">
      <w:pPr>
        <w:spacing w:line="360" w:lineRule="auto"/>
        <w:rPr>
          <w:highlight w:val="lightGray"/>
          <w:lang w:val="es-MX"/>
        </w:rPr>
      </w:pPr>
    </w:p>
    <w:p w14:paraId="4146BC75" w14:textId="77777777" w:rsidR="006C07FA" w:rsidRPr="006C07FA" w:rsidRDefault="006C07FA" w:rsidP="006C07FA">
      <w:pPr>
        <w:rPr>
          <w:highlight w:val="lightGray"/>
          <w:lang w:val="es-MX"/>
        </w:rPr>
      </w:pPr>
    </w:p>
    <w:p w14:paraId="35FC6C85" w14:textId="77777777" w:rsidR="006C07FA" w:rsidRPr="006C07FA" w:rsidRDefault="006C07FA" w:rsidP="006C07FA">
      <w:pPr>
        <w:rPr>
          <w:highlight w:val="lightGray"/>
          <w:lang w:val="es-MX"/>
        </w:rPr>
      </w:pPr>
    </w:p>
    <w:p w14:paraId="252854C2" w14:textId="77777777" w:rsidR="006C07FA" w:rsidRPr="006C07FA" w:rsidRDefault="006C07FA" w:rsidP="006C07FA">
      <w:pPr>
        <w:rPr>
          <w:highlight w:val="lightGray"/>
          <w:lang w:val="es-MX"/>
        </w:rPr>
      </w:pPr>
    </w:p>
    <w:p w14:paraId="4F88766D" w14:textId="77777777" w:rsidR="006C07FA" w:rsidRPr="006C07FA" w:rsidRDefault="006C07FA" w:rsidP="006C07FA">
      <w:pPr>
        <w:rPr>
          <w:highlight w:val="lightGray"/>
          <w:lang w:val="es-MX"/>
        </w:rPr>
      </w:pPr>
    </w:p>
    <w:tbl>
      <w:tblPr>
        <w:tblpPr w:leftFromText="141" w:rightFromText="141" w:tblpY="569"/>
        <w:tblW w:w="0" w:type="auto"/>
        <w:tblCellMar>
          <w:left w:w="70" w:type="dxa"/>
          <w:right w:w="70" w:type="dxa"/>
        </w:tblCellMar>
        <w:tblLook w:val="04A0" w:firstRow="1" w:lastRow="0" w:firstColumn="1" w:lastColumn="0" w:noHBand="0" w:noVBand="1"/>
      </w:tblPr>
      <w:tblGrid>
        <w:gridCol w:w="767"/>
        <w:gridCol w:w="1157"/>
        <w:gridCol w:w="3823"/>
        <w:gridCol w:w="1281"/>
        <w:gridCol w:w="1409"/>
        <w:gridCol w:w="1154"/>
        <w:gridCol w:w="1034"/>
        <w:gridCol w:w="3937"/>
        <w:gridCol w:w="1385"/>
        <w:gridCol w:w="1323"/>
      </w:tblGrid>
      <w:tr w:rsidR="006C07FA" w:rsidRPr="006C07FA" w14:paraId="148B144C" w14:textId="77777777" w:rsidTr="00155A0D">
        <w:trPr>
          <w:trHeight w:val="315"/>
        </w:trPr>
        <w:tc>
          <w:tcPr>
            <w:tcW w:w="0" w:type="auto"/>
            <w:gridSpan w:val="3"/>
            <w:tcBorders>
              <w:top w:val="single" w:sz="4" w:space="0" w:color="auto"/>
              <w:left w:val="single" w:sz="4" w:space="0" w:color="auto"/>
              <w:bottom w:val="single" w:sz="4" w:space="0" w:color="auto"/>
              <w:right w:val="single" w:sz="4" w:space="0" w:color="auto"/>
            </w:tcBorders>
            <w:shd w:val="clear" w:color="000000" w:fill="305496"/>
            <w:noWrap/>
            <w:vAlign w:val="bottom"/>
            <w:hideMark/>
          </w:tcPr>
          <w:p w14:paraId="4467A92E" w14:textId="72A7B98F" w:rsidR="006C07FA" w:rsidRPr="006C07FA" w:rsidRDefault="008F13BF"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Capítulo</w:t>
            </w:r>
            <w:r w:rsidR="006C07FA" w:rsidRPr="006C07FA">
              <w:rPr>
                <w:rFonts w:ascii="Times New Roman" w:eastAsia="Times New Roman" w:hAnsi="Times New Roman" w:cs="Times New Roman"/>
                <w:b/>
                <w:bCs/>
                <w:color w:val="FFFFFF"/>
                <w:sz w:val="24"/>
                <w:szCs w:val="24"/>
                <w:lang w:val="es-MX" w:eastAsia="es-MX"/>
              </w:rPr>
              <w:t xml:space="preserve"> I</w:t>
            </w:r>
          </w:p>
        </w:tc>
        <w:tc>
          <w:tcPr>
            <w:tcW w:w="0" w:type="auto"/>
            <w:tcBorders>
              <w:top w:val="single" w:sz="4" w:space="0" w:color="auto"/>
              <w:left w:val="nil"/>
              <w:bottom w:val="single" w:sz="4" w:space="0" w:color="auto"/>
              <w:right w:val="single" w:sz="4" w:space="0" w:color="auto"/>
            </w:tcBorders>
            <w:shd w:val="clear" w:color="000000" w:fill="305496"/>
            <w:noWrap/>
            <w:vAlign w:val="bottom"/>
            <w:hideMark/>
          </w:tcPr>
          <w:p w14:paraId="57D22B91" w14:textId="77777777" w:rsidR="006C07FA" w:rsidRPr="006C07FA" w:rsidRDefault="006C07FA"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Capitulo II</w:t>
            </w:r>
          </w:p>
        </w:tc>
        <w:tc>
          <w:tcPr>
            <w:tcW w:w="0" w:type="auto"/>
            <w:gridSpan w:val="3"/>
            <w:tcBorders>
              <w:top w:val="single" w:sz="4" w:space="0" w:color="auto"/>
              <w:left w:val="nil"/>
              <w:bottom w:val="single" w:sz="4" w:space="0" w:color="auto"/>
              <w:right w:val="single" w:sz="4" w:space="0" w:color="auto"/>
            </w:tcBorders>
            <w:shd w:val="clear" w:color="000000" w:fill="305496"/>
            <w:noWrap/>
            <w:vAlign w:val="bottom"/>
            <w:hideMark/>
          </w:tcPr>
          <w:p w14:paraId="34DE3C0F" w14:textId="77777777" w:rsidR="006C07FA" w:rsidRPr="006C07FA" w:rsidRDefault="006C07FA"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Capitulo III</w:t>
            </w:r>
          </w:p>
        </w:tc>
        <w:tc>
          <w:tcPr>
            <w:tcW w:w="0" w:type="auto"/>
            <w:tcBorders>
              <w:top w:val="single" w:sz="4" w:space="0" w:color="auto"/>
              <w:left w:val="nil"/>
              <w:bottom w:val="single" w:sz="4" w:space="0" w:color="auto"/>
              <w:right w:val="single" w:sz="4" w:space="0" w:color="auto"/>
            </w:tcBorders>
            <w:shd w:val="clear" w:color="000000" w:fill="305496"/>
            <w:noWrap/>
            <w:vAlign w:val="bottom"/>
            <w:hideMark/>
          </w:tcPr>
          <w:p w14:paraId="4CB2D1E2" w14:textId="77777777" w:rsidR="006C07FA" w:rsidRPr="006C07FA" w:rsidRDefault="006C07FA"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Capitulo IV</w:t>
            </w:r>
          </w:p>
        </w:tc>
        <w:tc>
          <w:tcPr>
            <w:tcW w:w="0" w:type="auto"/>
            <w:gridSpan w:val="2"/>
            <w:tcBorders>
              <w:top w:val="single" w:sz="4" w:space="0" w:color="auto"/>
              <w:left w:val="nil"/>
              <w:bottom w:val="single" w:sz="4" w:space="0" w:color="auto"/>
              <w:right w:val="single" w:sz="4" w:space="0" w:color="auto"/>
            </w:tcBorders>
            <w:shd w:val="clear" w:color="000000" w:fill="305496"/>
            <w:noWrap/>
            <w:vAlign w:val="bottom"/>
            <w:hideMark/>
          </w:tcPr>
          <w:p w14:paraId="032A9B0E" w14:textId="6BDC9752" w:rsidR="006C07FA" w:rsidRPr="006C07FA" w:rsidRDefault="008F13BF"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Capítulo</w:t>
            </w:r>
            <w:r w:rsidR="006C07FA" w:rsidRPr="006C07FA">
              <w:rPr>
                <w:rFonts w:ascii="Times New Roman" w:eastAsia="Times New Roman" w:hAnsi="Times New Roman" w:cs="Times New Roman"/>
                <w:b/>
                <w:bCs/>
                <w:color w:val="FFFFFF"/>
                <w:sz w:val="24"/>
                <w:szCs w:val="24"/>
                <w:lang w:val="es-MX" w:eastAsia="es-MX"/>
              </w:rPr>
              <w:t xml:space="preserve"> V</w:t>
            </w:r>
          </w:p>
        </w:tc>
      </w:tr>
      <w:tr w:rsidR="006C07FA" w:rsidRPr="006C07FA" w14:paraId="73AAA556" w14:textId="77777777" w:rsidTr="00155A0D">
        <w:trPr>
          <w:trHeight w:val="630"/>
        </w:trPr>
        <w:tc>
          <w:tcPr>
            <w:tcW w:w="0" w:type="auto"/>
            <w:tcBorders>
              <w:top w:val="nil"/>
              <w:left w:val="single" w:sz="4" w:space="0" w:color="auto"/>
              <w:bottom w:val="single" w:sz="4" w:space="0" w:color="auto"/>
              <w:right w:val="single" w:sz="4" w:space="0" w:color="auto"/>
            </w:tcBorders>
            <w:shd w:val="clear" w:color="000000" w:fill="305496"/>
            <w:vAlign w:val="bottom"/>
            <w:hideMark/>
          </w:tcPr>
          <w:p w14:paraId="36966188" w14:textId="77777777" w:rsidR="006C07FA" w:rsidRPr="006C07FA" w:rsidRDefault="006C07FA"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Titulo</w:t>
            </w:r>
          </w:p>
        </w:tc>
        <w:tc>
          <w:tcPr>
            <w:tcW w:w="0" w:type="auto"/>
            <w:tcBorders>
              <w:top w:val="nil"/>
              <w:left w:val="nil"/>
              <w:bottom w:val="single" w:sz="4" w:space="0" w:color="auto"/>
              <w:right w:val="single" w:sz="4" w:space="0" w:color="auto"/>
            </w:tcBorders>
            <w:shd w:val="clear" w:color="000000" w:fill="305496"/>
            <w:vAlign w:val="bottom"/>
            <w:hideMark/>
          </w:tcPr>
          <w:p w14:paraId="4228788C" w14:textId="77777777" w:rsidR="006C07FA" w:rsidRPr="006C07FA" w:rsidRDefault="006C07FA"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Objetivo general</w:t>
            </w:r>
          </w:p>
        </w:tc>
        <w:tc>
          <w:tcPr>
            <w:tcW w:w="0" w:type="auto"/>
            <w:tcBorders>
              <w:top w:val="nil"/>
              <w:left w:val="nil"/>
              <w:bottom w:val="single" w:sz="4" w:space="0" w:color="auto"/>
              <w:right w:val="single" w:sz="4" w:space="0" w:color="auto"/>
            </w:tcBorders>
            <w:shd w:val="clear" w:color="000000" w:fill="305496"/>
            <w:vAlign w:val="bottom"/>
            <w:hideMark/>
          </w:tcPr>
          <w:p w14:paraId="25A55A0B" w14:textId="77777777" w:rsidR="006C07FA" w:rsidRPr="006C07FA" w:rsidRDefault="006C07FA"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Objetivo especifico</w:t>
            </w:r>
          </w:p>
        </w:tc>
        <w:tc>
          <w:tcPr>
            <w:tcW w:w="0" w:type="auto"/>
            <w:tcBorders>
              <w:top w:val="nil"/>
              <w:left w:val="nil"/>
              <w:bottom w:val="single" w:sz="4" w:space="0" w:color="auto"/>
              <w:right w:val="single" w:sz="4" w:space="0" w:color="auto"/>
            </w:tcBorders>
            <w:shd w:val="clear" w:color="000000" w:fill="305496"/>
            <w:noWrap/>
            <w:vAlign w:val="bottom"/>
            <w:hideMark/>
          </w:tcPr>
          <w:p w14:paraId="537C20E7" w14:textId="52E58015" w:rsidR="006C07FA" w:rsidRPr="006C07FA" w:rsidRDefault="008F13BF"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Teorías</w:t>
            </w:r>
          </w:p>
        </w:tc>
        <w:tc>
          <w:tcPr>
            <w:tcW w:w="0" w:type="auto"/>
            <w:tcBorders>
              <w:top w:val="nil"/>
              <w:left w:val="nil"/>
              <w:bottom w:val="single" w:sz="4" w:space="0" w:color="auto"/>
              <w:right w:val="single" w:sz="4" w:space="0" w:color="auto"/>
            </w:tcBorders>
            <w:shd w:val="clear" w:color="000000" w:fill="305496"/>
            <w:noWrap/>
            <w:vAlign w:val="bottom"/>
            <w:hideMark/>
          </w:tcPr>
          <w:p w14:paraId="5C070DA4" w14:textId="77777777" w:rsidR="006C07FA" w:rsidRPr="006C07FA" w:rsidRDefault="006C07FA"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Variables</w:t>
            </w:r>
          </w:p>
        </w:tc>
        <w:tc>
          <w:tcPr>
            <w:tcW w:w="0" w:type="auto"/>
            <w:tcBorders>
              <w:top w:val="nil"/>
              <w:left w:val="nil"/>
              <w:bottom w:val="single" w:sz="4" w:space="0" w:color="auto"/>
              <w:right w:val="single" w:sz="4" w:space="0" w:color="auto"/>
            </w:tcBorders>
            <w:shd w:val="clear" w:color="000000" w:fill="305496"/>
            <w:noWrap/>
            <w:vAlign w:val="bottom"/>
            <w:hideMark/>
          </w:tcPr>
          <w:p w14:paraId="15A3309C" w14:textId="47320C40" w:rsidR="006C07FA" w:rsidRPr="006C07FA" w:rsidRDefault="008F13BF"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Población</w:t>
            </w:r>
          </w:p>
        </w:tc>
        <w:tc>
          <w:tcPr>
            <w:tcW w:w="0" w:type="auto"/>
            <w:tcBorders>
              <w:top w:val="nil"/>
              <w:left w:val="nil"/>
              <w:bottom w:val="single" w:sz="4" w:space="0" w:color="auto"/>
              <w:right w:val="single" w:sz="4" w:space="0" w:color="auto"/>
            </w:tcBorders>
            <w:shd w:val="clear" w:color="000000" w:fill="305496"/>
            <w:noWrap/>
            <w:vAlign w:val="bottom"/>
            <w:hideMark/>
          </w:tcPr>
          <w:p w14:paraId="308C96F5" w14:textId="4449D239" w:rsidR="006C07FA" w:rsidRPr="006C07FA" w:rsidRDefault="008F13BF"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Técnicas</w:t>
            </w:r>
          </w:p>
        </w:tc>
        <w:tc>
          <w:tcPr>
            <w:tcW w:w="0" w:type="auto"/>
            <w:tcBorders>
              <w:top w:val="nil"/>
              <w:left w:val="nil"/>
              <w:bottom w:val="single" w:sz="4" w:space="0" w:color="auto"/>
              <w:right w:val="single" w:sz="4" w:space="0" w:color="auto"/>
            </w:tcBorders>
            <w:shd w:val="clear" w:color="000000" w:fill="305496"/>
            <w:noWrap/>
            <w:vAlign w:val="bottom"/>
            <w:hideMark/>
          </w:tcPr>
          <w:p w14:paraId="1C87F705" w14:textId="77777777" w:rsidR="006C07FA" w:rsidRPr="006C07FA" w:rsidRDefault="006C07FA"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Conclusiones</w:t>
            </w:r>
          </w:p>
        </w:tc>
        <w:tc>
          <w:tcPr>
            <w:tcW w:w="0" w:type="auto"/>
            <w:tcBorders>
              <w:top w:val="nil"/>
              <w:left w:val="nil"/>
              <w:bottom w:val="single" w:sz="4" w:space="0" w:color="auto"/>
              <w:right w:val="single" w:sz="4" w:space="0" w:color="auto"/>
            </w:tcBorders>
            <w:shd w:val="clear" w:color="000000" w:fill="305496"/>
            <w:vAlign w:val="bottom"/>
            <w:hideMark/>
          </w:tcPr>
          <w:p w14:paraId="271C2F45" w14:textId="77777777" w:rsidR="006C07FA" w:rsidRPr="006C07FA" w:rsidRDefault="006C07FA"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Nombre de la propuesta</w:t>
            </w:r>
          </w:p>
        </w:tc>
        <w:tc>
          <w:tcPr>
            <w:tcW w:w="0" w:type="auto"/>
            <w:tcBorders>
              <w:top w:val="nil"/>
              <w:left w:val="nil"/>
              <w:bottom w:val="single" w:sz="4" w:space="0" w:color="auto"/>
              <w:right w:val="single" w:sz="4" w:space="0" w:color="auto"/>
            </w:tcBorders>
            <w:shd w:val="clear" w:color="000000" w:fill="305496"/>
            <w:vAlign w:val="bottom"/>
            <w:hideMark/>
          </w:tcPr>
          <w:p w14:paraId="7F4E233C" w14:textId="77777777" w:rsidR="006C07FA" w:rsidRPr="006C07FA" w:rsidRDefault="006C07FA" w:rsidP="00155A0D">
            <w:pPr>
              <w:widowControl/>
              <w:jc w:val="center"/>
              <w:rPr>
                <w:rFonts w:ascii="Times New Roman" w:eastAsia="Times New Roman" w:hAnsi="Times New Roman" w:cs="Times New Roman"/>
                <w:b/>
                <w:bCs/>
                <w:color w:val="FFFFFF"/>
                <w:sz w:val="24"/>
                <w:szCs w:val="24"/>
                <w:lang w:val="es-MX" w:eastAsia="es-MX"/>
              </w:rPr>
            </w:pPr>
            <w:r w:rsidRPr="006C07FA">
              <w:rPr>
                <w:rFonts w:ascii="Times New Roman" w:eastAsia="Times New Roman" w:hAnsi="Times New Roman" w:cs="Times New Roman"/>
                <w:b/>
                <w:bCs/>
                <w:color w:val="FFFFFF"/>
                <w:sz w:val="24"/>
                <w:szCs w:val="24"/>
                <w:lang w:val="es-MX" w:eastAsia="es-MX"/>
              </w:rPr>
              <w:t>Objetivo Propuesto</w:t>
            </w:r>
          </w:p>
        </w:tc>
      </w:tr>
      <w:tr w:rsidR="006C07FA" w:rsidRPr="008A07B9" w14:paraId="4E7435A0" w14:textId="77777777" w:rsidTr="00155A0D">
        <w:trPr>
          <w:trHeight w:val="441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495CDD9" w14:textId="77777777" w:rsidR="006C07FA" w:rsidRPr="006C07FA" w:rsidRDefault="006C07FA" w:rsidP="00155A0D">
            <w:pPr>
              <w:widowControl/>
              <w:rPr>
                <w:rFonts w:ascii="Calibri" w:eastAsia="Times New Roman" w:hAnsi="Calibri" w:cs="Calibri"/>
                <w:color w:val="000000"/>
                <w:lang w:val="es-MX" w:eastAsia="es-MX"/>
              </w:rPr>
            </w:pPr>
            <w:r w:rsidRPr="006C07FA">
              <w:rPr>
                <w:rFonts w:ascii="Calibri" w:eastAsia="Times New Roman" w:hAnsi="Calibri" w:cs="Calibri"/>
                <w:color w:val="000000"/>
                <w:lang w:val="es-MX" w:eastAsia="es-MX"/>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06F68B" w14:textId="77777777" w:rsidR="006C07FA" w:rsidRPr="006C07FA" w:rsidRDefault="006C07FA" w:rsidP="00155A0D">
            <w:pPr>
              <w:widowControl/>
              <w:rPr>
                <w:rFonts w:ascii="Calibri" w:eastAsia="Times New Roman" w:hAnsi="Calibri" w:cs="Calibri"/>
                <w:color w:val="000000"/>
                <w:lang w:val="es-MX" w:eastAsia="es-MX"/>
              </w:rPr>
            </w:pPr>
            <w:r w:rsidRPr="006C07FA">
              <w:rPr>
                <w:rFonts w:ascii="Calibri" w:eastAsia="Times New Roman" w:hAnsi="Calibri" w:cs="Calibri"/>
                <w:color w:val="000000"/>
                <w:lang w:val="es-MX" w:eastAsia="es-MX"/>
              </w:rPr>
              <w:t> </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14:paraId="502CFDF3" w14:textId="230F57BC" w:rsidR="006C07FA" w:rsidRPr="006C07FA" w:rsidRDefault="006C07FA" w:rsidP="00155A0D">
            <w:pPr>
              <w:widowControl/>
              <w:rPr>
                <w:rFonts w:ascii="Times New Roman" w:eastAsia="Times New Roman" w:hAnsi="Times New Roman" w:cs="Times New Roman"/>
                <w:color w:val="000000"/>
                <w:sz w:val="24"/>
                <w:szCs w:val="24"/>
                <w:lang w:val="es-MX" w:eastAsia="es-MX"/>
              </w:rPr>
            </w:pPr>
            <w:r w:rsidRPr="006C07FA">
              <w:rPr>
                <w:rFonts w:ascii="Times New Roman" w:eastAsia="Times New Roman" w:hAnsi="Times New Roman" w:cs="Times New Roman"/>
                <w:color w:val="000000"/>
                <w:sz w:val="24"/>
                <w:szCs w:val="24"/>
                <w:lang w:val="es-MX" w:eastAsia="es-MX"/>
              </w:rPr>
              <w:t>3. Conocer la</w:t>
            </w:r>
            <w:r w:rsidR="009340AD">
              <w:rPr>
                <w:rFonts w:ascii="Times New Roman" w:eastAsia="Times New Roman" w:hAnsi="Times New Roman" w:cs="Times New Roman"/>
                <w:color w:val="000000"/>
                <w:sz w:val="24"/>
                <w:szCs w:val="24"/>
                <w:lang w:val="es-MX" w:eastAsia="es-MX"/>
              </w:rPr>
              <w:t xml:space="preserve"> perspectiva Financiera que aviz</w:t>
            </w:r>
            <w:r w:rsidRPr="006C07FA">
              <w:rPr>
                <w:rFonts w:ascii="Times New Roman" w:eastAsia="Times New Roman" w:hAnsi="Times New Roman" w:cs="Times New Roman"/>
                <w:color w:val="000000"/>
                <w:sz w:val="24"/>
                <w:szCs w:val="24"/>
                <w:lang w:val="es-MX" w:eastAsia="es-MX"/>
              </w:rPr>
              <w:t xml:space="preserve">ora el gobierno Cooperativo de Cooperativa  Chorotega,  referente a la </w:t>
            </w:r>
            <w:r w:rsidR="008F13BF" w:rsidRPr="006C07FA">
              <w:rPr>
                <w:rFonts w:ascii="Times New Roman" w:eastAsia="Times New Roman" w:hAnsi="Times New Roman" w:cs="Times New Roman"/>
                <w:color w:val="000000"/>
                <w:sz w:val="24"/>
                <w:szCs w:val="24"/>
                <w:lang w:val="es-MX" w:eastAsia="es-MX"/>
              </w:rPr>
              <w:t>transición</w:t>
            </w:r>
            <w:r w:rsidRPr="006C07FA">
              <w:rPr>
                <w:rFonts w:ascii="Times New Roman" w:eastAsia="Times New Roman" w:hAnsi="Times New Roman" w:cs="Times New Roman"/>
                <w:color w:val="000000"/>
                <w:sz w:val="24"/>
                <w:szCs w:val="24"/>
                <w:lang w:val="es-MX" w:eastAsia="es-MX"/>
              </w:rPr>
              <w:t xml:space="preserve"> de la </w:t>
            </w:r>
            <w:r w:rsidR="008F13BF" w:rsidRPr="006C07FA">
              <w:rPr>
                <w:rFonts w:ascii="Times New Roman" w:eastAsia="Times New Roman" w:hAnsi="Times New Roman" w:cs="Times New Roman"/>
                <w:color w:val="000000"/>
                <w:sz w:val="24"/>
                <w:szCs w:val="24"/>
                <w:lang w:val="es-MX" w:eastAsia="es-MX"/>
              </w:rPr>
              <w:t>presentación</w:t>
            </w:r>
            <w:r w:rsidRPr="006C07FA">
              <w:rPr>
                <w:rFonts w:ascii="Times New Roman" w:eastAsia="Times New Roman" w:hAnsi="Times New Roman" w:cs="Times New Roman"/>
                <w:color w:val="000000"/>
                <w:sz w:val="24"/>
                <w:szCs w:val="24"/>
                <w:lang w:val="es-MX" w:eastAsia="es-MX"/>
              </w:rPr>
              <w:t xml:space="preserve"> de estados </w:t>
            </w:r>
            <w:r w:rsidR="008F13BF" w:rsidRPr="006C07FA">
              <w:rPr>
                <w:rFonts w:ascii="Times New Roman" w:eastAsia="Times New Roman" w:hAnsi="Times New Roman" w:cs="Times New Roman"/>
                <w:color w:val="000000"/>
                <w:sz w:val="24"/>
                <w:szCs w:val="24"/>
                <w:lang w:val="es-MX" w:eastAsia="es-MX"/>
              </w:rPr>
              <w:t>financieros</w:t>
            </w:r>
            <w:r w:rsidRPr="006C07FA">
              <w:rPr>
                <w:rFonts w:ascii="Times New Roman" w:eastAsia="Times New Roman" w:hAnsi="Times New Roman" w:cs="Times New Roman"/>
                <w:color w:val="000000"/>
                <w:sz w:val="24"/>
                <w:szCs w:val="24"/>
                <w:lang w:val="es-MX" w:eastAsia="es-MX"/>
              </w:rPr>
              <w:t xml:space="preserve"> de NIC a  NIIF</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14:paraId="691729BE" w14:textId="77777777" w:rsidR="006C07FA" w:rsidRPr="006C07FA" w:rsidRDefault="006C07FA" w:rsidP="00155A0D">
            <w:pPr>
              <w:widowControl/>
              <w:rPr>
                <w:rFonts w:ascii="Times New Roman" w:eastAsia="Times New Roman" w:hAnsi="Times New Roman" w:cs="Times New Roman"/>
                <w:color w:val="000000"/>
                <w:sz w:val="24"/>
                <w:szCs w:val="24"/>
                <w:lang w:val="es-MX" w:eastAsia="es-MX"/>
              </w:rPr>
            </w:pPr>
            <w:r w:rsidRPr="006C07FA">
              <w:rPr>
                <w:rFonts w:ascii="Times New Roman" w:eastAsia="Times New Roman" w:hAnsi="Times New Roman" w:cs="Times New Roman"/>
                <w:color w:val="000000"/>
                <w:sz w:val="24"/>
                <w:szCs w:val="24"/>
                <w:lang w:val="es-MX" w:eastAsia="es-MX"/>
              </w:rPr>
              <w:t> </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14:paraId="38A94F64" w14:textId="77777777" w:rsidR="006C07FA" w:rsidRPr="006C07FA" w:rsidRDefault="006C07FA" w:rsidP="00155A0D">
            <w:pPr>
              <w:widowControl/>
              <w:rPr>
                <w:rFonts w:ascii="Times New Roman" w:eastAsia="Times New Roman" w:hAnsi="Times New Roman" w:cs="Times New Roman"/>
                <w:color w:val="000000"/>
                <w:sz w:val="24"/>
                <w:szCs w:val="24"/>
                <w:lang w:val="es-MX" w:eastAsia="es-MX"/>
              </w:rPr>
            </w:pPr>
            <w:r w:rsidRPr="006C07FA">
              <w:rPr>
                <w:rFonts w:ascii="Times New Roman" w:eastAsia="Times New Roman" w:hAnsi="Times New Roman" w:cs="Times New Roman"/>
                <w:color w:val="000000"/>
                <w:sz w:val="24"/>
                <w:szCs w:val="24"/>
                <w:lang w:val="es-MX" w:eastAsia="es-MX"/>
              </w:rPr>
              <w:t>Perspectiva  financiera</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578259" w14:textId="77777777" w:rsidR="006C07FA" w:rsidRPr="006C07FA" w:rsidRDefault="006C07FA" w:rsidP="00155A0D">
            <w:pPr>
              <w:widowControl/>
              <w:rPr>
                <w:rFonts w:ascii="Calibri" w:eastAsia="Times New Roman" w:hAnsi="Calibri" w:cs="Calibri"/>
                <w:color w:val="000000"/>
                <w:lang w:val="es-MX" w:eastAsia="es-MX"/>
              </w:rPr>
            </w:pPr>
            <w:r w:rsidRPr="006C07FA">
              <w:rPr>
                <w:rFonts w:ascii="Calibri" w:eastAsia="Times New Roman" w:hAnsi="Calibri" w:cs="Calibri"/>
                <w:color w:val="000000"/>
                <w:lang w:val="es-MX" w:eastAsia="es-MX"/>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307411" w14:textId="77777777" w:rsidR="006C07FA" w:rsidRPr="006C07FA" w:rsidRDefault="006C07FA" w:rsidP="00155A0D">
            <w:pPr>
              <w:widowControl/>
              <w:rPr>
                <w:rFonts w:ascii="Calibri" w:eastAsia="Times New Roman" w:hAnsi="Calibri" w:cs="Calibri"/>
                <w:color w:val="000000"/>
                <w:lang w:val="es-MX" w:eastAsia="es-MX"/>
              </w:rPr>
            </w:pPr>
            <w:r w:rsidRPr="006C07FA">
              <w:rPr>
                <w:rFonts w:ascii="Calibri" w:eastAsia="Times New Roman" w:hAnsi="Calibri" w:cs="Calibri"/>
                <w:color w:val="000000"/>
                <w:lang w:val="es-MX" w:eastAsia="es-MX"/>
              </w:rPr>
              <w:t> </w:t>
            </w:r>
          </w:p>
        </w:tc>
        <w:tc>
          <w:tcPr>
            <w:tcW w:w="0" w:type="auto"/>
            <w:tcBorders>
              <w:top w:val="nil"/>
              <w:left w:val="nil"/>
              <w:bottom w:val="single" w:sz="4" w:space="0" w:color="auto"/>
              <w:right w:val="single" w:sz="4" w:space="0" w:color="auto"/>
            </w:tcBorders>
            <w:shd w:val="clear" w:color="auto" w:fill="auto"/>
            <w:hideMark/>
          </w:tcPr>
          <w:p w14:paraId="17E15A97" w14:textId="53875B10" w:rsidR="006C07FA" w:rsidRPr="006C07FA" w:rsidRDefault="006C07FA" w:rsidP="00155A0D">
            <w:pPr>
              <w:widowControl/>
              <w:rPr>
                <w:rFonts w:ascii="Times New Roman" w:eastAsia="Times New Roman" w:hAnsi="Times New Roman" w:cs="Times New Roman"/>
                <w:color w:val="000000"/>
                <w:sz w:val="24"/>
                <w:szCs w:val="24"/>
                <w:lang w:val="es-MX" w:eastAsia="es-MX"/>
              </w:rPr>
            </w:pPr>
            <w:r w:rsidRPr="006C07FA">
              <w:rPr>
                <w:rFonts w:ascii="Times New Roman" w:eastAsia="Times New Roman" w:hAnsi="Times New Roman" w:cs="Times New Roman"/>
                <w:color w:val="000000"/>
                <w:sz w:val="24"/>
                <w:szCs w:val="24"/>
                <w:lang w:val="es-MX" w:eastAsia="es-MX"/>
              </w:rPr>
              <w:t>3. Conocer la</w:t>
            </w:r>
            <w:r w:rsidR="009B0C91">
              <w:rPr>
                <w:rFonts w:ascii="Times New Roman" w:eastAsia="Times New Roman" w:hAnsi="Times New Roman" w:cs="Times New Roman"/>
                <w:color w:val="000000"/>
                <w:sz w:val="24"/>
                <w:szCs w:val="24"/>
                <w:lang w:val="es-MX" w:eastAsia="es-MX"/>
              </w:rPr>
              <w:t xml:space="preserve"> perspectiva Financiera que aviz</w:t>
            </w:r>
            <w:r w:rsidRPr="006C07FA">
              <w:rPr>
                <w:rFonts w:ascii="Times New Roman" w:eastAsia="Times New Roman" w:hAnsi="Times New Roman" w:cs="Times New Roman"/>
                <w:color w:val="000000"/>
                <w:sz w:val="24"/>
                <w:szCs w:val="24"/>
                <w:lang w:val="es-MX" w:eastAsia="es-MX"/>
              </w:rPr>
              <w:t xml:space="preserve">ora el gobierno Cooperativo de Cooperativa  Chorotega,  referente a la </w:t>
            </w:r>
            <w:r w:rsidR="008F13BF" w:rsidRPr="006C07FA">
              <w:rPr>
                <w:rFonts w:ascii="Times New Roman" w:eastAsia="Times New Roman" w:hAnsi="Times New Roman" w:cs="Times New Roman"/>
                <w:color w:val="000000"/>
                <w:sz w:val="24"/>
                <w:szCs w:val="24"/>
                <w:lang w:val="es-MX" w:eastAsia="es-MX"/>
              </w:rPr>
              <w:t>transición</w:t>
            </w:r>
            <w:r w:rsidRPr="006C07FA">
              <w:rPr>
                <w:rFonts w:ascii="Times New Roman" w:eastAsia="Times New Roman" w:hAnsi="Times New Roman" w:cs="Times New Roman"/>
                <w:color w:val="000000"/>
                <w:sz w:val="24"/>
                <w:szCs w:val="24"/>
                <w:lang w:val="es-MX" w:eastAsia="es-MX"/>
              </w:rPr>
              <w:t xml:space="preserve"> de la </w:t>
            </w:r>
            <w:r w:rsidR="008F13BF" w:rsidRPr="006C07FA">
              <w:rPr>
                <w:rFonts w:ascii="Times New Roman" w:eastAsia="Times New Roman" w:hAnsi="Times New Roman" w:cs="Times New Roman"/>
                <w:color w:val="000000"/>
                <w:sz w:val="24"/>
                <w:szCs w:val="24"/>
                <w:lang w:val="es-MX" w:eastAsia="es-MX"/>
              </w:rPr>
              <w:t>presentación</w:t>
            </w:r>
            <w:r w:rsidRPr="006C07FA">
              <w:rPr>
                <w:rFonts w:ascii="Times New Roman" w:eastAsia="Times New Roman" w:hAnsi="Times New Roman" w:cs="Times New Roman"/>
                <w:color w:val="000000"/>
                <w:sz w:val="24"/>
                <w:szCs w:val="24"/>
                <w:lang w:val="es-MX" w:eastAsia="es-MX"/>
              </w:rPr>
              <w:t xml:space="preserve"> de estados </w:t>
            </w:r>
            <w:r w:rsidR="008F13BF" w:rsidRPr="006C07FA">
              <w:rPr>
                <w:rFonts w:ascii="Times New Roman" w:eastAsia="Times New Roman" w:hAnsi="Times New Roman" w:cs="Times New Roman"/>
                <w:color w:val="000000"/>
                <w:sz w:val="24"/>
                <w:szCs w:val="24"/>
                <w:lang w:val="es-MX" w:eastAsia="es-MX"/>
              </w:rPr>
              <w:t>financieros</w:t>
            </w:r>
            <w:r w:rsidRPr="006C07FA">
              <w:rPr>
                <w:rFonts w:ascii="Times New Roman" w:eastAsia="Times New Roman" w:hAnsi="Times New Roman" w:cs="Times New Roman"/>
                <w:color w:val="000000"/>
                <w:sz w:val="24"/>
                <w:szCs w:val="24"/>
                <w:lang w:val="es-MX" w:eastAsia="es-MX"/>
              </w:rPr>
              <w:t xml:space="preserve"> de NIC a  NIIF</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5CFEFE" w14:textId="77777777" w:rsidR="006C07FA" w:rsidRPr="006C07FA" w:rsidRDefault="006C07FA" w:rsidP="00155A0D">
            <w:pPr>
              <w:widowControl/>
              <w:rPr>
                <w:rFonts w:ascii="Calibri" w:eastAsia="Times New Roman" w:hAnsi="Calibri" w:cs="Calibri"/>
                <w:color w:val="000000"/>
                <w:lang w:val="es-MX" w:eastAsia="es-MX"/>
              </w:rPr>
            </w:pPr>
            <w:r w:rsidRPr="006C07FA">
              <w:rPr>
                <w:rFonts w:ascii="Calibri" w:eastAsia="Times New Roman" w:hAnsi="Calibri" w:cs="Calibri"/>
                <w:color w:val="000000"/>
                <w:lang w:val="es-MX" w:eastAsia="es-MX"/>
              </w:rPr>
              <w:t> </w:t>
            </w:r>
          </w:p>
        </w:tc>
        <w:tc>
          <w:tcPr>
            <w:tcW w:w="0" w:type="auto"/>
            <w:tcBorders>
              <w:top w:val="nil"/>
              <w:left w:val="nil"/>
              <w:bottom w:val="single" w:sz="4" w:space="0" w:color="auto"/>
              <w:right w:val="single" w:sz="4" w:space="0" w:color="auto"/>
            </w:tcBorders>
            <w:shd w:val="clear" w:color="auto" w:fill="auto"/>
            <w:noWrap/>
            <w:vAlign w:val="bottom"/>
            <w:hideMark/>
          </w:tcPr>
          <w:p w14:paraId="79AF2039" w14:textId="77777777" w:rsidR="006C07FA" w:rsidRPr="006C07FA" w:rsidRDefault="006C07FA" w:rsidP="00155A0D">
            <w:pPr>
              <w:widowControl/>
              <w:rPr>
                <w:rFonts w:ascii="Calibri" w:eastAsia="Times New Roman" w:hAnsi="Calibri" w:cs="Calibri"/>
                <w:color w:val="000000"/>
                <w:lang w:val="es-MX" w:eastAsia="es-MX"/>
              </w:rPr>
            </w:pPr>
            <w:r w:rsidRPr="006C07FA">
              <w:rPr>
                <w:rFonts w:ascii="Calibri" w:eastAsia="Times New Roman" w:hAnsi="Calibri" w:cs="Calibri"/>
                <w:color w:val="000000"/>
                <w:lang w:val="es-MX" w:eastAsia="es-MX"/>
              </w:rPr>
              <w:t> </w:t>
            </w:r>
          </w:p>
        </w:tc>
      </w:tr>
    </w:tbl>
    <w:p w14:paraId="206E6688" w14:textId="77777777" w:rsidR="006C07FA" w:rsidRPr="006C07FA" w:rsidRDefault="006C07FA" w:rsidP="006C07FA">
      <w:pPr>
        <w:rPr>
          <w:highlight w:val="lightGray"/>
          <w:lang w:val="es-MX"/>
        </w:rPr>
      </w:pPr>
    </w:p>
    <w:p w14:paraId="74D5DF5A" w14:textId="77777777" w:rsidR="006C07FA" w:rsidRPr="006C07FA" w:rsidRDefault="006C07FA" w:rsidP="006C07FA">
      <w:pPr>
        <w:rPr>
          <w:highlight w:val="lightGray"/>
          <w:lang w:val="es-MX"/>
        </w:rPr>
      </w:pPr>
    </w:p>
    <w:p w14:paraId="635B3C98" w14:textId="77777777" w:rsidR="006C07FA" w:rsidRPr="006C07FA" w:rsidRDefault="006C07FA" w:rsidP="006C07FA">
      <w:pPr>
        <w:rPr>
          <w:highlight w:val="lightGray"/>
          <w:lang w:val="es-MX"/>
        </w:rPr>
      </w:pPr>
    </w:p>
    <w:p w14:paraId="18B17FD7" w14:textId="77777777" w:rsidR="00155A0D" w:rsidRPr="000723D8" w:rsidRDefault="00155A0D" w:rsidP="00155A0D">
      <w:pPr>
        <w:spacing w:line="360" w:lineRule="auto"/>
        <w:rPr>
          <w:rFonts w:ascii="Times New Roman" w:hAnsi="Times New Roman" w:cs="Times New Roman"/>
          <w:sz w:val="20"/>
          <w:szCs w:val="20"/>
          <w:highlight w:val="lightGray"/>
          <w:lang w:val="es-MX"/>
        </w:rPr>
      </w:pPr>
      <w:r w:rsidRPr="00A94ABB">
        <w:rPr>
          <w:rFonts w:ascii="Times New Roman" w:hAnsi="Times New Roman" w:cs="Times New Roman"/>
          <w:sz w:val="20"/>
          <w:szCs w:val="20"/>
          <w:lang w:val="es-MX"/>
        </w:rPr>
        <w:t>Fuente: Manual de fondo UNITEC</w:t>
      </w:r>
    </w:p>
    <w:p w14:paraId="66E25B6F" w14:textId="77777777" w:rsidR="006C07FA" w:rsidRPr="006C07FA" w:rsidRDefault="006C07FA" w:rsidP="006C07FA">
      <w:pPr>
        <w:rPr>
          <w:highlight w:val="lightGray"/>
          <w:lang w:val="es-MX"/>
        </w:rPr>
      </w:pPr>
    </w:p>
    <w:p w14:paraId="204D2E18" w14:textId="77777777" w:rsidR="006C07FA" w:rsidRPr="006C07FA" w:rsidRDefault="006C07FA" w:rsidP="006C07FA">
      <w:pPr>
        <w:rPr>
          <w:highlight w:val="lightGray"/>
          <w:lang w:val="es-MX"/>
        </w:rPr>
      </w:pPr>
    </w:p>
    <w:p w14:paraId="2CE68AD6" w14:textId="4A898C4F" w:rsidR="00CB18D1" w:rsidRDefault="00CB18D1" w:rsidP="006C07FA">
      <w:pPr>
        <w:tabs>
          <w:tab w:val="left" w:pos="2415"/>
        </w:tabs>
        <w:spacing w:line="360" w:lineRule="auto"/>
        <w:rPr>
          <w:highlight w:val="lightGray"/>
          <w:lang w:val="es-MX"/>
        </w:rPr>
        <w:sectPr w:rsidR="00CB18D1" w:rsidSect="002517A6">
          <w:pgSz w:w="20160" w:h="12240" w:orient="landscape" w:code="5"/>
          <w:pgMar w:top="1440" w:right="1440" w:bottom="1440" w:left="1440" w:header="709" w:footer="709" w:gutter="0"/>
          <w:cols w:space="708"/>
          <w:docGrid w:linePitch="360"/>
        </w:sectPr>
      </w:pPr>
    </w:p>
    <w:p w14:paraId="4AC1DF13" w14:textId="0474EBA9" w:rsidR="00CB18D1" w:rsidRDefault="00CB18D1" w:rsidP="00CB18D1">
      <w:pPr>
        <w:widowControl/>
        <w:tabs>
          <w:tab w:val="right" w:pos="9360"/>
        </w:tabs>
        <w:spacing w:after="160"/>
        <w:rPr>
          <w:highlight w:val="lightGray"/>
          <w:lang w:val="es-MX"/>
        </w:rPr>
      </w:pPr>
    </w:p>
    <w:p w14:paraId="52C547BD" w14:textId="22592420" w:rsidR="00640979" w:rsidRDefault="00CB18D1" w:rsidP="0094781F">
      <w:pPr>
        <w:pStyle w:val="Ttulo1"/>
        <w:spacing w:line="360" w:lineRule="auto"/>
      </w:pPr>
      <w:bookmarkStart w:id="197" w:name="_Toc174469742"/>
      <w:r w:rsidRPr="00CB18D1">
        <w:t>REFERENCIAS BIBLIOGRÁFICAS</w:t>
      </w:r>
      <w:bookmarkEnd w:id="197"/>
    </w:p>
    <w:p w14:paraId="40981A66" w14:textId="77777777" w:rsidR="009E6625" w:rsidRPr="009E6625" w:rsidRDefault="0094781F" w:rsidP="009E6625">
      <w:pPr>
        <w:pStyle w:val="Bibliografa"/>
        <w:rPr>
          <w:rFonts w:ascii="Times New Roman" w:hAnsi="Times New Roman" w:cs="Times New Roman"/>
          <w:sz w:val="24"/>
        </w:rPr>
      </w:pPr>
      <w:r>
        <w:fldChar w:fldCharType="begin"/>
      </w:r>
      <w:r>
        <w:rPr>
          <w:lang w:val="es-MX"/>
        </w:rPr>
        <w:instrText xml:space="preserve"> ADDIN ZOTERO_BIBL {"uncited":[],"omitted":[],"custom":[]} CSL_BIBLIOGRAPHY </w:instrText>
      </w:r>
      <w:r>
        <w:fldChar w:fldCharType="separate"/>
      </w:r>
      <w:r w:rsidR="009E6625" w:rsidRPr="009E6625">
        <w:rPr>
          <w:rFonts w:ascii="Times New Roman" w:hAnsi="Times New Roman" w:cs="Times New Roman"/>
          <w:i/>
          <w:iCs/>
          <w:sz w:val="24"/>
        </w:rPr>
        <w:t>ACUERDO No. 002-03-05-2016 – CONSUCOOP</w:t>
      </w:r>
      <w:r w:rsidR="009E6625" w:rsidRPr="009E6625">
        <w:rPr>
          <w:rFonts w:ascii="Times New Roman" w:hAnsi="Times New Roman" w:cs="Times New Roman"/>
          <w:sz w:val="24"/>
        </w:rPr>
        <w:t>. (s. f.). Recuperado 8 de marzo de 2024, de https://consucoop.hn/sdm_downloads/acuerdo-no-002-03-05-2016/</w:t>
      </w:r>
    </w:p>
    <w:p w14:paraId="263992CC" w14:textId="77777777" w:rsidR="009E6625" w:rsidRPr="009E6625" w:rsidRDefault="009E6625" w:rsidP="009E6625">
      <w:pPr>
        <w:pStyle w:val="Bibliografa"/>
        <w:rPr>
          <w:rFonts w:ascii="Times New Roman" w:hAnsi="Times New Roman" w:cs="Times New Roman"/>
          <w:sz w:val="24"/>
        </w:rPr>
      </w:pPr>
      <w:r w:rsidRPr="009E6625">
        <w:rPr>
          <w:rFonts w:ascii="Times New Roman" w:hAnsi="Times New Roman" w:cs="Times New Roman"/>
          <w:i/>
          <w:iCs/>
          <w:sz w:val="24"/>
        </w:rPr>
        <w:t>Acuerdo-JTNCA-01-Reglamento-Normas-de-Contabilidad-Hn-GACETA.pdf</w:t>
      </w:r>
      <w:r w:rsidRPr="009E6625">
        <w:rPr>
          <w:rFonts w:ascii="Times New Roman" w:hAnsi="Times New Roman" w:cs="Times New Roman"/>
          <w:sz w:val="24"/>
        </w:rPr>
        <w:t>. (s. f.). Recuperado 2 de marzo de 2024, de https://juntec.org.hn/wp-content/uploads/2021/09/Acuerdo-JTNCA-01-Reglamento-Normas-de-Contabilidad-Hn-GACETA.pdf</w:t>
      </w:r>
    </w:p>
    <w:p w14:paraId="09C16A7D" w14:textId="77777777" w:rsidR="009E6625" w:rsidRPr="009E6625" w:rsidRDefault="009E6625" w:rsidP="009E6625">
      <w:pPr>
        <w:pStyle w:val="Bibliografa"/>
        <w:rPr>
          <w:rFonts w:ascii="Times New Roman" w:hAnsi="Times New Roman" w:cs="Times New Roman"/>
          <w:sz w:val="24"/>
        </w:rPr>
      </w:pPr>
      <w:r w:rsidRPr="009E6625">
        <w:rPr>
          <w:rFonts w:ascii="Times New Roman" w:hAnsi="Times New Roman" w:cs="Times New Roman"/>
          <w:sz w:val="24"/>
        </w:rPr>
        <w:t xml:space="preserve">Arias-Gómez, J., Villasís-Keever, M. Á., &amp; Miranda-Novales, M. G. (2016). El protocolo de investigación III: La población de estudio. </w:t>
      </w:r>
      <w:r w:rsidRPr="009E6625">
        <w:rPr>
          <w:rFonts w:ascii="Times New Roman" w:hAnsi="Times New Roman" w:cs="Times New Roman"/>
          <w:i/>
          <w:iCs/>
          <w:sz w:val="24"/>
        </w:rPr>
        <w:t>Revista Alergia México</w:t>
      </w:r>
      <w:r w:rsidRPr="009E6625">
        <w:rPr>
          <w:rFonts w:ascii="Times New Roman" w:hAnsi="Times New Roman" w:cs="Times New Roman"/>
          <w:sz w:val="24"/>
        </w:rPr>
        <w:t xml:space="preserve">, </w:t>
      </w:r>
      <w:r w:rsidRPr="009E6625">
        <w:rPr>
          <w:rFonts w:ascii="Times New Roman" w:hAnsi="Times New Roman" w:cs="Times New Roman"/>
          <w:i/>
          <w:iCs/>
          <w:sz w:val="24"/>
        </w:rPr>
        <w:t>63</w:t>
      </w:r>
      <w:r w:rsidRPr="009E6625">
        <w:rPr>
          <w:rFonts w:ascii="Times New Roman" w:hAnsi="Times New Roman" w:cs="Times New Roman"/>
          <w:sz w:val="24"/>
        </w:rPr>
        <w:t>(2), 201-206. https://doi.org/10.29262/ram.v63i2.181</w:t>
      </w:r>
    </w:p>
    <w:p w14:paraId="5C1EF0BC" w14:textId="77777777" w:rsidR="009E6625" w:rsidRPr="009E6625" w:rsidRDefault="009E6625" w:rsidP="009E6625">
      <w:pPr>
        <w:pStyle w:val="Bibliografa"/>
        <w:rPr>
          <w:rFonts w:ascii="Times New Roman" w:hAnsi="Times New Roman" w:cs="Times New Roman"/>
          <w:sz w:val="24"/>
        </w:rPr>
      </w:pPr>
      <w:r w:rsidRPr="009E6625">
        <w:rPr>
          <w:rFonts w:ascii="Times New Roman" w:hAnsi="Times New Roman" w:cs="Times New Roman"/>
          <w:sz w:val="24"/>
          <w:lang w:val="en-US"/>
        </w:rPr>
        <w:t xml:space="preserve">Arzbach, M., &amp; </w:t>
      </w:r>
      <w:proofErr w:type="spellStart"/>
      <w:r w:rsidRPr="009E6625">
        <w:rPr>
          <w:rFonts w:ascii="Times New Roman" w:hAnsi="Times New Roman" w:cs="Times New Roman"/>
          <w:sz w:val="24"/>
          <w:lang w:val="en-US"/>
        </w:rPr>
        <w:t>Durán</w:t>
      </w:r>
      <w:proofErr w:type="spellEnd"/>
      <w:r w:rsidRPr="009E6625">
        <w:rPr>
          <w:rFonts w:ascii="Times New Roman" w:hAnsi="Times New Roman" w:cs="Times New Roman"/>
          <w:sz w:val="24"/>
          <w:lang w:val="en-US"/>
        </w:rPr>
        <w:t xml:space="preserve">, Á. (s. f.). </w:t>
      </w:r>
      <w:r w:rsidRPr="009E6625">
        <w:rPr>
          <w:rFonts w:ascii="Times New Roman" w:hAnsi="Times New Roman" w:cs="Times New Roman"/>
          <w:i/>
          <w:iCs/>
          <w:sz w:val="24"/>
        </w:rPr>
        <w:t>Regulación y Supervisión de Cooperativas de Ahorro y Crédito en América Latina y el Caribe</w:t>
      </w:r>
      <w:r w:rsidRPr="009E6625">
        <w:rPr>
          <w:rFonts w:ascii="Times New Roman" w:hAnsi="Times New Roman" w:cs="Times New Roman"/>
          <w:sz w:val="24"/>
        </w:rPr>
        <w:t>.</w:t>
      </w:r>
    </w:p>
    <w:p w14:paraId="2A064666" w14:textId="77777777" w:rsidR="009E6625" w:rsidRPr="009E6625" w:rsidRDefault="009E6625" w:rsidP="009E6625">
      <w:pPr>
        <w:pStyle w:val="Bibliografa"/>
        <w:rPr>
          <w:rFonts w:ascii="Times New Roman" w:hAnsi="Times New Roman" w:cs="Times New Roman"/>
          <w:sz w:val="24"/>
        </w:rPr>
      </w:pPr>
      <w:r w:rsidRPr="009E6625">
        <w:rPr>
          <w:rFonts w:ascii="Times New Roman" w:hAnsi="Times New Roman" w:cs="Times New Roman"/>
          <w:sz w:val="24"/>
        </w:rPr>
        <w:t xml:space="preserve">Carlos Coronel-Carvajal. (2023). Las variables y su </w:t>
      </w:r>
      <w:proofErr w:type="spellStart"/>
      <w:r w:rsidRPr="009E6625">
        <w:rPr>
          <w:rFonts w:ascii="Times New Roman" w:hAnsi="Times New Roman" w:cs="Times New Roman"/>
          <w:sz w:val="24"/>
        </w:rPr>
        <w:t>operacionalización</w:t>
      </w:r>
      <w:proofErr w:type="spellEnd"/>
      <w:r w:rsidRPr="009E6625">
        <w:rPr>
          <w:rFonts w:ascii="Times New Roman" w:hAnsi="Times New Roman" w:cs="Times New Roman"/>
          <w:sz w:val="24"/>
        </w:rPr>
        <w:t xml:space="preserve">. </w:t>
      </w:r>
      <w:r w:rsidRPr="009E6625">
        <w:rPr>
          <w:rFonts w:ascii="Times New Roman" w:hAnsi="Times New Roman" w:cs="Times New Roman"/>
          <w:i/>
          <w:iCs/>
          <w:sz w:val="24"/>
        </w:rPr>
        <w:t>Revista Archivo Médico de Camagüey</w:t>
      </w:r>
      <w:r w:rsidRPr="009E6625">
        <w:rPr>
          <w:rFonts w:ascii="Times New Roman" w:hAnsi="Times New Roman" w:cs="Times New Roman"/>
          <w:sz w:val="24"/>
        </w:rPr>
        <w:t xml:space="preserve">, </w:t>
      </w:r>
      <w:r w:rsidRPr="009E6625">
        <w:rPr>
          <w:rFonts w:ascii="Times New Roman" w:hAnsi="Times New Roman" w:cs="Times New Roman"/>
          <w:i/>
          <w:iCs/>
          <w:sz w:val="24"/>
        </w:rPr>
        <w:t>27</w:t>
      </w:r>
      <w:r w:rsidRPr="009E6625">
        <w:rPr>
          <w:rFonts w:ascii="Times New Roman" w:hAnsi="Times New Roman" w:cs="Times New Roman"/>
          <w:sz w:val="24"/>
        </w:rPr>
        <w:t>. http://scielo.sld.cu/scielo.php?script=sci_abstract&amp;pid=S1025-02552023000100002&amp;lng=es&amp;nrm=iso&amp;tlng=es</w:t>
      </w:r>
    </w:p>
    <w:p w14:paraId="4DC77253" w14:textId="77777777" w:rsidR="009E6625" w:rsidRPr="009E6625" w:rsidRDefault="009E6625" w:rsidP="009E6625">
      <w:pPr>
        <w:pStyle w:val="Bibliografa"/>
        <w:rPr>
          <w:rFonts w:ascii="Times New Roman" w:hAnsi="Times New Roman" w:cs="Times New Roman"/>
          <w:sz w:val="24"/>
        </w:rPr>
      </w:pPr>
      <w:r w:rsidRPr="009E6625">
        <w:rPr>
          <w:rFonts w:ascii="Times New Roman" w:hAnsi="Times New Roman" w:cs="Times New Roman"/>
          <w:sz w:val="24"/>
        </w:rPr>
        <w:t xml:space="preserve">Casal, M. J. C., Blanco, S. R., &amp; Souto, B. F.-F. (s. f.). </w:t>
      </w:r>
      <w:r w:rsidRPr="009E6625">
        <w:rPr>
          <w:rFonts w:ascii="Times New Roman" w:hAnsi="Times New Roman" w:cs="Times New Roman"/>
          <w:i/>
          <w:iCs/>
          <w:sz w:val="24"/>
        </w:rPr>
        <w:t>Las aportaciones obligatorias al capital social en la reforma contable cooperativa</w:t>
      </w:r>
      <w:r w:rsidRPr="009E6625">
        <w:rPr>
          <w:rFonts w:ascii="Times New Roman" w:hAnsi="Times New Roman" w:cs="Times New Roman"/>
          <w:sz w:val="24"/>
        </w:rPr>
        <w:t>.</w:t>
      </w:r>
    </w:p>
    <w:p w14:paraId="7779A7A0" w14:textId="77777777" w:rsidR="009E6625" w:rsidRPr="009E6625" w:rsidRDefault="009E6625" w:rsidP="009E6625">
      <w:pPr>
        <w:pStyle w:val="Bibliografa"/>
        <w:rPr>
          <w:rFonts w:ascii="Times New Roman" w:hAnsi="Times New Roman" w:cs="Times New Roman"/>
          <w:sz w:val="24"/>
        </w:rPr>
      </w:pPr>
      <w:r w:rsidRPr="009E6625">
        <w:rPr>
          <w:rFonts w:ascii="Times New Roman" w:hAnsi="Times New Roman" w:cs="Times New Roman"/>
          <w:i/>
          <w:iCs/>
          <w:sz w:val="24"/>
        </w:rPr>
        <w:t xml:space="preserve">estructura del capital </w:t>
      </w:r>
      <w:proofErr w:type="spellStart"/>
      <w:r w:rsidRPr="009E6625">
        <w:rPr>
          <w:rFonts w:ascii="Times New Roman" w:hAnsi="Times New Roman" w:cs="Times New Roman"/>
          <w:i/>
          <w:iCs/>
          <w:sz w:val="24"/>
        </w:rPr>
        <w:t>evolucion</w:t>
      </w:r>
      <w:proofErr w:type="spellEnd"/>
      <w:r w:rsidRPr="009E6625">
        <w:rPr>
          <w:rFonts w:ascii="Times New Roman" w:hAnsi="Times New Roman" w:cs="Times New Roman"/>
          <w:i/>
          <w:iCs/>
          <w:sz w:val="24"/>
        </w:rPr>
        <w:t xml:space="preserve"> </w:t>
      </w:r>
      <w:proofErr w:type="spellStart"/>
      <w:r w:rsidRPr="009E6625">
        <w:rPr>
          <w:rFonts w:ascii="Times New Roman" w:hAnsi="Times New Roman" w:cs="Times New Roman"/>
          <w:i/>
          <w:iCs/>
          <w:sz w:val="24"/>
        </w:rPr>
        <w:t>teorica</w:t>
      </w:r>
      <w:proofErr w:type="spellEnd"/>
      <w:r w:rsidRPr="009E6625">
        <w:rPr>
          <w:rFonts w:ascii="Times New Roman" w:hAnsi="Times New Roman" w:cs="Times New Roman"/>
          <w:i/>
          <w:iCs/>
          <w:sz w:val="24"/>
        </w:rPr>
        <w:t>—Buscar con Google</w:t>
      </w:r>
      <w:r w:rsidRPr="009E6625">
        <w:rPr>
          <w:rFonts w:ascii="Times New Roman" w:hAnsi="Times New Roman" w:cs="Times New Roman"/>
          <w:sz w:val="24"/>
        </w:rPr>
        <w:t>. (s. f.). Recuperado 29 de febrero de 2024, de https://www.google.com/search?q=estructura+del+capital+evolucion+teorica&amp;rlz=1C1UEAD_esHN995HN995&amp;oq=estructura+del+capital+evolucion+teorica&amp;gs_lcrp=EgZjaHJvbWUyBggAEEUYOTIHCAEQIRifBdIBCjE0MDA2ajBqMTWoAgCwAgA&amp;sourceid=chrome&amp;ie=UTF-8</w:t>
      </w:r>
    </w:p>
    <w:p w14:paraId="11209E4A" w14:textId="77777777" w:rsidR="009E6625" w:rsidRPr="009E6625" w:rsidRDefault="009E6625" w:rsidP="009E6625">
      <w:pPr>
        <w:pStyle w:val="Bibliografa"/>
        <w:rPr>
          <w:rFonts w:ascii="Times New Roman" w:hAnsi="Times New Roman" w:cs="Times New Roman"/>
          <w:sz w:val="24"/>
        </w:rPr>
      </w:pPr>
      <w:r w:rsidRPr="009E6625">
        <w:rPr>
          <w:rFonts w:ascii="Times New Roman" w:hAnsi="Times New Roman" w:cs="Times New Roman"/>
          <w:i/>
          <w:iCs/>
          <w:sz w:val="24"/>
        </w:rPr>
        <w:lastRenderedPageBreak/>
        <w:t>Evolución y nuevas tendencias de la investigación contable</w:t>
      </w:r>
      <w:r w:rsidRPr="009E6625">
        <w:rPr>
          <w:rFonts w:ascii="Times New Roman" w:hAnsi="Times New Roman" w:cs="Times New Roman"/>
          <w:sz w:val="24"/>
        </w:rPr>
        <w:t>. (s. f.). Recuperado 28 de febrero de 2024, de https://biblat.unam.mx/es/revista/actualidad-contable-faces/articulo/evolucion-y-nuevas-tendencias-de-la-investigacion-contable</w:t>
      </w:r>
    </w:p>
    <w:p w14:paraId="2B65256C" w14:textId="77777777" w:rsidR="009E6625" w:rsidRPr="009E6625" w:rsidRDefault="009E6625" w:rsidP="009E6625">
      <w:pPr>
        <w:pStyle w:val="Bibliografa"/>
        <w:rPr>
          <w:rFonts w:ascii="Times New Roman" w:hAnsi="Times New Roman" w:cs="Times New Roman"/>
          <w:sz w:val="24"/>
        </w:rPr>
      </w:pPr>
      <w:r w:rsidRPr="009E6625">
        <w:rPr>
          <w:rFonts w:ascii="Times New Roman" w:hAnsi="Times New Roman" w:cs="Times New Roman"/>
          <w:sz w:val="24"/>
        </w:rPr>
        <w:t xml:space="preserve">Garzón Triana, N. (2015). </w:t>
      </w:r>
      <w:r w:rsidRPr="009E6625">
        <w:rPr>
          <w:rFonts w:ascii="Times New Roman" w:hAnsi="Times New Roman" w:cs="Times New Roman"/>
          <w:i/>
          <w:iCs/>
          <w:sz w:val="24"/>
        </w:rPr>
        <w:t>Obstáculos para la adopción de las NIIF en el sector cooperativo colombiano. Una mini revisión de literatura con énfasis en el caso español</w:t>
      </w:r>
      <w:r w:rsidRPr="009E6625">
        <w:rPr>
          <w:rFonts w:ascii="Times New Roman" w:hAnsi="Times New Roman" w:cs="Times New Roman"/>
          <w:sz w:val="24"/>
        </w:rPr>
        <w:t>. Pontificia Universidad Javeriana.</w:t>
      </w:r>
    </w:p>
    <w:p w14:paraId="62595DF9" w14:textId="77777777" w:rsidR="009E6625" w:rsidRPr="009E6625" w:rsidRDefault="009E6625" w:rsidP="009E6625">
      <w:pPr>
        <w:pStyle w:val="Bibliografa"/>
        <w:rPr>
          <w:rFonts w:ascii="Times New Roman" w:hAnsi="Times New Roman" w:cs="Times New Roman"/>
          <w:sz w:val="24"/>
        </w:rPr>
      </w:pPr>
      <w:r w:rsidRPr="009E6625">
        <w:rPr>
          <w:rFonts w:ascii="Times New Roman" w:hAnsi="Times New Roman" w:cs="Times New Roman"/>
          <w:i/>
          <w:iCs/>
          <w:sz w:val="24"/>
        </w:rPr>
        <w:t>IncidenciadelasNIIFenlatomadecisionesgeremciales.pdf</w:t>
      </w:r>
      <w:r w:rsidRPr="009E6625">
        <w:rPr>
          <w:rFonts w:ascii="Times New Roman" w:hAnsi="Times New Roman" w:cs="Times New Roman"/>
          <w:sz w:val="24"/>
        </w:rPr>
        <w:t>. (s. f.). Recuperado 5 de marzo de 2024, de https://bonga.unisimon.edu.co/bitstream/handle/20.500.12442/7059/IncidenciadelasNIIFenlatomadecisionesgeremciales.pdf?sequence=1&amp;isAllowed=y</w:t>
      </w:r>
    </w:p>
    <w:p w14:paraId="19770D13" w14:textId="77777777" w:rsidR="009E6625" w:rsidRPr="009E6625" w:rsidRDefault="009E6625" w:rsidP="009E6625">
      <w:pPr>
        <w:pStyle w:val="Bibliografa"/>
        <w:rPr>
          <w:rFonts w:ascii="Times New Roman" w:hAnsi="Times New Roman" w:cs="Times New Roman"/>
          <w:sz w:val="24"/>
        </w:rPr>
      </w:pPr>
      <w:r w:rsidRPr="009E6625">
        <w:rPr>
          <w:rFonts w:ascii="Times New Roman" w:hAnsi="Times New Roman" w:cs="Times New Roman"/>
          <w:i/>
          <w:iCs/>
          <w:sz w:val="24"/>
        </w:rPr>
        <w:t>Informe-financiero-2022.pdf</w:t>
      </w:r>
      <w:r w:rsidRPr="009E6625">
        <w:rPr>
          <w:rFonts w:ascii="Times New Roman" w:hAnsi="Times New Roman" w:cs="Times New Roman"/>
          <w:sz w:val="24"/>
        </w:rPr>
        <w:t>. (s. f.). Recuperado 9 de marzo de 2024, de https://www.chorotega.hn/pdf/informe-financiero-2022.pdf</w:t>
      </w:r>
    </w:p>
    <w:p w14:paraId="073D4FCC" w14:textId="77777777" w:rsidR="009E6625" w:rsidRPr="009E6625" w:rsidRDefault="009E6625" w:rsidP="009E6625">
      <w:pPr>
        <w:pStyle w:val="Bibliografa"/>
        <w:rPr>
          <w:rFonts w:ascii="Times New Roman" w:hAnsi="Times New Roman" w:cs="Times New Roman"/>
          <w:sz w:val="24"/>
        </w:rPr>
      </w:pPr>
      <w:r w:rsidRPr="009E6625">
        <w:rPr>
          <w:rFonts w:ascii="Times New Roman" w:hAnsi="Times New Roman" w:cs="Times New Roman"/>
          <w:i/>
          <w:iCs/>
          <w:sz w:val="24"/>
        </w:rPr>
        <w:t>Instituciones y políticas públicas para el desarrollo cooperativo en América Latina</w:t>
      </w:r>
      <w:r w:rsidRPr="009E6625">
        <w:rPr>
          <w:rFonts w:ascii="Times New Roman" w:hAnsi="Times New Roman" w:cs="Times New Roman"/>
          <w:sz w:val="24"/>
        </w:rPr>
        <w:t>. (2022). https://hdl.handle.net/11362/47664</w:t>
      </w:r>
    </w:p>
    <w:p w14:paraId="562AF9EF" w14:textId="77777777" w:rsidR="009E6625" w:rsidRPr="009E6625" w:rsidRDefault="009E6625" w:rsidP="009E6625">
      <w:pPr>
        <w:pStyle w:val="Bibliografa"/>
        <w:rPr>
          <w:rFonts w:ascii="Times New Roman" w:hAnsi="Times New Roman" w:cs="Times New Roman"/>
          <w:sz w:val="24"/>
        </w:rPr>
      </w:pPr>
      <w:r w:rsidRPr="009E6625">
        <w:rPr>
          <w:rFonts w:ascii="Times New Roman" w:hAnsi="Times New Roman" w:cs="Times New Roman"/>
          <w:i/>
          <w:iCs/>
          <w:sz w:val="24"/>
        </w:rPr>
        <w:t xml:space="preserve">La </w:t>
      </w:r>
      <w:proofErr w:type="spellStart"/>
      <w:r w:rsidRPr="009E6625">
        <w:rPr>
          <w:rFonts w:ascii="Times New Roman" w:hAnsi="Times New Roman" w:cs="Times New Roman"/>
          <w:i/>
          <w:iCs/>
          <w:sz w:val="24"/>
        </w:rPr>
        <w:t>metodologia</w:t>
      </w:r>
      <w:proofErr w:type="spellEnd"/>
      <w:r w:rsidRPr="009E6625">
        <w:rPr>
          <w:rFonts w:ascii="Times New Roman" w:hAnsi="Times New Roman" w:cs="Times New Roman"/>
          <w:i/>
          <w:iCs/>
          <w:sz w:val="24"/>
        </w:rPr>
        <w:t xml:space="preserve"> de la contabilidad positiva—Buscar con Google</w:t>
      </w:r>
      <w:r w:rsidRPr="009E6625">
        <w:rPr>
          <w:rFonts w:ascii="Times New Roman" w:hAnsi="Times New Roman" w:cs="Times New Roman"/>
          <w:sz w:val="24"/>
        </w:rPr>
        <w:t>. (s. f.). Recuperado 28 de febrero de 2024, de https://www.google.com/search?q=La+metodologia+de+la+contabilidad+positiva&amp;sca_esv=5b2e6e9ffdc26326&amp;rlz=1C1UEAD_esHN995HN995&amp;sxsrf=ACQVn0-JbR-Ll1HyaUvNxeRxV-SjvCDVnw%3A1709167255683&amp;ei=l9LfZZOwKbidwbkPnLifgAs&amp;ved=0ahUKEwjT14uZqM-EAxW4TjABHRzcB7AQ4dUDCBA&amp;oq=La+metodologia+de+la+contabilidad+positiva&amp;gs_lp=Egxnd3Mtd2l6LXNlcnAiKkxhIG1ldG9kb2xvZ2lhIGRlIGxhIGNvbnRhYmlsa</w:t>
      </w:r>
      <w:r w:rsidRPr="009E6625">
        <w:rPr>
          <w:rFonts w:ascii="Times New Roman" w:hAnsi="Times New Roman" w:cs="Times New Roman"/>
          <w:sz w:val="24"/>
        </w:rPr>
        <w:lastRenderedPageBreak/>
        <w:t>WRhZCBwb3NpdGl2YTIIECEYoAEYwwRIyTVQugVYuiBwAXgBkAEAmAGjAaAB9AqqAQQwLjExuAEMyAEA-AEBmAIMoALRC8ICChAAGEcY1gQYsAPCAgoQIRgKGKABGMMEwgIMECEYChigARjDBBgKwgIGECEYChgKmAMAiAYBkAYIkgcEMS4xMQ&amp;sclient=gws-wiz-serp</w:t>
      </w:r>
    </w:p>
    <w:p w14:paraId="49C321D6" w14:textId="77777777" w:rsidR="009E6625" w:rsidRPr="009E6625" w:rsidRDefault="009E6625" w:rsidP="009E6625">
      <w:pPr>
        <w:pStyle w:val="Bibliografa"/>
        <w:rPr>
          <w:rFonts w:ascii="Times New Roman" w:hAnsi="Times New Roman" w:cs="Times New Roman"/>
          <w:sz w:val="24"/>
        </w:rPr>
      </w:pPr>
      <w:r w:rsidRPr="009E6625">
        <w:rPr>
          <w:rFonts w:ascii="Times New Roman" w:hAnsi="Times New Roman" w:cs="Times New Roman"/>
          <w:sz w:val="24"/>
        </w:rPr>
        <w:t xml:space="preserve">Martínez-Rojas, E., Zencovich-Burdiles, N., Martínez-Quezada, A., Fernández-Céspedes, M., Martínez-Rojas, E., Zencovich-Burdiles, N., Martínez-Quezada, A., &amp; Fernández-Céspedes, M. (2021). La teoría de agencia: El doble rol y su impacto en la acreditación de los institutos profesionales y centros de formación técnica en Chile. </w:t>
      </w:r>
      <w:r w:rsidRPr="009E6625">
        <w:rPr>
          <w:rFonts w:ascii="Times New Roman" w:hAnsi="Times New Roman" w:cs="Times New Roman"/>
          <w:i/>
          <w:iCs/>
          <w:sz w:val="24"/>
        </w:rPr>
        <w:t>Formación universitaria</w:t>
      </w:r>
      <w:r w:rsidRPr="009E6625">
        <w:rPr>
          <w:rFonts w:ascii="Times New Roman" w:hAnsi="Times New Roman" w:cs="Times New Roman"/>
          <w:sz w:val="24"/>
        </w:rPr>
        <w:t xml:space="preserve">, </w:t>
      </w:r>
      <w:r w:rsidRPr="009E6625">
        <w:rPr>
          <w:rFonts w:ascii="Times New Roman" w:hAnsi="Times New Roman" w:cs="Times New Roman"/>
          <w:i/>
          <w:iCs/>
          <w:sz w:val="24"/>
        </w:rPr>
        <w:t>14</w:t>
      </w:r>
      <w:r w:rsidRPr="009E6625">
        <w:rPr>
          <w:rFonts w:ascii="Times New Roman" w:hAnsi="Times New Roman" w:cs="Times New Roman"/>
          <w:sz w:val="24"/>
        </w:rPr>
        <w:t>(5), 137-144. https://doi.org/10.4067/S0718-50062021000500137</w:t>
      </w:r>
    </w:p>
    <w:p w14:paraId="5DF5EAAD" w14:textId="77777777" w:rsidR="009E6625" w:rsidRPr="009E6625" w:rsidRDefault="009E6625" w:rsidP="009E6625">
      <w:pPr>
        <w:pStyle w:val="Bibliografa"/>
        <w:rPr>
          <w:rFonts w:ascii="Times New Roman" w:hAnsi="Times New Roman" w:cs="Times New Roman"/>
          <w:sz w:val="24"/>
        </w:rPr>
      </w:pPr>
      <w:r w:rsidRPr="009E6625">
        <w:rPr>
          <w:rFonts w:ascii="Times New Roman" w:hAnsi="Times New Roman" w:cs="Times New Roman"/>
          <w:i/>
          <w:iCs/>
          <w:sz w:val="24"/>
        </w:rPr>
        <w:t>Norma Internacional de Información Financiera 1</w:t>
      </w:r>
      <w:r w:rsidRPr="009E6625">
        <w:rPr>
          <w:rFonts w:ascii="Times New Roman" w:hAnsi="Times New Roman" w:cs="Times New Roman"/>
          <w:sz w:val="24"/>
        </w:rPr>
        <w:t>. (s. f.).</w:t>
      </w:r>
    </w:p>
    <w:p w14:paraId="3E38EA2E" w14:textId="77777777" w:rsidR="009E6625" w:rsidRPr="009E6625" w:rsidRDefault="009E6625" w:rsidP="009E6625">
      <w:pPr>
        <w:pStyle w:val="Bibliografa"/>
        <w:rPr>
          <w:rFonts w:ascii="Times New Roman" w:hAnsi="Times New Roman" w:cs="Times New Roman"/>
          <w:sz w:val="24"/>
        </w:rPr>
      </w:pPr>
      <w:r w:rsidRPr="009E6625">
        <w:rPr>
          <w:rFonts w:ascii="Times New Roman" w:hAnsi="Times New Roman" w:cs="Times New Roman"/>
          <w:i/>
          <w:iCs/>
          <w:sz w:val="24"/>
        </w:rPr>
        <w:t>Normativas | INFOCOOP</w:t>
      </w:r>
      <w:r w:rsidRPr="009E6625">
        <w:rPr>
          <w:rFonts w:ascii="Times New Roman" w:hAnsi="Times New Roman" w:cs="Times New Roman"/>
          <w:sz w:val="24"/>
        </w:rPr>
        <w:t>. (s. f.). Recuperado 8 de marzo de 2024, de https://www.infocoop.go.cr/normativas</w:t>
      </w:r>
    </w:p>
    <w:p w14:paraId="287CBFCD" w14:textId="77777777" w:rsidR="009E6625" w:rsidRPr="009E6625" w:rsidRDefault="009E6625" w:rsidP="009E6625">
      <w:pPr>
        <w:pStyle w:val="Bibliografa"/>
        <w:rPr>
          <w:rFonts w:ascii="Times New Roman" w:hAnsi="Times New Roman" w:cs="Times New Roman"/>
          <w:sz w:val="24"/>
        </w:rPr>
      </w:pPr>
      <w:r w:rsidRPr="009E6625">
        <w:rPr>
          <w:rFonts w:ascii="Times New Roman" w:hAnsi="Times New Roman" w:cs="Times New Roman"/>
          <w:i/>
          <w:iCs/>
          <w:sz w:val="24"/>
        </w:rPr>
        <w:t>Noticias de Jesús Geraldo Martínez</w:t>
      </w:r>
      <w:r w:rsidRPr="009E6625">
        <w:rPr>
          <w:rFonts w:ascii="Times New Roman" w:hAnsi="Times New Roman" w:cs="Times New Roman"/>
          <w:sz w:val="24"/>
        </w:rPr>
        <w:t>. (s. f.). Acento. Recuperado 8 de marzo de 2024, de https://acento.com.do/autor/jesusgeraldomartinez.html</w:t>
      </w:r>
    </w:p>
    <w:p w14:paraId="54D6F430" w14:textId="77777777" w:rsidR="009E6625" w:rsidRPr="009E6625" w:rsidRDefault="009E6625" w:rsidP="009E6625">
      <w:pPr>
        <w:pStyle w:val="Bibliografa"/>
        <w:rPr>
          <w:rFonts w:ascii="Times New Roman" w:hAnsi="Times New Roman" w:cs="Times New Roman"/>
          <w:sz w:val="24"/>
        </w:rPr>
      </w:pPr>
      <w:r w:rsidRPr="009E6625">
        <w:rPr>
          <w:rFonts w:ascii="Times New Roman" w:hAnsi="Times New Roman" w:cs="Times New Roman"/>
          <w:sz w:val="24"/>
        </w:rPr>
        <w:t xml:space="preserve">Pedraza, O. (2001, octubre). </w:t>
      </w:r>
      <w:r w:rsidRPr="009E6625">
        <w:rPr>
          <w:rFonts w:ascii="Times New Roman" w:hAnsi="Times New Roman" w:cs="Times New Roman"/>
          <w:i/>
          <w:iCs/>
          <w:sz w:val="24"/>
        </w:rPr>
        <w:t>La Matriz de Congruencia: Una Herramienta para Realizar Investigaciones Sociales * Profesor Investigador de la Facultad de Economía «</w:t>
      </w:r>
      <w:proofErr w:type="gramStart"/>
      <w:r w:rsidRPr="009E6625">
        <w:rPr>
          <w:rFonts w:ascii="Times New Roman" w:hAnsi="Times New Roman" w:cs="Times New Roman"/>
          <w:i/>
          <w:iCs/>
          <w:sz w:val="24"/>
        </w:rPr>
        <w:t>Vasco</w:t>
      </w:r>
      <w:proofErr w:type="gramEnd"/>
      <w:r w:rsidRPr="009E6625">
        <w:rPr>
          <w:rFonts w:ascii="Times New Roman" w:hAnsi="Times New Roman" w:cs="Times New Roman"/>
          <w:i/>
          <w:iCs/>
          <w:sz w:val="24"/>
        </w:rPr>
        <w:t xml:space="preserve"> de Quiroga» delaUMSNH. </w:t>
      </w:r>
      <w:proofErr w:type="spellStart"/>
      <w:r w:rsidRPr="009E6625">
        <w:rPr>
          <w:rFonts w:ascii="Times New Roman" w:hAnsi="Times New Roman" w:cs="Times New Roman"/>
          <w:i/>
          <w:iCs/>
          <w:sz w:val="24"/>
        </w:rPr>
        <w:t>Osear</w:t>
      </w:r>
      <w:proofErr w:type="spellEnd"/>
      <w:r w:rsidRPr="009E6625">
        <w:rPr>
          <w:rFonts w:ascii="Times New Roman" w:hAnsi="Times New Roman" w:cs="Times New Roman"/>
          <w:i/>
          <w:iCs/>
          <w:sz w:val="24"/>
        </w:rPr>
        <w:t xml:space="preserve"> Hugo Pedraza Rendón*—Buscar con Google</w:t>
      </w:r>
      <w:r w:rsidRPr="009E6625">
        <w:rPr>
          <w:rFonts w:ascii="Times New Roman" w:hAnsi="Times New Roman" w:cs="Times New Roman"/>
          <w:sz w:val="24"/>
        </w:rPr>
        <w:t>. https://www.google.com/search?q=La+Matriz+de+Congruencia%3A+Una+Herramienta+para+Realizar+Investigaciones+Sociales+*+Profesor+Investigador+de+la+Facultad+de+Econom%C3%ADa+%22Vasco+de+Quiroga%22+delaUMSNH.+Osear+Hugo+Pedraza+Rend%C3%B3n*&amp;rlz=1C1UEAD_esHN995HN995&amp;oq=La+Matriz+de+Congruencia%3A+Una+Herramienta+para+Realizar+Investigaciones+Sociales+*+Profesor+Investiga</w:t>
      </w:r>
      <w:r w:rsidRPr="009E6625">
        <w:rPr>
          <w:rFonts w:ascii="Times New Roman" w:hAnsi="Times New Roman" w:cs="Times New Roman"/>
          <w:sz w:val="24"/>
        </w:rPr>
        <w:lastRenderedPageBreak/>
        <w:t>dor+de+la+Facultad+de+Econom%C3%ADa+%22Vasco+de+Quiroga%22+delaUMSNH.+Osear+Hugo+Pedraza+Rend%C3%B3n*&amp;gs_lcrp=EgZjaHJvbWUyBggAEEUYOdIBCDI5OThqMGo0qAIAsAIA&amp;sourceid=chrome&amp;ie=UTF-8</w:t>
      </w:r>
    </w:p>
    <w:p w14:paraId="5562B1AC" w14:textId="77777777" w:rsidR="009E6625" w:rsidRPr="009E6625" w:rsidRDefault="009E6625" w:rsidP="009E6625">
      <w:pPr>
        <w:pStyle w:val="Bibliografa"/>
        <w:rPr>
          <w:rFonts w:ascii="Times New Roman" w:hAnsi="Times New Roman" w:cs="Times New Roman"/>
          <w:sz w:val="24"/>
        </w:rPr>
      </w:pPr>
      <w:r w:rsidRPr="009E6625">
        <w:rPr>
          <w:rFonts w:ascii="Times New Roman" w:hAnsi="Times New Roman" w:cs="Times New Roman"/>
          <w:sz w:val="24"/>
        </w:rPr>
        <w:t xml:space="preserve">Pérez, M. B. Á., &amp; López, P. A. (s. f.). </w:t>
      </w:r>
      <w:r w:rsidRPr="009E6625">
        <w:rPr>
          <w:rFonts w:ascii="Times New Roman" w:hAnsi="Times New Roman" w:cs="Times New Roman"/>
          <w:i/>
          <w:iCs/>
          <w:sz w:val="24"/>
        </w:rPr>
        <w:t>Las cooperativas en el marco de la teoría de la agencia</w:t>
      </w:r>
      <w:r w:rsidRPr="009E6625">
        <w:rPr>
          <w:rFonts w:ascii="Times New Roman" w:hAnsi="Times New Roman" w:cs="Times New Roman"/>
          <w:sz w:val="24"/>
        </w:rPr>
        <w:t>.</w:t>
      </w:r>
    </w:p>
    <w:p w14:paraId="46470454" w14:textId="77777777" w:rsidR="009E6625" w:rsidRPr="009E6625" w:rsidRDefault="009E6625" w:rsidP="009E6625">
      <w:pPr>
        <w:pStyle w:val="Bibliografa"/>
        <w:rPr>
          <w:rFonts w:ascii="Times New Roman" w:hAnsi="Times New Roman" w:cs="Times New Roman"/>
          <w:sz w:val="24"/>
        </w:rPr>
      </w:pPr>
      <w:r w:rsidRPr="009E6625">
        <w:rPr>
          <w:rFonts w:ascii="Times New Roman" w:hAnsi="Times New Roman" w:cs="Times New Roman"/>
          <w:i/>
          <w:iCs/>
          <w:sz w:val="24"/>
        </w:rPr>
        <w:t>Proyecto de Norma: Marco Conceptual para la Información Financiera</w:t>
      </w:r>
      <w:r w:rsidRPr="009E6625">
        <w:rPr>
          <w:rFonts w:ascii="Times New Roman" w:hAnsi="Times New Roman" w:cs="Times New Roman"/>
          <w:sz w:val="24"/>
        </w:rPr>
        <w:t>. (2015).</w:t>
      </w:r>
    </w:p>
    <w:p w14:paraId="2D7DD31F" w14:textId="77777777" w:rsidR="009E6625" w:rsidRPr="009E6625" w:rsidRDefault="009E6625" w:rsidP="009E6625">
      <w:pPr>
        <w:pStyle w:val="Bibliografa"/>
        <w:rPr>
          <w:rFonts w:ascii="Times New Roman" w:hAnsi="Times New Roman" w:cs="Times New Roman"/>
          <w:sz w:val="24"/>
        </w:rPr>
      </w:pPr>
      <w:r w:rsidRPr="009E6625">
        <w:rPr>
          <w:rFonts w:ascii="Times New Roman" w:hAnsi="Times New Roman" w:cs="Times New Roman"/>
          <w:i/>
          <w:iCs/>
          <w:sz w:val="24"/>
        </w:rPr>
        <w:t>regulación y supervisión de cooperativas de ahorro y crédito en américa latina 2023—Buscar con Google</w:t>
      </w:r>
      <w:r w:rsidRPr="009E6625">
        <w:rPr>
          <w:rFonts w:ascii="Times New Roman" w:hAnsi="Times New Roman" w:cs="Times New Roman"/>
          <w:sz w:val="24"/>
        </w:rPr>
        <w:t>. (s. f.). Recuperado 7 de marzo de 2024, de https://www.google.com/search?q=regulaci%C3%B3n+y+supervisi%C3%B3n+de+cooperativas+de+ahorro+y+cr%C3%A9dito+en+am%C3%A9rica+latina+2023&amp;sca_esv=6d943c4643ec31fe&amp;rlz=1C1UEAD_esHN995HN995&amp;sxsrf=ACQVn09cJc4RxFnOJ4B7RknbOUX7JpgylQ%3A1709859845980&amp;ei=BWTqZfvGO6eGwbkP94WayAU&amp;ved=0ahUKEwi73fClvOOEAxUnQzABHfeCBlkQ4dUDCBA&amp;oq=regulaci%C3%B3n+y+supervisi%C3%B3n+de+cooperativas+de+ahorro+y+cr%C3%A9dito+en+am%C3%A9rica+latina+2023&amp;gs_lp=Egxnd3Mtd2l6LXNlcnAiV3JlZ3VsYWNpw7NuIHkgc3VwZXJ2aXNpw7NuIGRlIGNvb3BlcmF0aXZhcyBkZSBhaG9ycm8geSBjcsOpZGl0byBlbiBhbcOpcmljYSBsYXRpbmEgMjAyM0gAUABYAHAAeAGQAQCYAQCgAQCqAQC4AQzIAQD4AQGYAgCgAgCYAwCSBwCgBwA&amp;sclient=gws-wiz-serp#vhid=zephyrhttps://www.dgrv.coop/es/publication/regulacion-y-supervision-de-cacs-en-america-latina-y-el-caribe/&amp;vssid=collectionitem-web-desktophttps://www.dgrv.coop/es/publication/regulacion-y-supervision-de-cacs-en-america-latina-y-el-caribe/</w:t>
      </w:r>
    </w:p>
    <w:p w14:paraId="4F19267A" w14:textId="77777777" w:rsidR="009E6625" w:rsidRPr="009E6625" w:rsidRDefault="009E6625" w:rsidP="009E6625">
      <w:pPr>
        <w:pStyle w:val="Bibliografa"/>
        <w:rPr>
          <w:rFonts w:ascii="Times New Roman" w:hAnsi="Times New Roman" w:cs="Times New Roman"/>
          <w:sz w:val="24"/>
        </w:rPr>
      </w:pPr>
      <w:r w:rsidRPr="009E6625">
        <w:rPr>
          <w:rFonts w:ascii="Times New Roman" w:hAnsi="Times New Roman" w:cs="Times New Roman"/>
          <w:sz w:val="24"/>
        </w:rPr>
        <w:t xml:space="preserve">Rendón-Álvarez, B., Rodríguez-Bolaños, J., &amp; Riascos-Gómez, P. A. (2013). Análisis del impacto en el capital institucional de las cooperativas de ahorro y crédito frente a la </w:t>
      </w:r>
      <w:r w:rsidRPr="009E6625">
        <w:rPr>
          <w:rFonts w:ascii="Times New Roman" w:hAnsi="Times New Roman" w:cs="Times New Roman"/>
          <w:sz w:val="24"/>
        </w:rPr>
        <w:lastRenderedPageBreak/>
        <w:t xml:space="preserve">aplicación de las NIIF. Caso cooperativas del Valle del Cauca. </w:t>
      </w:r>
      <w:r w:rsidRPr="009E6625">
        <w:rPr>
          <w:rFonts w:ascii="Times New Roman" w:hAnsi="Times New Roman" w:cs="Times New Roman"/>
          <w:i/>
          <w:iCs/>
          <w:sz w:val="24"/>
        </w:rPr>
        <w:t>Cuadernos de Contabilidad</w:t>
      </w:r>
      <w:r w:rsidRPr="009E6625">
        <w:rPr>
          <w:rFonts w:ascii="Times New Roman" w:hAnsi="Times New Roman" w:cs="Times New Roman"/>
          <w:sz w:val="24"/>
        </w:rPr>
        <w:t xml:space="preserve">, </w:t>
      </w:r>
      <w:r w:rsidRPr="009E6625">
        <w:rPr>
          <w:rFonts w:ascii="Times New Roman" w:hAnsi="Times New Roman" w:cs="Times New Roman"/>
          <w:i/>
          <w:iCs/>
          <w:sz w:val="24"/>
        </w:rPr>
        <w:t>14</w:t>
      </w:r>
      <w:r w:rsidRPr="009E6625">
        <w:rPr>
          <w:rFonts w:ascii="Times New Roman" w:hAnsi="Times New Roman" w:cs="Times New Roman"/>
          <w:sz w:val="24"/>
        </w:rPr>
        <w:t>(SPE36), 881-901.</w:t>
      </w:r>
    </w:p>
    <w:p w14:paraId="12E5E479" w14:textId="77777777" w:rsidR="009E6625" w:rsidRPr="009E6625" w:rsidRDefault="009E6625" w:rsidP="009E6625">
      <w:pPr>
        <w:pStyle w:val="Bibliografa"/>
        <w:rPr>
          <w:rFonts w:ascii="Times New Roman" w:hAnsi="Times New Roman" w:cs="Times New Roman"/>
          <w:sz w:val="24"/>
        </w:rPr>
      </w:pPr>
      <w:r w:rsidRPr="009E6625">
        <w:rPr>
          <w:rFonts w:ascii="Times New Roman" w:hAnsi="Times New Roman" w:cs="Times New Roman"/>
          <w:i/>
          <w:iCs/>
          <w:sz w:val="24"/>
        </w:rPr>
        <w:t>Resolucion-JTNCA-001-09-2010-Aplicacion-NIIF-por-primera-vez.pdf</w:t>
      </w:r>
      <w:r w:rsidRPr="009E6625">
        <w:rPr>
          <w:rFonts w:ascii="Times New Roman" w:hAnsi="Times New Roman" w:cs="Times New Roman"/>
          <w:sz w:val="24"/>
        </w:rPr>
        <w:t>. (s. f.-a). Recuperado 2 de marzo de 2024, de https://juntec.org.hn/wp-content/uploads/2021/09/Resolucion-JTNCA-001-09-2010-Aplicacion-NIIF-por-primera-vez.pdf</w:t>
      </w:r>
    </w:p>
    <w:p w14:paraId="187ABABE" w14:textId="77777777" w:rsidR="009E6625" w:rsidRPr="009E6625" w:rsidRDefault="009E6625" w:rsidP="009E6625">
      <w:pPr>
        <w:pStyle w:val="Bibliografa"/>
        <w:rPr>
          <w:rFonts w:ascii="Times New Roman" w:hAnsi="Times New Roman" w:cs="Times New Roman"/>
          <w:sz w:val="24"/>
        </w:rPr>
      </w:pPr>
      <w:r w:rsidRPr="009E6625">
        <w:rPr>
          <w:rFonts w:ascii="Times New Roman" w:hAnsi="Times New Roman" w:cs="Times New Roman"/>
          <w:i/>
          <w:iCs/>
          <w:sz w:val="24"/>
        </w:rPr>
        <w:t>Resolucion-JTNCA-001-09-2010-Aplicacion-NIIF-por-primera-vez.pdf</w:t>
      </w:r>
      <w:r w:rsidRPr="009E6625">
        <w:rPr>
          <w:rFonts w:ascii="Times New Roman" w:hAnsi="Times New Roman" w:cs="Times New Roman"/>
          <w:sz w:val="24"/>
        </w:rPr>
        <w:t>. (s. f.-b). Recuperado 11 de agosto de 2024, de https://juntec.org.hn/wp-content/uploads/2021/09/Resolucion-JTNCA-001-09-2010-Aplicacion-NIIF-por-primera-vez.pdf</w:t>
      </w:r>
    </w:p>
    <w:p w14:paraId="375ADB1F" w14:textId="77777777" w:rsidR="009E6625" w:rsidRPr="009E6625" w:rsidRDefault="009E6625" w:rsidP="009E6625">
      <w:pPr>
        <w:pStyle w:val="Bibliografa"/>
        <w:rPr>
          <w:rFonts w:ascii="Times New Roman" w:hAnsi="Times New Roman" w:cs="Times New Roman"/>
          <w:sz w:val="24"/>
          <w:lang w:val="en-US"/>
        </w:rPr>
      </w:pPr>
      <w:r w:rsidRPr="009E6625">
        <w:rPr>
          <w:rFonts w:ascii="Times New Roman" w:hAnsi="Times New Roman" w:cs="Times New Roman"/>
          <w:sz w:val="24"/>
        </w:rPr>
        <w:t xml:space="preserve">Vargas Vasserot, C. (2007). Los previsibles efectos de la NIC 32 en el sector cooperativo. </w:t>
      </w:r>
      <w:r w:rsidRPr="009E6625">
        <w:rPr>
          <w:rFonts w:ascii="Times New Roman" w:hAnsi="Times New Roman" w:cs="Times New Roman"/>
          <w:i/>
          <w:iCs/>
          <w:sz w:val="24"/>
          <w:lang w:val="en-US"/>
        </w:rPr>
        <w:t xml:space="preserve">REVESCO: </w:t>
      </w:r>
      <w:proofErr w:type="spellStart"/>
      <w:r w:rsidRPr="009E6625">
        <w:rPr>
          <w:rFonts w:ascii="Times New Roman" w:hAnsi="Times New Roman" w:cs="Times New Roman"/>
          <w:i/>
          <w:iCs/>
          <w:sz w:val="24"/>
          <w:lang w:val="en-US"/>
        </w:rPr>
        <w:t>revista</w:t>
      </w:r>
      <w:proofErr w:type="spellEnd"/>
      <w:r w:rsidRPr="009E6625">
        <w:rPr>
          <w:rFonts w:ascii="Times New Roman" w:hAnsi="Times New Roman" w:cs="Times New Roman"/>
          <w:i/>
          <w:iCs/>
          <w:sz w:val="24"/>
          <w:lang w:val="en-US"/>
        </w:rPr>
        <w:t xml:space="preserve"> de </w:t>
      </w:r>
      <w:proofErr w:type="spellStart"/>
      <w:r w:rsidRPr="009E6625">
        <w:rPr>
          <w:rFonts w:ascii="Times New Roman" w:hAnsi="Times New Roman" w:cs="Times New Roman"/>
          <w:i/>
          <w:iCs/>
          <w:sz w:val="24"/>
          <w:lang w:val="en-US"/>
        </w:rPr>
        <w:t>estudios</w:t>
      </w:r>
      <w:proofErr w:type="spellEnd"/>
      <w:r w:rsidRPr="009E6625">
        <w:rPr>
          <w:rFonts w:ascii="Times New Roman" w:hAnsi="Times New Roman" w:cs="Times New Roman"/>
          <w:i/>
          <w:iCs/>
          <w:sz w:val="24"/>
          <w:lang w:val="en-US"/>
        </w:rPr>
        <w:t xml:space="preserve"> </w:t>
      </w:r>
      <w:proofErr w:type="spellStart"/>
      <w:r w:rsidRPr="009E6625">
        <w:rPr>
          <w:rFonts w:ascii="Times New Roman" w:hAnsi="Times New Roman" w:cs="Times New Roman"/>
          <w:i/>
          <w:iCs/>
          <w:sz w:val="24"/>
          <w:lang w:val="en-US"/>
        </w:rPr>
        <w:t>cooperativos</w:t>
      </w:r>
      <w:proofErr w:type="spellEnd"/>
      <w:r w:rsidRPr="009E6625">
        <w:rPr>
          <w:rFonts w:ascii="Times New Roman" w:hAnsi="Times New Roman" w:cs="Times New Roman"/>
          <w:sz w:val="24"/>
          <w:lang w:val="en-US"/>
        </w:rPr>
        <w:t xml:space="preserve">, </w:t>
      </w:r>
      <w:r w:rsidRPr="009E6625">
        <w:rPr>
          <w:rFonts w:ascii="Times New Roman" w:hAnsi="Times New Roman" w:cs="Times New Roman"/>
          <w:i/>
          <w:iCs/>
          <w:sz w:val="24"/>
          <w:lang w:val="en-US"/>
        </w:rPr>
        <w:t>91</w:t>
      </w:r>
      <w:r w:rsidRPr="009E6625">
        <w:rPr>
          <w:rFonts w:ascii="Times New Roman" w:hAnsi="Times New Roman" w:cs="Times New Roman"/>
          <w:sz w:val="24"/>
          <w:lang w:val="en-US"/>
        </w:rPr>
        <w:t>, 120-159.</w:t>
      </w:r>
    </w:p>
    <w:p w14:paraId="339514C5" w14:textId="77777777" w:rsidR="009E6625" w:rsidRPr="009E6625" w:rsidRDefault="009E6625" w:rsidP="009E6625">
      <w:pPr>
        <w:pStyle w:val="Bibliografa"/>
        <w:rPr>
          <w:rFonts w:ascii="Times New Roman" w:hAnsi="Times New Roman" w:cs="Times New Roman"/>
          <w:sz w:val="24"/>
        </w:rPr>
      </w:pPr>
      <w:r w:rsidRPr="009E6625">
        <w:rPr>
          <w:rFonts w:ascii="Times New Roman" w:hAnsi="Times New Roman" w:cs="Times New Roman"/>
          <w:i/>
          <w:iCs/>
          <w:sz w:val="24"/>
          <w:lang w:val="en-US"/>
        </w:rPr>
        <w:t>WOCCU Members Visit Key International Standards Setting Bodies to Advance Financial Inclusion</w:t>
      </w:r>
      <w:r w:rsidRPr="009E6625">
        <w:rPr>
          <w:rFonts w:ascii="Times New Roman" w:hAnsi="Times New Roman" w:cs="Times New Roman"/>
          <w:sz w:val="24"/>
          <w:lang w:val="en-US"/>
        </w:rPr>
        <w:t xml:space="preserve">. </w:t>
      </w:r>
      <w:r w:rsidRPr="009E6625">
        <w:rPr>
          <w:rFonts w:ascii="Times New Roman" w:hAnsi="Times New Roman" w:cs="Times New Roman"/>
          <w:sz w:val="24"/>
        </w:rPr>
        <w:t xml:space="preserve">(s. f.). Consejo Mundial de Cooperativas de Ahorro y </w:t>
      </w:r>
      <w:proofErr w:type="spellStart"/>
      <w:r w:rsidRPr="009E6625">
        <w:rPr>
          <w:rFonts w:ascii="Times New Roman" w:hAnsi="Times New Roman" w:cs="Times New Roman"/>
          <w:sz w:val="24"/>
        </w:rPr>
        <w:t>Credíto</w:t>
      </w:r>
      <w:proofErr w:type="spellEnd"/>
      <w:r w:rsidRPr="009E6625">
        <w:rPr>
          <w:rFonts w:ascii="Times New Roman" w:hAnsi="Times New Roman" w:cs="Times New Roman"/>
          <w:sz w:val="24"/>
        </w:rPr>
        <w:t>. Recuperado 7 de marzo de 2024, de https://www.woccu.org/newsroom/releases/WOCCU_Members_Visit_Key_International_Standards_Setting_Bodies_to_Advance_Financial_Inclusion</w:t>
      </w:r>
    </w:p>
    <w:p w14:paraId="50CBAC6D" w14:textId="3F26A18F" w:rsidR="0094781F" w:rsidRDefault="0094781F" w:rsidP="0094781F">
      <w:pPr>
        <w:pStyle w:val="TextoPrincipal"/>
        <w:jc w:val="left"/>
      </w:pPr>
      <w:r>
        <w:fldChar w:fldCharType="end"/>
      </w:r>
    </w:p>
    <w:p w14:paraId="09E97710" w14:textId="7308902A" w:rsidR="0094781F" w:rsidRDefault="0094781F" w:rsidP="0094781F">
      <w:pPr>
        <w:pStyle w:val="TextoPrincipal"/>
      </w:pPr>
    </w:p>
    <w:p w14:paraId="2A8F7E17" w14:textId="54C54E62" w:rsidR="0094781F" w:rsidRDefault="0094781F" w:rsidP="0094781F">
      <w:pPr>
        <w:pStyle w:val="TextoPrincipal"/>
      </w:pPr>
    </w:p>
    <w:p w14:paraId="305CE5D0" w14:textId="457B59BF" w:rsidR="0094781F" w:rsidRDefault="0094781F" w:rsidP="0094781F">
      <w:pPr>
        <w:pStyle w:val="TextoPrincipal"/>
      </w:pPr>
    </w:p>
    <w:p w14:paraId="282EDF03" w14:textId="1CDC76CE" w:rsidR="0094781F" w:rsidRDefault="0094781F" w:rsidP="0094781F">
      <w:pPr>
        <w:pStyle w:val="TextoPrincipal"/>
      </w:pPr>
    </w:p>
    <w:p w14:paraId="50C67867" w14:textId="24934D41" w:rsidR="0094781F" w:rsidRDefault="0094781F" w:rsidP="0094781F">
      <w:pPr>
        <w:pStyle w:val="TextoPrincipal"/>
      </w:pPr>
    </w:p>
    <w:p w14:paraId="4962CBC2" w14:textId="20E7BBCE" w:rsidR="0094781F" w:rsidRPr="0094781F" w:rsidRDefault="0094781F" w:rsidP="0094781F">
      <w:pPr>
        <w:pStyle w:val="TextoPrincipal"/>
        <w:ind w:firstLine="0"/>
      </w:pPr>
      <w:bookmarkStart w:id="198" w:name="_GoBack"/>
      <w:bookmarkEnd w:id="198"/>
    </w:p>
    <w:p w14:paraId="3966912B" w14:textId="46EEC304" w:rsidR="00640979" w:rsidRPr="00CB18D1" w:rsidRDefault="00640979" w:rsidP="00CB18D1">
      <w:pPr>
        <w:pStyle w:val="Ttulo1"/>
        <w:spacing w:line="360" w:lineRule="auto"/>
      </w:pPr>
      <w:bookmarkStart w:id="199" w:name="_Toc474331205"/>
      <w:bookmarkStart w:id="200" w:name="_Toc474331408"/>
      <w:bookmarkStart w:id="201" w:name="_Toc174469743"/>
      <w:r w:rsidRPr="00CB18D1">
        <w:lastRenderedPageBreak/>
        <w:t>ANEXOS</w:t>
      </w:r>
      <w:bookmarkEnd w:id="199"/>
      <w:bookmarkEnd w:id="200"/>
      <w:bookmarkEnd w:id="201"/>
    </w:p>
    <w:p w14:paraId="24EB5F43" w14:textId="5BD311BB" w:rsidR="00640979" w:rsidRPr="003B0484" w:rsidRDefault="00640979" w:rsidP="00955DD7">
      <w:pPr>
        <w:pStyle w:val="Ttulo2"/>
        <w:spacing w:line="360" w:lineRule="auto"/>
        <w:rPr>
          <w:lang w:val="es-MX"/>
        </w:rPr>
      </w:pPr>
      <w:bookmarkStart w:id="202" w:name="_Toc474331206"/>
      <w:bookmarkStart w:id="203" w:name="_Toc474331409"/>
      <w:bookmarkStart w:id="204" w:name="_Toc174469744"/>
      <w:r w:rsidRPr="003B0484">
        <w:rPr>
          <w:lang w:val="es-MX"/>
        </w:rPr>
        <w:t xml:space="preserve">Anexo 1 </w:t>
      </w:r>
      <w:bookmarkEnd w:id="202"/>
      <w:bookmarkEnd w:id="203"/>
      <w:r w:rsidR="00776B66" w:rsidRPr="003B0484">
        <w:rPr>
          <w:lang w:val="es-MX"/>
        </w:rPr>
        <w:t>GUIA DE ENTREVISTA</w:t>
      </w:r>
      <w:bookmarkEnd w:id="204"/>
    </w:p>
    <w:p w14:paraId="3E29A153" w14:textId="578BBB37" w:rsidR="008D688D" w:rsidRPr="0077785C" w:rsidRDefault="008D688D" w:rsidP="008D688D">
      <w:pPr>
        <w:pStyle w:val="TextoPrincipal"/>
        <w:ind w:firstLine="0"/>
        <w:rPr>
          <w:b/>
          <w:lang w:val="es-MX"/>
        </w:rPr>
      </w:pPr>
      <w:r w:rsidRPr="0077785C">
        <w:rPr>
          <w:b/>
          <w:lang w:val="es-MX"/>
        </w:rPr>
        <w:t>GUÍA DE ENTREVISTA SOBRE LA PERSPECTIVA FINANCIERA DEL GOBIERNO COOPERATIVO REFERENTE A LA TRANSICIÓN DE LA PRESENTACIÓN DE LOS ESTADOS FINANCIEROS BASADOS EN NIIF</w:t>
      </w:r>
    </w:p>
    <w:p w14:paraId="269A028D" w14:textId="4EF99075" w:rsidR="003E47E1" w:rsidRPr="00F82540" w:rsidRDefault="00F82540" w:rsidP="008D688D">
      <w:pPr>
        <w:pStyle w:val="TextoPrincipal"/>
        <w:ind w:firstLine="0"/>
        <w:rPr>
          <w:lang w:val="es-MX"/>
        </w:rPr>
      </w:pPr>
      <w:r>
        <w:rPr>
          <w:lang w:val="es-MX"/>
        </w:rPr>
        <w:t>Fecha</w:t>
      </w:r>
      <w:r w:rsidRPr="00F82540">
        <w:rPr>
          <w:lang w:val="es-MX"/>
        </w:rPr>
        <w:t>:</w:t>
      </w:r>
      <w:r w:rsidR="00776B66">
        <w:rPr>
          <w:lang w:val="es-MX"/>
        </w:rPr>
        <w:t xml:space="preserve"> </w:t>
      </w:r>
      <w:r w:rsidR="00776B66" w:rsidRPr="00B322CD">
        <w:rPr>
          <w:lang w:val="es-MX"/>
        </w:rPr>
        <w:t>31 de mayo de 2024</w:t>
      </w:r>
    </w:p>
    <w:p w14:paraId="12665B34" w14:textId="7F36C332" w:rsidR="003E47E1" w:rsidRPr="00F82540" w:rsidRDefault="00F82540" w:rsidP="008D688D">
      <w:pPr>
        <w:pStyle w:val="TextoPrincipal"/>
        <w:ind w:firstLine="0"/>
        <w:rPr>
          <w:lang w:val="es-MX"/>
        </w:rPr>
      </w:pPr>
      <w:r>
        <w:rPr>
          <w:lang w:val="es-MX"/>
        </w:rPr>
        <w:t>L</w:t>
      </w:r>
      <w:r w:rsidRPr="00F82540">
        <w:rPr>
          <w:lang w:val="es-MX"/>
        </w:rPr>
        <w:t>ugar:</w:t>
      </w:r>
      <w:r w:rsidR="00776B66">
        <w:rPr>
          <w:lang w:val="es-MX"/>
        </w:rPr>
        <w:t xml:space="preserve"> </w:t>
      </w:r>
      <w:r w:rsidR="00776B66" w:rsidRPr="00B322CD">
        <w:rPr>
          <w:lang w:val="es-MX"/>
        </w:rPr>
        <w:t>Oficina principal Cooperativa de ahorro y crédito Chorotega, Departamento de Choluteca</w:t>
      </w:r>
    </w:p>
    <w:p w14:paraId="513875E3" w14:textId="437AE50A" w:rsidR="003E47E1" w:rsidRPr="00F82540" w:rsidRDefault="00F82540" w:rsidP="008D688D">
      <w:pPr>
        <w:pStyle w:val="TextoPrincipal"/>
        <w:ind w:firstLine="0"/>
        <w:rPr>
          <w:lang w:val="es-MX"/>
        </w:rPr>
      </w:pPr>
      <w:r>
        <w:rPr>
          <w:lang w:val="es-MX"/>
        </w:rPr>
        <w:t>Entrevistador: R</w:t>
      </w:r>
      <w:r w:rsidRPr="00F82540">
        <w:rPr>
          <w:lang w:val="es-MX"/>
        </w:rPr>
        <w:t xml:space="preserve">icardo </w:t>
      </w:r>
      <w:r>
        <w:rPr>
          <w:lang w:val="es-MX"/>
        </w:rPr>
        <w:t>David Zelaya Martínez</w:t>
      </w:r>
    </w:p>
    <w:p w14:paraId="0453944A" w14:textId="412C5FAD" w:rsidR="003E47E1" w:rsidRPr="00F82540" w:rsidRDefault="00F82540" w:rsidP="008D688D">
      <w:pPr>
        <w:pStyle w:val="TextoPrincipal"/>
        <w:ind w:firstLine="0"/>
        <w:rPr>
          <w:lang w:val="es-MX"/>
        </w:rPr>
      </w:pPr>
      <w:r>
        <w:rPr>
          <w:lang w:val="es-MX"/>
        </w:rPr>
        <w:t>E</w:t>
      </w:r>
      <w:r w:rsidRPr="00F82540">
        <w:rPr>
          <w:lang w:val="es-MX"/>
        </w:rPr>
        <w:t>ntrevistado:</w:t>
      </w:r>
      <w:r>
        <w:rPr>
          <w:lang w:val="es-MX"/>
        </w:rPr>
        <w:t xml:space="preserve"> </w:t>
      </w:r>
      <w:r w:rsidR="00946356">
        <w:rPr>
          <w:lang w:val="es-MX"/>
        </w:rPr>
        <w:t>Jorge Salguero</w:t>
      </w:r>
    </w:p>
    <w:p w14:paraId="6AFC3EF1" w14:textId="01C6FB2A" w:rsidR="008276B2" w:rsidRPr="00F82540" w:rsidRDefault="00F82540" w:rsidP="008D688D">
      <w:pPr>
        <w:pStyle w:val="TextoPrincipal"/>
        <w:ind w:firstLine="0"/>
        <w:rPr>
          <w:lang w:val="es-MX"/>
        </w:rPr>
      </w:pPr>
      <w:r>
        <w:rPr>
          <w:lang w:val="es-MX"/>
        </w:rPr>
        <w:t>I</w:t>
      </w:r>
      <w:r w:rsidRPr="00F82540">
        <w:rPr>
          <w:lang w:val="es-MX"/>
        </w:rPr>
        <w:t>ntroducción:</w:t>
      </w:r>
      <w:r w:rsidR="00946356">
        <w:rPr>
          <w:lang w:val="es-MX"/>
        </w:rPr>
        <w:t xml:space="preserve"> Esta entrevista tiene como objetivo conocer la perspectiva del gobierno cooperativo en la transición que implica elaborar los Estados financieros basados en los Principios de Contabilidad Generalmente Aceptados a realizarlos mediante las Normas Internacionales de Información Financiera y </w:t>
      </w:r>
      <w:r w:rsidR="00A65349">
        <w:rPr>
          <w:lang w:val="es-MX"/>
        </w:rPr>
        <w:t>como esto influye en la transparencia de la información financiera, en la rentabilidad y riesgos financieros.</w:t>
      </w:r>
      <w:r w:rsidR="00140CE5">
        <w:rPr>
          <w:lang w:val="es-MX"/>
        </w:rPr>
        <w:t xml:space="preserve"> El participante se eligió intencionalmente porque funge como gerente de operaciones de la Cooperativa Chorotega y entre sus funciones se encuentran </w:t>
      </w:r>
      <w:r w:rsidR="001601F5">
        <w:rPr>
          <w:lang w:val="es-MX"/>
        </w:rPr>
        <w:t xml:space="preserve">planificar y supervisar las actividades administrativas y contables, a su vez velar por el cumplimiento de los procesos </w:t>
      </w:r>
      <w:r w:rsidR="00401595">
        <w:rPr>
          <w:lang w:val="es-MX"/>
        </w:rPr>
        <w:t>definidos en la entidad.</w:t>
      </w:r>
      <w:r w:rsidR="001601F5">
        <w:rPr>
          <w:lang w:val="es-MX"/>
        </w:rPr>
        <w:t xml:space="preserve"> </w:t>
      </w:r>
      <w:r w:rsidR="00140CE5">
        <w:rPr>
          <w:lang w:val="es-MX"/>
        </w:rPr>
        <w:t xml:space="preserve"> </w:t>
      </w:r>
    </w:p>
    <w:p w14:paraId="2FB0B2CB" w14:textId="02CA4A55" w:rsidR="00F560FD" w:rsidRDefault="00F82540" w:rsidP="0077785C">
      <w:pPr>
        <w:pStyle w:val="TextoPrincipal"/>
        <w:ind w:firstLine="0"/>
        <w:rPr>
          <w:lang w:val="es-MX"/>
        </w:rPr>
      </w:pPr>
      <w:r>
        <w:rPr>
          <w:lang w:val="es-MX"/>
        </w:rPr>
        <w:t>P</w:t>
      </w:r>
      <w:r w:rsidRPr="00F82540">
        <w:rPr>
          <w:lang w:val="es-MX"/>
        </w:rPr>
        <w:t>reguntas:</w:t>
      </w:r>
    </w:p>
    <w:p w14:paraId="1BB607C0" w14:textId="65B9ACCC" w:rsidR="0077785C" w:rsidRPr="0077785C" w:rsidRDefault="00A57DFA" w:rsidP="00686DC9">
      <w:pPr>
        <w:pStyle w:val="TextoPrincipal"/>
        <w:numPr>
          <w:ilvl w:val="0"/>
          <w:numId w:val="34"/>
        </w:numPr>
        <w:spacing w:after="0" w:line="240" w:lineRule="auto"/>
        <w:rPr>
          <w:lang w:val="es-MX"/>
        </w:rPr>
      </w:pPr>
      <w:r w:rsidRPr="0077785C">
        <w:rPr>
          <w:lang w:val="es-MX"/>
        </w:rPr>
        <w:t>¿</w:t>
      </w:r>
      <w:r w:rsidR="00133FFD" w:rsidRPr="0077785C">
        <w:rPr>
          <w:lang w:val="es-MX"/>
        </w:rPr>
        <w:t>Cuál</w:t>
      </w:r>
      <w:r w:rsidR="0077785C" w:rsidRPr="0077785C">
        <w:rPr>
          <w:lang w:val="es-MX"/>
        </w:rPr>
        <w:t xml:space="preserve"> es su cargo y </w:t>
      </w:r>
      <w:r w:rsidR="00133FFD" w:rsidRPr="0077785C">
        <w:rPr>
          <w:lang w:val="es-MX"/>
        </w:rPr>
        <w:t>cuánto</w:t>
      </w:r>
      <w:r w:rsidR="0077785C" w:rsidRPr="0077785C">
        <w:rPr>
          <w:lang w:val="es-MX"/>
        </w:rPr>
        <w:t xml:space="preserve"> tiempo lleva v</w:t>
      </w:r>
      <w:r w:rsidR="0077785C">
        <w:rPr>
          <w:lang w:val="es-MX"/>
        </w:rPr>
        <w:t>inculado con la cooperativa?</w:t>
      </w:r>
      <w:r w:rsidR="0077785C">
        <w:rPr>
          <w:lang w:val="es-MX"/>
        </w:rPr>
        <w:tab/>
      </w:r>
      <w:r w:rsidR="0077785C">
        <w:rPr>
          <w:lang w:val="es-MX"/>
        </w:rPr>
        <w:tab/>
      </w:r>
      <w:r w:rsidR="0077785C">
        <w:rPr>
          <w:lang w:val="es-MX"/>
        </w:rPr>
        <w:tab/>
      </w:r>
      <w:r>
        <w:rPr>
          <w:lang w:val="es-MX"/>
        </w:rPr>
        <w:tab/>
      </w:r>
    </w:p>
    <w:p w14:paraId="315411DD" w14:textId="434E04FC" w:rsidR="0077785C" w:rsidRPr="0077785C" w:rsidRDefault="00A57DFA" w:rsidP="00686DC9">
      <w:pPr>
        <w:pStyle w:val="TextoPrincipal"/>
        <w:numPr>
          <w:ilvl w:val="0"/>
          <w:numId w:val="34"/>
        </w:numPr>
        <w:spacing w:after="0" w:line="276" w:lineRule="auto"/>
        <w:rPr>
          <w:lang w:val="es-MX"/>
        </w:rPr>
      </w:pPr>
      <w:r w:rsidRPr="0077785C">
        <w:rPr>
          <w:lang w:val="es-MX"/>
        </w:rPr>
        <w:t>¿</w:t>
      </w:r>
      <w:r>
        <w:rPr>
          <w:lang w:val="es-MX"/>
        </w:rPr>
        <w:t>T</w:t>
      </w:r>
      <w:r w:rsidR="0077785C" w:rsidRPr="0077785C">
        <w:rPr>
          <w:lang w:val="es-MX"/>
        </w:rPr>
        <w:t xml:space="preserve">iene </w:t>
      </w:r>
      <w:r w:rsidRPr="0077785C">
        <w:rPr>
          <w:lang w:val="es-MX"/>
        </w:rPr>
        <w:t>algún</w:t>
      </w:r>
      <w:r w:rsidR="0077785C" w:rsidRPr="0077785C">
        <w:rPr>
          <w:lang w:val="es-MX"/>
        </w:rPr>
        <w:t xml:space="preserve"> conocimiento o experiencia en l</w:t>
      </w:r>
      <w:r w:rsidR="00ED4780">
        <w:rPr>
          <w:lang w:val="es-MX"/>
        </w:rPr>
        <w:t xml:space="preserve">a </w:t>
      </w:r>
      <w:r w:rsidR="00133FFD">
        <w:rPr>
          <w:lang w:val="es-MX"/>
        </w:rPr>
        <w:t>implementación</w:t>
      </w:r>
      <w:r w:rsidR="00ED4780">
        <w:rPr>
          <w:lang w:val="es-MX"/>
        </w:rPr>
        <w:t xml:space="preserve"> de las NIIF?</w:t>
      </w:r>
      <w:r w:rsidR="00ED4780">
        <w:rPr>
          <w:lang w:val="es-MX"/>
        </w:rPr>
        <w:tab/>
      </w:r>
      <w:r w:rsidR="00ED4780">
        <w:rPr>
          <w:lang w:val="es-MX"/>
        </w:rPr>
        <w:tab/>
      </w:r>
      <w:r w:rsidR="0077785C" w:rsidRPr="0077785C">
        <w:rPr>
          <w:lang w:val="es-MX"/>
        </w:rPr>
        <w:tab/>
      </w:r>
    </w:p>
    <w:p w14:paraId="013E1F36" w14:textId="135AF61A" w:rsidR="0077785C" w:rsidRPr="0077785C" w:rsidRDefault="00A57DFA" w:rsidP="00686DC9">
      <w:pPr>
        <w:pStyle w:val="TextoPrincipal"/>
        <w:numPr>
          <w:ilvl w:val="0"/>
          <w:numId w:val="34"/>
        </w:numPr>
        <w:spacing w:line="276" w:lineRule="auto"/>
        <w:rPr>
          <w:lang w:val="es-MX"/>
        </w:rPr>
      </w:pPr>
      <w:r w:rsidRPr="0077785C">
        <w:rPr>
          <w:lang w:val="es-MX"/>
        </w:rPr>
        <w:t>¿</w:t>
      </w:r>
      <w:r w:rsidR="0077785C" w:rsidRPr="0077785C">
        <w:rPr>
          <w:lang w:val="es-MX"/>
        </w:rPr>
        <w:t>Podría describir brevemente los principales desafíos que enfrenta la cooperativa en la transición a las NIIF?</w:t>
      </w:r>
      <w:r w:rsidR="0077785C" w:rsidRPr="0077785C">
        <w:rPr>
          <w:lang w:val="es-MX"/>
        </w:rPr>
        <w:tab/>
      </w:r>
      <w:r w:rsidR="0077785C" w:rsidRPr="0077785C">
        <w:rPr>
          <w:lang w:val="es-MX"/>
        </w:rPr>
        <w:tab/>
      </w:r>
      <w:r w:rsidR="0077785C" w:rsidRPr="0077785C">
        <w:rPr>
          <w:lang w:val="es-MX"/>
        </w:rPr>
        <w:tab/>
      </w:r>
      <w:r w:rsidR="0077785C" w:rsidRPr="0077785C">
        <w:rPr>
          <w:lang w:val="es-MX"/>
        </w:rPr>
        <w:tab/>
      </w:r>
      <w:r w:rsidR="0077785C" w:rsidRPr="0077785C">
        <w:rPr>
          <w:lang w:val="es-MX"/>
        </w:rPr>
        <w:tab/>
      </w:r>
      <w:r w:rsidR="0077785C" w:rsidRPr="0077785C">
        <w:rPr>
          <w:lang w:val="es-MX"/>
        </w:rPr>
        <w:tab/>
      </w:r>
      <w:r w:rsidR="0077785C" w:rsidRPr="0077785C">
        <w:rPr>
          <w:lang w:val="es-MX"/>
        </w:rPr>
        <w:tab/>
      </w:r>
    </w:p>
    <w:p w14:paraId="473FF883" w14:textId="17FFFC21" w:rsidR="0077785C" w:rsidRPr="0077785C" w:rsidRDefault="0077785C" w:rsidP="00686DC9">
      <w:pPr>
        <w:pStyle w:val="TextoPrincipal"/>
        <w:numPr>
          <w:ilvl w:val="0"/>
          <w:numId w:val="34"/>
        </w:numPr>
        <w:spacing w:line="276" w:lineRule="auto"/>
        <w:rPr>
          <w:lang w:val="es-MX"/>
        </w:rPr>
      </w:pPr>
      <w:r w:rsidRPr="0077785C">
        <w:rPr>
          <w:lang w:val="es-MX"/>
        </w:rPr>
        <w:lastRenderedPageBreak/>
        <w:t xml:space="preserve">¿Qué estrategias o políticas considera que se </w:t>
      </w:r>
      <w:r w:rsidR="00133FFD" w:rsidRPr="0077785C">
        <w:rPr>
          <w:lang w:val="es-MX"/>
        </w:rPr>
        <w:t>deberían</w:t>
      </w:r>
      <w:r w:rsidRPr="0077785C">
        <w:rPr>
          <w:lang w:val="es-MX"/>
        </w:rPr>
        <w:t xml:space="preserve"> de implementar para apoyar la transición a las NIIF?</w:t>
      </w:r>
      <w:r w:rsidRPr="0077785C">
        <w:rPr>
          <w:lang w:val="es-MX"/>
        </w:rPr>
        <w:tab/>
      </w:r>
      <w:r w:rsidRPr="0077785C">
        <w:rPr>
          <w:lang w:val="es-MX"/>
        </w:rPr>
        <w:tab/>
      </w:r>
      <w:r w:rsidRPr="0077785C">
        <w:rPr>
          <w:lang w:val="es-MX"/>
        </w:rPr>
        <w:tab/>
      </w:r>
      <w:r w:rsidRPr="0077785C">
        <w:rPr>
          <w:lang w:val="es-MX"/>
        </w:rPr>
        <w:tab/>
      </w:r>
      <w:r w:rsidRPr="0077785C">
        <w:rPr>
          <w:lang w:val="es-MX"/>
        </w:rPr>
        <w:tab/>
      </w:r>
      <w:r w:rsidRPr="0077785C">
        <w:rPr>
          <w:lang w:val="es-MX"/>
        </w:rPr>
        <w:tab/>
      </w:r>
      <w:r w:rsidRPr="0077785C">
        <w:rPr>
          <w:lang w:val="es-MX"/>
        </w:rPr>
        <w:tab/>
      </w:r>
    </w:p>
    <w:p w14:paraId="7C2DA5A2" w14:textId="29A9AB4F" w:rsidR="0077785C" w:rsidRPr="0077785C" w:rsidRDefault="00A57DFA" w:rsidP="00686DC9">
      <w:pPr>
        <w:pStyle w:val="TextoPrincipal"/>
        <w:numPr>
          <w:ilvl w:val="0"/>
          <w:numId w:val="34"/>
        </w:numPr>
        <w:spacing w:line="276" w:lineRule="auto"/>
        <w:rPr>
          <w:lang w:val="es-MX"/>
        </w:rPr>
      </w:pPr>
      <w:r w:rsidRPr="0077785C">
        <w:rPr>
          <w:lang w:val="es-MX"/>
        </w:rPr>
        <w:t>¿</w:t>
      </w:r>
      <w:r w:rsidR="00133FFD" w:rsidRPr="0077785C">
        <w:rPr>
          <w:lang w:val="es-MX"/>
        </w:rPr>
        <w:t>Considera</w:t>
      </w:r>
      <w:r w:rsidR="0077785C" w:rsidRPr="0077785C">
        <w:rPr>
          <w:lang w:val="es-MX"/>
        </w:rPr>
        <w:t xml:space="preserve"> que la </w:t>
      </w:r>
      <w:r w:rsidR="00133FFD" w:rsidRPr="0077785C">
        <w:rPr>
          <w:lang w:val="es-MX"/>
        </w:rPr>
        <w:t>implementación</w:t>
      </w:r>
      <w:r w:rsidR="0077785C" w:rsidRPr="0077785C">
        <w:rPr>
          <w:lang w:val="es-MX"/>
        </w:rPr>
        <w:t xml:space="preserve"> de las NIIF impactará en la toma de decisiones en la </w:t>
      </w:r>
      <w:r w:rsidR="00133FFD" w:rsidRPr="0077785C">
        <w:rPr>
          <w:lang w:val="es-MX"/>
        </w:rPr>
        <w:t>cooperativa?</w:t>
      </w:r>
      <w:r w:rsidR="0077785C" w:rsidRPr="0077785C">
        <w:rPr>
          <w:lang w:val="es-MX"/>
        </w:rPr>
        <w:tab/>
      </w:r>
      <w:r w:rsidR="0077785C" w:rsidRPr="0077785C">
        <w:rPr>
          <w:lang w:val="es-MX"/>
        </w:rPr>
        <w:tab/>
      </w:r>
      <w:r w:rsidR="0077785C" w:rsidRPr="0077785C">
        <w:rPr>
          <w:lang w:val="es-MX"/>
        </w:rPr>
        <w:tab/>
      </w:r>
      <w:r w:rsidR="0077785C" w:rsidRPr="0077785C">
        <w:rPr>
          <w:lang w:val="es-MX"/>
        </w:rPr>
        <w:tab/>
      </w:r>
      <w:r w:rsidR="0077785C" w:rsidRPr="0077785C">
        <w:rPr>
          <w:lang w:val="es-MX"/>
        </w:rPr>
        <w:tab/>
      </w:r>
      <w:r w:rsidR="0077785C" w:rsidRPr="0077785C">
        <w:rPr>
          <w:lang w:val="es-MX"/>
        </w:rPr>
        <w:tab/>
      </w:r>
      <w:r w:rsidR="0077785C" w:rsidRPr="0077785C">
        <w:rPr>
          <w:lang w:val="es-MX"/>
        </w:rPr>
        <w:tab/>
      </w:r>
    </w:p>
    <w:p w14:paraId="7E3840AB" w14:textId="1534A393" w:rsidR="0077785C" w:rsidRPr="0077785C" w:rsidRDefault="00A57DFA" w:rsidP="00686DC9">
      <w:pPr>
        <w:pStyle w:val="TextoPrincipal"/>
        <w:numPr>
          <w:ilvl w:val="0"/>
          <w:numId w:val="34"/>
        </w:numPr>
        <w:spacing w:line="276" w:lineRule="auto"/>
        <w:rPr>
          <w:lang w:val="es-MX"/>
        </w:rPr>
      </w:pPr>
      <w:r w:rsidRPr="0077785C">
        <w:rPr>
          <w:lang w:val="es-MX"/>
        </w:rPr>
        <w:t>¿</w:t>
      </w:r>
      <w:r w:rsidR="0077785C" w:rsidRPr="0077785C">
        <w:rPr>
          <w:lang w:val="es-MX"/>
        </w:rPr>
        <w:t xml:space="preserve">Considera que la implementación de las NIIF tendrá un impacto </w:t>
      </w:r>
      <w:r w:rsidR="00133FFD" w:rsidRPr="0077785C">
        <w:rPr>
          <w:lang w:val="es-MX"/>
        </w:rPr>
        <w:t>en la</w:t>
      </w:r>
      <w:r w:rsidR="0077785C" w:rsidRPr="0077785C">
        <w:rPr>
          <w:lang w:val="es-MX"/>
        </w:rPr>
        <w:t xml:space="preserve"> transparencia financiera de la cooperativa?</w:t>
      </w:r>
      <w:r w:rsidR="0077785C" w:rsidRPr="0077785C">
        <w:rPr>
          <w:lang w:val="es-MX"/>
        </w:rPr>
        <w:tab/>
      </w:r>
      <w:r w:rsidR="0077785C" w:rsidRPr="0077785C">
        <w:rPr>
          <w:lang w:val="es-MX"/>
        </w:rPr>
        <w:tab/>
      </w:r>
      <w:r w:rsidR="0077785C" w:rsidRPr="0077785C">
        <w:rPr>
          <w:lang w:val="es-MX"/>
        </w:rPr>
        <w:tab/>
      </w:r>
      <w:r w:rsidR="0077785C" w:rsidRPr="0077785C">
        <w:rPr>
          <w:lang w:val="es-MX"/>
        </w:rPr>
        <w:tab/>
      </w:r>
      <w:r w:rsidR="0077785C" w:rsidRPr="0077785C">
        <w:rPr>
          <w:lang w:val="es-MX"/>
        </w:rPr>
        <w:tab/>
      </w:r>
      <w:r w:rsidR="0077785C" w:rsidRPr="0077785C">
        <w:rPr>
          <w:lang w:val="es-MX"/>
        </w:rPr>
        <w:tab/>
      </w:r>
      <w:r w:rsidR="0077785C" w:rsidRPr="0077785C">
        <w:rPr>
          <w:lang w:val="es-MX"/>
        </w:rPr>
        <w:tab/>
      </w:r>
    </w:p>
    <w:p w14:paraId="4F15D409" w14:textId="60ED6B6D" w:rsidR="0077785C" w:rsidRPr="0077785C" w:rsidRDefault="0077785C" w:rsidP="00686DC9">
      <w:pPr>
        <w:pStyle w:val="TextoPrincipal"/>
        <w:numPr>
          <w:ilvl w:val="0"/>
          <w:numId w:val="34"/>
        </w:numPr>
        <w:spacing w:line="276" w:lineRule="auto"/>
        <w:rPr>
          <w:lang w:val="es-MX"/>
        </w:rPr>
      </w:pPr>
      <w:r w:rsidRPr="0077785C">
        <w:rPr>
          <w:lang w:val="es-MX"/>
        </w:rPr>
        <w:t xml:space="preserve">¿Considera </w:t>
      </w:r>
      <w:r w:rsidR="00133FFD" w:rsidRPr="0077785C">
        <w:rPr>
          <w:lang w:val="es-MX"/>
        </w:rPr>
        <w:t>que la</w:t>
      </w:r>
      <w:r w:rsidRPr="0077785C">
        <w:rPr>
          <w:lang w:val="es-MX"/>
        </w:rPr>
        <w:t xml:space="preserve"> implementación de las </w:t>
      </w:r>
      <w:r w:rsidR="00133FFD" w:rsidRPr="0077785C">
        <w:rPr>
          <w:lang w:val="es-MX"/>
        </w:rPr>
        <w:t>NIIF vendrá</w:t>
      </w:r>
      <w:r w:rsidRPr="0077785C">
        <w:rPr>
          <w:lang w:val="es-MX"/>
        </w:rPr>
        <w:t xml:space="preserve"> </w:t>
      </w:r>
      <w:r w:rsidR="00133FFD" w:rsidRPr="0077785C">
        <w:rPr>
          <w:lang w:val="es-MX"/>
        </w:rPr>
        <w:t>afectar la</w:t>
      </w:r>
      <w:r w:rsidRPr="0077785C">
        <w:rPr>
          <w:lang w:val="es-MX"/>
        </w:rPr>
        <w:t xml:space="preserve"> rentabilidad financiera de la cooperativa?</w:t>
      </w:r>
      <w:r w:rsidRPr="0077785C">
        <w:rPr>
          <w:lang w:val="es-MX"/>
        </w:rPr>
        <w:tab/>
      </w:r>
      <w:r w:rsidRPr="0077785C">
        <w:rPr>
          <w:lang w:val="es-MX"/>
        </w:rPr>
        <w:tab/>
      </w:r>
      <w:r w:rsidRPr="0077785C">
        <w:rPr>
          <w:lang w:val="es-MX"/>
        </w:rPr>
        <w:tab/>
      </w:r>
      <w:r w:rsidRPr="0077785C">
        <w:rPr>
          <w:lang w:val="es-MX"/>
        </w:rPr>
        <w:tab/>
      </w:r>
      <w:r w:rsidRPr="0077785C">
        <w:rPr>
          <w:lang w:val="es-MX"/>
        </w:rPr>
        <w:tab/>
      </w:r>
      <w:r w:rsidRPr="0077785C">
        <w:rPr>
          <w:lang w:val="es-MX"/>
        </w:rPr>
        <w:tab/>
      </w:r>
      <w:r w:rsidRPr="0077785C">
        <w:rPr>
          <w:lang w:val="es-MX"/>
        </w:rPr>
        <w:tab/>
      </w:r>
    </w:p>
    <w:p w14:paraId="1374371D" w14:textId="4F6A35E8" w:rsidR="0077785C" w:rsidRPr="0077785C" w:rsidRDefault="0077785C" w:rsidP="00686DC9">
      <w:pPr>
        <w:pStyle w:val="TextoPrincipal"/>
        <w:numPr>
          <w:ilvl w:val="0"/>
          <w:numId w:val="34"/>
        </w:numPr>
        <w:spacing w:line="276" w:lineRule="auto"/>
        <w:rPr>
          <w:lang w:val="es-MX"/>
        </w:rPr>
      </w:pPr>
      <w:r w:rsidRPr="0077785C">
        <w:rPr>
          <w:lang w:val="es-MX"/>
        </w:rPr>
        <w:t xml:space="preserve">¿Cuáles son los mayores riesgos que se </w:t>
      </w:r>
      <w:r w:rsidR="00133FFD" w:rsidRPr="0077785C">
        <w:rPr>
          <w:lang w:val="es-MX"/>
        </w:rPr>
        <w:t>podría</w:t>
      </w:r>
      <w:r w:rsidRPr="0077785C">
        <w:rPr>
          <w:lang w:val="es-MX"/>
        </w:rPr>
        <w:t xml:space="preserve"> enfrentar la cooperativa en términos bajo el marco de las NIIF?</w:t>
      </w:r>
      <w:r w:rsidRPr="0077785C">
        <w:rPr>
          <w:lang w:val="es-MX"/>
        </w:rPr>
        <w:tab/>
      </w:r>
      <w:r w:rsidRPr="0077785C">
        <w:rPr>
          <w:lang w:val="es-MX"/>
        </w:rPr>
        <w:tab/>
      </w:r>
      <w:r w:rsidRPr="0077785C">
        <w:rPr>
          <w:lang w:val="es-MX"/>
        </w:rPr>
        <w:tab/>
      </w:r>
      <w:r w:rsidRPr="0077785C">
        <w:rPr>
          <w:lang w:val="es-MX"/>
        </w:rPr>
        <w:tab/>
      </w:r>
      <w:r w:rsidRPr="0077785C">
        <w:rPr>
          <w:lang w:val="es-MX"/>
        </w:rPr>
        <w:tab/>
      </w:r>
      <w:r w:rsidRPr="0077785C">
        <w:rPr>
          <w:lang w:val="es-MX"/>
        </w:rPr>
        <w:tab/>
      </w:r>
      <w:r w:rsidRPr="0077785C">
        <w:rPr>
          <w:lang w:val="es-MX"/>
        </w:rPr>
        <w:tab/>
      </w:r>
    </w:p>
    <w:p w14:paraId="6C72FED7" w14:textId="7C59D6B7" w:rsidR="0077785C" w:rsidRPr="0077785C" w:rsidRDefault="006814D1" w:rsidP="00686DC9">
      <w:pPr>
        <w:pStyle w:val="TextoPrincipal"/>
        <w:numPr>
          <w:ilvl w:val="0"/>
          <w:numId w:val="34"/>
        </w:numPr>
        <w:spacing w:after="0" w:line="276" w:lineRule="auto"/>
        <w:rPr>
          <w:lang w:val="es-MX"/>
        </w:rPr>
      </w:pPr>
      <w:r>
        <w:rPr>
          <w:lang w:val="es-MX"/>
        </w:rPr>
        <w:t>¿C</w:t>
      </w:r>
      <w:r w:rsidR="0077785C" w:rsidRPr="0077785C">
        <w:rPr>
          <w:lang w:val="es-MX"/>
        </w:rPr>
        <w:t xml:space="preserve">onsidera que se </w:t>
      </w:r>
      <w:r w:rsidR="00133FFD" w:rsidRPr="0077785C">
        <w:rPr>
          <w:lang w:val="es-MX"/>
        </w:rPr>
        <w:t>debería</w:t>
      </w:r>
      <w:r w:rsidR="0077785C" w:rsidRPr="0077785C">
        <w:rPr>
          <w:lang w:val="es-MX"/>
        </w:rPr>
        <w:t xml:space="preserve"> de implementar la </w:t>
      </w:r>
      <w:r w:rsidR="00133FFD" w:rsidRPr="0077785C">
        <w:rPr>
          <w:lang w:val="es-MX"/>
        </w:rPr>
        <w:t>capacitación</w:t>
      </w:r>
      <w:r w:rsidR="0077785C" w:rsidRPr="0077785C">
        <w:rPr>
          <w:lang w:val="es-MX"/>
        </w:rPr>
        <w:t xml:space="preserve"> obligatoria en NIIF para todas las personas que inicien una </w:t>
      </w:r>
      <w:r w:rsidR="00133FFD" w:rsidRPr="0077785C">
        <w:rPr>
          <w:lang w:val="es-MX"/>
        </w:rPr>
        <w:t>relación</w:t>
      </w:r>
      <w:r w:rsidR="0077785C">
        <w:rPr>
          <w:lang w:val="es-MX"/>
        </w:rPr>
        <w:t xml:space="preserve"> de empleo o de directivo?</w:t>
      </w:r>
      <w:r w:rsidR="0077785C">
        <w:rPr>
          <w:lang w:val="es-MX"/>
        </w:rPr>
        <w:tab/>
      </w:r>
      <w:r w:rsidR="0077785C">
        <w:rPr>
          <w:lang w:val="es-MX"/>
        </w:rPr>
        <w:tab/>
      </w:r>
      <w:r w:rsidR="0077785C">
        <w:rPr>
          <w:lang w:val="es-MX"/>
        </w:rPr>
        <w:tab/>
      </w:r>
      <w:r w:rsidR="0077785C">
        <w:rPr>
          <w:lang w:val="es-MX"/>
        </w:rPr>
        <w:tab/>
      </w:r>
      <w:r w:rsidR="0077785C" w:rsidRPr="0077785C">
        <w:rPr>
          <w:lang w:val="es-MX"/>
        </w:rPr>
        <w:tab/>
      </w:r>
    </w:p>
    <w:p w14:paraId="12A77DDC" w14:textId="3DB87A47" w:rsidR="0077785C" w:rsidRPr="0077785C" w:rsidRDefault="0077785C" w:rsidP="00686DC9">
      <w:pPr>
        <w:pStyle w:val="TextoPrincipal"/>
        <w:numPr>
          <w:ilvl w:val="0"/>
          <w:numId w:val="34"/>
        </w:numPr>
        <w:spacing w:after="0" w:line="276" w:lineRule="auto"/>
        <w:rPr>
          <w:lang w:val="es-MX"/>
        </w:rPr>
      </w:pPr>
      <w:r w:rsidRPr="0077785C">
        <w:rPr>
          <w:lang w:val="es-MX"/>
        </w:rPr>
        <w:t>¿Qué medidas adicionales cree que la cooperativa debería considerar para aprovechar al máximo los beneficios de las NIIF en el futuro?</w:t>
      </w:r>
      <w:r w:rsidRPr="0077785C">
        <w:rPr>
          <w:lang w:val="es-MX"/>
        </w:rPr>
        <w:tab/>
      </w:r>
      <w:r w:rsidRPr="0077785C">
        <w:rPr>
          <w:lang w:val="es-MX"/>
        </w:rPr>
        <w:tab/>
      </w:r>
      <w:r w:rsidRPr="0077785C">
        <w:rPr>
          <w:lang w:val="es-MX"/>
        </w:rPr>
        <w:tab/>
      </w:r>
      <w:r w:rsidRPr="0077785C">
        <w:rPr>
          <w:lang w:val="es-MX"/>
        </w:rPr>
        <w:tab/>
      </w:r>
      <w:r w:rsidRPr="0077785C">
        <w:rPr>
          <w:lang w:val="es-MX"/>
        </w:rPr>
        <w:tab/>
      </w:r>
      <w:r w:rsidRPr="0077785C">
        <w:rPr>
          <w:lang w:val="es-MX"/>
        </w:rPr>
        <w:tab/>
      </w:r>
      <w:r w:rsidRPr="0077785C">
        <w:rPr>
          <w:lang w:val="es-MX"/>
        </w:rPr>
        <w:tab/>
      </w:r>
    </w:p>
    <w:p w14:paraId="259255BA" w14:textId="205D853B" w:rsidR="0077785C" w:rsidRDefault="0077785C" w:rsidP="00686DC9">
      <w:pPr>
        <w:pStyle w:val="TextoPrincipal"/>
        <w:numPr>
          <w:ilvl w:val="0"/>
          <w:numId w:val="34"/>
        </w:numPr>
        <w:spacing w:line="276" w:lineRule="auto"/>
        <w:rPr>
          <w:lang w:val="es-MX"/>
        </w:rPr>
      </w:pPr>
      <w:r w:rsidRPr="0077785C">
        <w:rPr>
          <w:lang w:val="es-MX"/>
        </w:rPr>
        <w:t>¿Cómo visualiza el papel de la cooperativa Chorotega en el sector financiero hondureño una vez que haya completado la transición a las NIIF?</w:t>
      </w:r>
      <w:r w:rsidRPr="0077785C">
        <w:rPr>
          <w:lang w:val="es-MX"/>
        </w:rPr>
        <w:tab/>
      </w:r>
      <w:r w:rsidRPr="0077785C">
        <w:rPr>
          <w:lang w:val="es-MX"/>
        </w:rPr>
        <w:tab/>
      </w:r>
      <w:r w:rsidRPr="0077785C">
        <w:rPr>
          <w:lang w:val="es-MX"/>
        </w:rPr>
        <w:tab/>
      </w:r>
      <w:r w:rsidRPr="0077785C">
        <w:rPr>
          <w:lang w:val="es-MX"/>
        </w:rPr>
        <w:tab/>
      </w:r>
      <w:r w:rsidRPr="0077785C">
        <w:rPr>
          <w:lang w:val="es-MX"/>
        </w:rPr>
        <w:tab/>
      </w:r>
      <w:r w:rsidRPr="0077785C">
        <w:rPr>
          <w:lang w:val="es-MX"/>
        </w:rPr>
        <w:tab/>
      </w:r>
      <w:r w:rsidRPr="0077785C">
        <w:rPr>
          <w:lang w:val="es-MX"/>
        </w:rPr>
        <w:tab/>
      </w:r>
    </w:p>
    <w:p w14:paraId="3ECCE80C" w14:textId="5864A707" w:rsidR="006B3DF0" w:rsidRDefault="006B3DF0" w:rsidP="006B3DF0">
      <w:pPr>
        <w:pStyle w:val="TextoPrincipal"/>
        <w:spacing w:line="276" w:lineRule="auto"/>
        <w:rPr>
          <w:lang w:val="es-MX"/>
        </w:rPr>
      </w:pPr>
    </w:p>
    <w:p w14:paraId="2868997A" w14:textId="7CFE4C23" w:rsidR="006B3DF0" w:rsidRDefault="006B3DF0" w:rsidP="006B3DF0">
      <w:pPr>
        <w:pStyle w:val="TextoPrincipal"/>
        <w:spacing w:line="276" w:lineRule="auto"/>
        <w:rPr>
          <w:lang w:val="es-MX"/>
        </w:rPr>
      </w:pPr>
    </w:p>
    <w:p w14:paraId="42BBD539" w14:textId="16D511AF" w:rsidR="006B3DF0" w:rsidRDefault="006B3DF0" w:rsidP="006B3DF0">
      <w:pPr>
        <w:pStyle w:val="TextoPrincipal"/>
        <w:spacing w:line="276" w:lineRule="auto"/>
        <w:rPr>
          <w:lang w:val="es-MX"/>
        </w:rPr>
      </w:pPr>
    </w:p>
    <w:p w14:paraId="07142E82" w14:textId="49D7BB7B" w:rsidR="006B3DF0" w:rsidRDefault="006B3DF0" w:rsidP="006B3DF0">
      <w:pPr>
        <w:pStyle w:val="TextoPrincipal"/>
        <w:spacing w:line="276" w:lineRule="auto"/>
        <w:rPr>
          <w:lang w:val="es-MX"/>
        </w:rPr>
      </w:pPr>
    </w:p>
    <w:p w14:paraId="74402D68" w14:textId="1644C319" w:rsidR="006B3DF0" w:rsidRDefault="006B3DF0" w:rsidP="006B3DF0">
      <w:pPr>
        <w:pStyle w:val="TextoPrincipal"/>
        <w:spacing w:line="276" w:lineRule="auto"/>
        <w:rPr>
          <w:lang w:val="es-MX"/>
        </w:rPr>
      </w:pPr>
    </w:p>
    <w:p w14:paraId="66FD59F7" w14:textId="5B53454B" w:rsidR="006B3DF0" w:rsidRDefault="006B3DF0" w:rsidP="006B3DF0">
      <w:pPr>
        <w:pStyle w:val="TextoPrincipal"/>
        <w:spacing w:line="276" w:lineRule="auto"/>
        <w:rPr>
          <w:lang w:val="es-MX"/>
        </w:rPr>
      </w:pPr>
    </w:p>
    <w:p w14:paraId="24964529" w14:textId="73A8C143" w:rsidR="006B3DF0" w:rsidRDefault="006B3DF0" w:rsidP="006B3DF0">
      <w:pPr>
        <w:pStyle w:val="TextoPrincipal"/>
        <w:spacing w:line="276" w:lineRule="auto"/>
        <w:rPr>
          <w:lang w:val="es-MX"/>
        </w:rPr>
      </w:pPr>
    </w:p>
    <w:p w14:paraId="2C0B2406" w14:textId="28AD916D" w:rsidR="006B3DF0" w:rsidRDefault="006B3DF0" w:rsidP="006B3DF0">
      <w:pPr>
        <w:pStyle w:val="TextoPrincipal"/>
        <w:spacing w:line="276" w:lineRule="auto"/>
        <w:rPr>
          <w:lang w:val="es-MX"/>
        </w:rPr>
      </w:pPr>
    </w:p>
    <w:p w14:paraId="25B0BA59" w14:textId="449C7A95" w:rsidR="006B3DF0" w:rsidRDefault="006B3DF0" w:rsidP="006B3DF0">
      <w:pPr>
        <w:pStyle w:val="TextoPrincipal"/>
        <w:spacing w:line="276" w:lineRule="auto"/>
        <w:rPr>
          <w:lang w:val="es-MX"/>
        </w:rPr>
      </w:pPr>
    </w:p>
    <w:p w14:paraId="421778DA" w14:textId="62D65941" w:rsidR="006B3DF0" w:rsidRDefault="006B3DF0" w:rsidP="006B3DF0">
      <w:pPr>
        <w:pStyle w:val="TextoPrincipal"/>
        <w:spacing w:line="276" w:lineRule="auto"/>
        <w:rPr>
          <w:lang w:val="es-MX"/>
        </w:rPr>
      </w:pPr>
    </w:p>
    <w:p w14:paraId="542B0FF8" w14:textId="77F82292" w:rsidR="006B3DF0" w:rsidRDefault="006B3DF0" w:rsidP="006B3DF0">
      <w:pPr>
        <w:pStyle w:val="TextoPrincipal"/>
        <w:spacing w:line="276" w:lineRule="auto"/>
        <w:rPr>
          <w:lang w:val="es-MX"/>
        </w:rPr>
      </w:pPr>
    </w:p>
    <w:p w14:paraId="0553212C" w14:textId="45F29939" w:rsidR="006B3DF0" w:rsidRDefault="006B3DF0" w:rsidP="006B3DF0">
      <w:pPr>
        <w:pStyle w:val="TextoPrincipal"/>
        <w:spacing w:line="276" w:lineRule="auto"/>
        <w:rPr>
          <w:lang w:val="es-MX"/>
        </w:rPr>
      </w:pPr>
    </w:p>
    <w:p w14:paraId="06ECECAA" w14:textId="78A08083" w:rsidR="006B3DF0" w:rsidRDefault="006B3DF0" w:rsidP="006B3DF0">
      <w:pPr>
        <w:pStyle w:val="TextoPrincipal"/>
        <w:spacing w:line="276" w:lineRule="auto"/>
        <w:rPr>
          <w:lang w:val="es-MX"/>
        </w:rPr>
      </w:pPr>
    </w:p>
    <w:p w14:paraId="406F0BB0" w14:textId="4A05CDDD" w:rsidR="006B3DF0" w:rsidRDefault="006B3DF0" w:rsidP="006B3DF0">
      <w:pPr>
        <w:pStyle w:val="TextoPrincipal"/>
        <w:spacing w:line="276" w:lineRule="auto"/>
        <w:rPr>
          <w:lang w:val="es-MX"/>
        </w:rPr>
      </w:pPr>
    </w:p>
    <w:p w14:paraId="46F82DC1" w14:textId="11C4D360" w:rsidR="006B3DF0" w:rsidRPr="003B0484" w:rsidRDefault="006B3DF0" w:rsidP="00955DD7">
      <w:pPr>
        <w:pStyle w:val="Ttulo2"/>
        <w:spacing w:line="360" w:lineRule="auto"/>
        <w:rPr>
          <w:lang w:val="es-MX"/>
        </w:rPr>
      </w:pPr>
      <w:bookmarkStart w:id="205" w:name="_Toc174469745"/>
      <w:r w:rsidRPr="003B0484">
        <w:rPr>
          <w:lang w:val="es-MX"/>
        </w:rPr>
        <w:lastRenderedPageBreak/>
        <w:t>Anexo 2 MATRIZ DE VALIDACION EXPERTO A</w:t>
      </w:r>
      <w:bookmarkEnd w:id="205"/>
    </w:p>
    <w:p w14:paraId="3A0019A2" w14:textId="0AB73C20" w:rsidR="006B3DF0" w:rsidRPr="00037AA5" w:rsidRDefault="00955DD7" w:rsidP="006B3DF0">
      <w:pPr>
        <w:rPr>
          <w:lang w:val="es-MX"/>
        </w:rPr>
      </w:pPr>
      <w:r w:rsidRPr="00037AA5">
        <w:rPr>
          <w:noProof/>
          <w:lang w:eastAsia="es-HN"/>
        </w:rPr>
        <w:drawing>
          <wp:anchor distT="0" distB="0" distL="114300" distR="114300" simplePos="0" relativeHeight="251677696" behindDoc="0" locked="0" layoutInCell="1" allowOverlap="1" wp14:anchorId="6CEEA582" wp14:editId="19BDF277">
            <wp:simplePos x="0" y="0"/>
            <wp:positionH relativeFrom="margin">
              <wp:align>center</wp:align>
            </wp:positionH>
            <wp:positionV relativeFrom="paragraph">
              <wp:posOffset>81421</wp:posOffset>
            </wp:positionV>
            <wp:extent cx="5153660" cy="7382510"/>
            <wp:effectExtent l="0" t="0" r="8890" b="889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extLst>
                        <a:ext uri="{28A0092B-C50C-407E-A947-70E740481C1C}">
                          <a14:useLocalDpi xmlns:a14="http://schemas.microsoft.com/office/drawing/2010/main" val="0"/>
                        </a:ext>
                      </a:extLst>
                    </a:blip>
                    <a:stretch>
                      <a:fillRect/>
                    </a:stretch>
                  </pic:blipFill>
                  <pic:spPr>
                    <a:xfrm>
                      <a:off x="0" y="0"/>
                      <a:ext cx="5153660" cy="7382510"/>
                    </a:xfrm>
                    <a:prstGeom prst="rect">
                      <a:avLst/>
                    </a:prstGeom>
                  </pic:spPr>
                </pic:pic>
              </a:graphicData>
            </a:graphic>
            <wp14:sizeRelH relativeFrom="margin">
              <wp14:pctWidth>0</wp14:pctWidth>
            </wp14:sizeRelH>
            <wp14:sizeRelV relativeFrom="margin">
              <wp14:pctHeight>0</wp14:pctHeight>
            </wp14:sizeRelV>
          </wp:anchor>
        </w:drawing>
      </w:r>
    </w:p>
    <w:p w14:paraId="30E4317F" w14:textId="2C60700C" w:rsidR="006B3DF0" w:rsidRDefault="006B3DF0" w:rsidP="006B3DF0">
      <w:pPr>
        <w:jc w:val="center"/>
        <w:rPr>
          <w:lang w:val="es-MX"/>
        </w:rPr>
      </w:pPr>
    </w:p>
    <w:p w14:paraId="3D4BA037" w14:textId="77777777" w:rsidR="006B3DF0" w:rsidRDefault="006B3DF0" w:rsidP="006B3DF0">
      <w:pPr>
        <w:rPr>
          <w:lang w:val="es-MX"/>
        </w:rPr>
      </w:pPr>
      <w:r w:rsidRPr="00037AA5">
        <w:rPr>
          <w:noProof/>
          <w:lang w:eastAsia="es-HN"/>
        </w:rPr>
        <w:lastRenderedPageBreak/>
        <w:drawing>
          <wp:anchor distT="0" distB="0" distL="114300" distR="114300" simplePos="0" relativeHeight="251678720" behindDoc="0" locked="0" layoutInCell="1" allowOverlap="1" wp14:anchorId="1AD26455" wp14:editId="145FDAC3">
            <wp:simplePos x="0" y="0"/>
            <wp:positionH relativeFrom="margin">
              <wp:align>center</wp:align>
            </wp:positionH>
            <wp:positionV relativeFrom="paragraph">
              <wp:posOffset>-282</wp:posOffset>
            </wp:positionV>
            <wp:extent cx="5155200" cy="7718126"/>
            <wp:effectExtent l="0" t="0" r="7620" b="0"/>
            <wp:wrapSquare wrapText="bothSides"/>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extLst>
                        <a:ext uri="{28A0092B-C50C-407E-A947-70E740481C1C}">
                          <a14:useLocalDpi xmlns:a14="http://schemas.microsoft.com/office/drawing/2010/main" val="0"/>
                        </a:ext>
                      </a:extLst>
                    </a:blip>
                    <a:stretch>
                      <a:fillRect/>
                    </a:stretch>
                  </pic:blipFill>
                  <pic:spPr>
                    <a:xfrm>
                      <a:off x="0" y="0"/>
                      <a:ext cx="5155200" cy="7718126"/>
                    </a:xfrm>
                    <a:prstGeom prst="rect">
                      <a:avLst/>
                    </a:prstGeom>
                  </pic:spPr>
                </pic:pic>
              </a:graphicData>
            </a:graphic>
          </wp:anchor>
        </w:drawing>
      </w:r>
    </w:p>
    <w:p w14:paraId="194E37F9" w14:textId="77777777" w:rsidR="006B3DF0" w:rsidRDefault="006B3DF0" w:rsidP="006B3DF0">
      <w:pPr>
        <w:tabs>
          <w:tab w:val="left" w:pos="8107"/>
        </w:tabs>
        <w:rPr>
          <w:lang w:val="es-MX"/>
        </w:rPr>
      </w:pPr>
      <w:r>
        <w:rPr>
          <w:lang w:val="es-MX"/>
        </w:rPr>
        <w:tab/>
      </w:r>
    </w:p>
    <w:p w14:paraId="68C604B3" w14:textId="77777777" w:rsidR="006B3DF0" w:rsidRDefault="006B3DF0" w:rsidP="006B3DF0">
      <w:pPr>
        <w:tabs>
          <w:tab w:val="left" w:pos="8107"/>
        </w:tabs>
        <w:rPr>
          <w:lang w:val="es-MX"/>
        </w:rPr>
      </w:pPr>
    </w:p>
    <w:p w14:paraId="0FAF3E8B" w14:textId="77777777" w:rsidR="006B3DF0" w:rsidRDefault="006B3DF0" w:rsidP="006B3DF0">
      <w:pPr>
        <w:tabs>
          <w:tab w:val="left" w:pos="8107"/>
        </w:tabs>
        <w:rPr>
          <w:lang w:val="es-MX"/>
        </w:rPr>
      </w:pPr>
    </w:p>
    <w:p w14:paraId="50FF031B" w14:textId="77777777" w:rsidR="006B3DF0" w:rsidRDefault="006B3DF0" w:rsidP="006B3DF0">
      <w:pPr>
        <w:tabs>
          <w:tab w:val="left" w:pos="8107"/>
        </w:tabs>
        <w:rPr>
          <w:lang w:val="es-MX"/>
        </w:rPr>
      </w:pPr>
    </w:p>
    <w:p w14:paraId="62270DE1" w14:textId="77777777" w:rsidR="006B3DF0" w:rsidRDefault="006B3DF0" w:rsidP="006B3DF0">
      <w:pPr>
        <w:tabs>
          <w:tab w:val="left" w:pos="8107"/>
        </w:tabs>
        <w:rPr>
          <w:lang w:val="es-MX"/>
        </w:rPr>
      </w:pPr>
    </w:p>
    <w:p w14:paraId="0F4C603C" w14:textId="77777777" w:rsidR="006B3DF0" w:rsidRDefault="006B3DF0" w:rsidP="006B3DF0">
      <w:pPr>
        <w:tabs>
          <w:tab w:val="left" w:pos="8107"/>
        </w:tabs>
        <w:rPr>
          <w:lang w:val="es-MX"/>
        </w:rPr>
      </w:pPr>
    </w:p>
    <w:p w14:paraId="00149C11" w14:textId="77777777" w:rsidR="006B3DF0" w:rsidRDefault="006B3DF0" w:rsidP="006B3DF0">
      <w:pPr>
        <w:tabs>
          <w:tab w:val="left" w:pos="8107"/>
        </w:tabs>
        <w:rPr>
          <w:lang w:val="es-MX"/>
        </w:rPr>
      </w:pPr>
    </w:p>
    <w:p w14:paraId="31B3E97B" w14:textId="77777777" w:rsidR="006B3DF0" w:rsidRDefault="006B3DF0" w:rsidP="006B3DF0">
      <w:pPr>
        <w:tabs>
          <w:tab w:val="left" w:pos="8107"/>
        </w:tabs>
        <w:rPr>
          <w:lang w:val="es-MX"/>
        </w:rPr>
      </w:pPr>
    </w:p>
    <w:p w14:paraId="5E10DB17" w14:textId="77777777" w:rsidR="006B3DF0" w:rsidRDefault="006B3DF0" w:rsidP="006B3DF0">
      <w:pPr>
        <w:tabs>
          <w:tab w:val="left" w:pos="8107"/>
        </w:tabs>
        <w:rPr>
          <w:lang w:val="es-MX"/>
        </w:rPr>
      </w:pPr>
    </w:p>
    <w:p w14:paraId="47B1ECCD" w14:textId="77777777" w:rsidR="006B3DF0" w:rsidRDefault="006B3DF0" w:rsidP="006B3DF0">
      <w:pPr>
        <w:tabs>
          <w:tab w:val="left" w:pos="8107"/>
        </w:tabs>
        <w:rPr>
          <w:lang w:val="es-MX"/>
        </w:rPr>
      </w:pPr>
    </w:p>
    <w:p w14:paraId="0FD66073" w14:textId="77777777" w:rsidR="006B3DF0" w:rsidRDefault="006B3DF0" w:rsidP="006B3DF0">
      <w:pPr>
        <w:tabs>
          <w:tab w:val="left" w:pos="8107"/>
        </w:tabs>
        <w:rPr>
          <w:lang w:val="es-MX"/>
        </w:rPr>
      </w:pPr>
    </w:p>
    <w:p w14:paraId="2E3EC570" w14:textId="77777777" w:rsidR="006B3DF0" w:rsidRDefault="006B3DF0" w:rsidP="006B3DF0">
      <w:pPr>
        <w:tabs>
          <w:tab w:val="left" w:pos="8107"/>
        </w:tabs>
        <w:rPr>
          <w:lang w:val="es-MX"/>
        </w:rPr>
      </w:pPr>
    </w:p>
    <w:p w14:paraId="3929333A" w14:textId="77777777" w:rsidR="006B3DF0" w:rsidRDefault="006B3DF0" w:rsidP="006B3DF0">
      <w:pPr>
        <w:tabs>
          <w:tab w:val="left" w:pos="8107"/>
        </w:tabs>
        <w:rPr>
          <w:lang w:val="es-MX"/>
        </w:rPr>
      </w:pPr>
    </w:p>
    <w:p w14:paraId="7C9F143B" w14:textId="77777777" w:rsidR="006B3DF0" w:rsidRDefault="006B3DF0" w:rsidP="006B3DF0">
      <w:pPr>
        <w:tabs>
          <w:tab w:val="left" w:pos="8107"/>
        </w:tabs>
        <w:rPr>
          <w:lang w:val="es-MX"/>
        </w:rPr>
      </w:pPr>
    </w:p>
    <w:p w14:paraId="7DD8054E" w14:textId="77777777" w:rsidR="006B3DF0" w:rsidRDefault="006B3DF0" w:rsidP="006B3DF0">
      <w:pPr>
        <w:tabs>
          <w:tab w:val="left" w:pos="8107"/>
        </w:tabs>
        <w:rPr>
          <w:lang w:val="es-MX"/>
        </w:rPr>
      </w:pPr>
    </w:p>
    <w:p w14:paraId="63507480" w14:textId="77777777" w:rsidR="006B3DF0" w:rsidRDefault="006B3DF0" w:rsidP="006B3DF0">
      <w:pPr>
        <w:tabs>
          <w:tab w:val="left" w:pos="8107"/>
        </w:tabs>
        <w:rPr>
          <w:lang w:val="es-MX"/>
        </w:rPr>
      </w:pPr>
    </w:p>
    <w:p w14:paraId="20923362" w14:textId="77777777" w:rsidR="006B3DF0" w:rsidRDefault="006B3DF0" w:rsidP="006B3DF0">
      <w:pPr>
        <w:tabs>
          <w:tab w:val="left" w:pos="8107"/>
        </w:tabs>
        <w:rPr>
          <w:lang w:val="es-MX"/>
        </w:rPr>
      </w:pPr>
    </w:p>
    <w:p w14:paraId="23CA0B1F" w14:textId="77777777" w:rsidR="006B3DF0" w:rsidRDefault="006B3DF0" w:rsidP="006B3DF0">
      <w:pPr>
        <w:tabs>
          <w:tab w:val="left" w:pos="8107"/>
        </w:tabs>
        <w:rPr>
          <w:lang w:val="es-MX"/>
        </w:rPr>
      </w:pPr>
    </w:p>
    <w:p w14:paraId="191979E8" w14:textId="77777777" w:rsidR="006B3DF0" w:rsidRDefault="006B3DF0" w:rsidP="006B3DF0">
      <w:pPr>
        <w:tabs>
          <w:tab w:val="left" w:pos="8107"/>
        </w:tabs>
        <w:rPr>
          <w:lang w:val="es-MX"/>
        </w:rPr>
      </w:pPr>
    </w:p>
    <w:p w14:paraId="0166845D" w14:textId="77777777" w:rsidR="006B3DF0" w:rsidRDefault="006B3DF0" w:rsidP="006B3DF0">
      <w:pPr>
        <w:tabs>
          <w:tab w:val="left" w:pos="8107"/>
        </w:tabs>
        <w:rPr>
          <w:lang w:val="es-MX"/>
        </w:rPr>
      </w:pPr>
    </w:p>
    <w:p w14:paraId="54F09769" w14:textId="77777777" w:rsidR="006B3DF0" w:rsidRDefault="006B3DF0" w:rsidP="006B3DF0">
      <w:pPr>
        <w:tabs>
          <w:tab w:val="left" w:pos="8107"/>
        </w:tabs>
        <w:rPr>
          <w:lang w:val="es-MX"/>
        </w:rPr>
      </w:pPr>
    </w:p>
    <w:p w14:paraId="2CED76C1" w14:textId="77777777" w:rsidR="006B3DF0" w:rsidRDefault="006B3DF0" w:rsidP="006B3DF0">
      <w:pPr>
        <w:tabs>
          <w:tab w:val="left" w:pos="8107"/>
        </w:tabs>
        <w:rPr>
          <w:lang w:val="es-MX"/>
        </w:rPr>
      </w:pPr>
    </w:p>
    <w:p w14:paraId="2CF1A6BA" w14:textId="77777777" w:rsidR="006B3DF0" w:rsidRDefault="006B3DF0" w:rsidP="006B3DF0">
      <w:pPr>
        <w:tabs>
          <w:tab w:val="left" w:pos="8107"/>
        </w:tabs>
        <w:rPr>
          <w:lang w:val="es-MX"/>
        </w:rPr>
      </w:pPr>
    </w:p>
    <w:p w14:paraId="4D95F487" w14:textId="77777777" w:rsidR="006B3DF0" w:rsidRDefault="006B3DF0" w:rsidP="006B3DF0">
      <w:pPr>
        <w:tabs>
          <w:tab w:val="left" w:pos="8107"/>
        </w:tabs>
        <w:rPr>
          <w:lang w:val="es-MX"/>
        </w:rPr>
      </w:pPr>
    </w:p>
    <w:p w14:paraId="0CD2B969" w14:textId="77777777" w:rsidR="006B3DF0" w:rsidRDefault="006B3DF0" w:rsidP="006B3DF0">
      <w:pPr>
        <w:tabs>
          <w:tab w:val="left" w:pos="8107"/>
        </w:tabs>
        <w:rPr>
          <w:lang w:val="es-MX"/>
        </w:rPr>
      </w:pPr>
    </w:p>
    <w:p w14:paraId="0B1FA6DF" w14:textId="77777777" w:rsidR="006B3DF0" w:rsidRDefault="006B3DF0" w:rsidP="006B3DF0">
      <w:pPr>
        <w:tabs>
          <w:tab w:val="left" w:pos="8107"/>
        </w:tabs>
        <w:rPr>
          <w:lang w:val="es-MX"/>
        </w:rPr>
      </w:pPr>
    </w:p>
    <w:p w14:paraId="5851758D" w14:textId="77777777" w:rsidR="006B3DF0" w:rsidRDefault="006B3DF0" w:rsidP="006B3DF0">
      <w:pPr>
        <w:tabs>
          <w:tab w:val="left" w:pos="8107"/>
        </w:tabs>
        <w:rPr>
          <w:lang w:val="es-MX"/>
        </w:rPr>
      </w:pPr>
    </w:p>
    <w:p w14:paraId="4817996F" w14:textId="77777777" w:rsidR="006B3DF0" w:rsidRDefault="006B3DF0" w:rsidP="006B3DF0">
      <w:pPr>
        <w:tabs>
          <w:tab w:val="left" w:pos="8107"/>
        </w:tabs>
        <w:rPr>
          <w:lang w:val="es-MX"/>
        </w:rPr>
      </w:pPr>
    </w:p>
    <w:p w14:paraId="4C6610CA" w14:textId="77777777" w:rsidR="006B3DF0" w:rsidRDefault="006B3DF0" w:rsidP="006B3DF0">
      <w:pPr>
        <w:tabs>
          <w:tab w:val="left" w:pos="8107"/>
        </w:tabs>
        <w:rPr>
          <w:lang w:val="es-MX"/>
        </w:rPr>
      </w:pPr>
    </w:p>
    <w:p w14:paraId="029EEA95" w14:textId="77777777" w:rsidR="006B3DF0" w:rsidRDefault="006B3DF0" w:rsidP="006B3DF0">
      <w:pPr>
        <w:tabs>
          <w:tab w:val="left" w:pos="8107"/>
        </w:tabs>
        <w:rPr>
          <w:lang w:val="es-MX"/>
        </w:rPr>
      </w:pPr>
    </w:p>
    <w:p w14:paraId="2599F766" w14:textId="77777777" w:rsidR="006B3DF0" w:rsidRDefault="006B3DF0" w:rsidP="006B3DF0">
      <w:pPr>
        <w:tabs>
          <w:tab w:val="left" w:pos="8107"/>
        </w:tabs>
        <w:rPr>
          <w:lang w:val="es-MX"/>
        </w:rPr>
      </w:pPr>
    </w:p>
    <w:p w14:paraId="1EB4D069" w14:textId="77777777" w:rsidR="006B3DF0" w:rsidRDefault="006B3DF0" w:rsidP="006B3DF0">
      <w:pPr>
        <w:tabs>
          <w:tab w:val="left" w:pos="8107"/>
        </w:tabs>
        <w:rPr>
          <w:lang w:val="es-MX"/>
        </w:rPr>
      </w:pPr>
    </w:p>
    <w:p w14:paraId="19AC1A26" w14:textId="77777777" w:rsidR="006B3DF0" w:rsidRPr="00A20A88" w:rsidRDefault="006B3DF0" w:rsidP="006B3DF0">
      <w:pPr>
        <w:rPr>
          <w:lang w:val="es-MX"/>
        </w:rPr>
      </w:pPr>
    </w:p>
    <w:p w14:paraId="7A73DAA6" w14:textId="77777777" w:rsidR="006B3DF0" w:rsidRPr="00A20A88" w:rsidRDefault="006B3DF0" w:rsidP="006B3DF0">
      <w:pPr>
        <w:rPr>
          <w:lang w:val="es-MX"/>
        </w:rPr>
      </w:pPr>
    </w:p>
    <w:p w14:paraId="49981102" w14:textId="77777777" w:rsidR="006B3DF0" w:rsidRPr="00A20A88" w:rsidRDefault="006B3DF0" w:rsidP="006B3DF0">
      <w:pPr>
        <w:rPr>
          <w:lang w:val="es-MX"/>
        </w:rPr>
      </w:pPr>
    </w:p>
    <w:p w14:paraId="69D1598F" w14:textId="77777777" w:rsidR="006B3DF0" w:rsidRPr="00A20A88" w:rsidRDefault="006B3DF0" w:rsidP="006B3DF0">
      <w:pPr>
        <w:rPr>
          <w:lang w:val="es-MX"/>
        </w:rPr>
      </w:pPr>
    </w:p>
    <w:p w14:paraId="1F65A901" w14:textId="77777777" w:rsidR="006B3DF0" w:rsidRPr="00A20A88" w:rsidRDefault="006B3DF0" w:rsidP="006B3DF0">
      <w:pPr>
        <w:rPr>
          <w:lang w:val="es-MX"/>
        </w:rPr>
      </w:pPr>
    </w:p>
    <w:p w14:paraId="1A114DFA" w14:textId="77777777" w:rsidR="006B3DF0" w:rsidRPr="00A20A88" w:rsidRDefault="006B3DF0" w:rsidP="006B3DF0">
      <w:pPr>
        <w:rPr>
          <w:lang w:val="es-MX"/>
        </w:rPr>
      </w:pPr>
    </w:p>
    <w:p w14:paraId="24E935A8" w14:textId="77777777" w:rsidR="006B3DF0" w:rsidRPr="00A20A88" w:rsidRDefault="006B3DF0" w:rsidP="006B3DF0">
      <w:pPr>
        <w:rPr>
          <w:lang w:val="es-MX"/>
        </w:rPr>
      </w:pPr>
    </w:p>
    <w:p w14:paraId="21BC2C99" w14:textId="77777777" w:rsidR="006B3DF0" w:rsidRPr="00A20A88" w:rsidRDefault="006B3DF0" w:rsidP="006B3DF0">
      <w:pPr>
        <w:rPr>
          <w:lang w:val="es-MX"/>
        </w:rPr>
      </w:pPr>
    </w:p>
    <w:p w14:paraId="4B07B6C2" w14:textId="77777777" w:rsidR="006B3DF0" w:rsidRPr="00A20A88" w:rsidRDefault="006B3DF0" w:rsidP="006B3DF0">
      <w:pPr>
        <w:rPr>
          <w:lang w:val="es-MX"/>
        </w:rPr>
      </w:pPr>
    </w:p>
    <w:p w14:paraId="01FB0DC4" w14:textId="77777777" w:rsidR="006B3DF0" w:rsidRPr="00A20A88" w:rsidRDefault="006B3DF0" w:rsidP="006B3DF0">
      <w:pPr>
        <w:rPr>
          <w:lang w:val="es-MX"/>
        </w:rPr>
      </w:pPr>
    </w:p>
    <w:p w14:paraId="174BD127" w14:textId="77777777" w:rsidR="006B3DF0" w:rsidRPr="00A20A88" w:rsidRDefault="006B3DF0" w:rsidP="006B3DF0">
      <w:pPr>
        <w:rPr>
          <w:lang w:val="es-MX"/>
        </w:rPr>
      </w:pPr>
    </w:p>
    <w:p w14:paraId="52A37A72" w14:textId="77777777" w:rsidR="006B3DF0" w:rsidRPr="00A20A88" w:rsidRDefault="006B3DF0" w:rsidP="006B3DF0">
      <w:pPr>
        <w:rPr>
          <w:lang w:val="es-MX"/>
        </w:rPr>
      </w:pPr>
    </w:p>
    <w:p w14:paraId="649D3783" w14:textId="77777777" w:rsidR="006B3DF0" w:rsidRPr="00A20A88" w:rsidRDefault="006B3DF0" w:rsidP="006B3DF0">
      <w:pPr>
        <w:rPr>
          <w:lang w:val="es-MX"/>
        </w:rPr>
      </w:pPr>
    </w:p>
    <w:p w14:paraId="7E677D18" w14:textId="77777777" w:rsidR="006B3DF0" w:rsidRPr="00A20A88" w:rsidRDefault="006B3DF0" w:rsidP="006B3DF0">
      <w:pPr>
        <w:rPr>
          <w:lang w:val="es-MX"/>
        </w:rPr>
      </w:pPr>
    </w:p>
    <w:p w14:paraId="6337001F" w14:textId="77777777" w:rsidR="006B3DF0" w:rsidRDefault="006B3DF0" w:rsidP="006B3DF0">
      <w:pPr>
        <w:tabs>
          <w:tab w:val="left" w:pos="6347"/>
        </w:tabs>
        <w:rPr>
          <w:lang w:val="es-MX"/>
        </w:rPr>
      </w:pPr>
      <w:r>
        <w:rPr>
          <w:lang w:val="es-MX"/>
        </w:rPr>
        <w:tab/>
      </w:r>
    </w:p>
    <w:p w14:paraId="500C8F96" w14:textId="77777777" w:rsidR="006B3DF0" w:rsidRDefault="006B3DF0" w:rsidP="006B3DF0">
      <w:pPr>
        <w:tabs>
          <w:tab w:val="left" w:pos="6347"/>
        </w:tabs>
        <w:rPr>
          <w:lang w:val="es-MX"/>
        </w:rPr>
      </w:pPr>
      <w:r w:rsidRPr="00037AA5">
        <w:rPr>
          <w:noProof/>
          <w:lang w:eastAsia="es-HN"/>
        </w:rPr>
        <w:lastRenderedPageBreak/>
        <w:drawing>
          <wp:anchor distT="0" distB="0" distL="114300" distR="114300" simplePos="0" relativeHeight="251679744" behindDoc="0" locked="0" layoutInCell="1" allowOverlap="1" wp14:anchorId="3C582210" wp14:editId="1C1F94A2">
            <wp:simplePos x="0" y="0"/>
            <wp:positionH relativeFrom="margin">
              <wp:align>right</wp:align>
            </wp:positionH>
            <wp:positionV relativeFrom="paragraph">
              <wp:posOffset>317147</wp:posOffset>
            </wp:positionV>
            <wp:extent cx="5776379" cy="2412000"/>
            <wp:effectExtent l="0" t="0" r="0" b="7620"/>
            <wp:wrapSquare wrapText="bothSides"/>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extLst>
                        <a:ext uri="{28A0092B-C50C-407E-A947-70E740481C1C}">
                          <a14:useLocalDpi xmlns:a14="http://schemas.microsoft.com/office/drawing/2010/main" val="0"/>
                        </a:ext>
                      </a:extLst>
                    </a:blip>
                    <a:stretch>
                      <a:fillRect/>
                    </a:stretch>
                  </pic:blipFill>
                  <pic:spPr>
                    <a:xfrm>
                      <a:off x="0" y="0"/>
                      <a:ext cx="5776379" cy="2412000"/>
                    </a:xfrm>
                    <a:prstGeom prst="rect">
                      <a:avLst/>
                    </a:prstGeom>
                  </pic:spPr>
                </pic:pic>
              </a:graphicData>
            </a:graphic>
            <wp14:sizeRelH relativeFrom="margin">
              <wp14:pctWidth>0</wp14:pctWidth>
            </wp14:sizeRelH>
            <wp14:sizeRelV relativeFrom="margin">
              <wp14:pctHeight>0</wp14:pctHeight>
            </wp14:sizeRelV>
          </wp:anchor>
        </w:drawing>
      </w:r>
    </w:p>
    <w:p w14:paraId="0CED3DAB" w14:textId="77777777" w:rsidR="006B3DF0" w:rsidRPr="00A20A88" w:rsidRDefault="006B3DF0" w:rsidP="006B3DF0">
      <w:pPr>
        <w:tabs>
          <w:tab w:val="left" w:pos="6347"/>
        </w:tabs>
        <w:rPr>
          <w:lang w:val="es-MX"/>
        </w:rPr>
      </w:pPr>
    </w:p>
    <w:p w14:paraId="04638A3D" w14:textId="77777777" w:rsidR="006B3DF0" w:rsidRDefault="006B3DF0" w:rsidP="006B3DF0">
      <w:pPr>
        <w:jc w:val="center"/>
        <w:rPr>
          <w:lang w:val="es-MX"/>
        </w:rPr>
      </w:pPr>
    </w:p>
    <w:p w14:paraId="79BAF3B7" w14:textId="77777777" w:rsidR="006B3DF0" w:rsidRDefault="006B3DF0" w:rsidP="006B3DF0">
      <w:pPr>
        <w:jc w:val="center"/>
        <w:rPr>
          <w:lang w:val="es-MX"/>
        </w:rPr>
      </w:pPr>
    </w:p>
    <w:p w14:paraId="14249E1B" w14:textId="77777777" w:rsidR="006B3DF0" w:rsidRDefault="006B3DF0" w:rsidP="006B3DF0">
      <w:pPr>
        <w:jc w:val="center"/>
        <w:rPr>
          <w:lang w:val="es-MX"/>
        </w:rPr>
      </w:pPr>
    </w:p>
    <w:p w14:paraId="5BD23791" w14:textId="77777777" w:rsidR="006B3DF0" w:rsidRDefault="006B3DF0" w:rsidP="006B3DF0">
      <w:pPr>
        <w:jc w:val="center"/>
        <w:rPr>
          <w:lang w:val="es-MX"/>
        </w:rPr>
      </w:pPr>
    </w:p>
    <w:p w14:paraId="2AAA93A3" w14:textId="77777777" w:rsidR="006B3DF0" w:rsidRPr="00026759" w:rsidRDefault="006B3DF0" w:rsidP="006B3DF0">
      <w:pPr>
        <w:rPr>
          <w:lang w:val="es-MX"/>
        </w:rPr>
      </w:pPr>
    </w:p>
    <w:p w14:paraId="5BB7844E" w14:textId="3CB3B630" w:rsidR="006B3DF0" w:rsidRDefault="006B3DF0" w:rsidP="006B3DF0">
      <w:pPr>
        <w:pStyle w:val="TextoPrincipal"/>
        <w:spacing w:line="276" w:lineRule="auto"/>
        <w:rPr>
          <w:lang w:val="es-MX"/>
        </w:rPr>
      </w:pPr>
    </w:p>
    <w:p w14:paraId="55612B13" w14:textId="60442FDC" w:rsidR="006B3DF0" w:rsidRDefault="006B3DF0" w:rsidP="006B3DF0">
      <w:pPr>
        <w:pStyle w:val="TextoPrincipal"/>
        <w:spacing w:line="276" w:lineRule="auto"/>
        <w:rPr>
          <w:lang w:val="es-MX"/>
        </w:rPr>
      </w:pPr>
    </w:p>
    <w:p w14:paraId="32ECE6DC" w14:textId="62775202" w:rsidR="006B3DF0" w:rsidRDefault="006B3DF0" w:rsidP="006B3DF0">
      <w:pPr>
        <w:pStyle w:val="TextoPrincipal"/>
        <w:spacing w:line="276" w:lineRule="auto"/>
        <w:rPr>
          <w:lang w:val="es-MX"/>
        </w:rPr>
      </w:pPr>
    </w:p>
    <w:p w14:paraId="1692077F" w14:textId="014F8259" w:rsidR="006B3DF0" w:rsidRDefault="006B3DF0" w:rsidP="006B3DF0">
      <w:pPr>
        <w:pStyle w:val="TextoPrincipal"/>
        <w:spacing w:line="276" w:lineRule="auto"/>
        <w:rPr>
          <w:lang w:val="es-MX"/>
        </w:rPr>
      </w:pPr>
    </w:p>
    <w:p w14:paraId="62483006" w14:textId="223E4760" w:rsidR="006B3DF0" w:rsidRDefault="006B3DF0" w:rsidP="006B3DF0">
      <w:pPr>
        <w:pStyle w:val="TextoPrincipal"/>
        <w:spacing w:line="276" w:lineRule="auto"/>
        <w:rPr>
          <w:lang w:val="es-MX"/>
        </w:rPr>
      </w:pPr>
    </w:p>
    <w:p w14:paraId="4A44EE9D" w14:textId="4D6CB273" w:rsidR="006B3DF0" w:rsidRDefault="006B3DF0" w:rsidP="006B3DF0">
      <w:pPr>
        <w:pStyle w:val="TextoPrincipal"/>
        <w:spacing w:line="276" w:lineRule="auto"/>
        <w:rPr>
          <w:lang w:val="es-MX"/>
        </w:rPr>
      </w:pPr>
    </w:p>
    <w:p w14:paraId="5E06B234" w14:textId="46A9BE22" w:rsidR="006B3DF0" w:rsidRDefault="006B3DF0" w:rsidP="006B3DF0">
      <w:pPr>
        <w:pStyle w:val="TextoPrincipal"/>
        <w:spacing w:line="276" w:lineRule="auto"/>
        <w:rPr>
          <w:lang w:val="es-MX"/>
        </w:rPr>
      </w:pPr>
    </w:p>
    <w:p w14:paraId="78EFE8FA" w14:textId="75F535D4" w:rsidR="006B3DF0" w:rsidRDefault="006B3DF0" w:rsidP="006B3DF0">
      <w:pPr>
        <w:pStyle w:val="TextoPrincipal"/>
        <w:spacing w:line="276" w:lineRule="auto"/>
        <w:rPr>
          <w:lang w:val="es-MX"/>
        </w:rPr>
      </w:pPr>
    </w:p>
    <w:p w14:paraId="5B1F0AA3" w14:textId="4079A2FA" w:rsidR="006B3DF0" w:rsidRDefault="006B3DF0" w:rsidP="006B3DF0">
      <w:pPr>
        <w:pStyle w:val="TextoPrincipal"/>
        <w:spacing w:line="276" w:lineRule="auto"/>
        <w:rPr>
          <w:lang w:val="es-MX"/>
        </w:rPr>
      </w:pPr>
    </w:p>
    <w:p w14:paraId="156E1515" w14:textId="0F070A29" w:rsidR="006B3DF0" w:rsidRDefault="006B3DF0" w:rsidP="006B3DF0">
      <w:pPr>
        <w:pStyle w:val="TextoPrincipal"/>
        <w:spacing w:line="276" w:lineRule="auto"/>
        <w:rPr>
          <w:lang w:val="es-MX"/>
        </w:rPr>
      </w:pPr>
    </w:p>
    <w:p w14:paraId="1C1D7EB8" w14:textId="17721FA2" w:rsidR="006B3DF0" w:rsidRDefault="006B3DF0" w:rsidP="006B3DF0">
      <w:pPr>
        <w:pStyle w:val="TextoPrincipal"/>
        <w:spacing w:line="276" w:lineRule="auto"/>
        <w:rPr>
          <w:lang w:val="es-MX"/>
        </w:rPr>
      </w:pPr>
    </w:p>
    <w:p w14:paraId="103442A7" w14:textId="375A5AC8" w:rsidR="006B3DF0" w:rsidRDefault="006B3DF0" w:rsidP="006B3DF0">
      <w:pPr>
        <w:pStyle w:val="TextoPrincipal"/>
        <w:spacing w:line="276" w:lineRule="auto"/>
        <w:rPr>
          <w:lang w:val="es-MX"/>
        </w:rPr>
      </w:pPr>
    </w:p>
    <w:p w14:paraId="205973A3" w14:textId="4413C3AF" w:rsidR="006B3DF0" w:rsidRDefault="006B3DF0" w:rsidP="006B3DF0">
      <w:pPr>
        <w:pStyle w:val="TextoPrincipal"/>
        <w:spacing w:line="276" w:lineRule="auto"/>
        <w:rPr>
          <w:lang w:val="es-MX"/>
        </w:rPr>
      </w:pPr>
    </w:p>
    <w:p w14:paraId="4546EC83" w14:textId="0F885E67" w:rsidR="006B3DF0" w:rsidRDefault="006B3DF0" w:rsidP="006B3DF0">
      <w:pPr>
        <w:pStyle w:val="TextoPrincipal"/>
        <w:spacing w:line="276" w:lineRule="auto"/>
        <w:rPr>
          <w:lang w:val="es-MX"/>
        </w:rPr>
      </w:pPr>
    </w:p>
    <w:p w14:paraId="7D9A58ED" w14:textId="51695C14" w:rsidR="006B3DF0" w:rsidRDefault="006B3DF0" w:rsidP="006B3DF0">
      <w:pPr>
        <w:pStyle w:val="TextoPrincipal"/>
        <w:spacing w:line="276" w:lineRule="auto"/>
        <w:rPr>
          <w:lang w:val="es-MX"/>
        </w:rPr>
      </w:pPr>
    </w:p>
    <w:p w14:paraId="51FE4CBF" w14:textId="18F026B4" w:rsidR="006B3DF0" w:rsidRDefault="006B3DF0" w:rsidP="006B3DF0">
      <w:pPr>
        <w:pStyle w:val="TextoPrincipal"/>
        <w:spacing w:line="276" w:lineRule="auto"/>
        <w:rPr>
          <w:lang w:val="es-MX"/>
        </w:rPr>
      </w:pPr>
    </w:p>
    <w:p w14:paraId="4A1075B2" w14:textId="3702BF73" w:rsidR="006B3DF0" w:rsidRPr="003B0484" w:rsidRDefault="00552238" w:rsidP="00955DD7">
      <w:pPr>
        <w:pStyle w:val="Ttulo2"/>
        <w:spacing w:line="360" w:lineRule="auto"/>
        <w:rPr>
          <w:lang w:val="es-MX"/>
        </w:rPr>
      </w:pPr>
      <w:bookmarkStart w:id="206" w:name="_Toc174469746"/>
      <w:r>
        <w:rPr>
          <w:lang w:val="es-MX"/>
        </w:rPr>
        <w:lastRenderedPageBreak/>
        <w:t>Anexo 3</w:t>
      </w:r>
      <w:r w:rsidR="006B3DF0" w:rsidRPr="003B0484">
        <w:rPr>
          <w:lang w:val="es-MX"/>
        </w:rPr>
        <w:t xml:space="preserve"> MATRIZ DE VALIDACION EXPERTO B</w:t>
      </w:r>
      <w:bookmarkEnd w:id="206"/>
    </w:p>
    <w:p w14:paraId="747FFECF" w14:textId="07386703" w:rsidR="006B3DF0" w:rsidRPr="00A20A88" w:rsidRDefault="006B3DF0" w:rsidP="006B3DF0">
      <w:pPr>
        <w:tabs>
          <w:tab w:val="left" w:pos="1991"/>
        </w:tabs>
        <w:rPr>
          <w:lang w:val="es-MX"/>
        </w:rPr>
      </w:pPr>
    </w:p>
    <w:p w14:paraId="6D5F4089" w14:textId="19D48222" w:rsidR="006B3DF0" w:rsidRPr="00026759" w:rsidRDefault="00955DD7" w:rsidP="006B3DF0">
      <w:pPr>
        <w:rPr>
          <w:lang w:val="es-MX"/>
        </w:rPr>
      </w:pPr>
      <w:r w:rsidRPr="009720D4">
        <w:rPr>
          <w:noProof/>
          <w:lang w:eastAsia="es-HN"/>
        </w:rPr>
        <w:drawing>
          <wp:anchor distT="0" distB="0" distL="114300" distR="114300" simplePos="0" relativeHeight="251683840" behindDoc="0" locked="0" layoutInCell="1" allowOverlap="1" wp14:anchorId="755AF763" wp14:editId="131F74BA">
            <wp:simplePos x="0" y="0"/>
            <wp:positionH relativeFrom="margin">
              <wp:posOffset>406400</wp:posOffset>
            </wp:positionH>
            <wp:positionV relativeFrom="paragraph">
              <wp:posOffset>119380</wp:posOffset>
            </wp:positionV>
            <wp:extent cx="5123815" cy="7552055"/>
            <wp:effectExtent l="0" t="0" r="635" b="0"/>
            <wp:wrapSquare wrapText="bothSides"/>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extLst>
                        <a:ext uri="{28A0092B-C50C-407E-A947-70E740481C1C}">
                          <a14:useLocalDpi xmlns:a14="http://schemas.microsoft.com/office/drawing/2010/main" val="0"/>
                        </a:ext>
                      </a:extLst>
                    </a:blip>
                    <a:stretch>
                      <a:fillRect/>
                    </a:stretch>
                  </pic:blipFill>
                  <pic:spPr>
                    <a:xfrm>
                      <a:off x="0" y="0"/>
                      <a:ext cx="5123815" cy="7552055"/>
                    </a:xfrm>
                    <a:prstGeom prst="rect">
                      <a:avLst/>
                    </a:prstGeom>
                  </pic:spPr>
                </pic:pic>
              </a:graphicData>
            </a:graphic>
            <wp14:sizeRelV relativeFrom="margin">
              <wp14:pctHeight>0</wp14:pctHeight>
            </wp14:sizeRelV>
          </wp:anchor>
        </w:drawing>
      </w:r>
    </w:p>
    <w:p w14:paraId="7A3BB2FD" w14:textId="77777777" w:rsidR="006B3DF0" w:rsidRPr="00026759" w:rsidRDefault="006B3DF0" w:rsidP="006B3DF0">
      <w:pPr>
        <w:rPr>
          <w:lang w:val="es-MX"/>
        </w:rPr>
      </w:pPr>
    </w:p>
    <w:p w14:paraId="5F4E916A" w14:textId="77777777" w:rsidR="006B3DF0" w:rsidRPr="00026759" w:rsidRDefault="006B3DF0" w:rsidP="006B3DF0">
      <w:pPr>
        <w:rPr>
          <w:lang w:val="es-MX"/>
        </w:rPr>
      </w:pPr>
    </w:p>
    <w:p w14:paraId="642D72F0" w14:textId="77777777" w:rsidR="006B3DF0" w:rsidRPr="00026759" w:rsidRDefault="006B3DF0" w:rsidP="006B3DF0">
      <w:pPr>
        <w:rPr>
          <w:lang w:val="es-MX"/>
        </w:rPr>
      </w:pPr>
    </w:p>
    <w:p w14:paraId="3E9F3C73" w14:textId="77777777" w:rsidR="006B3DF0" w:rsidRPr="00026759" w:rsidRDefault="006B3DF0" w:rsidP="006B3DF0">
      <w:pPr>
        <w:rPr>
          <w:lang w:val="es-MX"/>
        </w:rPr>
      </w:pPr>
    </w:p>
    <w:p w14:paraId="7DDEEAC1" w14:textId="77777777" w:rsidR="006B3DF0" w:rsidRPr="00026759" w:rsidRDefault="006B3DF0" w:rsidP="006B3DF0">
      <w:pPr>
        <w:rPr>
          <w:lang w:val="es-MX"/>
        </w:rPr>
      </w:pPr>
    </w:p>
    <w:p w14:paraId="6BE0EC4A" w14:textId="77777777" w:rsidR="006B3DF0" w:rsidRPr="00026759" w:rsidRDefault="006B3DF0" w:rsidP="006B3DF0">
      <w:pPr>
        <w:rPr>
          <w:lang w:val="es-MX"/>
        </w:rPr>
      </w:pPr>
    </w:p>
    <w:p w14:paraId="2ED5CE97" w14:textId="77777777" w:rsidR="006B3DF0" w:rsidRPr="00026759" w:rsidRDefault="006B3DF0" w:rsidP="006B3DF0">
      <w:pPr>
        <w:rPr>
          <w:lang w:val="es-MX"/>
        </w:rPr>
      </w:pPr>
    </w:p>
    <w:p w14:paraId="5B634C7F" w14:textId="77777777" w:rsidR="006B3DF0" w:rsidRPr="00026759" w:rsidRDefault="006B3DF0" w:rsidP="006B3DF0">
      <w:pPr>
        <w:rPr>
          <w:lang w:val="es-MX"/>
        </w:rPr>
      </w:pPr>
    </w:p>
    <w:p w14:paraId="0B7A9595" w14:textId="77777777" w:rsidR="006B3DF0" w:rsidRPr="00026759" w:rsidRDefault="006B3DF0" w:rsidP="006B3DF0">
      <w:pPr>
        <w:rPr>
          <w:lang w:val="es-MX"/>
        </w:rPr>
      </w:pPr>
    </w:p>
    <w:p w14:paraId="78C928C0" w14:textId="77777777" w:rsidR="006B3DF0" w:rsidRPr="00026759" w:rsidRDefault="006B3DF0" w:rsidP="006B3DF0">
      <w:pPr>
        <w:rPr>
          <w:lang w:val="es-MX"/>
        </w:rPr>
      </w:pPr>
    </w:p>
    <w:p w14:paraId="582D53B8" w14:textId="77777777" w:rsidR="006B3DF0" w:rsidRPr="00026759" w:rsidRDefault="006B3DF0" w:rsidP="006B3DF0">
      <w:pPr>
        <w:rPr>
          <w:lang w:val="es-MX"/>
        </w:rPr>
      </w:pPr>
    </w:p>
    <w:p w14:paraId="5DF1B15A" w14:textId="77777777" w:rsidR="006B3DF0" w:rsidRPr="00026759" w:rsidRDefault="006B3DF0" w:rsidP="006B3DF0">
      <w:pPr>
        <w:rPr>
          <w:lang w:val="es-MX"/>
        </w:rPr>
      </w:pPr>
    </w:p>
    <w:p w14:paraId="1C2DBF09" w14:textId="77777777" w:rsidR="006B3DF0" w:rsidRPr="00026759" w:rsidRDefault="006B3DF0" w:rsidP="006B3DF0">
      <w:pPr>
        <w:rPr>
          <w:lang w:val="es-MX"/>
        </w:rPr>
      </w:pPr>
    </w:p>
    <w:p w14:paraId="220680FB" w14:textId="77777777" w:rsidR="006B3DF0" w:rsidRPr="00026759" w:rsidRDefault="006B3DF0" w:rsidP="006B3DF0">
      <w:pPr>
        <w:rPr>
          <w:lang w:val="es-MX"/>
        </w:rPr>
      </w:pPr>
    </w:p>
    <w:p w14:paraId="6E8EE650" w14:textId="77777777" w:rsidR="006B3DF0" w:rsidRPr="00026759" w:rsidRDefault="006B3DF0" w:rsidP="006B3DF0">
      <w:pPr>
        <w:rPr>
          <w:lang w:val="es-MX"/>
        </w:rPr>
      </w:pPr>
    </w:p>
    <w:p w14:paraId="7B266FB0" w14:textId="77777777" w:rsidR="006B3DF0" w:rsidRPr="00026759" w:rsidRDefault="006B3DF0" w:rsidP="006B3DF0">
      <w:pPr>
        <w:rPr>
          <w:lang w:val="es-MX"/>
        </w:rPr>
      </w:pPr>
    </w:p>
    <w:p w14:paraId="0C97B10C" w14:textId="77777777" w:rsidR="006B3DF0" w:rsidRPr="00026759" w:rsidRDefault="006B3DF0" w:rsidP="006B3DF0">
      <w:pPr>
        <w:rPr>
          <w:lang w:val="es-MX"/>
        </w:rPr>
      </w:pPr>
    </w:p>
    <w:p w14:paraId="326FC172" w14:textId="77777777" w:rsidR="006B3DF0" w:rsidRPr="00026759" w:rsidRDefault="006B3DF0" w:rsidP="006B3DF0">
      <w:pPr>
        <w:rPr>
          <w:lang w:val="es-MX"/>
        </w:rPr>
      </w:pPr>
    </w:p>
    <w:p w14:paraId="045D1313" w14:textId="77777777" w:rsidR="006B3DF0" w:rsidRDefault="006B3DF0" w:rsidP="006B3DF0">
      <w:pPr>
        <w:jc w:val="center"/>
        <w:rPr>
          <w:lang w:val="es-MX"/>
        </w:rPr>
      </w:pPr>
    </w:p>
    <w:p w14:paraId="01B17F85" w14:textId="77777777" w:rsidR="006B3DF0" w:rsidRDefault="006B3DF0" w:rsidP="006B3DF0">
      <w:pPr>
        <w:jc w:val="center"/>
        <w:rPr>
          <w:lang w:val="es-MX"/>
        </w:rPr>
      </w:pPr>
    </w:p>
    <w:p w14:paraId="1175CCF6" w14:textId="77777777" w:rsidR="006B3DF0" w:rsidRDefault="006B3DF0" w:rsidP="006B3DF0">
      <w:pPr>
        <w:jc w:val="center"/>
        <w:rPr>
          <w:lang w:val="es-MX"/>
        </w:rPr>
      </w:pPr>
    </w:p>
    <w:p w14:paraId="6F44C352" w14:textId="77777777" w:rsidR="006B3DF0" w:rsidRDefault="006B3DF0" w:rsidP="006B3DF0">
      <w:pPr>
        <w:jc w:val="center"/>
        <w:rPr>
          <w:lang w:val="es-MX"/>
        </w:rPr>
      </w:pPr>
    </w:p>
    <w:p w14:paraId="3C061C59" w14:textId="77777777" w:rsidR="006B3DF0" w:rsidRDefault="006B3DF0" w:rsidP="006B3DF0">
      <w:pPr>
        <w:pStyle w:val="Ttulo2"/>
        <w:rPr>
          <w:lang w:val="es-MX"/>
        </w:rPr>
      </w:pPr>
    </w:p>
    <w:p w14:paraId="517A4A0A" w14:textId="77777777" w:rsidR="006B3DF0" w:rsidRDefault="006B3DF0" w:rsidP="006B3DF0">
      <w:pPr>
        <w:pStyle w:val="Ttulo2"/>
        <w:rPr>
          <w:lang w:val="es-MX"/>
        </w:rPr>
      </w:pPr>
    </w:p>
    <w:p w14:paraId="5B7734F4" w14:textId="77777777" w:rsidR="006B3DF0" w:rsidRDefault="006B3DF0" w:rsidP="006B3DF0">
      <w:pPr>
        <w:pStyle w:val="Ttulo2"/>
        <w:rPr>
          <w:lang w:val="es-MX"/>
        </w:rPr>
      </w:pPr>
    </w:p>
    <w:p w14:paraId="07374DE2" w14:textId="77777777" w:rsidR="006B3DF0" w:rsidRDefault="006B3DF0" w:rsidP="006B3DF0">
      <w:pPr>
        <w:pStyle w:val="TextoPrincipal"/>
        <w:rPr>
          <w:lang w:val="es-MX"/>
        </w:rPr>
      </w:pPr>
    </w:p>
    <w:p w14:paraId="6FB39763" w14:textId="77777777" w:rsidR="006B3DF0" w:rsidRDefault="006B3DF0" w:rsidP="006B3DF0">
      <w:pPr>
        <w:pStyle w:val="TextoPrincipal"/>
        <w:rPr>
          <w:lang w:val="es-MX"/>
        </w:rPr>
      </w:pPr>
      <w:r w:rsidRPr="009720D4">
        <w:rPr>
          <w:noProof/>
          <w:lang w:eastAsia="es-HN"/>
        </w:rPr>
        <w:drawing>
          <wp:anchor distT="0" distB="0" distL="114300" distR="114300" simplePos="0" relativeHeight="251681792" behindDoc="0" locked="0" layoutInCell="1" allowOverlap="1" wp14:anchorId="276E01D4" wp14:editId="4248DA83">
            <wp:simplePos x="0" y="0"/>
            <wp:positionH relativeFrom="margin">
              <wp:posOffset>225425</wp:posOffset>
            </wp:positionH>
            <wp:positionV relativeFrom="paragraph">
              <wp:posOffset>-211</wp:posOffset>
            </wp:positionV>
            <wp:extent cx="5274310" cy="7595870"/>
            <wp:effectExtent l="0" t="0" r="2540" b="5080"/>
            <wp:wrapSquare wrapText="bothSides"/>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extLst>
                        <a:ext uri="{28A0092B-C50C-407E-A947-70E740481C1C}">
                          <a14:useLocalDpi xmlns:a14="http://schemas.microsoft.com/office/drawing/2010/main" val="0"/>
                        </a:ext>
                      </a:extLst>
                    </a:blip>
                    <a:stretch>
                      <a:fillRect/>
                    </a:stretch>
                  </pic:blipFill>
                  <pic:spPr>
                    <a:xfrm>
                      <a:off x="0" y="0"/>
                      <a:ext cx="5274310" cy="7595870"/>
                    </a:xfrm>
                    <a:prstGeom prst="rect">
                      <a:avLst/>
                    </a:prstGeom>
                  </pic:spPr>
                </pic:pic>
              </a:graphicData>
            </a:graphic>
            <wp14:sizeRelH relativeFrom="margin">
              <wp14:pctWidth>0</wp14:pctWidth>
            </wp14:sizeRelH>
            <wp14:sizeRelV relativeFrom="margin">
              <wp14:pctHeight>0</wp14:pctHeight>
            </wp14:sizeRelV>
          </wp:anchor>
        </w:drawing>
      </w:r>
    </w:p>
    <w:p w14:paraId="57C3AB52" w14:textId="77777777" w:rsidR="006B3DF0" w:rsidRDefault="006B3DF0" w:rsidP="006B3DF0">
      <w:pPr>
        <w:pStyle w:val="TextoPrincipal"/>
        <w:rPr>
          <w:lang w:val="es-MX"/>
        </w:rPr>
      </w:pPr>
    </w:p>
    <w:p w14:paraId="08905A76" w14:textId="77777777" w:rsidR="006B3DF0" w:rsidRDefault="006B3DF0" w:rsidP="006B3DF0">
      <w:pPr>
        <w:pStyle w:val="TextoPrincipal"/>
        <w:rPr>
          <w:lang w:val="es-MX"/>
        </w:rPr>
      </w:pPr>
      <w:r w:rsidRPr="00EC0609">
        <w:rPr>
          <w:noProof/>
          <w:lang w:eastAsia="es-HN"/>
        </w:rPr>
        <w:drawing>
          <wp:anchor distT="0" distB="0" distL="114300" distR="114300" simplePos="0" relativeHeight="251682816" behindDoc="0" locked="0" layoutInCell="1" allowOverlap="1" wp14:anchorId="7FF3ABC7" wp14:editId="4211E97A">
            <wp:simplePos x="0" y="0"/>
            <wp:positionH relativeFrom="margin">
              <wp:posOffset>0</wp:posOffset>
            </wp:positionH>
            <wp:positionV relativeFrom="paragraph">
              <wp:posOffset>429260</wp:posOffset>
            </wp:positionV>
            <wp:extent cx="5353990" cy="2412000"/>
            <wp:effectExtent l="0" t="0" r="0" b="7620"/>
            <wp:wrapSquare wrapText="bothSides"/>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5353990" cy="2412000"/>
                    </a:xfrm>
                    <a:prstGeom prst="rect">
                      <a:avLst/>
                    </a:prstGeom>
                  </pic:spPr>
                </pic:pic>
              </a:graphicData>
            </a:graphic>
            <wp14:sizeRelH relativeFrom="margin">
              <wp14:pctWidth>0</wp14:pctWidth>
            </wp14:sizeRelH>
            <wp14:sizeRelV relativeFrom="margin">
              <wp14:pctHeight>0</wp14:pctHeight>
            </wp14:sizeRelV>
          </wp:anchor>
        </w:drawing>
      </w:r>
    </w:p>
    <w:p w14:paraId="24EB0309" w14:textId="77777777" w:rsidR="006B3DF0" w:rsidRDefault="006B3DF0" w:rsidP="006B3DF0">
      <w:pPr>
        <w:pStyle w:val="TextoPrincipal"/>
        <w:rPr>
          <w:lang w:val="es-MX"/>
        </w:rPr>
      </w:pPr>
    </w:p>
    <w:p w14:paraId="66E04383" w14:textId="77777777" w:rsidR="006B3DF0" w:rsidRDefault="006B3DF0" w:rsidP="006B3DF0">
      <w:pPr>
        <w:pStyle w:val="TextoPrincipal"/>
        <w:rPr>
          <w:lang w:val="es-MX"/>
        </w:rPr>
      </w:pPr>
    </w:p>
    <w:p w14:paraId="448AF139" w14:textId="77777777" w:rsidR="006B3DF0" w:rsidRDefault="006B3DF0" w:rsidP="006B3DF0">
      <w:pPr>
        <w:pStyle w:val="TextoPrincipal"/>
        <w:rPr>
          <w:lang w:val="es-MX"/>
        </w:rPr>
      </w:pPr>
    </w:p>
    <w:p w14:paraId="2155027B" w14:textId="77777777" w:rsidR="006B3DF0" w:rsidRDefault="006B3DF0" w:rsidP="006B3DF0">
      <w:pPr>
        <w:pStyle w:val="TextoPrincipal"/>
        <w:rPr>
          <w:lang w:val="es-MX"/>
        </w:rPr>
      </w:pPr>
    </w:p>
    <w:p w14:paraId="554CFC4D" w14:textId="77777777" w:rsidR="006B3DF0" w:rsidRDefault="006B3DF0" w:rsidP="006B3DF0">
      <w:pPr>
        <w:pStyle w:val="TextoPrincipal"/>
        <w:rPr>
          <w:lang w:val="es-MX"/>
        </w:rPr>
      </w:pPr>
    </w:p>
    <w:p w14:paraId="05780B17" w14:textId="77777777" w:rsidR="006B3DF0" w:rsidRDefault="006B3DF0" w:rsidP="006B3DF0">
      <w:pPr>
        <w:pStyle w:val="TextoPrincipal"/>
        <w:rPr>
          <w:lang w:val="es-MX"/>
        </w:rPr>
      </w:pPr>
    </w:p>
    <w:p w14:paraId="694E2128" w14:textId="77777777" w:rsidR="006B3DF0" w:rsidRDefault="006B3DF0" w:rsidP="006B3DF0">
      <w:pPr>
        <w:pStyle w:val="TextoPrincipal"/>
        <w:rPr>
          <w:lang w:val="es-MX"/>
        </w:rPr>
      </w:pPr>
    </w:p>
    <w:p w14:paraId="5009989D" w14:textId="2C47CD13" w:rsidR="006B3DF0" w:rsidRDefault="006B3DF0" w:rsidP="006B3DF0">
      <w:pPr>
        <w:pStyle w:val="TextoPrincipal"/>
        <w:spacing w:line="276" w:lineRule="auto"/>
        <w:rPr>
          <w:lang w:val="es-MX"/>
        </w:rPr>
      </w:pPr>
    </w:p>
    <w:p w14:paraId="59932FB6" w14:textId="0554F19A" w:rsidR="006B3DF0" w:rsidRDefault="006B3DF0" w:rsidP="006B3DF0">
      <w:pPr>
        <w:pStyle w:val="TextoPrincipal"/>
        <w:spacing w:line="276" w:lineRule="auto"/>
        <w:rPr>
          <w:lang w:val="es-MX"/>
        </w:rPr>
      </w:pPr>
    </w:p>
    <w:p w14:paraId="26C55B2B" w14:textId="595110B6" w:rsidR="006B3DF0" w:rsidRDefault="006B3DF0" w:rsidP="006B3DF0">
      <w:pPr>
        <w:pStyle w:val="TextoPrincipal"/>
        <w:spacing w:line="276" w:lineRule="auto"/>
        <w:rPr>
          <w:lang w:val="es-MX"/>
        </w:rPr>
      </w:pPr>
    </w:p>
    <w:p w14:paraId="15FB0923" w14:textId="53A56DAA" w:rsidR="006B3DF0" w:rsidRDefault="006B3DF0" w:rsidP="006B3DF0">
      <w:pPr>
        <w:pStyle w:val="TextoPrincipal"/>
        <w:spacing w:line="276" w:lineRule="auto"/>
        <w:rPr>
          <w:lang w:val="es-MX"/>
        </w:rPr>
      </w:pPr>
    </w:p>
    <w:p w14:paraId="0C6D0195" w14:textId="50CE5951" w:rsidR="006B3DF0" w:rsidRDefault="006B3DF0" w:rsidP="006B3DF0">
      <w:pPr>
        <w:pStyle w:val="TextoPrincipal"/>
        <w:spacing w:line="276" w:lineRule="auto"/>
        <w:rPr>
          <w:lang w:val="es-MX"/>
        </w:rPr>
      </w:pPr>
    </w:p>
    <w:p w14:paraId="1745503F" w14:textId="425BAC0F" w:rsidR="006B3DF0" w:rsidRDefault="006B3DF0" w:rsidP="006B3DF0">
      <w:pPr>
        <w:pStyle w:val="TextoPrincipal"/>
        <w:spacing w:line="276" w:lineRule="auto"/>
        <w:rPr>
          <w:lang w:val="es-MX"/>
        </w:rPr>
      </w:pPr>
    </w:p>
    <w:p w14:paraId="51E4A4A6" w14:textId="364FC72D" w:rsidR="006B3DF0" w:rsidRDefault="006B3DF0" w:rsidP="006B3DF0">
      <w:pPr>
        <w:pStyle w:val="TextoPrincipal"/>
        <w:spacing w:line="276" w:lineRule="auto"/>
        <w:rPr>
          <w:lang w:val="es-MX"/>
        </w:rPr>
      </w:pPr>
    </w:p>
    <w:p w14:paraId="2D98E8E2" w14:textId="563DF693" w:rsidR="006B3DF0" w:rsidRDefault="006B3DF0" w:rsidP="006B3DF0">
      <w:pPr>
        <w:pStyle w:val="TextoPrincipal"/>
        <w:spacing w:line="276" w:lineRule="auto"/>
        <w:rPr>
          <w:lang w:val="es-MX"/>
        </w:rPr>
      </w:pPr>
    </w:p>
    <w:p w14:paraId="22293E1F" w14:textId="08EB5DA6" w:rsidR="006B3DF0" w:rsidRDefault="006B3DF0" w:rsidP="006B3DF0">
      <w:pPr>
        <w:pStyle w:val="TextoPrincipal"/>
        <w:spacing w:line="276" w:lineRule="auto"/>
        <w:rPr>
          <w:lang w:val="es-MX"/>
        </w:rPr>
      </w:pPr>
    </w:p>
    <w:p w14:paraId="48746373" w14:textId="38909FF8" w:rsidR="006B3DF0" w:rsidRDefault="006B3DF0" w:rsidP="006B3DF0">
      <w:pPr>
        <w:pStyle w:val="TextoPrincipal"/>
        <w:spacing w:line="276" w:lineRule="auto"/>
        <w:rPr>
          <w:lang w:val="es-MX"/>
        </w:rPr>
      </w:pPr>
    </w:p>
    <w:p w14:paraId="1F55C237" w14:textId="2A01B202" w:rsidR="006B3DF0" w:rsidRDefault="006B3DF0" w:rsidP="006B3DF0">
      <w:pPr>
        <w:pStyle w:val="TextoPrincipal"/>
        <w:spacing w:line="276" w:lineRule="auto"/>
        <w:rPr>
          <w:lang w:val="es-MX"/>
        </w:rPr>
      </w:pPr>
    </w:p>
    <w:p w14:paraId="1E16BB4A" w14:textId="184DF1E2" w:rsidR="006B3DF0" w:rsidRDefault="006B3DF0" w:rsidP="006B3DF0">
      <w:pPr>
        <w:pStyle w:val="TextoPrincipal"/>
        <w:spacing w:line="276" w:lineRule="auto"/>
        <w:rPr>
          <w:lang w:val="es-MX"/>
        </w:rPr>
      </w:pPr>
    </w:p>
    <w:p w14:paraId="01452CD2" w14:textId="13497A38" w:rsidR="006B3DF0" w:rsidRDefault="006B3DF0" w:rsidP="006B3DF0">
      <w:pPr>
        <w:pStyle w:val="TextoPrincipal"/>
        <w:spacing w:line="276" w:lineRule="auto"/>
        <w:rPr>
          <w:lang w:val="es-MX"/>
        </w:rPr>
      </w:pPr>
    </w:p>
    <w:p w14:paraId="04E277E9" w14:textId="504E7E8C" w:rsidR="006B3DF0" w:rsidRDefault="006B3DF0" w:rsidP="006B3DF0">
      <w:pPr>
        <w:pStyle w:val="TextoPrincipal"/>
        <w:spacing w:line="276" w:lineRule="auto"/>
        <w:rPr>
          <w:lang w:val="es-MX"/>
        </w:rPr>
      </w:pPr>
    </w:p>
    <w:p w14:paraId="6E5991DB" w14:textId="7FEE3D87" w:rsidR="006B3DF0" w:rsidRDefault="006B3DF0" w:rsidP="006B3DF0">
      <w:pPr>
        <w:pStyle w:val="TextoPrincipal"/>
        <w:spacing w:line="276" w:lineRule="auto"/>
        <w:rPr>
          <w:lang w:val="es-MX"/>
        </w:rPr>
      </w:pPr>
    </w:p>
    <w:p w14:paraId="71BB6DC2" w14:textId="0A1F4DAB" w:rsidR="006B3DF0" w:rsidRDefault="006B3DF0" w:rsidP="006B3DF0">
      <w:pPr>
        <w:pStyle w:val="TextoPrincipal"/>
        <w:spacing w:line="276" w:lineRule="auto"/>
        <w:rPr>
          <w:lang w:val="es-MX"/>
        </w:rPr>
      </w:pPr>
    </w:p>
    <w:p w14:paraId="6DF35C1B" w14:textId="77CC9D84" w:rsidR="006B3DF0" w:rsidRDefault="006B3DF0" w:rsidP="006B3DF0">
      <w:pPr>
        <w:pStyle w:val="TextoPrincipal"/>
        <w:spacing w:line="276" w:lineRule="auto"/>
        <w:rPr>
          <w:lang w:val="es-MX"/>
        </w:rPr>
      </w:pPr>
    </w:p>
    <w:p w14:paraId="19D7AF7D" w14:textId="50290196" w:rsidR="006B3DF0" w:rsidRPr="003B0484" w:rsidRDefault="00552238" w:rsidP="00955DD7">
      <w:pPr>
        <w:pStyle w:val="Ttulo2"/>
        <w:spacing w:line="360" w:lineRule="auto"/>
        <w:rPr>
          <w:lang w:val="es-MX"/>
        </w:rPr>
      </w:pPr>
      <w:bookmarkStart w:id="207" w:name="_Toc174469747"/>
      <w:r>
        <w:rPr>
          <w:lang w:val="es-MX"/>
        </w:rPr>
        <w:t>Anexo 4</w:t>
      </w:r>
      <w:r w:rsidR="006B3DF0" w:rsidRPr="003B0484">
        <w:rPr>
          <w:lang w:val="es-MX"/>
        </w:rPr>
        <w:t xml:space="preserve"> MATRIZ DE VALIDACION EXPERTO C</w:t>
      </w:r>
      <w:bookmarkEnd w:id="207"/>
    </w:p>
    <w:p w14:paraId="02741239" w14:textId="4B380810" w:rsidR="006B3DF0" w:rsidRPr="00026759" w:rsidRDefault="006B3DF0" w:rsidP="006B3DF0">
      <w:pPr>
        <w:rPr>
          <w:lang w:val="es-MX"/>
        </w:rPr>
      </w:pPr>
    </w:p>
    <w:p w14:paraId="39EBD6F2" w14:textId="5AB54573" w:rsidR="006B3DF0" w:rsidRDefault="00955DD7" w:rsidP="006B3DF0">
      <w:pPr>
        <w:jc w:val="center"/>
        <w:rPr>
          <w:lang w:val="es-MX"/>
        </w:rPr>
      </w:pPr>
      <w:r w:rsidRPr="00026759">
        <w:rPr>
          <w:noProof/>
          <w:lang w:eastAsia="es-HN"/>
        </w:rPr>
        <w:drawing>
          <wp:anchor distT="0" distB="0" distL="114300" distR="114300" simplePos="0" relativeHeight="251685888" behindDoc="0" locked="0" layoutInCell="1" allowOverlap="1" wp14:anchorId="41FF2E2A" wp14:editId="63BF594F">
            <wp:simplePos x="0" y="0"/>
            <wp:positionH relativeFrom="margin">
              <wp:posOffset>371616</wp:posOffset>
            </wp:positionH>
            <wp:positionV relativeFrom="paragraph">
              <wp:posOffset>9595</wp:posOffset>
            </wp:positionV>
            <wp:extent cx="5097145" cy="7170420"/>
            <wp:effectExtent l="0" t="0" r="8255" b="0"/>
            <wp:wrapSquare wrapText="bothSides"/>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extLst>
                        <a:ext uri="{28A0092B-C50C-407E-A947-70E740481C1C}">
                          <a14:useLocalDpi xmlns:a14="http://schemas.microsoft.com/office/drawing/2010/main" val="0"/>
                        </a:ext>
                      </a:extLst>
                    </a:blip>
                    <a:stretch>
                      <a:fillRect/>
                    </a:stretch>
                  </pic:blipFill>
                  <pic:spPr>
                    <a:xfrm>
                      <a:off x="0" y="0"/>
                      <a:ext cx="5097145" cy="7170420"/>
                    </a:xfrm>
                    <a:prstGeom prst="rect">
                      <a:avLst/>
                    </a:prstGeom>
                  </pic:spPr>
                </pic:pic>
              </a:graphicData>
            </a:graphic>
            <wp14:sizeRelH relativeFrom="margin">
              <wp14:pctWidth>0</wp14:pctWidth>
            </wp14:sizeRelH>
            <wp14:sizeRelV relativeFrom="margin">
              <wp14:pctHeight>0</wp14:pctHeight>
            </wp14:sizeRelV>
          </wp:anchor>
        </w:drawing>
      </w:r>
    </w:p>
    <w:p w14:paraId="27A1CB46" w14:textId="124B2AAA" w:rsidR="006B3DF0" w:rsidRPr="00026759" w:rsidRDefault="006B3DF0" w:rsidP="006B3DF0">
      <w:pPr>
        <w:rPr>
          <w:lang w:val="es-MX"/>
        </w:rPr>
      </w:pPr>
    </w:p>
    <w:p w14:paraId="0500003E" w14:textId="1D86A1AC" w:rsidR="006B3DF0" w:rsidRPr="00026759" w:rsidRDefault="006B3DF0" w:rsidP="006B3DF0">
      <w:pPr>
        <w:rPr>
          <w:lang w:val="es-MX"/>
        </w:rPr>
      </w:pPr>
    </w:p>
    <w:p w14:paraId="6C160CC2" w14:textId="77777777" w:rsidR="006B3DF0" w:rsidRPr="00026759" w:rsidRDefault="006B3DF0" w:rsidP="006B3DF0">
      <w:pPr>
        <w:rPr>
          <w:lang w:val="es-MX"/>
        </w:rPr>
      </w:pPr>
    </w:p>
    <w:p w14:paraId="24F45E32" w14:textId="77777777" w:rsidR="006B3DF0" w:rsidRPr="00026759" w:rsidRDefault="006B3DF0" w:rsidP="006B3DF0">
      <w:pPr>
        <w:rPr>
          <w:lang w:val="es-MX"/>
        </w:rPr>
      </w:pPr>
    </w:p>
    <w:p w14:paraId="4DCE7769" w14:textId="77777777" w:rsidR="006B3DF0" w:rsidRPr="00026759" w:rsidRDefault="006B3DF0" w:rsidP="006B3DF0">
      <w:pPr>
        <w:rPr>
          <w:lang w:val="es-MX"/>
        </w:rPr>
      </w:pPr>
    </w:p>
    <w:p w14:paraId="04C7C96B" w14:textId="77777777" w:rsidR="006B3DF0" w:rsidRPr="00026759" w:rsidRDefault="006B3DF0" w:rsidP="006B3DF0">
      <w:pPr>
        <w:rPr>
          <w:lang w:val="es-MX"/>
        </w:rPr>
      </w:pPr>
    </w:p>
    <w:p w14:paraId="7F86D247" w14:textId="77777777" w:rsidR="006B3DF0" w:rsidRPr="00026759" w:rsidRDefault="006B3DF0" w:rsidP="006B3DF0">
      <w:pPr>
        <w:rPr>
          <w:lang w:val="es-MX"/>
        </w:rPr>
      </w:pPr>
    </w:p>
    <w:p w14:paraId="723DE7C6" w14:textId="77777777" w:rsidR="006B3DF0" w:rsidRPr="00026759" w:rsidRDefault="006B3DF0" w:rsidP="006B3DF0">
      <w:pPr>
        <w:rPr>
          <w:lang w:val="es-MX"/>
        </w:rPr>
      </w:pPr>
    </w:p>
    <w:p w14:paraId="4BF18C0B" w14:textId="77777777" w:rsidR="006B3DF0" w:rsidRPr="00026759" w:rsidRDefault="006B3DF0" w:rsidP="006B3DF0">
      <w:pPr>
        <w:rPr>
          <w:lang w:val="es-MX"/>
        </w:rPr>
      </w:pPr>
    </w:p>
    <w:p w14:paraId="0C96583E" w14:textId="77777777" w:rsidR="006B3DF0" w:rsidRPr="00026759" w:rsidRDefault="006B3DF0" w:rsidP="006B3DF0">
      <w:pPr>
        <w:rPr>
          <w:lang w:val="es-MX"/>
        </w:rPr>
      </w:pPr>
    </w:p>
    <w:p w14:paraId="7EC3F89E" w14:textId="77777777" w:rsidR="006B3DF0" w:rsidRPr="00026759" w:rsidRDefault="006B3DF0" w:rsidP="006B3DF0">
      <w:pPr>
        <w:rPr>
          <w:lang w:val="es-MX"/>
        </w:rPr>
      </w:pPr>
    </w:p>
    <w:p w14:paraId="3F25CB25" w14:textId="77777777" w:rsidR="006B3DF0" w:rsidRPr="00026759" w:rsidRDefault="006B3DF0" w:rsidP="006B3DF0">
      <w:pPr>
        <w:rPr>
          <w:lang w:val="es-MX"/>
        </w:rPr>
      </w:pPr>
    </w:p>
    <w:p w14:paraId="27EF2D20" w14:textId="77777777" w:rsidR="006B3DF0" w:rsidRPr="00026759" w:rsidRDefault="006B3DF0" w:rsidP="006B3DF0">
      <w:pPr>
        <w:rPr>
          <w:lang w:val="es-MX"/>
        </w:rPr>
      </w:pPr>
    </w:p>
    <w:p w14:paraId="1DA2E092" w14:textId="77777777" w:rsidR="006B3DF0" w:rsidRPr="00026759" w:rsidRDefault="006B3DF0" w:rsidP="006B3DF0">
      <w:pPr>
        <w:rPr>
          <w:lang w:val="es-MX"/>
        </w:rPr>
      </w:pPr>
    </w:p>
    <w:p w14:paraId="0C8E0082" w14:textId="77777777" w:rsidR="006B3DF0" w:rsidRPr="00026759" w:rsidRDefault="006B3DF0" w:rsidP="006B3DF0">
      <w:pPr>
        <w:rPr>
          <w:lang w:val="es-MX"/>
        </w:rPr>
      </w:pPr>
    </w:p>
    <w:p w14:paraId="3EB628EF" w14:textId="77777777" w:rsidR="006B3DF0" w:rsidRPr="00026759" w:rsidRDefault="006B3DF0" w:rsidP="006B3DF0">
      <w:pPr>
        <w:rPr>
          <w:lang w:val="es-MX"/>
        </w:rPr>
      </w:pPr>
    </w:p>
    <w:p w14:paraId="6D4D2B05" w14:textId="77777777" w:rsidR="006B3DF0" w:rsidRPr="00026759" w:rsidRDefault="006B3DF0" w:rsidP="006B3DF0">
      <w:pPr>
        <w:rPr>
          <w:lang w:val="es-MX"/>
        </w:rPr>
      </w:pPr>
    </w:p>
    <w:p w14:paraId="4478429F" w14:textId="77777777" w:rsidR="006B3DF0" w:rsidRPr="00026759" w:rsidRDefault="006B3DF0" w:rsidP="006B3DF0">
      <w:pPr>
        <w:rPr>
          <w:lang w:val="es-MX"/>
        </w:rPr>
      </w:pPr>
    </w:p>
    <w:p w14:paraId="54A0A580" w14:textId="77777777" w:rsidR="006B3DF0" w:rsidRPr="00026759" w:rsidRDefault="006B3DF0" w:rsidP="006B3DF0">
      <w:pPr>
        <w:rPr>
          <w:lang w:val="es-MX"/>
        </w:rPr>
      </w:pPr>
    </w:p>
    <w:p w14:paraId="31FA143D" w14:textId="77777777" w:rsidR="006B3DF0" w:rsidRPr="00026759" w:rsidRDefault="006B3DF0" w:rsidP="006B3DF0">
      <w:pPr>
        <w:rPr>
          <w:lang w:val="es-MX"/>
        </w:rPr>
      </w:pPr>
    </w:p>
    <w:p w14:paraId="61E741D9" w14:textId="77777777" w:rsidR="006B3DF0" w:rsidRPr="00026759" w:rsidRDefault="006B3DF0" w:rsidP="006B3DF0">
      <w:pPr>
        <w:rPr>
          <w:lang w:val="es-MX"/>
        </w:rPr>
      </w:pPr>
    </w:p>
    <w:p w14:paraId="7FD60BED" w14:textId="77777777" w:rsidR="006B3DF0" w:rsidRPr="00026759" w:rsidRDefault="006B3DF0" w:rsidP="006B3DF0">
      <w:pPr>
        <w:rPr>
          <w:lang w:val="es-MX"/>
        </w:rPr>
      </w:pPr>
    </w:p>
    <w:p w14:paraId="51948B17" w14:textId="77777777" w:rsidR="006B3DF0" w:rsidRPr="00026759" w:rsidRDefault="006B3DF0" w:rsidP="006B3DF0">
      <w:pPr>
        <w:rPr>
          <w:lang w:val="es-MX"/>
        </w:rPr>
      </w:pPr>
    </w:p>
    <w:p w14:paraId="4AA8E545" w14:textId="77777777" w:rsidR="006B3DF0" w:rsidRPr="00026759" w:rsidRDefault="006B3DF0" w:rsidP="006B3DF0">
      <w:pPr>
        <w:rPr>
          <w:lang w:val="es-MX"/>
        </w:rPr>
      </w:pPr>
    </w:p>
    <w:p w14:paraId="4C7061D4" w14:textId="77777777" w:rsidR="006B3DF0" w:rsidRPr="00026759" w:rsidRDefault="006B3DF0" w:rsidP="006B3DF0">
      <w:pPr>
        <w:rPr>
          <w:lang w:val="es-MX"/>
        </w:rPr>
      </w:pPr>
    </w:p>
    <w:p w14:paraId="0E65F316" w14:textId="77777777" w:rsidR="006B3DF0" w:rsidRPr="00026759" w:rsidRDefault="006B3DF0" w:rsidP="006B3DF0">
      <w:pPr>
        <w:rPr>
          <w:lang w:val="es-MX"/>
        </w:rPr>
      </w:pPr>
    </w:p>
    <w:p w14:paraId="782B4A23" w14:textId="77777777" w:rsidR="006B3DF0" w:rsidRPr="00026759" w:rsidRDefault="006B3DF0" w:rsidP="006B3DF0">
      <w:pPr>
        <w:rPr>
          <w:lang w:val="es-MX"/>
        </w:rPr>
      </w:pPr>
    </w:p>
    <w:p w14:paraId="2FC814EE" w14:textId="77777777" w:rsidR="006B3DF0" w:rsidRPr="00026759" w:rsidRDefault="006B3DF0" w:rsidP="006B3DF0">
      <w:pPr>
        <w:rPr>
          <w:lang w:val="es-MX"/>
        </w:rPr>
      </w:pPr>
    </w:p>
    <w:p w14:paraId="29D7BDD0" w14:textId="77777777" w:rsidR="006B3DF0" w:rsidRPr="00026759" w:rsidRDefault="006B3DF0" w:rsidP="006B3DF0">
      <w:pPr>
        <w:rPr>
          <w:lang w:val="es-MX"/>
        </w:rPr>
      </w:pPr>
    </w:p>
    <w:p w14:paraId="549995C0" w14:textId="77777777" w:rsidR="006B3DF0" w:rsidRPr="00026759" w:rsidRDefault="006B3DF0" w:rsidP="006B3DF0">
      <w:pPr>
        <w:rPr>
          <w:lang w:val="es-MX"/>
        </w:rPr>
      </w:pPr>
    </w:p>
    <w:p w14:paraId="2312C1A4" w14:textId="18A7E998" w:rsidR="006B3DF0" w:rsidRPr="00026759" w:rsidRDefault="006B3DF0" w:rsidP="006B3DF0">
      <w:pPr>
        <w:rPr>
          <w:lang w:val="es-MX"/>
        </w:rPr>
      </w:pPr>
    </w:p>
    <w:p w14:paraId="219B70B8" w14:textId="77777777" w:rsidR="006B3DF0" w:rsidRPr="00026759" w:rsidRDefault="006B3DF0" w:rsidP="006B3DF0">
      <w:pPr>
        <w:rPr>
          <w:lang w:val="es-MX"/>
        </w:rPr>
      </w:pPr>
    </w:p>
    <w:p w14:paraId="634008E6" w14:textId="56C7DC82" w:rsidR="006B3DF0" w:rsidRPr="00026759" w:rsidRDefault="006B3DF0" w:rsidP="006B3DF0">
      <w:pPr>
        <w:rPr>
          <w:lang w:val="es-MX"/>
        </w:rPr>
      </w:pPr>
    </w:p>
    <w:p w14:paraId="2AA25964" w14:textId="77BE4DA2" w:rsidR="006B3DF0" w:rsidRPr="00026759" w:rsidRDefault="006B3DF0" w:rsidP="006B3DF0">
      <w:pPr>
        <w:rPr>
          <w:lang w:val="es-MX"/>
        </w:rPr>
      </w:pPr>
    </w:p>
    <w:p w14:paraId="314C1224" w14:textId="77777777" w:rsidR="006B3DF0" w:rsidRPr="00026759" w:rsidRDefault="006B3DF0" w:rsidP="006B3DF0">
      <w:pPr>
        <w:rPr>
          <w:lang w:val="es-MX"/>
        </w:rPr>
      </w:pPr>
    </w:p>
    <w:p w14:paraId="4E60CD7D" w14:textId="4BACEA30" w:rsidR="006B3DF0" w:rsidRPr="00026759" w:rsidRDefault="006B3DF0" w:rsidP="006B3DF0">
      <w:pPr>
        <w:rPr>
          <w:lang w:val="es-MX"/>
        </w:rPr>
      </w:pPr>
    </w:p>
    <w:p w14:paraId="72B80927" w14:textId="77777777" w:rsidR="006B3DF0" w:rsidRPr="00026759" w:rsidRDefault="006B3DF0" w:rsidP="006B3DF0">
      <w:pPr>
        <w:rPr>
          <w:lang w:val="es-MX"/>
        </w:rPr>
      </w:pPr>
    </w:p>
    <w:p w14:paraId="194407B8" w14:textId="77777777" w:rsidR="006B3DF0" w:rsidRPr="00026759" w:rsidRDefault="006B3DF0" w:rsidP="006B3DF0">
      <w:pPr>
        <w:rPr>
          <w:lang w:val="es-MX"/>
        </w:rPr>
      </w:pPr>
    </w:p>
    <w:p w14:paraId="61E8DCB5" w14:textId="77777777" w:rsidR="006B3DF0" w:rsidRPr="00026759" w:rsidRDefault="006B3DF0" w:rsidP="006B3DF0">
      <w:pPr>
        <w:rPr>
          <w:lang w:val="es-MX"/>
        </w:rPr>
      </w:pPr>
    </w:p>
    <w:p w14:paraId="3D67F4CE" w14:textId="77777777" w:rsidR="006B3DF0" w:rsidRPr="00026759" w:rsidRDefault="006B3DF0" w:rsidP="006B3DF0">
      <w:pPr>
        <w:rPr>
          <w:lang w:val="es-MX"/>
        </w:rPr>
      </w:pPr>
    </w:p>
    <w:p w14:paraId="58274FA3" w14:textId="168A9B5C" w:rsidR="006B3DF0" w:rsidRPr="00026759" w:rsidRDefault="006B3DF0" w:rsidP="006B3DF0">
      <w:pPr>
        <w:rPr>
          <w:lang w:val="es-MX"/>
        </w:rPr>
      </w:pPr>
    </w:p>
    <w:p w14:paraId="77270105" w14:textId="798AF972" w:rsidR="006B3DF0" w:rsidRPr="00026759" w:rsidRDefault="006B3DF0" w:rsidP="006B3DF0">
      <w:pPr>
        <w:rPr>
          <w:lang w:val="es-MX"/>
        </w:rPr>
      </w:pPr>
    </w:p>
    <w:p w14:paraId="2E5F10BB" w14:textId="77777777" w:rsidR="006B3DF0" w:rsidRPr="00026759" w:rsidRDefault="006B3DF0" w:rsidP="006B3DF0">
      <w:pPr>
        <w:rPr>
          <w:lang w:val="es-MX"/>
        </w:rPr>
      </w:pPr>
    </w:p>
    <w:p w14:paraId="1011AFC7" w14:textId="77777777" w:rsidR="006B3DF0" w:rsidRDefault="006B3DF0" w:rsidP="006B3DF0">
      <w:pPr>
        <w:rPr>
          <w:lang w:val="es-MX"/>
        </w:rPr>
      </w:pPr>
    </w:p>
    <w:p w14:paraId="1191109B" w14:textId="77777777" w:rsidR="006B3DF0" w:rsidRPr="00026759" w:rsidRDefault="006B3DF0" w:rsidP="006B3DF0">
      <w:pPr>
        <w:jc w:val="center"/>
        <w:rPr>
          <w:lang w:val="es-MX"/>
        </w:rPr>
      </w:pPr>
      <w:r w:rsidRPr="00026759">
        <w:rPr>
          <w:noProof/>
          <w:lang w:eastAsia="es-HN"/>
        </w:rPr>
        <w:drawing>
          <wp:anchor distT="0" distB="0" distL="114300" distR="114300" simplePos="0" relativeHeight="251686912" behindDoc="0" locked="0" layoutInCell="1" allowOverlap="1" wp14:anchorId="53358456" wp14:editId="4722B979">
            <wp:simplePos x="0" y="0"/>
            <wp:positionH relativeFrom="column">
              <wp:posOffset>507789</wp:posOffset>
            </wp:positionH>
            <wp:positionV relativeFrom="paragraph">
              <wp:posOffset>0</wp:posOffset>
            </wp:positionV>
            <wp:extent cx="5256295" cy="7596000"/>
            <wp:effectExtent l="0" t="0" r="1905" b="5080"/>
            <wp:wrapSquare wrapText="bothSides"/>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extLst>
                        <a:ext uri="{28A0092B-C50C-407E-A947-70E740481C1C}">
                          <a14:useLocalDpi xmlns:a14="http://schemas.microsoft.com/office/drawing/2010/main" val="0"/>
                        </a:ext>
                      </a:extLst>
                    </a:blip>
                    <a:stretch>
                      <a:fillRect/>
                    </a:stretch>
                  </pic:blipFill>
                  <pic:spPr>
                    <a:xfrm>
                      <a:off x="0" y="0"/>
                      <a:ext cx="5256295" cy="7596000"/>
                    </a:xfrm>
                    <a:prstGeom prst="rect">
                      <a:avLst/>
                    </a:prstGeom>
                  </pic:spPr>
                </pic:pic>
              </a:graphicData>
            </a:graphic>
          </wp:anchor>
        </w:drawing>
      </w:r>
    </w:p>
    <w:p w14:paraId="0536BD57" w14:textId="77777777" w:rsidR="006B3DF0" w:rsidRPr="00026759" w:rsidRDefault="006B3DF0" w:rsidP="006B3DF0">
      <w:pPr>
        <w:rPr>
          <w:lang w:val="es-MX"/>
        </w:rPr>
      </w:pPr>
    </w:p>
    <w:p w14:paraId="200A5A78" w14:textId="77777777" w:rsidR="006B3DF0" w:rsidRPr="00026759" w:rsidRDefault="006B3DF0" w:rsidP="006B3DF0">
      <w:pPr>
        <w:rPr>
          <w:lang w:val="es-MX"/>
        </w:rPr>
      </w:pPr>
    </w:p>
    <w:p w14:paraId="483D7959" w14:textId="77777777" w:rsidR="006B3DF0" w:rsidRDefault="006B3DF0" w:rsidP="006B3DF0">
      <w:pPr>
        <w:rPr>
          <w:lang w:val="es-MX"/>
        </w:rPr>
      </w:pPr>
    </w:p>
    <w:p w14:paraId="7965174E" w14:textId="77777777" w:rsidR="006B3DF0" w:rsidRPr="00026759" w:rsidRDefault="006B3DF0" w:rsidP="006B3DF0">
      <w:pPr>
        <w:rPr>
          <w:lang w:val="es-MX"/>
        </w:rPr>
      </w:pPr>
    </w:p>
    <w:p w14:paraId="363C1295" w14:textId="77777777" w:rsidR="006B3DF0" w:rsidRPr="00026759" w:rsidRDefault="006B3DF0" w:rsidP="006B3DF0">
      <w:pPr>
        <w:rPr>
          <w:lang w:val="es-MX"/>
        </w:rPr>
      </w:pPr>
    </w:p>
    <w:p w14:paraId="39A1B2B9" w14:textId="77777777" w:rsidR="006B3DF0" w:rsidRPr="00026759" w:rsidRDefault="006B3DF0" w:rsidP="006B3DF0">
      <w:pPr>
        <w:rPr>
          <w:lang w:val="es-MX"/>
        </w:rPr>
      </w:pPr>
    </w:p>
    <w:p w14:paraId="0B523FD2" w14:textId="77777777" w:rsidR="006B3DF0" w:rsidRPr="00026759" w:rsidRDefault="006B3DF0" w:rsidP="006B3DF0">
      <w:pPr>
        <w:rPr>
          <w:lang w:val="es-MX"/>
        </w:rPr>
      </w:pPr>
    </w:p>
    <w:p w14:paraId="6D67223E" w14:textId="77777777" w:rsidR="006B3DF0" w:rsidRPr="00026759" w:rsidRDefault="006B3DF0" w:rsidP="006B3DF0">
      <w:pPr>
        <w:rPr>
          <w:lang w:val="es-MX"/>
        </w:rPr>
      </w:pPr>
    </w:p>
    <w:p w14:paraId="2899A541" w14:textId="77777777" w:rsidR="006B3DF0" w:rsidRPr="00026759" w:rsidRDefault="006B3DF0" w:rsidP="006B3DF0">
      <w:pPr>
        <w:rPr>
          <w:lang w:val="es-MX"/>
        </w:rPr>
      </w:pPr>
    </w:p>
    <w:p w14:paraId="2965647D" w14:textId="77777777" w:rsidR="006B3DF0" w:rsidRPr="00026759" w:rsidRDefault="006B3DF0" w:rsidP="006B3DF0">
      <w:pPr>
        <w:rPr>
          <w:lang w:val="es-MX"/>
        </w:rPr>
      </w:pPr>
    </w:p>
    <w:p w14:paraId="31CCD9E4" w14:textId="77777777" w:rsidR="006B3DF0" w:rsidRPr="00026759" w:rsidRDefault="006B3DF0" w:rsidP="006B3DF0">
      <w:pPr>
        <w:rPr>
          <w:lang w:val="es-MX"/>
        </w:rPr>
      </w:pPr>
    </w:p>
    <w:p w14:paraId="1ACFC870" w14:textId="77777777" w:rsidR="006B3DF0" w:rsidRPr="00026759" w:rsidRDefault="006B3DF0" w:rsidP="006B3DF0">
      <w:pPr>
        <w:rPr>
          <w:lang w:val="es-MX"/>
        </w:rPr>
      </w:pPr>
    </w:p>
    <w:p w14:paraId="3049248A" w14:textId="77777777" w:rsidR="006B3DF0" w:rsidRPr="00026759" w:rsidRDefault="006B3DF0" w:rsidP="006B3DF0">
      <w:pPr>
        <w:rPr>
          <w:lang w:val="es-MX"/>
        </w:rPr>
      </w:pPr>
    </w:p>
    <w:p w14:paraId="010B904A" w14:textId="77777777" w:rsidR="006B3DF0" w:rsidRPr="00026759" w:rsidRDefault="006B3DF0" w:rsidP="006B3DF0">
      <w:pPr>
        <w:rPr>
          <w:lang w:val="es-MX"/>
        </w:rPr>
      </w:pPr>
    </w:p>
    <w:p w14:paraId="33AB054E" w14:textId="77777777" w:rsidR="006B3DF0" w:rsidRPr="00026759" w:rsidRDefault="006B3DF0" w:rsidP="006B3DF0">
      <w:pPr>
        <w:rPr>
          <w:lang w:val="es-MX"/>
        </w:rPr>
      </w:pPr>
    </w:p>
    <w:p w14:paraId="42F75170" w14:textId="77777777" w:rsidR="006B3DF0" w:rsidRPr="00026759" w:rsidRDefault="006B3DF0" w:rsidP="006B3DF0">
      <w:pPr>
        <w:rPr>
          <w:lang w:val="es-MX"/>
        </w:rPr>
      </w:pPr>
    </w:p>
    <w:p w14:paraId="24FBFB56" w14:textId="77777777" w:rsidR="006B3DF0" w:rsidRPr="00026759" w:rsidRDefault="006B3DF0" w:rsidP="006B3DF0">
      <w:pPr>
        <w:rPr>
          <w:lang w:val="es-MX"/>
        </w:rPr>
      </w:pPr>
    </w:p>
    <w:p w14:paraId="71E5D287" w14:textId="77777777" w:rsidR="006B3DF0" w:rsidRPr="00026759" w:rsidRDefault="006B3DF0" w:rsidP="006B3DF0">
      <w:pPr>
        <w:rPr>
          <w:lang w:val="es-MX"/>
        </w:rPr>
      </w:pPr>
    </w:p>
    <w:p w14:paraId="18CA7F67" w14:textId="77777777" w:rsidR="006B3DF0" w:rsidRPr="00026759" w:rsidRDefault="006B3DF0" w:rsidP="006B3DF0">
      <w:pPr>
        <w:rPr>
          <w:lang w:val="es-MX"/>
        </w:rPr>
      </w:pPr>
    </w:p>
    <w:p w14:paraId="2B865DB9" w14:textId="77777777" w:rsidR="006B3DF0" w:rsidRPr="00026759" w:rsidRDefault="006B3DF0" w:rsidP="006B3DF0">
      <w:pPr>
        <w:rPr>
          <w:lang w:val="es-MX"/>
        </w:rPr>
      </w:pPr>
    </w:p>
    <w:p w14:paraId="5CC64ABC" w14:textId="77777777" w:rsidR="006B3DF0" w:rsidRPr="00026759" w:rsidRDefault="006B3DF0" w:rsidP="006B3DF0">
      <w:pPr>
        <w:rPr>
          <w:lang w:val="es-MX"/>
        </w:rPr>
      </w:pPr>
    </w:p>
    <w:p w14:paraId="3E2E07E8" w14:textId="77777777" w:rsidR="006B3DF0" w:rsidRPr="00026759" w:rsidRDefault="006B3DF0" w:rsidP="006B3DF0">
      <w:pPr>
        <w:rPr>
          <w:lang w:val="es-MX"/>
        </w:rPr>
      </w:pPr>
    </w:p>
    <w:p w14:paraId="06F2218E" w14:textId="77777777" w:rsidR="006B3DF0" w:rsidRPr="00026759" w:rsidRDefault="006B3DF0" w:rsidP="006B3DF0">
      <w:pPr>
        <w:rPr>
          <w:lang w:val="es-MX"/>
        </w:rPr>
      </w:pPr>
    </w:p>
    <w:p w14:paraId="11FE0900" w14:textId="77777777" w:rsidR="006B3DF0" w:rsidRPr="00026759" w:rsidRDefault="006B3DF0" w:rsidP="006B3DF0">
      <w:pPr>
        <w:rPr>
          <w:lang w:val="es-MX"/>
        </w:rPr>
      </w:pPr>
    </w:p>
    <w:p w14:paraId="59ABF241" w14:textId="77777777" w:rsidR="006B3DF0" w:rsidRPr="00026759" w:rsidRDefault="006B3DF0" w:rsidP="006B3DF0">
      <w:pPr>
        <w:rPr>
          <w:lang w:val="es-MX"/>
        </w:rPr>
      </w:pPr>
    </w:p>
    <w:p w14:paraId="34799CBA" w14:textId="77777777" w:rsidR="006B3DF0" w:rsidRPr="00026759" w:rsidRDefault="006B3DF0" w:rsidP="006B3DF0">
      <w:pPr>
        <w:rPr>
          <w:lang w:val="es-MX"/>
        </w:rPr>
      </w:pPr>
    </w:p>
    <w:p w14:paraId="387E61BD" w14:textId="77777777" w:rsidR="006B3DF0" w:rsidRPr="00026759" w:rsidRDefault="006B3DF0" w:rsidP="006B3DF0">
      <w:pPr>
        <w:rPr>
          <w:lang w:val="es-MX"/>
        </w:rPr>
      </w:pPr>
    </w:p>
    <w:p w14:paraId="63786527" w14:textId="77777777" w:rsidR="006B3DF0" w:rsidRPr="00026759" w:rsidRDefault="006B3DF0" w:rsidP="006B3DF0">
      <w:pPr>
        <w:rPr>
          <w:lang w:val="es-MX"/>
        </w:rPr>
      </w:pPr>
    </w:p>
    <w:p w14:paraId="1CCD6CAD" w14:textId="77777777" w:rsidR="006B3DF0" w:rsidRPr="00026759" w:rsidRDefault="006B3DF0" w:rsidP="006B3DF0">
      <w:pPr>
        <w:rPr>
          <w:lang w:val="es-MX"/>
        </w:rPr>
      </w:pPr>
    </w:p>
    <w:p w14:paraId="0FCEE4B8" w14:textId="77777777" w:rsidR="006B3DF0" w:rsidRPr="00026759" w:rsidRDefault="006B3DF0" w:rsidP="006B3DF0">
      <w:pPr>
        <w:rPr>
          <w:lang w:val="es-MX"/>
        </w:rPr>
      </w:pPr>
    </w:p>
    <w:p w14:paraId="0F291F58" w14:textId="77777777" w:rsidR="006B3DF0" w:rsidRPr="00026759" w:rsidRDefault="006B3DF0" w:rsidP="006B3DF0">
      <w:pPr>
        <w:rPr>
          <w:lang w:val="es-MX"/>
        </w:rPr>
      </w:pPr>
    </w:p>
    <w:p w14:paraId="37A424CC" w14:textId="77777777" w:rsidR="006B3DF0" w:rsidRPr="00026759" w:rsidRDefault="006B3DF0" w:rsidP="006B3DF0">
      <w:pPr>
        <w:rPr>
          <w:lang w:val="es-MX"/>
        </w:rPr>
      </w:pPr>
    </w:p>
    <w:p w14:paraId="2F2477EF" w14:textId="77777777" w:rsidR="006B3DF0" w:rsidRPr="00026759" w:rsidRDefault="006B3DF0" w:rsidP="006B3DF0">
      <w:pPr>
        <w:rPr>
          <w:lang w:val="es-MX"/>
        </w:rPr>
      </w:pPr>
    </w:p>
    <w:p w14:paraId="2519CCCA" w14:textId="77777777" w:rsidR="006B3DF0" w:rsidRPr="00026759" w:rsidRDefault="006B3DF0" w:rsidP="006B3DF0">
      <w:pPr>
        <w:rPr>
          <w:lang w:val="es-MX"/>
        </w:rPr>
      </w:pPr>
    </w:p>
    <w:p w14:paraId="69D2275D" w14:textId="77777777" w:rsidR="006B3DF0" w:rsidRPr="00026759" w:rsidRDefault="006B3DF0" w:rsidP="006B3DF0">
      <w:pPr>
        <w:rPr>
          <w:lang w:val="es-MX"/>
        </w:rPr>
      </w:pPr>
    </w:p>
    <w:p w14:paraId="3E3D0DA7" w14:textId="77777777" w:rsidR="006B3DF0" w:rsidRPr="00026759" w:rsidRDefault="006B3DF0" w:rsidP="006B3DF0">
      <w:pPr>
        <w:rPr>
          <w:lang w:val="es-MX"/>
        </w:rPr>
      </w:pPr>
    </w:p>
    <w:p w14:paraId="4741849A" w14:textId="77777777" w:rsidR="006B3DF0" w:rsidRPr="00026759" w:rsidRDefault="006B3DF0" w:rsidP="006B3DF0">
      <w:pPr>
        <w:rPr>
          <w:lang w:val="es-MX"/>
        </w:rPr>
      </w:pPr>
    </w:p>
    <w:p w14:paraId="3788E5FB" w14:textId="77777777" w:rsidR="006B3DF0" w:rsidRPr="00026759" w:rsidRDefault="006B3DF0" w:rsidP="006B3DF0">
      <w:pPr>
        <w:rPr>
          <w:lang w:val="es-MX"/>
        </w:rPr>
      </w:pPr>
    </w:p>
    <w:p w14:paraId="19EBA674" w14:textId="77777777" w:rsidR="006B3DF0" w:rsidRPr="00026759" w:rsidRDefault="006B3DF0" w:rsidP="006B3DF0">
      <w:pPr>
        <w:rPr>
          <w:lang w:val="es-MX"/>
        </w:rPr>
      </w:pPr>
    </w:p>
    <w:p w14:paraId="005D6292" w14:textId="77777777" w:rsidR="006B3DF0" w:rsidRPr="00026759" w:rsidRDefault="006B3DF0" w:rsidP="006B3DF0">
      <w:pPr>
        <w:rPr>
          <w:lang w:val="es-MX"/>
        </w:rPr>
      </w:pPr>
    </w:p>
    <w:p w14:paraId="199B37E2" w14:textId="77777777" w:rsidR="006B3DF0" w:rsidRPr="00026759" w:rsidRDefault="006B3DF0" w:rsidP="006B3DF0">
      <w:pPr>
        <w:rPr>
          <w:lang w:val="es-MX"/>
        </w:rPr>
      </w:pPr>
    </w:p>
    <w:p w14:paraId="72BB9F75" w14:textId="77777777" w:rsidR="006B3DF0" w:rsidRPr="00026759" w:rsidRDefault="006B3DF0" w:rsidP="006B3DF0">
      <w:pPr>
        <w:rPr>
          <w:lang w:val="es-MX"/>
        </w:rPr>
      </w:pPr>
    </w:p>
    <w:p w14:paraId="22E14938" w14:textId="77777777" w:rsidR="006B3DF0" w:rsidRPr="00026759" w:rsidRDefault="006B3DF0" w:rsidP="006B3DF0">
      <w:pPr>
        <w:rPr>
          <w:lang w:val="es-MX"/>
        </w:rPr>
      </w:pPr>
    </w:p>
    <w:p w14:paraId="37C29CD2" w14:textId="77777777" w:rsidR="006B3DF0" w:rsidRPr="00026759" w:rsidRDefault="006B3DF0" w:rsidP="006B3DF0">
      <w:pPr>
        <w:rPr>
          <w:lang w:val="es-MX"/>
        </w:rPr>
      </w:pPr>
    </w:p>
    <w:p w14:paraId="4006F5F6" w14:textId="77777777" w:rsidR="006B3DF0" w:rsidRPr="00026759" w:rsidRDefault="006B3DF0" w:rsidP="006B3DF0">
      <w:pPr>
        <w:rPr>
          <w:lang w:val="es-MX"/>
        </w:rPr>
      </w:pPr>
    </w:p>
    <w:p w14:paraId="6616B7C1" w14:textId="77777777" w:rsidR="006B3DF0" w:rsidRDefault="006B3DF0" w:rsidP="006B3DF0">
      <w:pPr>
        <w:tabs>
          <w:tab w:val="left" w:pos="6827"/>
        </w:tabs>
        <w:rPr>
          <w:lang w:val="es-MX"/>
        </w:rPr>
      </w:pPr>
      <w:r>
        <w:rPr>
          <w:lang w:val="es-MX"/>
        </w:rPr>
        <w:lastRenderedPageBreak/>
        <w:tab/>
      </w:r>
    </w:p>
    <w:p w14:paraId="10945BB4" w14:textId="77777777" w:rsidR="006B3DF0" w:rsidRDefault="006B3DF0" w:rsidP="006B3DF0">
      <w:pPr>
        <w:tabs>
          <w:tab w:val="left" w:pos="6827"/>
        </w:tabs>
        <w:rPr>
          <w:lang w:val="es-MX"/>
        </w:rPr>
      </w:pPr>
    </w:p>
    <w:p w14:paraId="268ED425" w14:textId="77777777" w:rsidR="006B3DF0" w:rsidRPr="00026759" w:rsidRDefault="006B3DF0" w:rsidP="006B3DF0">
      <w:pPr>
        <w:tabs>
          <w:tab w:val="left" w:pos="6827"/>
        </w:tabs>
        <w:rPr>
          <w:lang w:val="es-MX"/>
        </w:rPr>
      </w:pPr>
      <w:r w:rsidRPr="00026759">
        <w:rPr>
          <w:noProof/>
          <w:lang w:eastAsia="es-HN"/>
        </w:rPr>
        <w:drawing>
          <wp:anchor distT="0" distB="0" distL="114300" distR="114300" simplePos="0" relativeHeight="251687936" behindDoc="0" locked="0" layoutInCell="1" allowOverlap="1" wp14:anchorId="1A3235D2" wp14:editId="13476B1F">
            <wp:simplePos x="0" y="0"/>
            <wp:positionH relativeFrom="margin">
              <wp:posOffset>511598</wp:posOffset>
            </wp:positionH>
            <wp:positionV relativeFrom="paragraph">
              <wp:posOffset>10866</wp:posOffset>
            </wp:positionV>
            <wp:extent cx="5258973" cy="2592000"/>
            <wp:effectExtent l="0" t="0" r="0" b="0"/>
            <wp:wrapSquare wrapText="bothSides"/>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extLst>
                        <a:ext uri="{28A0092B-C50C-407E-A947-70E740481C1C}">
                          <a14:useLocalDpi xmlns:a14="http://schemas.microsoft.com/office/drawing/2010/main" val="0"/>
                        </a:ext>
                      </a:extLst>
                    </a:blip>
                    <a:stretch>
                      <a:fillRect/>
                    </a:stretch>
                  </pic:blipFill>
                  <pic:spPr>
                    <a:xfrm>
                      <a:off x="0" y="0"/>
                      <a:ext cx="5258973" cy="2592000"/>
                    </a:xfrm>
                    <a:prstGeom prst="rect">
                      <a:avLst/>
                    </a:prstGeom>
                  </pic:spPr>
                </pic:pic>
              </a:graphicData>
            </a:graphic>
            <wp14:sizeRelH relativeFrom="margin">
              <wp14:pctWidth>0</wp14:pctWidth>
            </wp14:sizeRelH>
            <wp14:sizeRelV relativeFrom="margin">
              <wp14:pctHeight>0</wp14:pctHeight>
            </wp14:sizeRelV>
          </wp:anchor>
        </w:drawing>
      </w:r>
    </w:p>
    <w:p w14:paraId="506D5B6B" w14:textId="77777777" w:rsidR="006B3DF0" w:rsidRPr="00026759" w:rsidRDefault="006B3DF0" w:rsidP="006B3DF0">
      <w:pPr>
        <w:rPr>
          <w:lang w:val="es-MX"/>
        </w:rPr>
      </w:pPr>
    </w:p>
    <w:p w14:paraId="0E58F8C2" w14:textId="77777777" w:rsidR="006B3DF0" w:rsidRDefault="006B3DF0" w:rsidP="006B3DF0">
      <w:pPr>
        <w:rPr>
          <w:lang w:val="es-MX"/>
        </w:rPr>
      </w:pPr>
    </w:p>
    <w:p w14:paraId="064BD8A3" w14:textId="77777777" w:rsidR="006B3DF0" w:rsidRPr="006C77EE" w:rsidRDefault="006B3DF0" w:rsidP="006B3DF0">
      <w:pPr>
        <w:rPr>
          <w:lang w:val="es-MX"/>
        </w:rPr>
      </w:pPr>
    </w:p>
    <w:p w14:paraId="26C2947F" w14:textId="77777777" w:rsidR="006B3DF0" w:rsidRPr="006C77EE" w:rsidRDefault="006B3DF0" w:rsidP="006B3DF0">
      <w:pPr>
        <w:rPr>
          <w:lang w:val="es-MX"/>
        </w:rPr>
      </w:pPr>
    </w:p>
    <w:p w14:paraId="11C79738" w14:textId="77777777" w:rsidR="006B3DF0" w:rsidRPr="006C77EE" w:rsidRDefault="006B3DF0" w:rsidP="006B3DF0">
      <w:pPr>
        <w:rPr>
          <w:lang w:val="es-MX"/>
        </w:rPr>
      </w:pPr>
    </w:p>
    <w:p w14:paraId="3100F2F8" w14:textId="77777777" w:rsidR="006B3DF0" w:rsidRPr="006C77EE" w:rsidRDefault="006B3DF0" w:rsidP="006B3DF0">
      <w:pPr>
        <w:rPr>
          <w:lang w:val="es-MX"/>
        </w:rPr>
      </w:pPr>
    </w:p>
    <w:p w14:paraId="0C75F3B5" w14:textId="77777777" w:rsidR="006B3DF0" w:rsidRPr="006C77EE" w:rsidRDefault="006B3DF0" w:rsidP="006B3DF0">
      <w:pPr>
        <w:rPr>
          <w:lang w:val="es-MX"/>
        </w:rPr>
      </w:pPr>
    </w:p>
    <w:p w14:paraId="2413118A" w14:textId="77777777" w:rsidR="006B3DF0" w:rsidRPr="006C77EE" w:rsidRDefault="006B3DF0" w:rsidP="006B3DF0">
      <w:pPr>
        <w:rPr>
          <w:lang w:val="es-MX"/>
        </w:rPr>
      </w:pPr>
    </w:p>
    <w:p w14:paraId="0A94AA1C" w14:textId="77777777" w:rsidR="006B3DF0" w:rsidRPr="006C77EE" w:rsidRDefault="006B3DF0" w:rsidP="006B3DF0">
      <w:pPr>
        <w:rPr>
          <w:lang w:val="es-MX"/>
        </w:rPr>
      </w:pPr>
    </w:p>
    <w:p w14:paraId="044EB8E3" w14:textId="77777777" w:rsidR="006B3DF0" w:rsidRPr="006C77EE" w:rsidRDefault="006B3DF0" w:rsidP="006B3DF0">
      <w:pPr>
        <w:rPr>
          <w:lang w:val="es-MX"/>
        </w:rPr>
      </w:pPr>
    </w:p>
    <w:p w14:paraId="5B177F3B" w14:textId="77777777" w:rsidR="006B3DF0" w:rsidRPr="006C77EE" w:rsidRDefault="006B3DF0" w:rsidP="006B3DF0">
      <w:pPr>
        <w:rPr>
          <w:lang w:val="es-MX"/>
        </w:rPr>
      </w:pPr>
    </w:p>
    <w:p w14:paraId="2F78DF10" w14:textId="77777777" w:rsidR="006B3DF0" w:rsidRPr="006C77EE" w:rsidRDefault="006B3DF0" w:rsidP="006B3DF0">
      <w:pPr>
        <w:rPr>
          <w:lang w:val="es-MX"/>
        </w:rPr>
      </w:pPr>
    </w:p>
    <w:p w14:paraId="4B12407A" w14:textId="77777777" w:rsidR="006B3DF0" w:rsidRPr="006C77EE" w:rsidRDefault="006B3DF0" w:rsidP="006B3DF0">
      <w:pPr>
        <w:rPr>
          <w:lang w:val="es-MX"/>
        </w:rPr>
      </w:pPr>
    </w:p>
    <w:p w14:paraId="16407618" w14:textId="77777777" w:rsidR="006B3DF0" w:rsidRPr="006C77EE" w:rsidRDefault="006B3DF0" w:rsidP="006B3DF0">
      <w:pPr>
        <w:rPr>
          <w:lang w:val="es-MX"/>
        </w:rPr>
      </w:pPr>
    </w:p>
    <w:p w14:paraId="7FC3D69F" w14:textId="4EA63CD7" w:rsidR="006B3DF0" w:rsidRDefault="006B3DF0" w:rsidP="006B3DF0">
      <w:pPr>
        <w:pStyle w:val="TextoPrincipal"/>
        <w:spacing w:line="276" w:lineRule="auto"/>
        <w:rPr>
          <w:lang w:val="es-MX"/>
        </w:rPr>
      </w:pPr>
    </w:p>
    <w:p w14:paraId="5A78D51A" w14:textId="24DC5206" w:rsidR="000E4C7A" w:rsidRDefault="000E4C7A" w:rsidP="006B3DF0">
      <w:pPr>
        <w:pStyle w:val="TextoPrincipal"/>
        <w:spacing w:line="276" w:lineRule="auto"/>
        <w:rPr>
          <w:lang w:val="es-MX"/>
        </w:rPr>
      </w:pPr>
    </w:p>
    <w:p w14:paraId="3343666E" w14:textId="6F7C3057" w:rsidR="000E4C7A" w:rsidRDefault="000E4C7A" w:rsidP="006B3DF0">
      <w:pPr>
        <w:pStyle w:val="TextoPrincipal"/>
        <w:spacing w:line="276" w:lineRule="auto"/>
        <w:rPr>
          <w:lang w:val="es-MX"/>
        </w:rPr>
      </w:pPr>
    </w:p>
    <w:p w14:paraId="0A57679B" w14:textId="0052FF14" w:rsidR="000E4C7A" w:rsidRDefault="000E4C7A" w:rsidP="006B3DF0">
      <w:pPr>
        <w:pStyle w:val="TextoPrincipal"/>
        <w:spacing w:line="276" w:lineRule="auto"/>
        <w:rPr>
          <w:lang w:val="es-MX"/>
        </w:rPr>
      </w:pPr>
    </w:p>
    <w:p w14:paraId="0B105F09" w14:textId="30F42FDE" w:rsidR="000E4C7A" w:rsidRDefault="000E4C7A" w:rsidP="006B3DF0">
      <w:pPr>
        <w:pStyle w:val="TextoPrincipal"/>
        <w:spacing w:line="276" w:lineRule="auto"/>
        <w:rPr>
          <w:lang w:val="es-MX"/>
        </w:rPr>
      </w:pPr>
    </w:p>
    <w:p w14:paraId="22DD2FD8" w14:textId="4942A677" w:rsidR="000E4C7A" w:rsidRDefault="000E4C7A" w:rsidP="006B3DF0">
      <w:pPr>
        <w:pStyle w:val="TextoPrincipal"/>
        <w:spacing w:line="276" w:lineRule="auto"/>
        <w:rPr>
          <w:lang w:val="es-MX"/>
        </w:rPr>
      </w:pPr>
    </w:p>
    <w:p w14:paraId="1CF904CB" w14:textId="3D886A8C" w:rsidR="000E4C7A" w:rsidRDefault="000E4C7A" w:rsidP="006B3DF0">
      <w:pPr>
        <w:pStyle w:val="TextoPrincipal"/>
        <w:spacing w:line="276" w:lineRule="auto"/>
        <w:rPr>
          <w:lang w:val="es-MX"/>
        </w:rPr>
      </w:pPr>
    </w:p>
    <w:p w14:paraId="356C5A25" w14:textId="1A2EE351" w:rsidR="000E4C7A" w:rsidRDefault="000E4C7A" w:rsidP="006B3DF0">
      <w:pPr>
        <w:pStyle w:val="TextoPrincipal"/>
        <w:spacing w:line="276" w:lineRule="auto"/>
        <w:rPr>
          <w:lang w:val="es-MX"/>
        </w:rPr>
      </w:pPr>
    </w:p>
    <w:p w14:paraId="13D357CC" w14:textId="55E50434" w:rsidR="000E4C7A" w:rsidRDefault="000E4C7A" w:rsidP="006B3DF0">
      <w:pPr>
        <w:pStyle w:val="TextoPrincipal"/>
        <w:spacing w:line="276" w:lineRule="auto"/>
        <w:rPr>
          <w:lang w:val="es-MX"/>
        </w:rPr>
      </w:pPr>
    </w:p>
    <w:p w14:paraId="4DDF2804" w14:textId="25231FF4" w:rsidR="000E4C7A" w:rsidRDefault="000E4C7A" w:rsidP="006B3DF0">
      <w:pPr>
        <w:pStyle w:val="TextoPrincipal"/>
        <w:spacing w:line="276" w:lineRule="auto"/>
        <w:rPr>
          <w:lang w:val="es-MX"/>
        </w:rPr>
      </w:pPr>
    </w:p>
    <w:p w14:paraId="4F8D8910" w14:textId="09D614DF" w:rsidR="000E4C7A" w:rsidRDefault="000E4C7A" w:rsidP="006B3DF0">
      <w:pPr>
        <w:pStyle w:val="TextoPrincipal"/>
        <w:spacing w:line="276" w:lineRule="auto"/>
        <w:rPr>
          <w:lang w:val="es-MX"/>
        </w:rPr>
      </w:pPr>
    </w:p>
    <w:p w14:paraId="74EB6508" w14:textId="451AB636" w:rsidR="000E4C7A" w:rsidRDefault="000E4C7A" w:rsidP="006B3DF0">
      <w:pPr>
        <w:pStyle w:val="TextoPrincipal"/>
        <w:spacing w:line="276" w:lineRule="auto"/>
        <w:rPr>
          <w:lang w:val="es-MX"/>
        </w:rPr>
      </w:pPr>
    </w:p>
    <w:p w14:paraId="2CCD1AFF" w14:textId="6D759329" w:rsidR="000E4C7A" w:rsidRDefault="000E4C7A" w:rsidP="006B3DF0">
      <w:pPr>
        <w:pStyle w:val="TextoPrincipal"/>
        <w:spacing w:line="276" w:lineRule="auto"/>
        <w:rPr>
          <w:lang w:val="es-MX"/>
        </w:rPr>
      </w:pPr>
    </w:p>
    <w:p w14:paraId="529B7205" w14:textId="20341160" w:rsidR="000E4C7A" w:rsidRDefault="000E4C7A" w:rsidP="006B3DF0">
      <w:pPr>
        <w:pStyle w:val="TextoPrincipal"/>
        <w:spacing w:line="276" w:lineRule="auto"/>
        <w:rPr>
          <w:lang w:val="es-MX"/>
        </w:rPr>
      </w:pPr>
    </w:p>
    <w:p w14:paraId="088B436E" w14:textId="693526DC" w:rsidR="000E4C7A" w:rsidRDefault="000E4C7A" w:rsidP="006B3DF0">
      <w:pPr>
        <w:pStyle w:val="TextoPrincipal"/>
        <w:spacing w:line="276" w:lineRule="auto"/>
        <w:rPr>
          <w:lang w:val="es-MX"/>
        </w:rPr>
      </w:pPr>
    </w:p>
    <w:p w14:paraId="3720B591" w14:textId="3CCBB9AD" w:rsidR="000E4C7A" w:rsidRDefault="000E4C7A" w:rsidP="006B3DF0">
      <w:pPr>
        <w:pStyle w:val="TextoPrincipal"/>
        <w:spacing w:line="276" w:lineRule="auto"/>
        <w:rPr>
          <w:lang w:val="es-MX"/>
        </w:rPr>
      </w:pPr>
    </w:p>
    <w:p w14:paraId="6E9F0786" w14:textId="46994696" w:rsidR="000E4C7A" w:rsidRDefault="000E4C7A" w:rsidP="006B3DF0">
      <w:pPr>
        <w:pStyle w:val="TextoPrincipal"/>
        <w:spacing w:line="276" w:lineRule="auto"/>
        <w:rPr>
          <w:lang w:val="es-MX"/>
        </w:rPr>
      </w:pPr>
    </w:p>
    <w:p w14:paraId="0135B260" w14:textId="7AAC54D4" w:rsidR="000E4C7A" w:rsidRDefault="000E4C7A" w:rsidP="006B3DF0">
      <w:pPr>
        <w:pStyle w:val="TextoPrincipal"/>
        <w:spacing w:line="276" w:lineRule="auto"/>
        <w:rPr>
          <w:lang w:val="es-MX"/>
        </w:rPr>
      </w:pPr>
    </w:p>
    <w:p w14:paraId="403F4B9E" w14:textId="4E1D0778" w:rsidR="000E4C7A" w:rsidRDefault="000E4C7A" w:rsidP="006B3DF0">
      <w:pPr>
        <w:pStyle w:val="TextoPrincipal"/>
        <w:spacing w:line="276" w:lineRule="auto"/>
        <w:rPr>
          <w:lang w:val="es-MX"/>
        </w:rPr>
      </w:pPr>
    </w:p>
    <w:p w14:paraId="2D91688E" w14:textId="77777777" w:rsidR="000E4C7A" w:rsidRDefault="000E4C7A" w:rsidP="006B3DF0">
      <w:pPr>
        <w:pStyle w:val="TextoPrincipal"/>
        <w:spacing w:line="276" w:lineRule="auto"/>
        <w:rPr>
          <w:lang w:val="es-MX"/>
        </w:rPr>
        <w:sectPr w:rsidR="000E4C7A" w:rsidSect="002517A6">
          <w:pgSz w:w="12240" w:h="15840" w:code="1"/>
          <w:pgMar w:top="1440" w:right="1440" w:bottom="1440" w:left="1440" w:header="709" w:footer="709" w:gutter="0"/>
          <w:cols w:space="708"/>
          <w:docGrid w:linePitch="360"/>
        </w:sectPr>
      </w:pPr>
    </w:p>
    <w:p w14:paraId="3AE1AF5B" w14:textId="40058465" w:rsidR="00DF695F" w:rsidRDefault="00DF695F" w:rsidP="00955DD7">
      <w:pPr>
        <w:pStyle w:val="Ttulo2"/>
        <w:spacing w:line="360" w:lineRule="auto"/>
        <w:rPr>
          <w:lang w:val="es-MX"/>
        </w:rPr>
      </w:pPr>
    </w:p>
    <w:p w14:paraId="16916D53" w14:textId="2632E7A1" w:rsidR="00DF695F" w:rsidRDefault="00DF695F" w:rsidP="00955DD7">
      <w:pPr>
        <w:pStyle w:val="Ttulo2"/>
        <w:spacing w:line="360" w:lineRule="auto"/>
        <w:rPr>
          <w:lang w:val="es-MX"/>
        </w:rPr>
      </w:pPr>
      <w:bookmarkStart w:id="208" w:name="_Toc174469748"/>
      <w:r w:rsidRPr="00A20A88">
        <w:rPr>
          <w:lang w:val="es-MX"/>
        </w:rPr>
        <w:t xml:space="preserve">Anexo 5 </w:t>
      </w:r>
      <w:r w:rsidR="004E4FF7" w:rsidRPr="00A20A88">
        <w:rPr>
          <w:lang w:val="es-MX"/>
        </w:rPr>
        <w:t>RESUMEN ESTADÍSTICAS DESCRIPTIVAS</w:t>
      </w:r>
      <w:bookmarkEnd w:id="208"/>
    </w:p>
    <w:p w14:paraId="7D09120E" w14:textId="3C80B940" w:rsidR="00DF695F" w:rsidRDefault="00955DD7" w:rsidP="00DF695F">
      <w:pPr>
        <w:rPr>
          <w:lang w:val="es-MX"/>
        </w:rPr>
      </w:pPr>
      <w:r w:rsidRPr="002F354A">
        <w:rPr>
          <w:noProof/>
          <w:lang w:eastAsia="es-HN"/>
        </w:rPr>
        <w:drawing>
          <wp:anchor distT="0" distB="0" distL="114300" distR="114300" simplePos="0" relativeHeight="251689984" behindDoc="0" locked="0" layoutInCell="1" allowOverlap="1" wp14:anchorId="46A6226B" wp14:editId="0961D099">
            <wp:simplePos x="0" y="0"/>
            <wp:positionH relativeFrom="column">
              <wp:posOffset>-190554</wp:posOffset>
            </wp:positionH>
            <wp:positionV relativeFrom="paragraph">
              <wp:posOffset>282787</wp:posOffset>
            </wp:positionV>
            <wp:extent cx="10972800" cy="5027852"/>
            <wp:effectExtent l="0" t="0" r="0" b="1905"/>
            <wp:wrapSquare wrapText="bothSides"/>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0972800" cy="502785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BF3FA5D" w14:textId="77777777" w:rsidR="00DF695F" w:rsidRPr="00DF695F" w:rsidRDefault="00DF695F" w:rsidP="00DF695F">
      <w:pPr>
        <w:rPr>
          <w:lang w:val="es-MX"/>
        </w:rPr>
        <w:sectPr w:rsidR="00DF695F" w:rsidRPr="00DF695F" w:rsidSect="002517A6">
          <w:pgSz w:w="20160" w:h="12240" w:orient="landscape" w:code="5"/>
          <w:pgMar w:top="1440" w:right="1440" w:bottom="1440" w:left="1440" w:header="709" w:footer="709" w:gutter="0"/>
          <w:cols w:space="708"/>
          <w:docGrid w:linePitch="360"/>
        </w:sectPr>
      </w:pPr>
    </w:p>
    <w:p w14:paraId="2DC32A42" w14:textId="4F4A2814" w:rsidR="000E4C7A" w:rsidRPr="002F354A" w:rsidRDefault="00DF695F" w:rsidP="000E4C7A">
      <w:pPr>
        <w:rPr>
          <w:lang w:val="es-MX"/>
        </w:rPr>
      </w:pPr>
      <w:r w:rsidRPr="002F354A">
        <w:rPr>
          <w:noProof/>
          <w:lang w:eastAsia="es-HN"/>
        </w:rPr>
        <w:lastRenderedPageBreak/>
        <w:drawing>
          <wp:inline distT="0" distB="0" distL="0" distR="0" wp14:anchorId="6AF06B98" wp14:editId="5B080E2E">
            <wp:extent cx="10972800" cy="5852795"/>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0972800" cy="5852795"/>
                    </a:xfrm>
                    <a:prstGeom prst="rect">
                      <a:avLst/>
                    </a:prstGeom>
                    <a:noFill/>
                    <a:ln>
                      <a:noFill/>
                    </a:ln>
                  </pic:spPr>
                </pic:pic>
              </a:graphicData>
            </a:graphic>
          </wp:inline>
        </w:drawing>
      </w:r>
    </w:p>
    <w:p w14:paraId="3338F6E6" w14:textId="105954BC" w:rsidR="000E4C7A" w:rsidRPr="006C77EE" w:rsidRDefault="000E4C7A" w:rsidP="000E4C7A">
      <w:pPr>
        <w:tabs>
          <w:tab w:val="left" w:pos="7929"/>
        </w:tabs>
        <w:rPr>
          <w:lang w:val="es-MX"/>
        </w:rPr>
      </w:pPr>
    </w:p>
    <w:p w14:paraId="2B64B5FD" w14:textId="77777777" w:rsidR="000E4C7A" w:rsidRPr="006C77EE" w:rsidRDefault="000E4C7A" w:rsidP="000E4C7A">
      <w:pPr>
        <w:rPr>
          <w:lang w:val="es-MX"/>
        </w:rPr>
      </w:pPr>
    </w:p>
    <w:p w14:paraId="51A67BFB" w14:textId="1CB3BE4E" w:rsidR="000E4C7A" w:rsidRDefault="000E4C7A" w:rsidP="000E4C7A">
      <w:pPr>
        <w:rPr>
          <w:lang w:val="es-MX"/>
        </w:rPr>
      </w:pPr>
      <w:r w:rsidRPr="008973FB">
        <w:rPr>
          <w:noProof/>
          <w:lang w:eastAsia="es-HN"/>
        </w:rPr>
        <w:drawing>
          <wp:inline distT="0" distB="0" distL="0" distR="0" wp14:anchorId="36988383" wp14:editId="08D5F128">
            <wp:extent cx="10972800" cy="1391920"/>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0972800" cy="1391920"/>
                    </a:xfrm>
                    <a:prstGeom prst="rect">
                      <a:avLst/>
                    </a:prstGeom>
                    <a:noFill/>
                    <a:ln>
                      <a:noFill/>
                    </a:ln>
                  </pic:spPr>
                </pic:pic>
              </a:graphicData>
            </a:graphic>
          </wp:inline>
        </w:drawing>
      </w:r>
    </w:p>
    <w:p w14:paraId="7AEF3A8D" w14:textId="77777777" w:rsidR="000E4C7A" w:rsidRPr="006C77EE" w:rsidRDefault="000E4C7A" w:rsidP="000E4C7A">
      <w:pPr>
        <w:rPr>
          <w:lang w:val="es-MX"/>
        </w:rPr>
      </w:pPr>
    </w:p>
    <w:p w14:paraId="18AE217A" w14:textId="77777777" w:rsidR="000E4C7A" w:rsidRPr="000E4C7A" w:rsidRDefault="000E4C7A" w:rsidP="000E4C7A">
      <w:pPr>
        <w:rPr>
          <w:lang w:val="es-MX"/>
        </w:rPr>
      </w:pPr>
    </w:p>
    <w:p w14:paraId="20895054" w14:textId="77777777" w:rsidR="000E4C7A" w:rsidRPr="000E4C7A" w:rsidRDefault="000E4C7A" w:rsidP="000E4C7A">
      <w:pPr>
        <w:rPr>
          <w:lang w:val="es-MX"/>
        </w:rPr>
      </w:pPr>
    </w:p>
    <w:p w14:paraId="089DDA41" w14:textId="17B66F37" w:rsidR="000E4C7A" w:rsidRPr="000E4C7A" w:rsidRDefault="000E4C7A" w:rsidP="00DF695F">
      <w:pPr>
        <w:tabs>
          <w:tab w:val="left" w:pos="8373"/>
        </w:tabs>
        <w:rPr>
          <w:lang w:val="es-MX"/>
        </w:rPr>
      </w:pPr>
    </w:p>
    <w:sectPr w:rsidR="000E4C7A" w:rsidRPr="000E4C7A" w:rsidSect="002517A6">
      <w:pgSz w:w="20160" w:h="12240" w:orient="landscape" w:code="5"/>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A0C839" w14:textId="77777777" w:rsidR="007A7BC3" w:rsidRDefault="007A7BC3" w:rsidP="002313B9">
      <w:r>
        <w:separator/>
      </w:r>
    </w:p>
    <w:p w14:paraId="272DDFF7" w14:textId="77777777" w:rsidR="007A7BC3" w:rsidRDefault="007A7BC3"/>
  </w:endnote>
  <w:endnote w:type="continuationSeparator" w:id="0">
    <w:p w14:paraId="630BA5D9" w14:textId="77777777" w:rsidR="007A7BC3" w:rsidRDefault="007A7BC3" w:rsidP="002313B9">
      <w:r>
        <w:continuationSeparator/>
      </w:r>
    </w:p>
    <w:p w14:paraId="50E671B0" w14:textId="77777777" w:rsidR="007A7BC3" w:rsidRDefault="007A7BC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7DB66B" w14:textId="76CAC22D" w:rsidR="003A2D37" w:rsidRDefault="003A2D37">
    <w:pPr>
      <w:pStyle w:val="Piedepgina"/>
      <w:jc w:val="right"/>
    </w:pPr>
  </w:p>
  <w:p w14:paraId="6D4F061F" w14:textId="77777777" w:rsidR="003A2D37" w:rsidRDefault="003A2D3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9367480"/>
      <w:docPartObj>
        <w:docPartGallery w:val="Page Numbers (Bottom of Page)"/>
        <w:docPartUnique/>
      </w:docPartObj>
    </w:sdtPr>
    <w:sdtContent>
      <w:p w14:paraId="3FF94EF6" w14:textId="315470FE" w:rsidR="003A2D37" w:rsidRDefault="003A2D37" w:rsidP="00523BBB">
        <w:pPr>
          <w:pStyle w:val="Piedepgina"/>
          <w:jc w:val="right"/>
        </w:pPr>
        <w:r>
          <w:fldChar w:fldCharType="begin"/>
        </w:r>
        <w:r>
          <w:instrText>PAGE   \* MERGEFORMAT</w:instrText>
        </w:r>
        <w:r>
          <w:fldChar w:fldCharType="separate"/>
        </w:r>
        <w:r w:rsidR="00234D93" w:rsidRPr="00234D93">
          <w:rPr>
            <w:noProof/>
            <w:lang w:val="es-ES"/>
          </w:rPr>
          <w:t>124</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096EB5" w14:textId="77777777" w:rsidR="007A7BC3" w:rsidRDefault="007A7BC3" w:rsidP="002313B9">
      <w:r>
        <w:separator/>
      </w:r>
    </w:p>
    <w:p w14:paraId="7DE8FFED" w14:textId="77777777" w:rsidR="007A7BC3" w:rsidRDefault="007A7BC3"/>
  </w:footnote>
  <w:footnote w:type="continuationSeparator" w:id="0">
    <w:p w14:paraId="4CFA0F62" w14:textId="77777777" w:rsidR="007A7BC3" w:rsidRDefault="007A7BC3" w:rsidP="002313B9">
      <w:r>
        <w:continuationSeparator/>
      </w:r>
    </w:p>
    <w:p w14:paraId="302CF5D9" w14:textId="77777777" w:rsidR="007A7BC3" w:rsidRDefault="007A7BC3"/>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744BF"/>
    <w:multiLevelType w:val="hybridMultilevel"/>
    <w:tmpl w:val="0B287562"/>
    <w:lvl w:ilvl="0" w:tplc="080A0011">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4FA2B8F"/>
    <w:multiLevelType w:val="hybridMultilevel"/>
    <w:tmpl w:val="7730120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 w15:restartNumberingAfterBreak="0">
    <w:nsid w:val="06B4562C"/>
    <w:multiLevelType w:val="multilevel"/>
    <w:tmpl w:val="1876E100"/>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B026DCB"/>
    <w:multiLevelType w:val="multilevel"/>
    <w:tmpl w:val="9CCA9140"/>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C166AFB"/>
    <w:multiLevelType w:val="multilevel"/>
    <w:tmpl w:val="97C27DDE"/>
    <w:lvl w:ilvl="0">
      <w:start w:val="3"/>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0D813CE6"/>
    <w:multiLevelType w:val="hybridMultilevel"/>
    <w:tmpl w:val="FB707C1C"/>
    <w:lvl w:ilvl="0" w:tplc="480A0017">
      <w:start w:val="1"/>
      <w:numFmt w:val="lowerLetter"/>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6" w15:restartNumberingAfterBreak="0">
    <w:nsid w:val="0DFB114A"/>
    <w:multiLevelType w:val="multilevel"/>
    <w:tmpl w:val="898EB58A"/>
    <w:lvl w:ilvl="0">
      <w:start w:val="1"/>
      <w:numFmt w:val="decimal"/>
      <w:suff w:val="space"/>
      <w:lvlText w:val="Capítulo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7" w15:restartNumberingAfterBreak="0">
    <w:nsid w:val="105F4A5C"/>
    <w:multiLevelType w:val="multilevel"/>
    <w:tmpl w:val="C1DA7F08"/>
    <w:lvl w:ilvl="0">
      <w:start w:val="6"/>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15:restartNumberingAfterBreak="0">
    <w:nsid w:val="116156CB"/>
    <w:multiLevelType w:val="hybridMultilevel"/>
    <w:tmpl w:val="5832CB74"/>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121432DC"/>
    <w:multiLevelType w:val="hybridMultilevel"/>
    <w:tmpl w:val="B58C664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13834591"/>
    <w:multiLevelType w:val="hybridMultilevel"/>
    <w:tmpl w:val="9B463A52"/>
    <w:lvl w:ilvl="0" w:tplc="480A0017">
      <w:start w:val="1"/>
      <w:numFmt w:val="lowerLetter"/>
      <w:lvlText w:val="%1)"/>
      <w:lvlJc w:val="left"/>
      <w:pPr>
        <w:ind w:left="720" w:hanging="360"/>
      </w:pPr>
      <w:rPr>
        <w:rFont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1" w15:restartNumberingAfterBreak="0">
    <w:nsid w:val="17776F61"/>
    <w:multiLevelType w:val="multilevel"/>
    <w:tmpl w:val="898EB58A"/>
    <w:lvl w:ilvl="0">
      <w:start w:val="1"/>
      <w:numFmt w:val="decimal"/>
      <w:suff w:val="space"/>
      <w:lvlText w:val="Capítulo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2" w15:restartNumberingAfterBreak="0">
    <w:nsid w:val="1A2C464D"/>
    <w:multiLevelType w:val="multilevel"/>
    <w:tmpl w:val="6D92FC9C"/>
    <w:lvl w:ilvl="0">
      <w:start w:val="3"/>
      <w:numFmt w:val="decimal"/>
      <w:lvlText w:val="%1."/>
      <w:lvlJc w:val="left"/>
      <w:pPr>
        <w:ind w:left="540" w:hanging="540"/>
      </w:pPr>
      <w:rPr>
        <w:rFonts w:hint="default"/>
      </w:rPr>
    </w:lvl>
    <w:lvl w:ilvl="1">
      <w:start w:val="1"/>
      <w:numFmt w:val="decimal"/>
      <w:lvlText w:val="%1.%2."/>
      <w:lvlJc w:val="left"/>
      <w:pPr>
        <w:ind w:left="1512" w:hanging="540"/>
      </w:pPr>
      <w:rPr>
        <w:rFonts w:hint="default"/>
      </w:rPr>
    </w:lvl>
    <w:lvl w:ilvl="2">
      <w:start w:val="4"/>
      <w:numFmt w:val="decimal"/>
      <w:lvlText w:val="%1.%2.%3."/>
      <w:lvlJc w:val="left"/>
      <w:pPr>
        <w:ind w:left="2664" w:hanging="720"/>
      </w:pPr>
      <w:rPr>
        <w:rFonts w:hint="default"/>
      </w:rPr>
    </w:lvl>
    <w:lvl w:ilvl="3">
      <w:start w:val="1"/>
      <w:numFmt w:val="decimal"/>
      <w:lvlText w:val="%1.%2.%3.%4."/>
      <w:lvlJc w:val="left"/>
      <w:pPr>
        <w:ind w:left="3636" w:hanging="720"/>
      </w:pPr>
      <w:rPr>
        <w:rFonts w:hint="default"/>
      </w:rPr>
    </w:lvl>
    <w:lvl w:ilvl="4">
      <w:start w:val="1"/>
      <w:numFmt w:val="decimal"/>
      <w:lvlText w:val="%1.%2.%3.%4.%5."/>
      <w:lvlJc w:val="left"/>
      <w:pPr>
        <w:ind w:left="4968" w:hanging="1080"/>
      </w:pPr>
      <w:rPr>
        <w:rFonts w:hint="default"/>
      </w:rPr>
    </w:lvl>
    <w:lvl w:ilvl="5">
      <w:start w:val="1"/>
      <w:numFmt w:val="decimal"/>
      <w:lvlText w:val="%1.%2.%3.%4.%5.%6."/>
      <w:lvlJc w:val="left"/>
      <w:pPr>
        <w:ind w:left="5940" w:hanging="1080"/>
      </w:pPr>
      <w:rPr>
        <w:rFonts w:hint="default"/>
      </w:rPr>
    </w:lvl>
    <w:lvl w:ilvl="6">
      <w:start w:val="1"/>
      <w:numFmt w:val="decimal"/>
      <w:lvlText w:val="%1.%2.%3.%4.%5.%6.%7."/>
      <w:lvlJc w:val="left"/>
      <w:pPr>
        <w:ind w:left="7272" w:hanging="1440"/>
      </w:pPr>
      <w:rPr>
        <w:rFonts w:hint="default"/>
      </w:rPr>
    </w:lvl>
    <w:lvl w:ilvl="7">
      <w:start w:val="1"/>
      <w:numFmt w:val="decimal"/>
      <w:lvlText w:val="%1.%2.%3.%4.%5.%6.%7.%8."/>
      <w:lvlJc w:val="left"/>
      <w:pPr>
        <w:ind w:left="8244" w:hanging="1440"/>
      </w:pPr>
      <w:rPr>
        <w:rFonts w:hint="default"/>
      </w:rPr>
    </w:lvl>
    <w:lvl w:ilvl="8">
      <w:start w:val="1"/>
      <w:numFmt w:val="decimal"/>
      <w:lvlText w:val="%1.%2.%3.%4.%5.%6.%7.%8.%9."/>
      <w:lvlJc w:val="left"/>
      <w:pPr>
        <w:ind w:left="9576" w:hanging="1800"/>
      </w:pPr>
      <w:rPr>
        <w:rFonts w:hint="default"/>
      </w:rPr>
    </w:lvl>
  </w:abstractNum>
  <w:abstractNum w:abstractNumId="13" w15:restartNumberingAfterBreak="0">
    <w:nsid w:val="1B1A77CD"/>
    <w:multiLevelType w:val="hybridMultilevel"/>
    <w:tmpl w:val="BDC0F522"/>
    <w:lvl w:ilvl="0" w:tplc="480A000F">
      <w:start w:val="1"/>
      <w:numFmt w:val="decimal"/>
      <w:lvlText w:val="%1."/>
      <w:lvlJc w:val="left"/>
      <w:pPr>
        <w:ind w:left="1429" w:hanging="360"/>
      </w:pPr>
    </w:lvl>
    <w:lvl w:ilvl="1" w:tplc="480A0019" w:tentative="1">
      <w:start w:val="1"/>
      <w:numFmt w:val="lowerLetter"/>
      <w:lvlText w:val="%2."/>
      <w:lvlJc w:val="left"/>
      <w:pPr>
        <w:ind w:left="2149" w:hanging="360"/>
      </w:pPr>
    </w:lvl>
    <w:lvl w:ilvl="2" w:tplc="480A001B" w:tentative="1">
      <w:start w:val="1"/>
      <w:numFmt w:val="lowerRoman"/>
      <w:lvlText w:val="%3."/>
      <w:lvlJc w:val="right"/>
      <w:pPr>
        <w:ind w:left="2869" w:hanging="180"/>
      </w:pPr>
    </w:lvl>
    <w:lvl w:ilvl="3" w:tplc="480A000F" w:tentative="1">
      <w:start w:val="1"/>
      <w:numFmt w:val="decimal"/>
      <w:lvlText w:val="%4."/>
      <w:lvlJc w:val="left"/>
      <w:pPr>
        <w:ind w:left="3589" w:hanging="360"/>
      </w:pPr>
    </w:lvl>
    <w:lvl w:ilvl="4" w:tplc="480A0019" w:tentative="1">
      <w:start w:val="1"/>
      <w:numFmt w:val="lowerLetter"/>
      <w:lvlText w:val="%5."/>
      <w:lvlJc w:val="left"/>
      <w:pPr>
        <w:ind w:left="4309" w:hanging="360"/>
      </w:pPr>
    </w:lvl>
    <w:lvl w:ilvl="5" w:tplc="480A001B" w:tentative="1">
      <w:start w:val="1"/>
      <w:numFmt w:val="lowerRoman"/>
      <w:lvlText w:val="%6."/>
      <w:lvlJc w:val="right"/>
      <w:pPr>
        <w:ind w:left="5029" w:hanging="180"/>
      </w:pPr>
    </w:lvl>
    <w:lvl w:ilvl="6" w:tplc="480A000F" w:tentative="1">
      <w:start w:val="1"/>
      <w:numFmt w:val="decimal"/>
      <w:lvlText w:val="%7."/>
      <w:lvlJc w:val="left"/>
      <w:pPr>
        <w:ind w:left="5749" w:hanging="360"/>
      </w:pPr>
    </w:lvl>
    <w:lvl w:ilvl="7" w:tplc="480A0019" w:tentative="1">
      <w:start w:val="1"/>
      <w:numFmt w:val="lowerLetter"/>
      <w:lvlText w:val="%8."/>
      <w:lvlJc w:val="left"/>
      <w:pPr>
        <w:ind w:left="6469" w:hanging="360"/>
      </w:pPr>
    </w:lvl>
    <w:lvl w:ilvl="8" w:tplc="480A001B" w:tentative="1">
      <w:start w:val="1"/>
      <w:numFmt w:val="lowerRoman"/>
      <w:lvlText w:val="%9."/>
      <w:lvlJc w:val="right"/>
      <w:pPr>
        <w:ind w:left="7189" w:hanging="180"/>
      </w:pPr>
    </w:lvl>
  </w:abstractNum>
  <w:abstractNum w:abstractNumId="14" w15:restartNumberingAfterBreak="0">
    <w:nsid w:val="1BC86D44"/>
    <w:multiLevelType w:val="hybridMultilevel"/>
    <w:tmpl w:val="55A28B9E"/>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15" w15:restartNumberingAfterBreak="0">
    <w:nsid w:val="1C2035E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CF223C3"/>
    <w:multiLevelType w:val="hybridMultilevel"/>
    <w:tmpl w:val="2F58C93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7" w15:restartNumberingAfterBreak="0">
    <w:nsid w:val="1E91526A"/>
    <w:multiLevelType w:val="hybridMultilevel"/>
    <w:tmpl w:val="DA4AE5DA"/>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8" w15:restartNumberingAfterBreak="0">
    <w:nsid w:val="221A7C74"/>
    <w:multiLevelType w:val="multilevel"/>
    <w:tmpl w:val="898EB58A"/>
    <w:lvl w:ilvl="0">
      <w:start w:val="1"/>
      <w:numFmt w:val="decimal"/>
      <w:suff w:val="space"/>
      <w:lvlText w:val="Capítulo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9" w15:restartNumberingAfterBreak="0">
    <w:nsid w:val="22C512B1"/>
    <w:multiLevelType w:val="hybridMultilevel"/>
    <w:tmpl w:val="81C29596"/>
    <w:lvl w:ilvl="0" w:tplc="080A0011">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26084B4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61773BC"/>
    <w:multiLevelType w:val="multilevel"/>
    <w:tmpl w:val="898EB58A"/>
    <w:lvl w:ilvl="0">
      <w:start w:val="1"/>
      <w:numFmt w:val="decimal"/>
      <w:suff w:val="space"/>
      <w:lvlText w:val="Capítulo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2" w15:restartNumberingAfterBreak="0">
    <w:nsid w:val="274E237F"/>
    <w:multiLevelType w:val="multilevel"/>
    <w:tmpl w:val="F5A44F10"/>
    <w:lvl w:ilvl="0">
      <w:start w:val="1"/>
      <w:numFmt w:val="decimal"/>
      <w:lvlText w:val="%1."/>
      <w:lvlJc w:val="left"/>
      <w:pPr>
        <w:ind w:left="720" w:hanging="360"/>
      </w:pPr>
      <w:rPr>
        <w:rFonts w:eastAsia="Times New Roman" w:hint="default"/>
      </w:rPr>
    </w:lvl>
    <w:lvl w:ilvl="1">
      <w:start w:val="1"/>
      <w:numFmt w:val="decimal"/>
      <w:isLgl/>
      <w:lvlText w:val="%1.%2"/>
      <w:lvlJc w:val="left"/>
      <w:pPr>
        <w:ind w:left="1152" w:hanging="360"/>
      </w:pPr>
      <w:rPr>
        <w:rFonts w:hint="default"/>
        <w:b/>
      </w:rPr>
    </w:lvl>
    <w:lvl w:ilvl="2">
      <w:start w:val="1"/>
      <w:numFmt w:val="decimal"/>
      <w:isLgl/>
      <w:lvlText w:val="%1.%2.%3"/>
      <w:lvlJc w:val="left"/>
      <w:pPr>
        <w:ind w:left="1944" w:hanging="720"/>
      </w:pPr>
      <w:rPr>
        <w:rFonts w:hint="default"/>
        <w:b w:val="0"/>
      </w:rPr>
    </w:lvl>
    <w:lvl w:ilvl="3">
      <w:start w:val="1"/>
      <w:numFmt w:val="decimal"/>
      <w:isLgl/>
      <w:lvlText w:val="%1.%2.%3.%4"/>
      <w:lvlJc w:val="left"/>
      <w:pPr>
        <w:ind w:left="2376"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4824" w:hanging="1440"/>
      </w:pPr>
      <w:rPr>
        <w:rFonts w:hint="default"/>
      </w:rPr>
    </w:lvl>
    <w:lvl w:ilvl="8">
      <w:start w:val="1"/>
      <w:numFmt w:val="decimal"/>
      <w:isLgl/>
      <w:lvlText w:val="%1.%2.%3.%4.%5.%6.%7.%8.%9"/>
      <w:lvlJc w:val="left"/>
      <w:pPr>
        <w:ind w:left="5616" w:hanging="1800"/>
      </w:pPr>
      <w:rPr>
        <w:rFonts w:hint="default"/>
      </w:rPr>
    </w:lvl>
  </w:abstractNum>
  <w:abstractNum w:abstractNumId="23" w15:restartNumberingAfterBreak="0">
    <w:nsid w:val="293E65A2"/>
    <w:multiLevelType w:val="hybridMultilevel"/>
    <w:tmpl w:val="7DD4BD5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4" w15:restartNumberingAfterBreak="0">
    <w:nsid w:val="2B0D55DB"/>
    <w:multiLevelType w:val="hybridMultilevel"/>
    <w:tmpl w:val="16FE771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2D3C12D4"/>
    <w:multiLevelType w:val="hybridMultilevel"/>
    <w:tmpl w:val="2452C25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6" w15:restartNumberingAfterBreak="0">
    <w:nsid w:val="31972157"/>
    <w:multiLevelType w:val="hybridMultilevel"/>
    <w:tmpl w:val="D7D8FC9C"/>
    <w:lvl w:ilvl="0" w:tplc="870C7C26">
      <w:start w:val="1"/>
      <w:numFmt w:val="decimal"/>
      <w:lvlText w:val="%1."/>
      <w:lvlJc w:val="left"/>
      <w:pPr>
        <w:ind w:left="502" w:hanging="360"/>
      </w:pPr>
      <w:rPr>
        <w:rFonts w:eastAsia="Times New Roman" w:hint="default"/>
        <w:b/>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31F542DA"/>
    <w:multiLevelType w:val="multilevel"/>
    <w:tmpl w:val="898EB58A"/>
    <w:lvl w:ilvl="0">
      <w:start w:val="1"/>
      <w:numFmt w:val="decimal"/>
      <w:suff w:val="space"/>
      <w:lvlText w:val="Capítulo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8"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347067F9"/>
    <w:multiLevelType w:val="hybridMultilevel"/>
    <w:tmpl w:val="200CE492"/>
    <w:lvl w:ilvl="0" w:tplc="480A0017">
      <w:start w:val="1"/>
      <w:numFmt w:val="lowerLetter"/>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0" w15:restartNumberingAfterBreak="0">
    <w:nsid w:val="372D746D"/>
    <w:multiLevelType w:val="multilevel"/>
    <w:tmpl w:val="B94AF0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3B8D60A0"/>
    <w:multiLevelType w:val="multilevel"/>
    <w:tmpl w:val="0712BC9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2" w15:restartNumberingAfterBreak="0">
    <w:nsid w:val="3CCD33B9"/>
    <w:multiLevelType w:val="hybridMultilevel"/>
    <w:tmpl w:val="DB503A3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3" w15:restartNumberingAfterBreak="0">
    <w:nsid w:val="4AC10BF2"/>
    <w:multiLevelType w:val="hybridMultilevel"/>
    <w:tmpl w:val="BF687016"/>
    <w:lvl w:ilvl="0" w:tplc="480A0017">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4" w15:restartNumberingAfterBreak="0">
    <w:nsid w:val="4AD350E5"/>
    <w:multiLevelType w:val="hybridMultilevel"/>
    <w:tmpl w:val="F66AC416"/>
    <w:lvl w:ilvl="0" w:tplc="080A0017">
      <w:start w:val="1"/>
      <w:numFmt w:val="lowerLetter"/>
      <w:lvlText w:val="%1)"/>
      <w:lvlJc w:val="left"/>
      <w:pPr>
        <w:ind w:left="720" w:hanging="360"/>
      </w:pPr>
      <w:rPr>
        <w:rFonts w:hint="default"/>
      </w:rPr>
    </w:lvl>
    <w:lvl w:ilvl="1" w:tplc="F604B23C">
      <w:start w:val="1"/>
      <w:numFmt w:val="decimal"/>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15:restartNumberingAfterBreak="0">
    <w:nsid w:val="4B1947E4"/>
    <w:multiLevelType w:val="multilevel"/>
    <w:tmpl w:val="859051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4B985717"/>
    <w:multiLevelType w:val="hybridMultilevel"/>
    <w:tmpl w:val="C9C2ADBE"/>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7" w15:restartNumberingAfterBreak="0">
    <w:nsid w:val="512363BE"/>
    <w:multiLevelType w:val="multilevel"/>
    <w:tmpl w:val="9C82A2EA"/>
    <w:lvl w:ilvl="0">
      <w:start w:val="1"/>
      <w:numFmt w:val="decimal"/>
      <w:lvlText w:val="%1)"/>
      <w:lvlJc w:val="left"/>
      <w:pPr>
        <w:ind w:left="108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8" w15:restartNumberingAfterBreak="0">
    <w:nsid w:val="53E252AF"/>
    <w:multiLevelType w:val="hybridMultilevel"/>
    <w:tmpl w:val="AD16D77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9" w15:restartNumberingAfterBreak="0">
    <w:nsid w:val="541E4422"/>
    <w:multiLevelType w:val="multilevel"/>
    <w:tmpl w:val="1AB6187E"/>
    <w:lvl w:ilvl="0">
      <w:start w:val="1"/>
      <w:numFmt w:val="decimal"/>
      <w:lvlText w:val="%1."/>
      <w:lvlJc w:val="left"/>
      <w:pPr>
        <w:ind w:left="1080" w:hanging="360"/>
      </w:pPr>
      <w:rPr>
        <w:rFonts w:eastAsia="Times New Roman"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0" w15:restartNumberingAfterBreak="0">
    <w:nsid w:val="575A6118"/>
    <w:multiLevelType w:val="multilevel"/>
    <w:tmpl w:val="B94AF0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5F17397C"/>
    <w:multiLevelType w:val="hybridMultilevel"/>
    <w:tmpl w:val="111CC9EC"/>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42" w15:restartNumberingAfterBreak="0">
    <w:nsid w:val="64B009DA"/>
    <w:multiLevelType w:val="multilevel"/>
    <w:tmpl w:val="AAD40A50"/>
    <w:lvl w:ilvl="0">
      <w:start w:val="1"/>
      <w:numFmt w:val="decimal"/>
      <w:lvlText w:val="%1."/>
      <w:lvlJc w:val="left"/>
      <w:pPr>
        <w:ind w:left="720" w:hanging="360"/>
      </w:pPr>
    </w:lvl>
    <w:lvl w:ilvl="1">
      <w:start w:val="1"/>
      <w:numFmt w:val="decimal"/>
      <w:isLgl/>
      <w:lvlText w:val="%1.%2"/>
      <w:lvlJc w:val="left"/>
      <w:pPr>
        <w:ind w:left="1152" w:hanging="360"/>
      </w:pPr>
      <w:rPr>
        <w:rFonts w:hint="default"/>
        <w:b/>
      </w:rPr>
    </w:lvl>
    <w:lvl w:ilvl="2">
      <w:start w:val="1"/>
      <w:numFmt w:val="decimal"/>
      <w:isLgl/>
      <w:lvlText w:val="%1.%2.%3"/>
      <w:lvlJc w:val="left"/>
      <w:pPr>
        <w:ind w:left="1944" w:hanging="720"/>
      </w:pPr>
      <w:rPr>
        <w:rFonts w:hint="default"/>
        <w:b w:val="0"/>
      </w:rPr>
    </w:lvl>
    <w:lvl w:ilvl="3">
      <w:start w:val="1"/>
      <w:numFmt w:val="decimal"/>
      <w:isLgl/>
      <w:lvlText w:val="%1.%2.%3.%4"/>
      <w:lvlJc w:val="left"/>
      <w:pPr>
        <w:ind w:left="2376"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4824" w:hanging="1440"/>
      </w:pPr>
      <w:rPr>
        <w:rFonts w:hint="default"/>
      </w:rPr>
    </w:lvl>
    <w:lvl w:ilvl="8">
      <w:start w:val="1"/>
      <w:numFmt w:val="decimal"/>
      <w:isLgl/>
      <w:lvlText w:val="%1.%2.%3.%4.%5.%6.%7.%8.%9"/>
      <w:lvlJc w:val="left"/>
      <w:pPr>
        <w:ind w:left="5616" w:hanging="1800"/>
      </w:pPr>
      <w:rPr>
        <w:rFonts w:hint="default"/>
      </w:rPr>
    </w:lvl>
  </w:abstractNum>
  <w:abstractNum w:abstractNumId="43" w15:restartNumberingAfterBreak="0">
    <w:nsid w:val="655126B0"/>
    <w:multiLevelType w:val="multilevel"/>
    <w:tmpl w:val="898EB58A"/>
    <w:lvl w:ilvl="0">
      <w:start w:val="1"/>
      <w:numFmt w:val="decimal"/>
      <w:suff w:val="space"/>
      <w:lvlText w:val="Capítulo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44" w15:restartNumberingAfterBreak="0">
    <w:nsid w:val="6A2F4F2A"/>
    <w:multiLevelType w:val="multilevel"/>
    <w:tmpl w:val="353238F4"/>
    <w:lvl w:ilvl="0">
      <w:start w:val="1"/>
      <w:numFmt w:val="decimal"/>
      <w:lvlText w:val="%1."/>
      <w:lvlJc w:val="left"/>
      <w:pPr>
        <w:ind w:left="720" w:hanging="360"/>
      </w:pPr>
      <w:rPr>
        <w:rFonts w:hint="default"/>
      </w:rPr>
    </w:lvl>
    <w:lvl w:ilvl="1">
      <w:start w:val="1"/>
      <w:numFmt w:val="decimal"/>
      <w:isLgl/>
      <w:lvlText w:val="%1.%2"/>
      <w:lvlJc w:val="left"/>
      <w:pPr>
        <w:ind w:left="1092" w:hanging="372"/>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45" w15:restartNumberingAfterBreak="0">
    <w:nsid w:val="711571AB"/>
    <w:multiLevelType w:val="hybridMultilevel"/>
    <w:tmpl w:val="E8245928"/>
    <w:lvl w:ilvl="0" w:tplc="080A0001">
      <w:start w:val="1"/>
      <w:numFmt w:val="bullet"/>
      <w:lvlText w:val=""/>
      <w:lvlJc w:val="left"/>
      <w:pPr>
        <w:ind w:left="1789" w:hanging="360"/>
      </w:pPr>
      <w:rPr>
        <w:rFonts w:ascii="Symbol" w:hAnsi="Symbol" w:hint="default"/>
      </w:rPr>
    </w:lvl>
    <w:lvl w:ilvl="1" w:tplc="080A0003" w:tentative="1">
      <w:start w:val="1"/>
      <w:numFmt w:val="bullet"/>
      <w:lvlText w:val="o"/>
      <w:lvlJc w:val="left"/>
      <w:pPr>
        <w:ind w:left="2509" w:hanging="360"/>
      </w:pPr>
      <w:rPr>
        <w:rFonts w:ascii="Courier New" w:hAnsi="Courier New" w:cs="Courier New" w:hint="default"/>
      </w:rPr>
    </w:lvl>
    <w:lvl w:ilvl="2" w:tplc="080A0005" w:tentative="1">
      <w:start w:val="1"/>
      <w:numFmt w:val="bullet"/>
      <w:lvlText w:val=""/>
      <w:lvlJc w:val="left"/>
      <w:pPr>
        <w:ind w:left="3229" w:hanging="360"/>
      </w:pPr>
      <w:rPr>
        <w:rFonts w:ascii="Wingdings" w:hAnsi="Wingdings" w:hint="default"/>
      </w:rPr>
    </w:lvl>
    <w:lvl w:ilvl="3" w:tplc="080A0001" w:tentative="1">
      <w:start w:val="1"/>
      <w:numFmt w:val="bullet"/>
      <w:lvlText w:val=""/>
      <w:lvlJc w:val="left"/>
      <w:pPr>
        <w:ind w:left="3949" w:hanging="360"/>
      </w:pPr>
      <w:rPr>
        <w:rFonts w:ascii="Symbol" w:hAnsi="Symbol" w:hint="default"/>
      </w:rPr>
    </w:lvl>
    <w:lvl w:ilvl="4" w:tplc="080A0003" w:tentative="1">
      <w:start w:val="1"/>
      <w:numFmt w:val="bullet"/>
      <w:lvlText w:val="o"/>
      <w:lvlJc w:val="left"/>
      <w:pPr>
        <w:ind w:left="4669" w:hanging="360"/>
      </w:pPr>
      <w:rPr>
        <w:rFonts w:ascii="Courier New" w:hAnsi="Courier New" w:cs="Courier New" w:hint="default"/>
      </w:rPr>
    </w:lvl>
    <w:lvl w:ilvl="5" w:tplc="080A0005" w:tentative="1">
      <w:start w:val="1"/>
      <w:numFmt w:val="bullet"/>
      <w:lvlText w:val=""/>
      <w:lvlJc w:val="left"/>
      <w:pPr>
        <w:ind w:left="5389" w:hanging="360"/>
      </w:pPr>
      <w:rPr>
        <w:rFonts w:ascii="Wingdings" w:hAnsi="Wingdings" w:hint="default"/>
      </w:rPr>
    </w:lvl>
    <w:lvl w:ilvl="6" w:tplc="080A0001" w:tentative="1">
      <w:start w:val="1"/>
      <w:numFmt w:val="bullet"/>
      <w:lvlText w:val=""/>
      <w:lvlJc w:val="left"/>
      <w:pPr>
        <w:ind w:left="6109" w:hanging="360"/>
      </w:pPr>
      <w:rPr>
        <w:rFonts w:ascii="Symbol" w:hAnsi="Symbol" w:hint="default"/>
      </w:rPr>
    </w:lvl>
    <w:lvl w:ilvl="7" w:tplc="080A0003" w:tentative="1">
      <w:start w:val="1"/>
      <w:numFmt w:val="bullet"/>
      <w:lvlText w:val="o"/>
      <w:lvlJc w:val="left"/>
      <w:pPr>
        <w:ind w:left="6829" w:hanging="360"/>
      </w:pPr>
      <w:rPr>
        <w:rFonts w:ascii="Courier New" w:hAnsi="Courier New" w:cs="Courier New" w:hint="default"/>
      </w:rPr>
    </w:lvl>
    <w:lvl w:ilvl="8" w:tplc="080A0005" w:tentative="1">
      <w:start w:val="1"/>
      <w:numFmt w:val="bullet"/>
      <w:lvlText w:val=""/>
      <w:lvlJc w:val="left"/>
      <w:pPr>
        <w:ind w:left="7549" w:hanging="360"/>
      </w:pPr>
      <w:rPr>
        <w:rFonts w:ascii="Wingdings" w:hAnsi="Wingdings" w:hint="default"/>
      </w:rPr>
    </w:lvl>
  </w:abstractNum>
  <w:abstractNum w:abstractNumId="46" w15:restartNumberingAfterBreak="0">
    <w:nsid w:val="7E16634F"/>
    <w:multiLevelType w:val="hybridMultilevel"/>
    <w:tmpl w:val="3D9E3EA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E874C10"/>
    <w:multiLevelType w:val="hybridMultilevel"/>
    <w:tmpl w:val="177EAE58"/>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7F361661"/>
    <w:multiLevelType w:val="multilevel"/>
    <w:tmpl w:val="3F480DFA"/>
    <w:lvl w:ilvl="0">
      <w:start w:val="1"/>
      <w:numFmt w:val="decimal"/>
      <w:lvlText w:val="%1."/>
      <w:lvlJc w:val="left"/>
      <w:pPr>
        <w:ind w:left="720" w:hanging="360"/>
      </w:pPr>
      <w:rPr>
        <w:rFonts w:eastAsia="Times New Roman" w:hint="default"/>
      </w:rPr>
    </w:lvl>
    <w:lvl w:ilvl="1">
      <w:start w:val="2"/>
      <w:numFmt w:val="decimal"/>
      <w:isLgl/>
      <w:lvlText w:val="%1.%2."/>
      <w:lvlJc w:val="left"/>
      <w:pPr>
        <w:ind w:left="1287" w:hanging="54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241" w:hanging="720"/>
      </w:pPr>
      <w:rPr>
        <w:rFonts w:hint="default"/>
      </w:rPr>
    </w:lvl>
    <w:lvl w:ilvl="4">
      <w:start w:val="1"/>
      <w:numFmt w:val="decimal"/>
      <w:isLgl/>
      <w:lvlText w:val="%1.%2.%3.%4.%5."/>
      <w:lvlJc w:val="left"/>
      <w:pPr>
        <w:ind w:left="2988" w:hanging="1080"/>
      </w:pPr>
      <w:rPr>
        <w:rFonts w:hint="default"/>
      </w:rPr>
    </w:lvl>
    <w:lvl w:ilvl="5">
      <w:start w:val="1"/>
      <w:numFmt w:val="decimal"/>
      <w:isLgl/>
      <w:lvlText w:val="%1.%2.%3.%4.%5.%6."/>
      <w:lvlJc w:val="left"/>
      <w:pPr>
        <w:ind w:left="3375" w:hanging="1080"/>
      </w:pPr>
      <w:rPr>
        <w:rFonts w:hint="default"/>
      </w:rPr>
    </w:lvl>
    <w:lvl w:ilvl="6">
      <w:start w:val="1"/>
      <w:numFmt w:val="decimal"/>
      <w:isLgl/>
      <w:lvlText w:val="%1.%2.%3.%4.%5.%6.%7."/>
      <w:lvlJc w:val="left"/>
      <w:pPr>
        <w:ind w:left="4122" w:hanging="1440"/>
      </w:pPr>
      <w:rPr>
        <w:rFonts w:hint="default"/>
      </w:rPr>
    </w:lvl>
    <w:lvl w:ilvl="7">
      <w:start w:val="1"/>
      <w:numFmt w:val="decimal"/>
      <w:isLgl/>
      <w:lvlText w:val="%1.%2.%3.%4.%5.%6.%7.%8."/>
      <w:lvlJc w:val="left"/>
      <w:pPr>
        <w:ind w:left="4509" w:hanging="1440"/>
      </w:pPr>
      <w:rPr>
        <w:rFonts w:hint="default"/>
      </w:rPr>
    </w:lvl>
    <w:lvl w:ilvl="8">
      <w:start w:val="1"/>
      <w:numFmt w:val="decimal"/>
      <w:isLgl/>
      <w:lvlText w:val="%1.%2.%3.%4.%5.%6.%7.%8.%9."/>
      <w:lvlJc w:val="left"/>
      <w:pPr>
        <w:ind w:left="5256" w:hanging="1800"/>
      </w:pPr>
      <w:rPr>
        <w:rFonts w:hint="default"/>
      </w:rPr>
    </w:lvl>
  </w:abstractNum>
  <w:num w:numId="1">
    <w:abstractNumId w:val="28"/>
  </w:num>
  <w:num w:numId="2">
    <w:abstractNumId w:val="15"/>
  </w:num>
  <w:num w:numId="3">
    <w:abstractNumId w:val="47"/>
  </w:num>
  <w:num w:numId="4">
    <w:abstractNumId w:val="8"/>
  </w:num>
  <w:num w:numId="5">
    <w:abstractNumId w:val="34"/>
  </w:num>
  <w:num w:numId="6">
    <w:abstractNumId w:val="46"/>
  </w:num>
  <w:num w:numId="7">
    <w:abstractNumId w:val="31"/>
  </w:num>
  <w:num w:numId="8">
    <w:abstractNumId w:val="20"/>
  </w:num>
  <w:num w:numId="9">
    <w:abstractNumId w:val="42"/>
  </w:num>
  <w:num w:numId="10">
    <w:abstractNumId w:val="44"/>
  </w:num>
  <w:num w:numId="11">
    <w:abstractNumId w:val="45"/>
  </w:num>
  <w:num w:numId="12">
    <w:abstractNumId w:val="12"/>
  </w:num>
  <w:num w:numId="13">
    <w:abstractNumId w:val="4"/>
  </w:num>
  <w:num w:numId="14">
    <w:abstractNumId w:val="18"/>
  </w:num>
  <w:num w:numId="15">
    <w:abstractNumId w:val="11"/>
  </w:num>
  <w:num w:numId="16">
    <w:abstractNumId w:val="21"/>
  </w:num>
  <w:num w:numId="17">
    <w:abstractNumId w:val="6"/>
  </w:num>
  <w:num w:numId="18">
    <w:abstractNumId w:val="43"/>
  </w:num>
  <w:num w:numId="19">
    <w:abstractNumId w:val="27"/>
  </w:num>
  <w:num w:numId="20">
    <w:abstractNumId w:val="3"/>
  </w:num>
  <w:num w:numId="21">
    <w:abstractNumId w:val="30"/>
  </w:num>
  <w:num w:numId="22">
    <w:abstractNumId w:val="26"/>
  </w:num>
  <w:num w:numId="23">
    <w:abstractNumId w:val="7"/>
  </w:num>
  <w:num w:numId="24">
    <w:abstractNumId w:val="39"/>
  </w:num>
  <w:num w:numId="25">
    <w:abstractNumId w:val="22"/>
  </w:num>
  <w:num w:numId="26">
    <w:abstractNumId w:val="48"/>
  </w:num>
  <w:num w:numId="27">
    <w:abstractNumId w:val="19"/>
  </w:num>
  <w:num w:numId="28">
    <w:abstractNumId w:val="14"/>
  </w:num>
  <w:num w:numId="29">
    <w:abstractNumId w:val="41"/>
  </w:num>
  <w:num w:numId="30">
    <w:abstractNumId w:val="37"/>
  </w:num>
  <w:num w:numId="31">
    <w:abstractNumId w:val="0"/>
  </w:num>
  <w:num w:numId="32">
    <w:abstractNumId w:val="40"/>
  </w:num>
  <w:num w:numId="33">
    <w:abstractNumId w:val="24"/>
  </w:num>
  <w:num w:numId="34">
    <w:abstractNumId w:val="9"/>
  </w:num>
  <w:num w:numId="35">
    <w:abstractNumId w:val="2"/>
  </w:num>
  <w:num w:numId="36">
    <w:abstractNumId w:val="35"/>
  </w:num>
  <w:num w:numId="37">
    <w:abstractNumId w:val="1"/>
  </w:num>
  <w:num w:numId="38">
    <w:abstractNumId w:val="38"/>
  </w:num>
  <w:num w:numId="39">
    <w:abstractNumId w:val="16"/>
  </w:num>
  <w:num w:numId="40">
    <w:abstractNumId w:val="10"/>
  </w:num>
  <w:num w:numId="41">
    <w:abstractNumId w:val="32"/>
  </w:num>
  <w:num w:numId="42">
    <w:abstractNumId w:val="33"/>
  </w:num>
  <w:num w:numId="43">
    <w:abstractNumId w:val="36"/>
  </w:num>
  <w:num w:numId="44">
    <w:abstractNumId w:val="17"/>
  </w:num>
  <w:num w:numId="45">
    <w:abstractNumId w:val="29"/>
  </w:num>
  <w:num w:numId="46">
    <w:abstractNumId w:val="5"/>
  </w:num>
  <w:num w:numId="47">
    <w:abstractNumId w:val="23"/>
  </w:num>
  <w:num w:numId="48">
    <w:abstractNumId w:val="25"/>
  </w:num>
  <w:num w:numId="49">
    <w:abstractNumId w:val="13"/>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C9B"/>
    <w:rsid w:val="0000165D"/>
    <w:rsid w:val="000017D2"/>
    <w:rsid w:val="00004BDD"/>
    <w:rsid w:val="00004BF0"/>
    <w:rsid w:val="0001080D"/>
    <w:rsid w:val="000125B4"/>
    <w:rsid w:val="0001320C"/>
    <w:rsid w:val="000135F4"/>
    <w:rsid w:val="00013F1C"/>
    <w:rsid w:val="0001531F"/>
    <w:rsid w:val="000160C7"/>
    <w:rsid w:val="00016F60"/>
    <w:rsid w:val="00017E92"/>
    <w:rsid w:val="00017FC4"/>
    <w:rsid w:val="00021AB3"/>
    <w:rsid w:val="0002394D"/>
    <w:rsid w:val="00024D16"/>
    <w:rsid w:val="00025C3D"/>
    <w:rsid w:val="00027BC5"/>
    <w:rsid w:val="00027F9A"/>
    <w:rsid w:val="00030560"/>
    <w:rsid w:val="00030C43"/>
    <w:rsid w:val="0003402D"/>
    <w:rsid w:val="00036A4B"/>
    <w:rsid w:val="00036D9B"/>
    <w:rsid w:val="00037212"/>
    <w:rsid w:val="000379BF"/>
    <w:rsid w:val="00041130"/>
    <w:rsid w:val="00041A91"/>
    <w:rsid w:val="00041DB6"/>
    <w:rsid w:val="00042698"/>
    <w:rsid w:val="000426CE"/>
    <w:rsid w:val="00042AA6"/>
    <w:rsid w:val="000433A8"/>
    <w:rsid w:val="0004487A"/>
    <w:rsid w:val="00044ED3"/>
    <w:rsid w:val="000450D2"/>
    <w:rsid w:val="0004529A"/>
    <w:rsid w:val="000453B3"/>
    <w:rsid w:val="00045670"/>
    <w:rsid w:val="000464EA"/>
    <w:rsid w:val="00046867"/>
    <w:rsid w:val="00046BDF"/>
    <w:rsid w:val="00050268"/>
    <w:rsid w:val="0005114B"/>
    <w:rsid w:val="00052845"/>
    <w:rsid w:val="00052B43"/>
    <w:rsid w:val="00053D3C"/>
    <w:rsid w:val="00053D84"/>
    <w:rsid w:val="00054868"/>
    <w:rsid w:val="000553D1"/>
    <w:rsid w:val="0005638D"/>
    <w:rsid w:val="000563F4"/>
    <w:rsid w:val="000611E2"/>
    <w:rsid w:val="00062331"/>
    <w:rsid w:val="00063366"/>
    <w:rsid w:val="000634ED"/>
    <w:rsid w:val="00063E3D"/>
    <w:rsid w:val="00066A33"/>
    <w:rsid w:val="00071A9D"/>
    <w:rsid w:val="000721F1"/>
    <w:rsid w:val="000723D8"/>
    <w:rsid w:val="000742C3"/>
    <w:rsid w:val="00075A85"/>
    <w:rsid w:val="00076189"/>
    <w:rsid w:val="00076C73"/>
    <w:rsid w:val="000779BB"/>
    <w:rsid w:val="00077CEF"/>
    <w:rsid w:val="00080068"/>
    <w:rsid w:val="00080472"/>
    <w:rsid w:val="000805FB"/>
    <w:rsid w:val="00080C80"/>
    <w:rsid w:val="00080EBC"/>
    <w:rsid w:val="00081645"/>
    <w:rsid w:val="00082AB0"/>
    <w:rsid w:val="00083CB3"/>
    <w:rsid w:val="00085FA8"/>
    <w:rsid w:val="00086C89"/>
    <w:rsid w:val="000931F0"/>
    <w:rsid w:val="00093FAB"/>
    <w:rsid w:val="000954E6"/>
    <w:rsid w:val="000975B2"/>
    <w:rsid w:val="000A22B1"/>
    <w:rsid w:val="000A2895"/>
    <w:rsid w:val="000A2D8D"/>
    <w:rsid w:val="000A3CD1"/>
    <w:rsid w:val="000A537C"/>
    <w:rsid w:val="000A53F6"/>
    <w:rsid w:val="000A75D7"/>
    <w:rsid w:val="000B05BD"/>
    <w:rsid w:val="000B2C91"/>
    <w:rsid w:val="000B40A3"/>
    <w:rsid w:val="000B514F"/>
    <w:rsid w:val="000B51AF"/>
    <w:rsid w:val="000B7A93"/>
    <w:rsid w:val="000C02BE"/>
    <w:rsid w:val="000C0A27"/>
    <w:rsid w:val="000C0F94"/>
    <w:rsid w:val="000C195C"/>
    <w:rsid w:val="000C3182"/>
    <w:rsid w:val="000C4B14"/>
    <w:rsid w:val="000C4FA8"/>
    <w:rsid w:val="000C6098"/>
    <w:rsid w:val="000C799D"/>
    <w:rsid w:val="000D2827"/>
    <w:rsid w:val="000D3C11"/>
    <w:rsid w:val="000D4FAA"/>
    <w:rsid w:val="000D5C2F"/>
    <w:rsid w:val="000D7D9D"/>
    <w:rsid w:val="000E275A"/>
    <w:rsid w:val="000E2A5D"/>
    <w:rsid w:val="000E3496"/>
    <w:rsid w:val="000E380E"/>
    <w:rsid w:val="000E4BB3"/>
    <w:rsid w:val="000E4C7A"/>
    <w:rsid w:val="000E5062"/>
    <w:rsid w:val="000E510A"/>
    <w:rsid w:val="000E5261"/>
    <w:rsid w:val="000E5B8B"/>
    <w:rsid w:val="000E7A19"/>
    <w:rsid w:val="000F0008"/>
    <w:rsid w:val="000F1316"/>
    <w:rsid w:val="000F1750"/>
    <w:rsid w:val="000F2506"/>
    <w:rsid w:val="000F48BF"/>
    <w:rsid w:val="000F4F46"/>
    <w:rsid w:val="000F6228"/>
    <w:rsid w:val="000F75F5"/>
    <w:rsid w:val="001001E7"/>
    <w:rsid w:val="0010050B"/>
    <w:rsid w:val="0010192B"/>
    <w:rsid w:val="001028AB"/>
    <w:rsid w:val="00102A0C"/>
    <w:rsid w:val="00103CE0"/>
    <w:rsid w:val="00104234"/>
    <w:rsid w:val="00105A93"/>
    <w:rsid w:val="00106A35"/>
    <w:rsid w:val="00106CFE"/>
    <w:rsid w:val="00106E8B"/>
    <w:rsid w:val="00107429"/>
    <w:rsid w:val="00107E89"/>
    <w:rsid w:val="00111015"/>
    <w:rsid w:val="00112DEB"/>
    <w:rsid w:val="001155C6"/>
    <w:rsid w:val="00115910"/>
    <w:rsid w:val="00116114"/>
    <w:rsid w:val="00120B04"/>
    <w:rsid w:val="0012238A"/>
    <w:rsid w:val="0012283D"/>
    <w:rsid w:val="001229EF"/>
    <w:rsid w:val="001231C7"/>
    <w:rsid w:val="001240C8"/>
    <w:rsid w:val="00124280"/>
    <w:rsid w:val="00124B05"/>
    <w:rsid w:val="0012504C"/>
    <w:rsid w:val="00125A0C"/>
    <w:rsid w:val="0013015E"/>
    <w:rsid w:val="00130F72"/>
    <w:rsid w:val="00132765"/>
    <w:rsid w:val="001332C8"/>
    <w:rsid w:val="00133FFD"/>
    <w:rsid w:val="00134489"/>
    <w:rsid w:val="00135033"/>
    <w:rsid w:val="00135471"/>
    <w:rsid w:val="00135604"/>
    <w:rsid w:val="00137306"/>
    <w:rsid w:val="00137437"/>
    <w:rsid w:val="00137A20"/>
    <w:rsid w:val="00137C80"/>
    <w:rsid w:val="001401A4"/>
    <w:rsid w:val="00140CE5"/>
    <w:rsid w:val="001414A2"/>
    <w:rsid w:val="00141E47"/>
    <w:rsid w:val="00141EA7"/>
    <w:rsid w:val="00141F0F"/>
    <w:rsid w:val="001449BA"/>
    <w:rsid w:val="00145210"/>
    <w:rsid w:val="001456F2"/>
    <w:rsid w:val="001462DC"/>
    <w:rsid w:val="00146610"/>
    <w:rsid w:val="0014682C"/>
    <w:rsid w:val="001479DC"/>
    <w:rsid w:val="00150B2E"/>
    <w:rsid w:val="00151E26"/>
    <w:rsid w:val="00151EC6"/>
    <w:rsid w:val="00153FB5"/>
    <w:rsid w:val="0015436E"/>
    <w:rsid w:val="00154E93"/>
    <w:rsid w:val="00155A0D"/>
    <w:rsid w:val="001601F5"/>
    <w:rsid w:val="00160467"/>
    <w:rsid w:val="00161188"/>
    <w:rsid w:val="00162AE2"/>
    <w:rsid w:val="00164FD7"/>
    <w:rsid w:val="001666C9"/>
    <w:rsid w:val="001678AF"/>
    <w:rsid w:val="00170947"/>
    <w:rsid w:val="00170AA0"/>
    <w:rsid w:val="00173FA8"/>
    <w:rsid w:val="0017511A"/>
    <w:rsid w:val="00176584"/>
    <w:rsid w:val="001772FB"/>
    <w:rsid w:val="001774A3"/>
    <w:rsid w:val="00181657"/>
    <w:rsid w:val="00181CFA"/>
    <w:rsid w:val="00182735"/>
    <w:rsid w:val="0018449D"/>
    <w:rsid w:val="00187FE7"/>
    <w:rsid w:val="00190067"/>
    <w:rsid w:val="00192F09"/>
    <w:rsid w:val="00193D8E"/>
    <w:rsid w:val="001955D2"/>
    <w:rsid w:val="00195D5C"/>
    <w:rsid w:val="00195E89"/>
    <w:rsid w:val="0019663D"/>
    <w:rsid w:val="00196E12"/>
    <w:rsid w:val="0019743E"/>
    <w:rsid w:val="001A23FE"/>
    <w:rsid w:val="001A2C32"/>
    <w:rsid w:val="001A2E5D"/>
    <w:rsid w:val="001A2EA3"/>
    <w:rsid w:val="001A326F"/>
    <w:rsid w:val="001A7B64"/>
    <w:rsid w:val="001B0110"/>
    <w:rsid w:val="001B1408"/>
    <w:rsid w:val="001B1847"/>
    <w:rsid w:val="001B57D7"/>
    <w:rsid w:val="001B7A41"/>
    <w:rsid w:val="001C0143"/>
    <w:rsid w:val="001C0B2A"/>
    <w:rsid w:val="001C0E71"/>
    <w:rsid w:val="001C0F17"/>
    <w:rsid w:val="001C44AA"/>
    <w:rsid w:val="001C5073"/>
    <w:rsid w:val="001C7451"/>
    <w:rsid w:val="001D0C29"/>
    <w:rsid w:val="001D0F63"/>
    <w:rsid w:val="001D1A75"/>
    <w:rsid w:val="001D4002"/>
    <w:rsid w:val="001D5F6F"/>
    <w:rsid w:val="001D6198"/>
    <w:rsid w:val="001D705E"/>
    <w:rsid w:val="001D7DFD"/>
    <w:rsid w:val="001E1396"/>
    <w:rsid w:val="001E160C"/>
    <w:rsid w:val="001E1AD7"/>
    <w:rsid w:val="001E266B"/>
    <w:rsid w:val="001E3BBD"/>
    <w:rsid w:val="001E64CC"/>
    <w:rsid w:val="001E7BE9"/>
    <w:rsid w:val="001F0BFB"/>
    <w:rsid w:val="001F262B"/>
    <w:rsid w:val="001F2F53"/>
    <w:rsid w:val="001F324E"/>
    <w:rsid w:val="001F3485"/>
    <w:rsid w:val="001F4B97"/>
    <w:rsid w:val="001F5ADA"/>
    <w:rsid w:val="001F7259"/>
    <w:rsid w:val="001F7F97"/>
    <w:rsid w:val="00200271"/>
    <w:rsid w:val="00201FC0"/>
    <w:rsid w:val="0020352B"/>
    <w:rsid w:val="00203D2D"/>
    <w:rsid w:val="00204B94"/>
    <w:rsid w:val="00204C9E"/>
    <w:rsid w:val="002057A9"/>
    <w:rsid w:val="0020597E"/>
    <w:rsid w:val="00207834"/>
    <w:rsid w:val="00210E95"/>
    <w:rsid w:val="00211828"/>
    <w:rsid w:val="00211B52"/>
    <w:rsid w:val="002122FB"/>
    <w:rsid w:val="00213814"/>
    <w:rsid w:val="00213AD5"/>
    <w:rsid w:val="00213BB3"/>
    <w:rsid w:val="00213EB8"/>
    <w:rsid w:val="0021512D"/>
    <w:rsid w:val="00216BC7"/>
    <w:rsid w:val="00221F32"/>
    <w:rsid w:val="00225062"/>
    <w:rsid w:val="002262AC"/>
    <w:rsid w:val="002277C4"/>
    <w:rsid w:val="00227ABF"/>
    <w:rsid w:val="002301F7"/>
    <w:rsid w:val="002313B9"/>
    <w:rsid w:val="00233A86"/>
    <w:rsid w:val="00234D93"/>
    <w:rsid w:val="00235CA2"/>
    <w:rsid w:val="00236433"/>
    <w:rsid w:val="002372BF"/>
    <w:rsid w:val="002379DE"/>
    <w:rsid w:val="00240108"/>
    <w:rsid w:val="00241841"/>
    <w:rsid w:val="00244269"/>
    <w:rsid w:val="00244794"/>
    <w:rsid w:val="00244B1A"/>
    <w:rsid w:val="00246ED0"/>
    <w:rsid w:val="002470B1"/>
    <w:rsid w:val="0025073A"/>
    <w:rsid w:val="00250E79"/>
    <w:rsid w:val="00251468"/>
    <w:rsid w:val="002517A6"/>
    <w:rsid w:val="00251D2F"/>
    <w:rsid w:val="00254361"/>
    <w:rsid w:val="0025438E"/>
    <w:rsid w:val="002558B6"/>
    <w:rsid w:val="00256900"/>
    <w:rsid w:val="00256B69"/>
    <w:rsid w:val="00257C2B"/>
    <w:rsid w:val="00257CDC"/>
    <w:rsid w:val="0026025B"/>
    <w:rsid w:val="002642B0"/>
    <w:rsid w:val="00267142"/>
    <w:rsid w:val="0026752B"/>
    <w:rsid w:val="00267B02"/>
    <w:rsid w:val="00267DD9"/>
    <w:rsid w:val="00270E2C"/>
    <w:rsid w:val="002727DB"/>
    <w:rsid w:val="002738BD"/>
    <w:rsid w:val="00273A73"/>
    <w:rsid w:val="00275892"/>
    <w:rsid w:val="0027748D"/>
    <w:rsid w:val="00280A9D"/>
    <w:rsid w:val="002816F4"/>
    <w:rsid w:val="00284F5A"/>
    <w:rsid w:val="00285BBC"/>
    <w:rsid w:val="00287CA9"/>
    <w:rsid w:val="0029128A"/>
    <w:rsid w:val="0029249B"/>
    <w:rsid w:val="00293F15"/>
    <w:rsid w:val="00295080"/>
    <w:rsid w:val="00295281"/>
    <w:rsid w:val="00296C2D"/>
    <w:rsid w:val="00296C98"/>
    <w:rsid w:val="00297191"/>
    <w:rsid w:val="002A110F"/>
    <w:rsid w:val="002A1787"/>
    <w:rsid w:val="002A17C2"/>
    <w:rsid w:val="002A2B85"/>
    <w:rsid w:val="002A4FC8"/>
    <w:rsid w:val="002A55B0"/>
    <w:rsid w:val="002B024F"/>
    <w:rsid w:val="002B1184"/>
    <w:rsid w:val="002B17AC"/>
    <w:rsid w:val="002B1918"/>
    <w:rsid w:val="002B3F9F"/>
    <w:rsid w:val="002B41E5"/>
    <w:rsid w:val="002B43F5"/>
    <w:rsid w:val="002B4AE9"/>
    <w:rsid w:val="002B507E"/>
    <w:rsid w:val="002B5812"/>
    <w:rsid w:val="002B6816"/>
    <w:rsid w:val="002B6FB0"/>
    <w:rsid w:val="002B7D96"/>
    <w:rsid w:val="002C0629"/>
    <w:rsid w:val="002C105C"/>
    <w:rsid w:val="002C2E52"/>
    <w:rsid w:val="002C49FD"/>
    <w:rsid w:val="002C67B0"/>
    <w:rsid w:val="002C7126"/>
    <w:rsid w:val="002D3992"/>
    <w:rsid w:val="002D3E94"/>
    <w:rsid w:val="002D5624"/>
    <w:rsid w:val="002D69C3"/>
    <w:rsid w:val="002D6C87"/>
    <w:rsid w:val="002E0FE7"/>
    <w:rsid w:val="002E0FF6"/>
    <w:rsid w:val="002E49EB"/>
    <w:rsid w:val="002E548E"/>
    <w:rsid w:val="002E5F20"/>
    <w:rsid w:val="002E6640"/>
    <w:rsid w:val="002E7216"/>
    <w:rsid w:val="002F0B1B"/>
    <w:rsid w:val="002F0F20"/>
    <w:rsid w:val="002F1839"/>
    <w:rsid w:val="002F234E"/>
    <w:rsid w:val="002F24B4"/>
    <w:rsid w:val="002F2F50"/>
    <w:rsid w:val="002F3CEB"/>
    <w:rsid w:val="002F4A04"/>
    <w:rsid w:val="002F4EF6"/>
    <w:rsid w:val="002F5A05"/>
    <w:rsid w:val="002F609F"/>
    <w:rsid w:val="002F7B18"/>
    <w:rsid w:val="0030134E"/>
    <w:rsid w:val="0030262C"/>
    <w:rsid w:val="00304AF8"/>
    <w:rsid w:val="00307E93"/>
    <w:rsid w:val="003100D8"/>
    <w:rsid w:val="00311D91"/>
    <w:rsid w:val="003122E1"/>
    <w:rsid w:val="0031476B"/>
    <w:rsid w:val="00316370"/>
    <w:rsid w:val="003211D3"/>
    <w:rsid w:val="003213F7"/>
    <w:rsid w:val="00322AF6"/>
    <w:rsid w:val="00323966"/>
    <w:rsid w:val="00326B58"/>
    <w:rsid w:val="0032725A"/>
    <w:rsid w:val="003275A0"/>
    <w:rsid w:val="003278AC"/>
    <w:rsid w:val="00327B86"/>
    <w:rsid w:val="00327E61"/>
    <w:rsid w:val="0033002D"/>
    <w:rsid w:val="0033040B"/>
    <w:rsid w:val="00330CAC"/>
    <w:rsid w:val="00330FAC"/>
    <w:rsid w:val="00336F4E"/>
    <w:rsid w:val="00337448"/>
    <w:rsid w:val="00340F6D"/>
    <w:rsid w:val="0034107F"/>
    <w:rsid w:val="00342858"/>
    <w:rsid w:val="00344B88"/>
    <w:rsid w:val="0034508D"/>
    <w:rsid w:val="0034612F"/>
    <w:rsid w:val="0034686F"/>
    <w:rsid w:val="00346C5C"/>
    <w:rsid w:val="0034717B"/>
    <w:rsid w:val="003500A6"/>
    <w:rsid w:val="003529E2"/>
    <w:rsid w:val="003537D3"/>
    <w:rsid w:val="00354E9F"/>
    <w:rsid w:val="0035608E"/>
    <w:rsid w:val="00356368"/>
    <w:rsid w:val="003611C3"/>
    <w:rsid w:val="003619A0"/>
    <w:rsid w:val="00361C98"/>
    <w:rsid w:val="0036231A"/>
    <w:rsid w:val="00365DC1"/>
    <w:rsid w:val="0036605B"/>
    <w:rsid w:val="0036630A"/>
    <w:rsid w:val="00367623"/>
    <w:rsid w:val="00370D56"/>
    <w:rsid w:val="00374B1B"/>
    <w:rsid w:val="0037596B"/>
    <w:rsid w:val="00381B25"/>
    <w:rsid w:val="003822A4"/>
    <w:rsid w:val="003850A6"/>
    <w:rsid w:val="003857C1"/>
    <w:rsid w:val="00385FA7"/>
    <w:rsid w:val="003905A8"/>
    <w:rsid w:val="003909F9"/>
    <w:rsid w:val="00391663"/>
    <w:rsid w:val="00393A00"/>
    <w:rsid w:val="0039459E"/>
    <w:rsid w:val="00395CBD"/>
    <w:rsid w:val="00397BF4"/>
    <w:rsid w:val="003A06FD"/>
    <w:rsid w:val="003A0751"/>
    <w:rsid w:val="003A0C78"/>
    <w:rsid w:val="003A157E"/>
    <w:rsid w:val="003A20D5"/>
    <w:rsid w:val="003A2D37"/>
    <w:rsid w:val="003A5576"/>
    <w:rsid w:val="003A7C73"/>
    <w:rsid w:val="003A7F30"/>
    <w:rsid w:val="003B0484"/>
    <w:rsid w:val="003B1B72"/>
    <w:rsid w:val="003B1FD9"/>
    <w:rsid w:val="003B76DC"/>
    <w:rsid w:val="003C0B1A"/>
    <w:rsid w:val="003C1469"/>
    <w:rsid w:val="003C29F9"/>
    <w:rsid w:val="003C406E"/>
    <w:rsid w:val="003C5AD9"/>
    <w:rsid w:val="003C6875"/>
    <w:rsid w:val="003C7A49"/>
    <w:rsid w:val="003D02EF"/>
    <w:rsid w:val="003D23B7"/>
    <w:rsid w:val="003D28CA"/>
    <w:rsid w:val="003D2A7D"/>
    <w:rsid w:val="003D35AD"/>
    <w:rsid w:val="003D5ACF"/>
    <w:rsid w:val="003D7307"/>
    <w:rsid w:val="003E0384"/>
    <w:rsid w:val="003E0444"/>
    <w:rsid w:val="003E1529"/>
    <w:rsid w:val="003E2906"/>
    <w:rsid w:val="003E4452"/>
    <w:rsid w:val="003E47E1"/>
    <w:rsid w:val="003E4DE0"/>
    <w:rsid w:val="003E67A2"/>
    <w:rsid w:val="003E7358"/>
    <w:rsid w:val="003F1419"/>
    <w:rsid w:val="003F1815"/>
    <w:rsid w:val="003F5510"/>
    <w:rsid w:val="003F60B4"/>
    <w:rsid w:val="003F63FF"/>
    <w:rsid w:val="003F6F77"/>
    <w:rsid w:val="00401595"/>
    <w:rsid w:val="00402C0E"/>
    <w:rsid w:val="004032CF"/>
    <w:rsid w:val="004046C1"/>
    <w:rsid w:val="00406EBE"/>
    <w:rsid w:val="004110A1"/>
    <w:rsid w:val="00411C10"/>
    <w:rsid w:val="00413427"/>
    <w:rsid w:val="00413B29"/>
    <w:rsid w:val="00413D3E"/>
    <w:rsid w:val="004153B3"/>
    <w:rsid w:val="00415C24"/>
    <w:rsid w:val="00415F84"/>
    <w:rsid w:val="00416039"/>
    <w:rsid w:val="0042106C"/>
    <w:rsid w:val="00421228"/>
    <w:rsid w:val="0042226C"/>
    <w:rsid w:val="00422610"/>
    <w:rsid w:val="004254DC"/>
    <w:rsid w:val="00425682"/>
    <w:rsid w:val="00425F22"/>
    <w:rsid w:val="00426BA2"/>
    <w:rsid w:val="004273D7"/>
    <w:rsid w:val="00430EF8"/>
    <w:rsid w:val="00431342"/>
    <w:rsid w:val="004320FB"/>
    <w:rsid w:val="00432160"/>
    <w:rsid w:val="00432278"/>
    <w:rsid w:val="004344AB"/>
    <w:rsid w:val="00434778"/>
    <w:rsid w:val="0043535C"/>
    <w:rsid w:val="004355D4"/>
    <w:rsid w:val="00436054"/>
    <w:rsid w:val="00440464"/>
    <w:rsid w:val="00442AE7"/>
    <w:rsid w:val="00442BDF"/>
    <w:rsid w:val="00443122"/>
    <w:rsid w:val="004437A1"/>
    <w:rsid w:val="00443EAA"/>
    <w:rsid w:val="00444B7A"/>
    <w:rsid w:val="00444D7F"/>
    <w:rsid w:val="00444FFA"/>
    <w:rsid w:val="0044555D"/>
    <w:rsid w:val="00446569"/>
    <w:rsid w:val="00446FD7"/>
    <w:rsid w:val="0045023A"/>
    <w:rsid w:val="00450E61"/>
    <w:rsid w:val="004512C2"/>
    <w:rsid w:val="00456483"/>
    <w:rsid w:val="00457083"/>
    <w:rsid w:val="00457B4E"/>
    <w:rsid w:val="00457E8F"/>
    <w:rsid w:val="004621EB"/>
    <w:rsid w:val="00463274"/>
    <w:rsid w:val="00470356"/>
    <w:rsid w:val="00470FF4"/>
    <w:rsid w:val="00472FF4"/>
    <w:rsid w:val="004736CE"/>
    <w:rsid w:val="004737F0"/>
    <w:rsid w:val="00474208"/>
    <w:rsid w:val="00475744"/>
    <w:rsid w:val="00476485"/>
    <w:rsid w:val="00477BA6"/>
    <w:rsid w:val="00477E48"/>
    <w:rsid w:val="004809D9"/>
    <w:rsid w:val="0048335B"/>
    <w:rsid w:val="00484627"/>
    <w:rsid w:val="00484D8F"/>
    <w:rsid w:val="00487653"/>
    <w:rsid w:val="00487C77"/>
    <w:rsid w:val="00490DD4"/>
    <w:rsid w:val="00491344"/>
    <w:rsid w:val="0049160B"/>
    <w:rsid w:val="00492002"/>
    <w:rsid w:val="0049241D"/>
    <w:rsid w:val="00494527"/>
    <w:rsid w:val="004946C0"/>
    <w:rsid w:val="00496342"/>
    <w:rsid w:val="00496AC3"/>
    <w:rsid w:val="00497614"/>
    <w:rsid w:val="0049770C"/>
    <w:rsid w:val="00497808"/>
    <w:rsid w:val="00497D4C"/>
    <w:rsid w:val="004A1215"/>
    <w:rsid w:val="004A160D"/>
    <w:rsid w:val="004A35E0"/>
    <w:rsid w:val="004A3CCE"/>
    <w:rsid w:val="004A46CA"/>
    <w:rsid w:val="004A6A82"/>
    <w:rsid w:val="004A6FB0"/>
    <w:rsid w:val="004A74B5"/>
    <w:rsid w:val="004A7B4A"/>
    <w:rsid w:val="004B047F"/>
    <w:rsid w:val="004B04AF"/>
    <w:rsid w:val="004B4147"/>
    <w:rsid w:val="004B5534"/>
    <w:rsid w:val="004B6021"/>
    <w:rsid w:val="004B78F6"/>
    <w:rsid w:val="004B7D08"/>
    <w:rsid w:val="004C0631"/>
    <w:rsid w:val="004C3F47"/>
    <w:rsid w:val="004C5B9E"/>
    <w:rsid w:val="004C6DAF"/>
    <w:rsid w:val="004C7A86"/>
    <w:rsid w:val="004D0D86"/>
    <w:rsid w:val="004D16F3"/>
    <w:rsid w:val="004D17BE"/>
    <w:rsid w:val="004D180E"/>
    <w:rsid w:val="004D1B87"/>
    <w:rsid w:val="004D1F64"/>
    <w:rsid w:val="004D3843"/>
    <w:rsid w:val="004D3BC9"/>
    <w:rsid w:val="004D4C03"/>
    <w:rsid w:val="004D4E8E"/>
    <w:rsid w:val="004D5EE0"/>
    <w:rsid w:val="004E3FE5"/>
    <w:rsid w:val="004E40E4"/>
    <w:rsid w:val="004E4FF7"/>
    <w:rsid w:val="004F16C7"/>
    <w:rsid w:val="004F1D9D"/>
    <w:rsid w:val="004F3127"/>
    <w:rsid w:val="004F3C30"/>
    <w:rsid w:val="004F4A2A"/>
    <w:rsid w:val="004F53B0"/>
    <w:rsid w:val="004F61AF"/>
    <w:rsid w:val="004F66B1"/>
    <w:rsid w:val="004F6856"/>
    <w:rsid w:val="004F7608"/>
    <w:rsid w:val="00502E0C"/>
    <w:rsid w:val="00504578"/>
    <w:rsid w:val="005050DB"/>
    <w:rsid w:val="00506AA9"/>
    <w:rsid w:val="00507956"/>
    <w:rsid w:val="00507D3E"/>
    <w:rsid w:val="0051066C"/>
    <w:rsid w:val="005110E0"/>
    <w:rsid w:val="00511D7C"/>
    <w:rsid w:val="00513327"/>
    <w:rsid w:val="00516831"/>
    <w:rsid w:val="00517F03"/>
    <w:rsid w:val="00520372"/>
    <w:rsid w:val="0052155C"/>
    <w:rsid w:val="00521BB1"/>
    <w:rsid w:val="00523BBB"/>
    <w:rsid w:val="00523D6A"/>
    <w:rsid w:val="00523D83"/>
    <w:rsid w:val="00530AE7"/>
    <w:rsid w:val="005328D7"/>
    <w:rsid w:val="005355B6"/>
    <w:rsid w:val="00535805"/>
    <w:rsid w:val="00535887"/>
    <w:rsid w:val="00536046"/>
    <w:rsid w:val="0053783E"/>
    <w:rsid w:val="0053787C"/>
    <w:rsid w:val="00541F96"/>
    <w:rsid w:val="00545C2D"/>
    <w:rsid w:val="00547213"/>
    <w:rsid w:val="00547E21"/>
    <w:rsid w:val="00552238"/>
    <w:rsid w:val="00553C68"/>
    <w:rsid w:val="005566AF"/>
    <w:rsid w:val="0055714D"/>
    <w:rsid w:val="005574FC"/>
    <w:rsid w:val="00561D01"/>
    <w:rsid w:val="005621FA"/>
    <w:rsid w:val="00564A94"/>
    <w:rsid w:val="00566C78"/>
    <w:rsid w:val="00567611"/>
    <w:rsid w:val="00567FBB"/>
    <w:rsid w:val="005713D4"/>
    <w:rsid w:val="00573902"/>
    <w:rsid w:val="00574308"/>
    <w:rsid w:val="00575ECF"/>
    <w:rsid w:val="00576A84"/>
    <w:rsid w:val="00581437"/>
    <w:rsid w:val="00581DDF"/>
    <w:rsid w:val="00582961"/>
    <w:rsid w:val="00583342"/>
    <w:rsid w:val="005841D8"/>
    <w:rsid w:val="0058483C"/>
    <w:rsid w:val="00584D9B"/>
    <w:rsid w:val="00585C4E"/>
    <w:rsid w:val="0058660C"/>
    <w:rsid w:val="00591DE7"/>
    <w:rsid w:val="0059227F"/>
    <w:rsid w:val="005922EC"/>
    <w:rsid w:val="00593B66"/>
    <w:rsid w:val="00595B86"/>
    <w:rsid w:val="00595D6E"/>
    <w:rsid w:val="005A1F37"/>
    <w:rsid w:val="005A250A"/>
    <w:rsid w:val="005A2553"/>
    <w:rsid w:val="005A2F12"/>
    <w:rsid w:val="005A329B"/>
    <w:rsid w:val="005A3ED5"/>
    <w:rsid w:val="005A3F48"/>
    <w:rsid w:val="005A4141"/>
    <w:rsid w:val="005A74BD"/>
    <w:rsid w:val="005A74F4"/>
    <w:rsid w:val="005A7CF9"/>
    <w:rsid w:val="005B0150"/>
    <w:rsid w:val="005B0414"/>
    <w:rsid w:val="005B125A"/>
    <w:rsid w:val="005B3567"/>
    <w:rsid w:val="005B394A"/>
    <w:rsid w:val="005B40DA"/>
    <w:rsid w:val="005B448E"/>
    <w:rsid w:val="005B76A6"/>
    <w:rsid w:val="005C0905"/>
    <w:rsid w:val="005C1998"/>
    <w:rsid w:val="005C21FE"/>
    <w:rsid w:val="005C2BC6"/>
    <w:rsid w:val="005C3E5E"/>
    <w:rsid w:val="005C6331"/>
    <w:rsid w:val="005C6E12"/>
    <w:rsid w:val="005C7A6C"/>
    <w:rsid w:val="005D04C5"/>
    <w:rsid w:val="005D0BD7"/>
    <w:rsid w:val="005D0E32"/>
    <w:rsid w:val="005D3374"/>
    <w:rsid w:val="005D40C3"/>
    <w:rsid w:val="005E1212"/>
    <w:rsid w:val="005E1794"/>
    <w:rsid w:val="005E1F97"/>
    <w:rsid w:val="005E2DD0"/>
    <w:rsid w:val="005E3433"/>
    <w:rsid w:val="005E3BF5"/>
    <w:rsid w:val="005E4B7D"/>
    <w:rsid w:val="005E52C8"/>
    <w:rsid w:val="005E5302"/>
    <w:rsid w:val="005E5C72"/>
    <w:rsid w:val="005E7E0A"/>
    <w:rsid w:val="005F2D6D"/>
    <w:rsid w:val="005F46AE"/>
    <w:rsid w:val="005F7073"/>
    <w:rsid w:val="005F7374"/>
    <w:rsid w:val="006015F5"/>
    <w:rsid w:val="00603888"/>
    <w:rsid w:val="00607595"/>
    <w:rsid w:val="00607D07"/>
    <w:rsid w:val="00607EC7"/>
    <w:rsid w:val="006129C4"/>
    <w:rsid w:val="00616929"/>
    <w:rsid w:val="006169EB"/>
    <w:rsid w:val="006268E7"/>
    <w:rsid w:val="00627911"/>
    <w:rsid w:val="0063092B"/>
    <w:rsid w:val="00630D5B"/>
    <w:rsid w:val="006317C8"/>
    <w:rsid w:val="00633EEC"/>
    <w:rsid w:val="006347CF"/>
    <w:rsid w:val="00634AD6"/>
    <w:rsid w:val="00634B7C"/>
    <w:rsid w:val="00640979"/>
    <w:rsid w:val="00640BD2"/>
    <w:rsid w:val="00640E23"/>
    <w:rsid w:val="00641EB7"/>
    <w:rsid w:val="00643CDB"/>
    <w:rsid w:val="00644514"/>
    <w:rsid w:val="00644612"/>
    <w:rsid w:val="00646E55"/>
    <w:rsid w:val="0064771E"/>
    <w:rsid w:val="00650DF6"/>
    <w:rsid w:val="0065263D"/>
    <w:rsid w:val="00652BF4"/>
    <w:rsid w:val="0065690C"/>
    <w:rsid w:val="00657110"/>
    <w:rsid w:val="00667CA9"/>
    <w:rsid w:val="00672715"/>
    <w:rsid w:val="0067426C"/>
    <w:rsid w:val="00674A86"/>
    <w:rsid w:val="006760FC"/>
    <w:rsid w:val="00677042"/>
    <w:rsid w:val="006814D1"/>
    <w:rsid w:val="00681F9A"/>
    <w:rsid w:val="00682113"/>
    <w:rsid w:val="00683397"/>
    <w:rsid w:val="006851C4"/>
    <w:rsid w:val="006863FC"/>
    <w:rsid w:val="00686DC9"/>
    <w:rsid w:val="00687E03"/>
    <w:rsid w:val="0069051B"/>
    <w:rsid w:val="00690FD4"/>
    <w:rsid w:val="00694987"/>
    <w:rsid w:val="00695A30"/>
    <w:rsid w:val="006967EB"/>
    <w:rsid w:val="006B0BCA"/>
    <w:rsid w:val="006B107D"/>
    <w:rsid w:val="006B1AB0"/>
    <w:rsid w:val="006B238D"/>
    <w:rsid w:val="006B247E"/>
    <w:rsid w:val="006B3DF0"/>
    <w:rsid w:val="006B3E8B"/>
    <w:rsid w:val="006B4AD7"/>
    <w:rsid w:val="006B58EA"/>
    <w:rsid w:val="006B5B79"/>
    <w:rsid w:val="006B7100"/>
    <w:rsid w:val="006B7A7A"/>
    <w:rsid w:val="006C07FA"/>
    <w:rsid w:val="006C0E34"/>
    <w:rsid w:val="006C2EA3"/>
    <w:rsid w:val="006C33F5"/>
    <w:rsid w:val="006C5DF9"/>
    <w:rsid w:val="006C7FF4"/>
    <w:rsid w:val="006D0277"/>
    <w:rsid w:val="006D2655"/>
    <w:rsid w:val="006D2F9D"/>
    <w:rsid w:val="006D370C"/>
    <w:rsid w:val="006D393C"/>
    <w:rsid w:val="006D5F03"/>
    <w:rsid w:val="006D6B76"/>
    <w:rsid w:val="006D7457"/>
    <w:rsid w:val="006E2B12"/>
    <w:rsid w:val="006E37B6"/>
    <w:rsid w:val="006E3D59"/>
    <w:rsid w:val="006E5400"/>
    <w:rsid w:val="006E580C"/>
    <w:rsid w:val="006E6D24"/>
    <w:rsid w:val="006F0D90"/>
    <w:rsid w:val="006F2E73"/>
    <w:rsid w:val="006F50FF"/>
    <w:rsid w:val="007016FF"/>
    <w:rsid w:val="00703926"/>
    <w:rsid w:val="00703DA3"/>
    <w:rsid w:val="00704B4D"/>
    <w:rsid w:val="007054CC"/>
    <w:rsid w:val="007056FF"/>
    <w:rsid w:val="00707830"/>
    <w:rsid w:val="00710CFF"/>
    <w:rsid w:val="00710D4B"/>
    <w:rsid w:val="0071143F"/>
    <w:rsid w:val="00712259"/>
    <w:rsid w:val="007131B5"/>
    <w:rsid w:val="00713374"/>
    <w:rsid w:val="00715FE6"/>
    <w:rsid w:val="00720D05"/>
    <w:rsid w:val="007227DE"/>
    <w:rsid w:val="007227ED"/>
    <w:rsid w:val="0072300D"/>
    <w:rsid w:val="00723691"/>
    <w:rsid w:val="00723F3F"/>
    <w:rsid w:val="007263C6"/>
    <w:rsid w:val="00730283"/>
    <w:rsid w:val="00731011"/>
    <w:rsid w:val="00732717"/>
    <w:rsid w:val="0073434C"/>
    <w:rsid w:val="00734D2C"/>
    <w:rsid w:val="0073690A"/>
    <w:rsid w:val="00737792"/>
    <w:rsid w:val="00737E89"/>
    <w:rsid w:val="00740340"/>
    <w:rsid w:val="0074406A"/>
    <w:rsid w:val="00745BD0"/>
    <w:rsid w:val="00746170"/>
    <w:rsid w:val="0075056A"/>
    <w:rsid w:val="00751223"/>
    <w:rsid w:val="007518D9"/>
    <w:rsid w:val="00756F1F"/>
    <w:rsid w:val="0075780A"/>
    <w:rsid w:val="007602AA"/>
    <w:rsid w:val="00760620"/>
    <w:rsid w:val="0076091A"/>
    <w:rsid w:val="00760CDC"/>
    <w:rsid w:val="00762B8D"/>
    <w:rsid w:val="007636F0"/>
    <w:rsid w:val="007640BD"/>
    <w:rsid w:val="007648B4"/>
    <w:rsid w:val="00764CEA"/>
    <w:rsid w:val="00765927"/>
    <w:rsid w:val="007664D2"/>
    <w:rsid w:val="00766E72"/>
    <w:rsid w:val="00767E9D"/>
    <w:rsid w:val="00771089"/>
    <w:rsid w:val="00776828"/>
    <w:rsid w:val="00776AE8"/>
    <w:rsid w:val="00776B66"/>
    <w:rsid w:val="0077785C"/>
    <w:rsid w:val="007779BF"/>
    <w:rsid w:val="00777DF7"/>
    <w:rsid w:val="0078020A"/>
    <w:rsid w:val="00780374"/>
    <w:rsid w:val="00780DA2"/>
    <w:rsid w:val="00782103"/>
    <w:rsid w:val="00783352"/>
    <w:rsid w:val="00784638"/>
    <w:rsid w:val="007846E8"/>
    <w:rsid w:val="007862B4"/>
    <w:rsid w:val="00786B5A"/>
    <w:rsid w:val="00786C24"/>
    <w:rsid w:val="00787EE8"/>
    <w:rsid w:val="0079015A"/>
    <w:rsid w:val="00791678"/>
    <w:rsid w:val="0079171B"/>
    <w:rsid w:val="00791C67"/>
    <w:rsid w:val="007920F8"/>
    <w:rsid w:val="0079243C"/>
    <w:rsid w:val="00793586"/>
    <w:rsid w:val="007954FE"/>
    <w:rsid w:val="00796C1C"/>
    <w:rsid w:val="00797277"/>
    <w:rsid w:val="007A01EE"/>
    <w:rsid w:val="007A0FD0"/>
    <w:rsid w:val="007A19F9"/>
    <w:rsid w:val="007A30B4"/>
    <w:rsid w:val="007A32EA"/>
    <w:rsid w:val="007A3FCA"/>
    <w:rsid w:val="007A42D4"/>
    <w:rsid w:val="007A5D1E"/>
    <w:rsid w:val="007A6054"/>
    <w:rsid w:val="007A745E"/>
    <w:rsid w:val="007A7BC3"/>
    <w:rsid w:val="007B182E"/>
    <w:rsid w:val="007B2732"/>
    <w:rsid w:val="007B4616"/>
    <w:rsid w:val="007B4812"/>
    <w:rsid w:val="007B51BE"/>
    <w:rsid w:val="007B7479"/>
    <w:rsid w:val="007C06AD"/>
    <w:rsid w:val="007C14E6"/>
    <w:rsid w:val="007C21A5"/>
    <w:rsid w:val="007C3A5E"/>
    <w:rsid w:val="007D00CE"/>
    <w:rsid w:val="007D094C"/>
    <w:rsid w:val="007D102A"/>
    <w:rsid w:val="007D1C31"/>
    <w:rsid w:val="007D25EB"/>
    <w:rsid w:val="007D5C9B"/>
    <w:rsid w:val="007D69D0"/>
    <w:rsid w:val="007D77DF"/>
    <w:rsid w:val="007D7FCD"/>
    <w:rsid w:val="007E066E"/>
    <w:rsid w:val="007E103A"/>
    <w:rsid w:val="007E167F"/>
    <w:rsid w:val="007E25EC"/>
    <w:rsid w:val="007E3F52"/>
    <w:rsid w:val="007E3F7F"/>
    <w:rsid w:val="007E4B27"/>
    <w:rsid w:val="007E5544"/>
    <w:rsid w:val="007E614C"/>
    <w:rsid w:val="007E69DF"/>
    <w:rsid w:val="007E6D89"/>
    <w:rsid w:val="007E6E49"/>
    <w:rsid w:val="007E7569"/>
    <w:rsid w:val="007E759C"/>
    <w:rsid w:val="007F0245"/>
    <w:rsid w:val="007F1523"/>
    <w:rsid w:val="007F3289"/>
    <w:rsid w:val="007F4001"/>
    <w:rsid w:val="007F4A6F"/>
    <w:rsid w:val="007F4CFF"/>
    <w:rsid w:val="007F58DC"/>
    <w:rsid w:val="007F5DBF"/>
    <w:rsid w:val="007F618D"/>
    <w:rsid w:val="007F704F"/>
    <w:rsid w:val="007F76E3"/>
    <w:rsid w:val="007F792D"/>
    <w:rsid w:val="007F7964"/>
    <w:rsid w:val="00800671"/>
    <w:rsid w:val="00804058"/>
    <w:rsid w:val="00804AA6"/>
    <w:rsid w:val="00804B2B"/>
    <w:rsid w:val="008078E5"/>
    <w:rsid w:val="00811170"/>
    <w:rsid w:val="00812570"/>
    <w:rsid w:val="00814BBE"/>
    <w:rsid w:val="00814ECE"/>
    <w:rsid w:val="00820223"/>
    <w:rsid w:val="008276B2"/>
    <w:rsid w:val="00827DFC"/>
    <w:rsid w:val="00831391"/>
    <w:rsid w:val="00834D4A"/>
    <w:rsid w:val="00835473"/>
    <w:rsid w:val="00836254"/>
    <w:rsid w:val="00840766"/>
    <w:rsid w:val="00843DF1"/>
    <w:rsid w:val="00844AF4"/>
    <w:rsid w:val="00846DF6"/>
    <w:rsid w:val="00846FA4"/>
    <w:rsid w:val="008476A8"/>
    <w:rsid w:val="00847973"/>
    <w:rsid w:val="00850D15"/>
    <w:rsid w:val="008511F8"/>
    <w:rsid w:val="00855099"/>
    <w:rsid w:val="008554DC"/>
    <w:rsid w:val="00856442"/>
    <w:rsid w:val="008564FA"/>
    <w:rsid w:val="00856727"/>
    <w:rsid w:val="008572FA"/>
    <w:rsid w:val="0085776A"/>
    <w:rsid w:val="00860320"/>
    <w:rsid w:val="00860629"/>
    <w:rsid w:val="00860944"/>
    <w:rsid w:val="008617AD"/>
    <w:rsid w:val="00862707"/>
    <w:rsid w:val="00862BFB"/>
    <w:rsid w:val="00864145"/>
    <w:rsid w:val="0086540D"/>
    <w:rsid w:val="008657F3"/>
    <w:rsid w:val="00866417"/>
    <w:rsid w:val="00866806"/>
    <w:rsid w:val="00871B00"/>
    <w:rsid w:val="00871DA3"/>
    <w:rsid w:val="008723EA"/>
    <w:rsid w:val="0087497D"/>
    <w:rsid w:val="00876B45"/>
    <w:rsid w:val="008779F7"/>
    <w:rsid w:val="0088066F"/>
    <w:rsid w:val="00880E5C"/>
    <w:rsid w:val="00881619"/>
    <w:rsid w:val="00882D53"/>
    <w:rsid w:val="0088513A"/>
    <w:rsid w:val="0088519D"/>
    <w:rsid w:val="0088538A"/>
    <w:rsid w:val="00885A60"/>
    <w:rsid w:val="00886D8C"/>
    <w:rsid w:val="00892DC5"/>
    <w:rsid w:val="008949E6"/>
    <w:rsid w:val="00896D76"/>
    <w:rsid w:val="00897B03"/>
    <w:rsid w:val="008A06D1"/>
    <w:rsid w:val="008A07B9"/>
    <w:rsid w:val="008A0827"/>
    <w:rsid w:val="008A125F"/>
    <w:rsid w:val="008A5CFE"/>
    <w:rsid w:val="008A6361"/>
    <w:rsid w:val="008A65E9"/>
    <w:rsid w:val="008A6934"/>
    <w:rsid w:val="008A7379"/>
    <w:rsid w:val="008A7EB9"/>
    <w:rsid w:val="008B12B5"/>
    <w:rsid w:val="008B155C"/>
    <w:rsid w:val="008B44F4"/>
    <w:rsid w:val="008B5321"/>
    <w:rsid w:val="008B6109"/>
    <w:rsid w:val="008B6F0C"/>
    <w:rsid w:val="008C2369"/>
    <w:rsid w:val="008C3D4F"/>
    <w:rsid w:val="008C4E30"/>
    <w:rsid w:val="008C5369"/>
    <w:rsid w:val="008C537D"/>
    <w:rsid w:val="008C56CE"/>
    <w:rsid w:val="008C5E71"/>
    <w:rsid w:val="008C658A"/>
    <w:rsid w:val="008C6955"/>
    <w:rsid w:val="008C72C2"/>
    <w:rsid w:val="008D534C"/>
    <w:rsid w:val="008D63F9"/>
    <w:rsid w:val="008D688D"/>
    <w:rsid w:val="008E0D1F"/>
    <w:rsid w:val="008E1745"/>
    <w:rsid w:val="008E1D9D"/>
    <w:rsid w:val="008E2DB4"/>
    <w:rsid w:val="008E357D"/>
    <w:rsid w:val="008E46B5"/>
    <w:rsid w:val="008E58A0"/>
    <w:rsid w:val="008E649A"/>
    <w:rsid w:val="008E6C0D"/>
    <w:rsid w:val="008E7748"/>
    <w:rsid w:val="008F119C"/>
    <w:rsid w:val="008F13BF"/>
    <w:rsid w:val="008F26BE"/>
    <w:rsid w:val="008F2A7B"/>
    <w:rsid w:val="008F644D"/>
    <w:rsid w:val="008F6E4E"/>
    <w:rsid w:val="008F74B4"/>
    <w:rsid w:val="008F7B08"/>
    <w:rsid w:val="00900EB2"/>
    <w:rsid w:val="009030DE"/>
    <w:rsid w:val="00903AC5"/>
    <w:rsid w:val="009045C5"/>
    <w:rsid w:val="009047AF"/>
    <w:rsid w:val="00904A51"/>
    <w:rsid w:val="00904B42"/>
    <w:rsid w:val="00905A7E"/>
    <w:rsid w:val="00905C0E"/>
    <w:rsid w:val="00905D8F"/>
    <w:rsid w:val="009073D9"/>
    <w:rsid w:val="0091311E"/>
    <w:rsid w:val="00913689"/>
    <w:rsid w:val="009141C1"/>
    <w:rsid w:val="00914417"/>
    <w:rsid w:val="00914B4C"/>
    <w:rsid w:val="00916A49"/>
    <w:rsid w:val="009177FD"/>
    <w:rsid w:val="00917F08"/>
    <w:rsid w:val="00920D00"/>
    <w:rsid w:val="009212EE"/>
    <w:rsid w:val="00921678"/>
    <w:rsid w:val="0092319E"/>
    <w:rsid w:val="009255C3"/>
    <w:rsid w:val="009311F6"/>
    <w:rsid w:val="00932A4C"/>
    <w:rsid w:val="00932B05"/>
    <w:rsid w:val="00932E90"/>
    <w:rsid w:val="00933D9B"/>
    <w:rsid w:val="009340AD"/>
    <w:rsid w:val="009340E3"/>
    <w:rsid w:val="00934467"/>
    <w:rsid w:val="00934A98"/>
    <w:rsid w:val="0093590E"/>
    <w:rsid w:val="0093602B"/>
    <w:rsid w:val="00936A70"/>
    <w:rsid w:val="00936EDB"/>
    <w:rsid w:val="00937ECF"/>
    <w:rsid w:val="00940F74"/>
    <w:rsid w:val="00942FAE"/>
    <w:rsid w:val="00944745"/>
    <w:rsid w:val="00944DD5"/>
    <w:rsid w:val="00945C63"/>
    <w:rsid w:val="00945F97"/>
    <w:rsid w:val="00946356"/>
    <w:rsid w:val="009470AB"/>
    <w:rsid w:val="0094781F"/>
    <w:rsid w:val="00950F43"/>
    <w:rsid w:val="009515D8"/>
    <w:rsid w:val="00951C22"/>
    <w:rsid w:val="0095254F"/>
    <w:rsid w:val="009526A9"/>
    <w:rsid w:val="00955DD7"/>
    <w:rsid w:val="00957657"/>
    <w:rsid w:val="009613F3"/>
    <w:rsid w:val="00961E47"/>
    <w:rsid w:val="00962FCD"/>
    <w:rsid w:val="009630D4"/>
    <w:rsid w:val="00963324"/>
    <w:rsid w:val="009634F2"/>
    <w:rsid w:val="00965087"/>
    <w:rsid w:val="0096577D"/>
    <w:rsid w:val="00966D67"/>
    <w:rsid w:val="00967381"/>
    <w:rsid w:val="009673A0"/>
    <w:rsid w:val="00967583"/>
    <w:rsid w:val="00967853"/>
    <w:rsid w:val="00970675"/>
    <w:rsid w:val="009709D9"/>
    <w:rsid w:val="00970F8C"/>
    <w:rsid w:val="0097319F"/>
    <w:rsid w:val="00974266"/>
    <w:rsid w:val="00974F45"/>
    <w:rsid w:val="009770E0"/>
    <w:rsid w:val="009774CD"/>
    <w:rsid w:val="00977976"/>
    <w:rsid w:val="00980267"/>
    <w:rsid w:val="00980866"/>
    <w:rsid w:val="009811E1"/>
    <w:rsid w:val="00982203"/>
    <w:rsid w:val="00983816"/>
    <w:rsid w:val="009843FC"/>
    <w:rsid w:val="0098539A"/>
    <w:rsid w:val="00986181"/>
    <w:rsid w:val="00987B27"/>
    <w:rsid w:val="00991C85"/>
    <w:rsid w:val="009926F0"/>
    <w:rsid w:val="00994D4A"/>
    <w:rsid w:val="00995ED5"/>
    <w:rsid w:val="00996A53"/>
    <w:rsid w:val="009A0467"/>
    <w:rsid w:val="009A1CDE"/>
    <w:rsid w:val="009A3F54"/>
    <w:rsid w:val="009A497C"/>
    <w:rsid w:val="009A4E51"/>
    <w:rsid w:val="009B0C91"/>
    <w:rsid w:val="009B1191"/>
    <w:rsid w:val="009B2A2B"/>
    <w:rsid w:val="009B3FF9"/>
    <w:rsid w:val="009B4AC8"/>
    <w:rsid w:val="009B4BA5"/>
    <w:rsid w:val="009B508E"/>
    <w:rsid w:val="009B533C"/>
    <w:rsid w:val="009B5EEA"/>
    <w:rsid w:val="009B6CD6"/>
    <w:rsid w:val="009B7EEB"/>
    <w:rsid w:val="009C029A"/>
    <w:rsid w:val="009C0CE2"/>
    <w:rsid w:val="009C16D2"/>
    <w:rsid w:val="009C42F3"/>
    <w:rsid w:val="009C60ED"/>
    <w:rsid w:val="009C6339"/>
    <w:rsid w:val="009D1C14"/>
    <w:rsid w:val="009D2CE3"/>
    <w:rsid w:val="009D3428"/>
    <w:rsid w:val="009D39EC"/>
    <w:rsid w:val="009D405E"/>
    <w:rsid w:val="009D459E"/>
    <w:rsid w:val="009D7CF1"/>
    <w:rsid w:val="009E0312"/>
    <w:rsid w:val="009E1EBD"/>
    <w:rsid w:val="009E44E6"/>
    <w:rsid w:val="009E502D"/>
    <w:rsid w:val="009E5772"/>
    <w:rsid w:val="009E6625"/>
    <w:rsid w:val="009E6D80"/>
    <w:rsid w:val="009E6DF7"/>
    <w:rsid w:val="009F0258"/>
    <w:rsid w:val="009F12DB"/>
    <w:rsid w:val="009F3EF1"/>
    <w:rsid w:val="009F548A"/>
    <w:rsid w:val="009F5CFE"/>
    <w:rsid w:val="009F6252"/>
    <w:rsid w:val="009F7A00"/>
    <w:rsid w:val="00A01BE6"/>
    <w:rsid w:val="00A0222C"/>
    <w:rsid w:val="00A02F27"/>
    <w:rsid w:val="00A03EBF"/>
    <w:rsid w:val="00A067D9"/>
    <w:rsid w:val="00A10020"/>
    <w:rsid w:val="00A10EDC"/>
    <w:rsid w:val="00A1240F"/>
    <w:rsid w:val="00A1499D"/>
    <w:rsid w:val="00A20945"/>
    <w:rsid w:val="00A212D3"/>
    <w:rsid w:val="00A22ACA"/>
    <w:rsid w:val="00A22B7D"/>
    <w:rsid w:val="00A24260"/>
    <w:rsid w:val="00A265C1"/>
    <w:rsid w:val="00A266D2"/>
    <w:rsid w:val="00A34EA0"/>
    <w:rsid w:val="00A36A16"/>
    <w:rsid w:val="00A37749"/>
    <w:rsid w:val="00A37B3F"/>
    <w:rsid w:val="00A43CCB"/>
    <w:rsid w:val="00A43ED4"/>
    <w:rsid w:val="00A44C23"/>
    <w:rsid w:val="00A473D7"/>
    <w:rsid w:val="00A5129B"/>
    <w:rsid w:val="00A5184B"/>
    <w:rsid w:val="00A51985"/>
    <w:rsid w:val="00A51BDD"/>
    <w:rsid w:val="00A51CB5"/>
    <w:rsid w:val="00A53228"/>
    <w:rsid w:val="00A533E1"/>
    <w:rsid w:val="00A54314"/>
    <w:rsid w:val="00A54E0B"/>
    <w:rsid w:val="00A55A07"/>
    <w:rsid w:val="00A56A34"/>
    <w:rsid w:val="00A57DFA"/>
    <w:rsid w:val="00A60285"/>
    <w:rsid w:val="00A60AAF"/>
    <w:rsid w:val="00A61EE2"/>
    <w:rsid w:val="00A6221A"/>
    <w:rsid w:val="00A63B53"/>
    <w:rsid w:val="00A6435C"/>
    <w:rsid w:val="00A65349"/>
    <w:rsid w:val="00A660CA"/>
    <w:rsid w:val="00A67897"/>
    <w:rsid w:val="00A67A35"/>
    <w:rsid w:val="00A718B0"/>
    <w:rsid w:val="00A74252"/>
    <w:rsid w:val="00A74E2C"/>
    <w:rsid w:val="00A75E22"/>
    <w:rsid w:val="00A80070"/>
    <w:rsid w:val="00A80707"/>
    <w:rsid w:val="00A8102F"/>
    <w:rsid w:val="00A8208C"/>
    <w:rsid w:val="00A828A8"/>
    <w:rsid w:val="00A82D66"/>
    <w:rsid w:val="00A84779"/>
    <w:rsid w:val="00A8557A"/>
    <w:rsid w:val="00A871DB"/>
    <w:rsid w:val="00A87BF6"/>
    <w:rsid w:val="00A91721"/>
    <w:rsid w:val="00A9207A"/>
    <w:rsid w:val="00A940EF"/>
    <w:rsid w:val="00A94ABB"/>
    <w:rsid w:val="00A94B2A"/>
    <w:rsid w:val="00A9564A"/>
    <w:rsid w:val="00A95C5A"/>
    <w:rsid w:val="00A95DB2"/>
    <w:rsid w:val="00A95F69"/>
    <w:rsid w:val="00A9700F"/>
    <w:rsid w:val="00AA0F63"/>
    <w:rsid w:val="00AA3A6A"/>
    <w:rsid w:val="00AA4313"/>
    <w:rsid w:val="00AA4BCC"/>
    <w:rsid w:val="00AA5926"/>
    <w:rsid w:val="00AB0B23"/>
    <w:rsid w:val="00AB151D"/>
    <w:rsid w:val="00AB19BF"/>
    <w:rsid w:val="00AB33AB"/>
    <w:rsid w:val="00AB3A1C"/>
    <w:rsid w:val="00AB4084"/>
    <w:rsid w:val="00AB4E7A"/>
    <w:rsid w:val="00AB7D03"/>
    <w:rsid w:val="00AC281D"/>
    <w:rsid w:val="00AC4E00"/>
    <w:rsid w:val="00AC739A"/>
    <w:rsid w:val="00AD0A71"/>
    <w:rsid w:val="00AD39B6"/>
    <w:rsid w:val="00AD429B"/>
    <w:rsid w:val="00AD47E0"/>
    <w:rsid w:val="00AD76E0"/>
    <w:rsid w:val="00AE276D"/>
    <w:rsid w:val="00AE2952"/>
    <w:rsid w:val="00AE29B9"/>
    <w:rsid w:val="00AE52FE"/>
    <w:rsid w:val="00AE6A7D"/>
    <w:rsid w:val="00AE7170"/>
    <w:rsid w:val="00AF1182"/>
    <w:rsid w:val="00AF51B4"/>
    <w:rsid w:val="00AF624C"/>
    <w:rsid w:val="00B003EC"/>
    <w:rsid w:val="00B00549"/>
    <w:rsid w:val="00B029A0"/>
    <w:rsid w:val="00B0334E"/>
    <w:rsid w:val="00B050F3"/>
    <w:rsid w:val="00B06592"/>
    <w:rsid w:val="00B10310"/>
    <w:rsid w:val="00B103B1"/>
    <w:rsid w:val="00B103DE"/>
    <w:rsid w:val="00B11804"/>
    <w:rsid w:val="00B12149"/>
    <w:rsid w:val="00B12BBA"/>
    <w:rsid w:val="00B13F5F"/>
    <w:rsid w:val="00B14DF7"/>
    <w:rsid w:val="00B175DE"/>
    <w:rsid w:val="00B204B2"/>
    <w:rsid w:val="00B21783"/>
    <w:rsid w:val="00B22793"/>
    <w:rsid w:val="00B22DEB"/>
    <w:rsid w:val="00B244BB"/>
    <w:rsid w:val="00B2468B"/>
    <w:rsid w:val="00B24A44"/>
    <w:rsid w:val="00B250B9"/>
    <w:rsid w:val="00B25297"/>
    <w:rsid w:val="00B25DC1"/>
    <w:rsid w:val="00B305B1"/>
    <w:rsid w:val="00B30809"/>
    <w:rsid w:val="00B30A08"/>
    <w:rsid w:val="00B312C2"/>
    <w:rsid w:val="00B31D31"/>
    <w:rsid w:val="00B325EB"/>
    <w:rsid w:val="00B32C6E"/>
    <w:rsid w:val="00B364BB"/>
    <w:rsid w:val="00B37410"/>
    <w:rsid w:val="00B40BAA"/>
    <w:rsid w:val="00B42288"/>
    <w:rsid w:val="00B429BE"/>
    <w:rsid w:val="00B44748"/>
    <w:rsid w:val="00B44D03"/>
    <w:rsid w:val="00B454AF"/>
    <w:rsid w:val="00B53E2B"/>
    <w:rsid w:val="00B55295"/>
    <w:rsid w:val="00B55729"/>
    <w:rsid w:val="00B57827"/>
    <w:rsid w:val="00B608AD"/>
    <w:rsid w:val="00B60C89"/>
    <w:rsid w:val="00B610F1"/>
    <w:rsid w:val="00B6352F"/>
    <w:rsid w:val="00B736BF"/>
    <w:rsid w:val="00B73FA6"/>
    <w:rsid w:val="00B75C44"/>
    <w:rsid w:val="00B779CB"/>
    <w:rsid w:val="00B8027C"/>
    <w:rsid w:val="00B81E32"/>
    <w:rsid w:val="00B825EE"/>
    <w:rsid w:val="00B82691"/>
    <w:rsid w:val="00B843BA"/>
    <w:rsid w:val="00B84897"/>
    <w:rsid w:val="00B92B88"/>
    <w:rsid w:val="00B93935"/>
    <w:rsid w:val="00B94B94"/>
    <w:rsid w:val="00B95110"/>
    <w:rsid w:val="00B961F5"/>
    <w:rsid w:val="00B962AE"/>
    <w:rsid w:val="00BA0A47"/>
    <w:rsid w:val="00BA20D5"/>
    <w:rsid w:val="00BA222E"/>
    <w:rsid w:val="00BA3CEA"/>
    <w:rsid w:val="00BA3E88"/>
    <w:rsid w:val="00BA5B02"/>
    <w:rsid w:val="00BA622C"/>
    <w:rsid w:val="00BA7C92"/>
    <w:rsid w:val="00BB0642"/>
    <w:rsid w:val="00BB2AED"/>
    <w:rsid w:val="00BB4520"/>
    <w:rsid w:val="00BB4B25"/>
    <w:rsid w:val="00BB4FB8"/>
    <w:rsid w:val="00BB7E42"/>
    <w:rsid w:val="00BC06DA"/>
    <w:rsid w:val="00BC2C02"/>
    <w:rsid w:val="00BC2F5A"/>
    <w:rsid w:val="00BC3EA8"/>
    <w:rsid w:val="00BC478D"/>
    <w:rsid w:val="00BC5C79"/>
    <w:rsid w:val="00BC6147"/>
    <w:rsid w:val="00BC63B4"/>
    <w:rsid w:val="00BC74AF"/>
    <w:rsid w:val="00BD1561"/>
    <w:rsid w:val="00BD2FEE"/>
    <w:rsid w:val="00BD640D"/>
    <w:rsid w:val="00BE0FAD"/>
    <w:rsid w:val="00BE1A0D"/>
    <w:rsid w:val="00BE5234"/>
    <w:rsid w:val="00BE5D04"/>
    <w:rsid w:val="00BE626E"/>
    <w:rsid w:val="00BE6877"/>
    <w:rsid w:val="00BE6D1A"/>
    <w:rsid w:val="00BF064F"/>
    <w:rsid w:val="00BF1D85"/>
    <w:rsid w:val="00BF3965"/>
    <w:rsid w:val="00BF41DD"/>
    <w:rsid w:val="00BF5110"/>
    <w:rsid w:val="00BF61F3"/>
    <w:rsid w:val="00C00542"/>
    <w:rsid w:val="00C01621"/>
    <w:rsid w:val="00C039BB"/>
    <w:rsid w:val="00C03D73"/>
    <w:rsid w:val="00C04648"/>
    <w:rsid w:val="00C06816"/>
    <w:rsid w:val="00C100E8"/>
    <w:rsid w:val="00C10478"/>
    <w:rsid w:val="00C1109D"/>
    <w:rsid w:val="00C14B71"/>
    <w:rsid w:val="00C15CB0"/>
    <w:rsid w:val="00C16EC1"/>
    <w:rsid w:val="00C202C7"/>
    <w:rsid w:val="00C20D85"/>
    <w:rsid w:val="00C21722"/>
    <w:rsid w:val="00C22813"/>
    <w:rsid w:val="00C22B88"/>
    <w:rsid w:val="00C235C3"/>
    <w:rsid w:val="00C23A0B"/>
    <w:rsid w:val="00C24080"/>
    <w:rsid w:val="00C242E0"/>
    <w:rsid w:val="00C24E6D"/>
    <w:rsid w:val="00C25B6A"/>
    <w:rsid w:val="00C26413"/>
    <w:rsid w:val="00C278DE"/>
    <w:rsid w:val="00C279FA"/>
    <w:rsid w:val="00C27BA7"/>
    <w:rsid w:val="00C30497"/>
    <w:rsid w:val="00C323AA"/>
    <w:rsid w:val="00C32491"/>
    <w:rsid w:val="00C3264B"/>
    <w:rsid w:val="00C33336"/>
    <w:rsid w:val="00C343BB"/>
    <w:rsid w:val="00C34ADC"/>
    <w:rsid w:val="00C34EEE"/>
    <w:rsid w:val="00C35256"/>
    <w:rsid w:val="00C35735"/>
    <w:rsid w:val="00C36C7E"/>
    <w:rsid w:val="00C37540"/>
    <w:rsid w:val="00C409E6"/>
    <w:rsid w:val="00C40AFD"/>
    <w:rsid w:val="00C416DF"/>
    <w:rsid w:val="00C41972"/>
    <w:rsid w:val="00C43809"/>
    <w:rsid w:val="00C45529"/>
    <w:rsid w:val="00C461E7"/>
    <w:rsid w:val="00C473FC"/>
    <w:rsid w:val="00C47A74"/>
    <w:rsid w:val="00C47DC2"/>
    <w:rsid w:val="00C50644"/>
    <w:rsid w:val="00C50944"/>
    <w:rsid w:val="00C52E7B"/>
    <w:rsid w:val="00C548D5"/>
    <w:rsid w:val="00C54E2A"/>
    <w:rsid w:val="00C55038"/>
    <w:rsid w:val="00C5605C"/>
    <w:rsid w:val="00C56478"/>
    <w:rsid w:val="00C5669D"/>
    <w:rsid w:val="00C57BBC"/>
    <w:rsid w:val="00C6053F"/>
    <w:rsid w:val="00C64AD2"/>
    <w:rsid w:val="00C66384"/>
    <w:rsid w:val="00C67F4C"/>
    <w:rsid w:val="00C73F08"/>
    <w:rsid w:val="00C74E3B"/>
    <w:rsid w:val="00C7615D"/>
    <w:rsid w:val="00C77385"/>
    <w:rsid w:val="00C8144E"/>
    <w:rsid w:val="00C81E45"/>
    <w:rsid w:val="00C82206"/>
    <w:rsid w:val="00C843E8"/>
    <w:rsid w:val="00C84485"/>
    <w:rsid w:val="00C87125"/>
    <w:rsid w:val="00C91DCC"/>
    <w:rsid w:val="00C94494"/>
    <w:rsid w:val="00C950A3"/>
    <w:rsid w:val="00C952A9"/>
    <w:rsid w:val="00C964CF"/>
    <w:rsid w:val="00C96A73"/>
    <w:rsid w:val="00C97166"/>
    <w:rsid w:val="00C9739E"/>
    <w:rsid w:val="00CA09C4"/>
    <w:rsid w:val="00CA0F8B"/>
    <w:rsid w:val="00CA17CB"/>
    <w:rsid w:val="00CA2275"/>
    <w:rsid w:val="00CA3344"/>
    <w:rsid w:val="00CA4F12"/>
    <w:rsid w:val="00CA70CA"/>
    <w:rsid w:val="00CA746D"/>
    <w:rsid w:val="00CB1253"/>
    <w:rsid w:val="00CB1790"/>
    <w:rsid w:val="00CB18D1"/>
    <w:rsid w:val="00CB1A41"/>
    <w:rsid w:val="00CB55A0"/>
    <w:rsid w:val="00CB69D4"/>
    <w:rsid w:val="00CB6DB9"/>
    <w:rsid w:val="00CB7C56"/>
    <w:rsid w:val="00CC1FAC"/>
    <w:rsid w:val="00CC29A5"/>
    <w:rsid w:val="00CC4812"/>
    <w:rsid w:val="00CD2030"/>
    <w:rsid w:val="00CD2471"/>
    <w:rsid w:val="00CD3CE8"/>
    <w:rsid w:val="00CD5A91"/>
    <w:rsid w:val="00CE077A"/>
    <w:rsid w:val="00CE1F34"/>
    <w:rsid w:val="00CE3028"/>
    <w:rsid w:val="00CE3351"/>
    <w:rsid w:val="00CE5214"/>
    <w:rsid w:val="00CF1A0B"/>
    <w:rsid w:val="00CF1DF1"/>
    <w:rsid w:val="00CF333F"/>
    <w:rsid w:val="00CF3A2B"/>
    <w:rsid w:val="00CF5EE3"/>
    <w:rsid w:val="00CF6678"/>
    <w:rsid w:val="00CF6F1C"/>
    <w:rsid w:val="00CF7338"/>
    <w:rsid w:val="00CF7671"/>
    <w:rsid w:val="00D00696"/>
    <w:rsid w:val="00D02B44"/>
    <w:rsid w:val="00D0393E"/>
    <w:rsid w:val="00D04A31"/>
    <w:rsid w:val="00D0505D"/>
    <w:rsid w:val="00D05125"/>
    <w:rsid w:val="00D05472"/>
    <w:rsid w:val="00D07A99"/>
    <w:rsid w:val="00D07BB6"/>
    <w:rsid w:val="00D1033A"/>
    <w:rsid w:val="00D12115"/>
    <w:rsid w:val="00D12E47"/>
    <w:rsid w:val="00D12FE0"/>
    <w:rsid w:val="00D13757"/>
    <w:rsid w:val="00D14074"/>
    <w:rsid w:val="00D14701"/>
    <w:rsid w:val="00D14F0B"/>
    <w:rsid w:val="00D1619D"/>
    <w:rsid w:val="00D174E1"/>
    <w:rsid w:val="00D17794"/>
    <w:rsid w:val="00D20353"/>
    <w:rsid w:val="00D2121B"/>
    <w:rsid w:val="00D23942"/>
    <w:rsid w:val="00D30EB9"/>
    <w:rsid w:val="00D33F5D"/>
    <w:rsid w:val="00D3491C"/>
    <w:rsid w:val="00D3642D"/>
    <w:rsid w:val="00D40728"/>
    <w:rsid w:val="00D40E0C"/>
    <w:rsid w:val="00D40F59"/>
    <w:rsid w:val="00D41B4C"/>
    <w:rsid w:val="00D42A65"/>
    <w:rsid w:val="00D431A6"/>
    <w:rsid w:val="00D451F3"/>
    <w:rsid w:val="00D45AD3"/>
    <w:rsid w:val="00D45CC5"/>
    <w:rsid w:val="00D46691"/>
    <w:rsid w:val="00D46A11"/>
    <w:rsid w:val="00D46EF3"/>
    <w:rsid w:val="00D5066C"/>
    <w:rsid w:val="00D50D69"/>
    <w:rsid w:val="00D5122B"/>
    <w:rsid w:val="00D52432"/>
    <w:rsid w:val="00D52B00"/>
    <w:rsid w:val="00D5523B"/>
    <w:rsid w:val="00D55894"/>
    <w:rsid w:val="00D60F1C"/>
    <w:rsid w:val="00D61FC4"/>
    <w:rsid w:val="00D6431E"/>
    <w:rsid w:val="00D65AA3"/>
    <w:rsid w:val="00D6698C"/>
    <w:rsid w:val="00D66A92"/>
    <w:rsid w:val="00D6741A"/>
    <w:rsid w:val="00D67FBC"/>
    <w:rsid w:val="00D67FD7"/>
    <w:rsid w:val="00D74BAB"/>
    <w:rsid w:val="00D76B01"/>
    <w:rsid w:val="00D7737D"/>
    <w:rsid w:val="00D777D0"/>
    <w:rsid w:val="00D810C7"/>
    <w:rsid w:val="00D81153"/>
    <w:rsid w:val="00D812F8"/>
    <w:rsid w:val="00D833FD"/>
    <w:rsid w:val="00D83D8A"/>
    <w:rsid w:val="00D84284"/>
    <w:rsid w:val="00D84C23"/>
    <w:rsid w:val="00D872FE"/>
    <w:rsid w:val="00D87330"/>
    <w:rsid w:val="00D87EAD"/>
    <w:rsid w:val="00D87F66"/>
    <w:rsid w:val="00D9017C"/>
    <w:rsid w:val="00D90357"/>
    <w:rsid w:val="00D911C2"/>
    <w:rsid w:val="00D921EB"/>
    <w:rsid w:val="00D932FB"/>
    <w:rsid w:val="00D948BF"/>
    <w:rsid w:val="00D959EA"/>
    <w:rsid w:val="00DA0947"/>
    <w:rsid w:val="00DA0AC5"/>
    <w:rsid w:val="00DA1006"/>
    <w:rsid w:val="00DA1C44"/>
    <w:rsid w:val="00DA3844"/>
    <w:rsid w:val="00DA4086"/>
    <w:rsid w:val="00DB05B5"/>
    <w:rsid w:val="00DB0904"/>
    <w:rsid w:val="00DB1356"/>
    <w:rsid w:val="00DB5066"/>
    <w:rsid w:val="00DB5E86"/>
    <w:rsid w:val="00DB6753"/>
    <w:rsid w:val="00DB67E1"/>
    <w:rsid w:val="00DB7049"/>
    <w:rsid w:val="00DB7863"/>
    <w:rsid w:val="00DB7BA0"/>
    <w:rsid w:val="00DC001F"/>
    <w:rsid w:val="00DC2491"/>
    <w:rsid w:val="00DC2674"/>
    <w:rsid w:val="00DC3391"/>
    <w:rsid w:val="00DC4215"/>
    <w:rsid w:val="00DC5A86"/>
    <w:rsid w:val="00DC659B"/>
    <w:rsid w:val="00DC750B"/>
    <w:rsid w:val="00DC7645"/>
    <w:rsid w:val="00DD0909"/>
    <w:rsid w:val="00DD0A22"/>
    <w:rsid w:val="00DD0BCC"/>
    <w:rsid w:val="00DD196C"/>
    <w:rsid w:val="00DD1FCA"/>
    <w:rsid w:val="00DD25B7"/>
    <w:rsid w:val="00DD4237"/>
    <w:rsid w:val="00DD575E"/>
    <w:rsid w:val="00DD7975"/>
    <w:rsid w:val="00DE0175"/>
    <w:rsid w:val="00DE3CD3"/>
    <w:rsid w:val="00DE4F47"/>
    <w:rsid w:val="00DE5B11"/>
    <w:rsid w:val="00DE69A8"/>
    <w:rsid w:val="00DF2901"/>
    <w:rsid w:val="00DF32E6"/>
    <w:rsid w:val="00DF3358"/>
    <w:rsid w:val="00DF3388"/>
    <w:rsid w:val="00DF5062"/>
    <w:rsid w:val="00DF5E87"/>
    <w:rsid w:val="00DF695F"/>
    <w:rsid w:val="00DF7850"/>
    <w:rsid w:val="00DF7B4D"/>
    <w:rsid w:val="00E016DD"/>
    <w:rsid w:val="00E025AE"/>
    <w:rsid w:val="00E02645"/>
    <w:rsid w:val="00E05ED6"/>
    <w:rsid w:val="00E06D92"/>
    <w:rsid w:val="00E105AE"/>
    <w:rsid w:val="00E10F6B"/>
    <w:rsid w:val="00E11E1D"/>
    <w:rsid w:val="00E12846"/>
    <w:rsid w:val="00E13BDF"/>
    <w:rsid w:val="00E14895"/>
    <w:rsid w:val="00E14F69"/>
    <w:rsid w:val="00E17656"/>
    <w:rsid w:val="00E208BF"/>
    <w:rsid w:val="00E219F1"/>
    <w:rsid w:val="00E24E59"/>
    <w:rsid w:val="00E31B1F"/>
    <w:rsid w:val="00E32C3B"/>
    <w:rsid w:val="00E3693C"/>
    <w:rsid w:val="00E37BD8"/>
    <w:rsid w:val="00E40B1B"/>
    <w:rsid w:val="00E41A78"/>
    <w:rsid w:val="00E4258D"/>
    <w:rsid w:val="00E4259E"/>
    <w:rsid w:val="00E42879"/>
    <w:rsid w:val="00E46BF1"/>
    <w:rsid w:val="00E47CC5"/>
    <w:rsid w:val="00E47D49"/>
    <w:rsid w:val="00E5014D"/>
    <w:rsid w:val="00E50465"/>
    <w:rsid w:val="00E50A99"/>
    <w:rsid w:val="00E50BE5"/>
    <w:rsid w:val="00E50C2F"/>
    <w:rsid w:val="00E50EA8"/>
    <w:rsid w:val="00E52390"/>
    <w:rsid w:val="00E5337E"/>
    <w:rsid w:val="00E5470B"/>
    <w:rsid w:val="00E54A9E"/>
    <w:rsid w:val="00E55A4B"/>
    <w:rsid w:val="00E55D4D"/>
    <w:rsid w:val="00E60034"/>
    <w:rsid w:val="00E61C69"/>
    <w:rsid w:val="00E626BB"/>
    <w:rsid w:val="00E62D0C"/>
    <w:rsid w:val="00E631F5"/>
    <w:rsid w:val="00E63222"/>
    <w:rsid w:val="00E63E24"/>
    <w:rsid w:val="00E657DC"/>
    <w:rsid w:val="00E65BB5"/>
    <w:rsid w:val="00E65D7D"/>
    <w:rsid w:val="00E71224"/>
    <w:rsid w:val="00E71498"/>
    <w:rsid w:val="00E71D1F"/>
    <w:rsid w:val="00E72DAE"/>
    <w:rsid w:val="00E72EF2"/>
    <w:rsid w:val="00E73175"/>
    <w:rsid w:val="00E744B2"/>
    <w:rsid w:val="00E75125"/>
    <w:rsid w:val="00E75462"/>
    <w:rsid w:val="00E77927"/>
    <w:rsid w:val="00E80002"/>
    <w:rsid w:val="00E8173C"/>
    <w:rsid w:val="00E81A98"/>
    <w:rsid w:val="00E83A93"/>
    <w:rsid w:val="00E85085"/>
    <w:rsid w:val="00E859C5"/>
    <w:rsid w:val="00E867CB"/>
    <w:rsid w:val="00E8768D"/>
    <w:rsid w:val="00E90C60"/>
    <w:rsid w:val="00E919AD"/>
    <w:rsid w:val="00E91A4E"/>
    <w:rsid w:val="00E91E78"/>
    <w:rsid w:val="00E957A8"/>
    <w:rsid w:val="00E960D6"/>
    <w:rsid w:val="00EA074F"/>
    <w:rsid w:val="00EA1A2D"/>
    <w:rsid w:val="00EA2381"/>
    <w:rsid w:val="00EA3C0B"/>
    <w:rsid w:val="00EA4124"/>
    <w:rsid w:val="00EA46C3"/>
    <w:rsid w:val="00EA5581"/>
    <w:rsid w:val="00EA7789"/>
    <w:rsid w:val="00EA797B"/>
    <w:rsid w:val="00EA7DFD"/>
    <w:rsid w:val="00EB6922"/>
    <w:rsid w:val="00EB6CAA"/>
    <w:rsid w:val="00EC1923"/>
    <w:rsid w:val="00EC30E8"/>
    <w:rsid w:val="00EC33E8"/>
    <w:rsid w:val="00EC343E"/>
    <w:rsid w:val="00EC3E80"/>
    <w:rsid w:val="00EC4ADE"/>
    <w:rsid w:val="00EC664E"/>
    <w:rsid w:val="00EC6FE8"/>
    <w:rsid w:val="00ED0BDA"/>
    <w:rsid w:val="00ED1DDA"/>
    <w:rsid w:val="00ED2F04"/>
    <w:rsid w:val="00ED37E1"/>
    <w:rsid w:val="00ED3B63"/>
    <w:rsid w:val="00ED461F"/>
    <w:rsid w:val="00ED4780"/>
    <w:rsid w:val="00ED4EB7"/>
    <w:rsid w:val="00ED5A02"/>
    <w:rsid w:val="00ED73BB"/>
    <w:rsid w:val="00EE249F"/>
    <w:rsid w:val="00EE2728"/>
    <w:rsid w:val="00EE3981"/>
    <w:rsid w:val="00EE40A1"/>
    <w:rsid w:val="00EE54A8"/>
    <w:rsid w:val="00EE6018"/>
    <w:rsid w:val="00EF0296"/>
    <w:rsid w:val="00EF2128"/>
    <w:rsid w:val="00EF2A61"/>
    <w:rsid w:val="00EF5997"/>
    <w:rsid w:val="00EF65D4"/>
    <w:rsid w:val="00EF69F2"/>
    <w:rsid w:val="00EF6BE8"/>
    <w:rsid w:val="00EF796A"/>
    <w:rsid w:val="00F00B55"/>
    <w:rsid w:val="00F02099"/>
    <w:rsid w:val="00F020BD"/>
    <w:rsid w:val="00F02226"/>
    <w:rsid w:val="00F02ABE"/>
    <w:rsid w:val="00F07089"/>
    <w:rsid w:val="00F10A6C"/>
    <w:rsid w:val="00F11352"/>
    <w:rsid w:val="00F11683"/>
    <w:rsid w:val="00F11F90"/>
    <w:rsid w:val="00F13F3E"/>
    <w:rsid w:val="00F143D2"/>
    <w:rsid w:val="00F1656C"/>
    <w:rsid w:val="00F16869"/>
    <w:rsid w:val="00F20085"/>
    <w:rsid w:val="00F20977"/>
    <w:rsid w:val="00F21721"/>
    <w:rsid w:val="00F22DF7"/>
    <w:rsid w:val="00F23E7A"/>
    <w:rsid w:val="00F26141"/>
    <w:rsid w:val="00F27B9B"/>
    <w:rsid w:val="00F30946"/>
    <w:rsid w:val="00F3120B"/>
    <w:rsid w:val="00F31633"/>
    <w:rsid w:val="00F335E6"/>
    <w:rsid w:val="00F33696"/>
    <w:rsid w:val="00F3390E"/>
    <w:rsid w:val="00F33B2B"/>
    <w:rsid w:val="00F4177F"/>
    <w:rsid w:val="00F427C0"/>
    <w:rsid w:val="00F4416F"/>
    <w:rsid w:val="00F4417C"/>
    <w:rsid w:val="00F44C8C"/>
    <w:rsid w:val="00F44EF9"/>
    <w:rsid w:val="00F45C57"/>
    <w:rsid w:val="00F45EFC"/>
    <w:rsid w:val="00F464DE"/>
    <w:rsid w:val="00F46741"/>
    <w:rsid w:val="00F468A6"/>
    <w:rsid w:val="00F470D1"/>
    <w:rsid w:val="00F505D0"/>
    <w:rsid w:val="00F51770"/>
    <w:rsid w:val="00F51F6C"/>
    <w:rsid w:val="00F520CC"/>
    <w:rsid w:val="00F52EFA"/>
    <w:rsid w:val="00F533A8"/>
    <w:rsid w:val="00F53BBB"/>
    <w:rsid w:val="00F541D6"/>
    <w:rsid w:val="00F54269"/>
    <w:rsid w:val="00F54D3B"/>
    <w:rsid w:val="00F55068"/>
    <w:rsid w:val="00F560FD"/>
    <w:rsid w:val="00F60B0C"/>
    <w:rsid w:val="00F61C50"/>
    <w:rsid w:val="00F61D11"/>
    <w:rsid w:val="00F63403"/>
    <w:rsid w:val="00F64E72"/>
    <w:rsid w:val="00F65750"/>
    <w:rsid w:val="00F65971"/>
    <w:rsid w:val="00F66140"/>
    <w:rsid w:val="00F710C9"/>
    <w:rsid w:val="00F71DBC"/>
    <w:rsid w:val="00F721C9"/>
    <w:rsid w:val="00F73DF3"/>
    <w:rsid w:val="00F757B3"/>
    <w:rsid w:val="00F80826"/>
    <w:rsid w:val="00F81874"/>
    <w:rsid w:val="00F82540"/>
    <w:rsid w:val="00F82812"/>
    <w:rsid w:val="00F82D69"/>
    <w:rsid w:val="00F83D1A"/>
    <w:rsid w:val="00F83F5B"/>
    <w:rsid w:val="00F85C54"/>
    <w:rsid w:val="00F86131"/>
    <w:rsid w:val="00F87B5F"/>
    <w:rsid w:val="00F9194B"/>
    <w:rsid w:val="00F91EE2"/>
    <w:rsid w:val="00F92B7F"/>
    <w:rsid w:val="00F93D36"/>
    <w:rsid w:val="00F94A0A"/>
    <w:rsid w:val="00F957ED"/>
    <w:rsid w:val="00F95C3F"/>
    <w:rsid w:val="00F96095"/>
    <w:rsid w:val="00F961BD"/>
    <w:rsid w:val="00F972E9"/>
    <w:rsid w:val="00F97B5C"/>
    <w:rsid w:val="00F97BA3"/>
    <w:rsid w:val="00FA0202"/>
    <w:rsid w:val="00FA1992"/>
    <w:rsid w:val="00FA2668"/>
    <w:rsid w:val="00FA2985"/>
    <w:rsid w:val="00FA2A8E"/>
    <w:rsid w:val="00FA701F"/>
    <w:rsid w:val="00FA77B8"/>
    <w:rsid w:val="00FB179A"/>
    <w:rsid w:val="00FB2704"/>
    <w:rsid w:val="00FC36DD"/>
    <w:rsid w:val="00FC4455"/>
    <w:rsid w:val="00FC79DD"/>
    <w:rsid w:val="00FC7C1D"/>
    <w:rsid w:val="00FD5631"/>
    <w:rsid w:val="00FE2869"/>
    <w:rsid w:val="00FE440D"/>
    <w:rsid w:val="00FE598B"/>
    <w:rsid w:val="00FE5E68"/>
    <w:rsid w:val="00FE6FC0"/>
    <w:rsid w:val="00FF07E7"/>
    <w:rsid w:val="00FF0DC8"/>
    <w:rsid w:val="00FF0DFF"/>
    <w:rsid w:val="00FF1121"/>
    <w:rsid w:val="00FF27ED"/>
    <w:rsid w:val="00FF3009"/>
    <w:rsid w:val="00FF64A4"/>
    <w:rsid w:val="00FF689A"/>
    <w:rsid w:val="00FF7361"/>
    <w:rsid w:val="00FF7765"/>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chartTrackingRefBased/>
  <w15:docId w15:val="{B258B712-BDE2-47A3-AA23-5CB5D2EC77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Portadas y Preliminares"/>
    <w:uiPriority w:val="1"/>
    <w:qFormat/>
    <w:rsid w:val="007D5C9B"/>
    <w:pPr>
      <w:widowControl w:val="0"/>
      <w:spacing w:after="0" w:line="240" w:lineRule="auto"/>
    </w:pPr>
  </w:style>
  <w:style w:type="paragraph" w:styleId="Ttulo1">
    <w:name w:val="heading 1"/>
    <w:basedOn w:val="Normal"/>
    <w:next w:val="TextoPrincipal"/>
    <w:link w:val="Ttulo1Car"/>
    <w:uiPriority w:val="9"/>
    <w:qFormat/>
    <w:rsid w:val="005D0BD7"/>
    <w:pPr>
      <w:keepNext/>
      <w:keepLines/>
      <w:spacing w:before="240" w:after="240"/>
      <w:jc w:val="center"/>
      <w:outlineLvl w:val="0"/>
    </w:pPr>
    <w:rPr>
      <w:rFonts w:ascii="Times New Roman" w:eastAsiaTheme="majorEastAsia" w:hAnsi="Times New Roman" w:cs="Times New Roman"/>
      <w:b/>
      <w:sz w:val="28"/>
      <w:szCs w:val="28"/>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CA3344"/>
    <w:pPr>
      <w:keepNext/>
      <w:keepLines/>
      <w:spacing w:before="40" w:after="120"/>
      <w:outlineLvl w:val="2"/>
    </w:pPr>
    <w:rPr>
      <w:rFonts w:ascii="Times New Roman" w:eastAsiaTheme="majorEastAsia" w:hAnsi="Times New Roman" w:cstheme="majorBidi"/>
      <w:sz w:val="24"/>
      <w:szCs w:val="24"/>
    </w:rPr>
  </w:style>
  <w:style w:type="paragraph" w:styleId="Ttulo4">
    <w:name w:val="heading 4"/>
    <w:basedOn w:val="Normal"/>
    <w:next w:val="TextoPrincipal"/>
    <w:link w:val="Ttulo4Car"/>
    <w:uiPriority w:val="1"/>
    <w:qFormat/>
    <w:rsid w:val="00F560FD"/>
    <w:pPr>
      <w:spacing w:after="120"/>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1"/>
    <w:uiPriority w:val="9"/>
    <w:semiHidden/>
    <w:unhideWhenUsed/>
    <w:qFormat/>
    <w:rsid w:val="00F51F6C"/>
    <w:pPr>
      <w:keepNext/>
      <w:keepLines/>
      <w:spacing w:before="4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1"/>
    <w:uiPriority w:val="9"/>
    <w:semiHidden/>
    <w:unhideWhenUsed/>
    <w:qFormat/>
    <w:rsid w:val="00F51F6C"/>
    <w:pPr>
      <w:keepNext/>
      <w:keepLines/>
      <w:spacing w:before="4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1"/>
    <w:uiPriority w:val="9"/>
    <w:semiHidden/>
    <w:unhideWhenUsed/>
    <w:qFormat/>
    <w:rsid w:val="00F51F6C"/>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1"/>
    <w:uiPriority w:val="9"/>
    <w:semiHidden/>
    <w:unhideWhenUsed/>
    <w:qFormat/>
    <w:rsid w:val="00F51F6C"/>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rPr>
  </w:style>
  <w:style w:type="character" w:customStyle="1" w:styleId="Ttulo1Car">
    <w:name w:val="Título 1 Car"/>
    <w:basedOn w:val="Fuentedeprrafopredeter"/>
    <w:link w:val="Ttulo1"/>
    <w:uiPriority w:val="9"/>
    <w:rsid w:val="005D0BD7"/>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CA3344"/>
    <w:rPr>
      <w:rFonts w:ascii="Times New Roman" w:eastAsiaTheme="majorEastAsia" w:hAnsi="Times New Roman" w:cstheme="majorBidi"/>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285BBC"/>
    <w:pPr>
      <w:spacing w:after="240" w:line="240" w:lineRule="auto"/>
      <w:ind w:firstLine="0"/>
    </w:pPr>
    <w:rPr>
      <w:sz w:val="20"/>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285BBC"/>
    <w:rPr>
      <w:rFonts w:ascii="Times New Roman" w:hAnsi="Times New Roman" w:cs="Times New Roman"/>
      <w:sz w:val="20"/>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paragraph" w:customStyle="1" w:styleId="Default">
    <w:name w:val="Default"/>
    <w:rsid w:val="000563F4"/>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semiHidden/>
    <w:unhideWhenUsed/>
    <w:rsid w:val="00535887"/>
    <w:pPr>
      <w:widowControl/>
      <w:spacing w:before="100" w:beforeAutospacing="1" w:after="100" w:afterAutospacing="1"/>
    </w:pPr>
    <w:rPr>
      <w:rFonts w:ascii="Times New Roman" w:eastAsia="Times New Roman" w:hAnsi="Times New Roman" w:cs="Times New Roman"/>
      <w:sz w:val="24"/>
      <w:szCs w:val="24"/>
      <w:lang w:val="es-MX" w:eastAsia="es-MX"/>
    </w:rPr>
  </w:style>
  <w:style w:type="character" w:customStyle="1" w:styleId="Ttulo6Car">
    <w:name w:val="Título 6 Car"/>
    <w:basedOn w:val="Fuentedeprrafopredeter"/>
    <w:uiPriority w:val="9"/>
    <w:semiHidden/>
    <w:rsid w:val="00B2468B"/>
    <w:rPr>
      <w:rFonts w:asciiTheme="majorHAnsi" w:eastAsiaTheme="majorEastAsia" w:hAnsiTheme="majorHAnsi" w:cstheme="majorBidi"/>
      <w:color w:val="1F4D78" w:themeColor="accent1" w:themeShade="7F"/>
      <w:lang w:val="en-US"/>
    </w:rPr>
  </w:style>
  <w:style w:type="character" w:customStyle="1" w:styleId="Ttulo7Car">
    <w:name w:val="Título 7 Car"/>
    <w:basedOn w:val="Fuentedeprrafopredeter"/>
    <w:uiPriority w:val="9"/>
    <w:semiHidden/>
    <w:rsid w:val="00B2468B"/>
    <w:rPr>
      <w:rFonts w:asciiTheme="majorHAnsi" w:eastAsiaTheme="majorEastAsia" w:hAnsiTheme="majorHAnsi" w:cstheme="majorBidi"/>
      <w:i/>
      <w:iCs/>
      <w:color w:val="1F4D78" w:themeColor="accent1" w:themeShade="7F"/>
      <w:lang w:val="en-US"/>
    </w:rPr>
  </w:style>
  <w:style w:type="character" w:customStyle="1" w:styleId="Ttulo8Car">
    <w:name w:val="Título 8 Car"/>
    <w:basedOn w:val="Fuentedeprrafopredeter"/>
    <w:uiPriority w:val="9"/>
    <w:semiHidden/>
    <w:rsid w:val="00B2468B"/>
    <w:rPr>
      <w:rFonts w:asciiTheme="majorHAnsi" w:eastAsiaTheme="majorEastAsia" w:hAnsiTheme="majorHAnsi" w:cstheme="majorBidi"/>
      <w:color w:val="272727" w:themeColor="text1" w:themeTint="D8"/>
      <w:sz w:val="21"/>
      <w:szCs w:val="21"/>
      <w:lang w:val="en-US"/>
    </w:rPr>
  </w:style>
  <w:style w:type="character" w:customStyle="1" w:styleId="Ttulo9Car">
    <w:name w:val="Título 9 Car"/>
    <w:basedOn w:val="Fuentedeprrafopredeter"/>
    <w:uiPriority w:val="9"/>
    <w:semiHidden/>
    <w:rsid w:val="00B2468B"/>
    <w:rPr>
      <w:rFonts w:asciiTheme="majorHAnsi" w:eastAsiaTheme="majorEastAsia" w:hAnsiTheme="majorHAnsi" w:cstheme="majorBidi"/>
      <w:i/>
      <w:iCs/>
      <w:color w:val="272727" w:themeColor="text1" w:themeTint="D8"/>
      <w:sz w:val="21"/>
      <w:szCs w:val="21"/>
      <w:lang w:val="en-US"/>
    </w:rPr>
  </w:style>
  <w:style w:type="character" w:customStyle="1" w:styleId="Ttulo6Car1">
    <w:name w:val="Título 6 Car1"/>
    <w:basedOn w:val="Fuentedeprrafopredeter"/>
    <w:link w:val="Ttulo6"/>
    <w:uiPriority w:val="9"/>
    <w:semiHidden/>
    <w:rsid w:val="00F51F6C"/>
    <w:rPr>
      <w:rFonts w:asciiTheme="majorHAnsi" w:eastAsiaTheme="majorEastAsia" w:hAnsiTheme="majorHAnsi" w:cstheme="majorBidi"/>
      <w:color w:val="1F4D78" w:themeColor="accent1" w:themeShade="7F"/>
      <w:lang w:val="en-US"/>
    </w:rPr>
  </w:style>
  <w:style w:type="character" w:customStyle="1" w:styleId="Ttulo7Car1">
    <w:name w:val="Título 7 Car1"/>
    <w:basedOn w:val="Fuentedeprrafopredeter"/>
    <w:link w:val="Ttulo7"/>
    <w:uiPriority w:val="9"/>
    <w:semiHidden/>
    <w:rsid w:val="00F51F6C"/>
    <w:rPr>
      <w:rFonts w:asciiTheme="majorHAnsi" w:eastAsiaTheme="majorEastAsia" w:hAnsiTheme="majorHAnsi" w:cstheme="majorBidi"/>
      <w:i/>
      <w:iCs/>
      <w:color w:val="1F4D78" w:themeColor="accent1" w:themeShade="7F"/>
      <w:lang w:val="en-US"/>
    </w:rPr>
  </w:style>
  <w:style w:type="character" w:customStyle="1" w:styleId="Ttulo8Car1">
    <w:name w:val="Título 8 Car1"/>
    <w:basedOn w:val="Fuentedeprrafopredeter"/>
    <w:link w:val="Ttulo8"/>
    <w:uiPriority w:val="9"/>
    <w:semiHidden/>
    <w:rsid w:val="00F51F6C"/>
    <w:rPr>
      <w:rFonts w:asciiTheme="majorHAnsi" w:eastAsiaTheme="majorEastAsia" w:hAnsiTheme="majorHAnsi" w:cstheme="majorBidi"/>
      <w:color w:val="272727" w:themeColor="text1" w:themeTint="D8"/>
      <w:sz w:val="21"/>
      <w:szCs w:val="21"/>
      <w:lang w:val="en-US"/>
    </w:rPr>
  </w:style>
  <w:style w:type="character" w:customStyle="1" w:styleId="Ttulo9Car1">
    <w:name w:val="Título 9 Car1"/>
    <w:basedOn w:val="Fuentedeprrafopredeter"/>
    <w:link w:val="Ttulo9"/>
    <w:uiPriority w:val="9"/>
    <w:semiHidden/>
    <w:rsid w:val="00F51F6C"/>
    <w:rPr>
      <w:rFonts w:asciiTheme="majorHAnsi" w:eastAsiaTheme="majorEastAsia" w:hAnsiTheme="majorHAnsi" w:cstheme="majorBidi"/>
      <w:i/>
      <w:iCs/>
      <w:color w:val="272727" w:themeColor="text1" w:themeTint="D8"/>
      <w:sz w:val="21"/>
      <w:szCs w:val="21"/>
      <w:lang w:val="en-US"/>
    </w:rPr>
  </w:style>
  <w:style w:type="paragraph" w:styleId="TDC5">
    <w:name w:val="toc 5"/>
    <w:basedOn w:val="Normal"/>
    <w:next w:val="Normal"/>
    <w:autoRedefine/>
    <w:uiPriority w:val="39"/>
    <w:unhideWhenUsed/>
    <w:rsid w:val="00B00549"/>
    <w:pPr>
      <w:widowControl/>
      <w:spacing w:after="100" w:line="259" w:lineRule="auto"/>
      <w:ind w:left="880"/>
    </w:pPr>
    <w:rPr>
      <w:rFonts w:eastAsiaTheme="minorEastAsia"/>
      <w:lang w:val="es-MX" w:eastAsia="es-MX"/>
    </w:rPr>
  </w:style>
  <w:style w:type="paragraph" w:styleId="TDC6">
    <w:name w:val="toc 6"/>
    <w:basedOn w:val="Normal"/>
    <w:next w:val="Normal"/>
    <w:autoRedefine/>
    <w:uiPriority w:val="39"/>
    <w:unhideWhenUsed/>
    <w:rsid w:val="00B00549"/>
    <w:pPr>
      <w:widowControl/>
      <w:spacing w:after="100" w:line="259" w:lineRule="auto"/>
      <w:ind w:left="1100"/>
    </w:pPr>
    <w:rPr>
      <w:rFonts w:eastAsiaTheme="minorEastAsia"/>
      <w:lang w:val="es-MX" w:eastAsia="es-MX"/>
    </w:rPr>
  </w:style>
  <w:style w:type="paragraph" w:styleId="TDC7">
    <w:name w:val="toc 7"/>
    <w:basedOn w:val="Normal"/>
    <w:next w:val="Normal"/>
    <w:autoRedefine/>
    <w:uiPriority w:val="39"/>
    <w:unhideWhenUsed/>
    <w:rsid w:val="00B00549"/>
    <w:pPr>
      <w:widowControl/>
      <w:spacing w:after="100" w:line="259" w:lineRule="auto"/>
      <w:ind w:left="1320"/>
    </w:pPr>
    <w:rPr>
      <w:rFonts w:eastAsiaTheme="minorEastAsia"/>
      <w:lang w:val="es-MX" w:eastAsia="es-MX"/>
    </w:rPr>
  </w:style>
  <w:style w:type="paragraph" w:styleId="TDC8">
    <w:name w:val="toc 8"/>
    <w:basedOn w:val="Normal"/>
    <w:next w:val="Normal"/>
    <w:autoRedefine/>
    <w:uiPriority w:val="39"/>
    <w:unhideWhenUsed/>
    <w:rsid w:val="00B00549"/>
    <w:pPr>
      <w:widowControl/>
      <w:spacing w:after="100" w:line="259" w:lineRule="auto"/>
      <w:ind w:left="1540"/>
    </w:pPr>
    <w:rPr>
      <w:rFonts w:eastAsiaTheme="minorEastAsia"/>
      <w:lang w:val="es-MX" w:eastAsia="es-MX"/>
    </w:rPr>
  </w:style>
  <w:style w:type="paragraph" w:styleId="TDC9">
    <w:name w:val="toc 9"/>
    <w:basedOn w:val="Normal"/>
    <w:next w:val="Normal"/>
    <w:autoRedefine/>
    <w:uiPriority w:val="39"/>
    <w:unhideWhenUsed/>
    <w:rsid w:val="00B00549"/>
    <w:pPr>
      <w:widowControl/>
      <w:spacing w:after="100" w:line="259" w:lineRule="auto"/>
      <w:ind w:left="1760"/>
    </w:pPr>
    <w:rPr>
      <w:rFonts w:eastAsiaTheme="minorEastAsia"/>
      <w:lang w:val="es-MX" w:eastAsia="es-MX"/>
    </w:rPr>
  </w:style>
  <w:style w:type="table" w:customStyle="1" w:styleId="Tablaconcuadrcula1">
    <w:name w:val="Tabla con cuadrícula1"/>
    <w:basedOn w:val="Tablanormal"/>
    <w:next w:val="Tablaconcuadrcula"/>
    <w:uiPriority w:val="39"/>
    <w:rsid w:val="00E61C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link w:val="DescripcinCar"/>
    <w:uiPriority w:val="35"/>
    <w:unhideWhenUsed/>
    <w:qFormat/>
    <w:rsid w:val="00285BBC"/>
    <w:pPr>
      <w:spacing w:after="200"/>
    </w:pPr>
    <w:rPr>
      <w:i/>
      <w:iCs/>
      <w:color w:val="44546A" w:themeColor="text2"/>
      <w:sz w:val="18"/>
      <w:szCs w:val="18"/>
    </w:rPr>
  </w:style>
  <w:style w:type="paragraph" w:styleId="Tabladeilustraciones">
    <w:name w:val="table of figures"/>
    <w:basedOn w:val="Normal"/>
    <w:next w:val="Normal"/>
    <w:uiPriority w:val="99"/>
    <w:unhideWhenUsed/>
    <w:rsid w:val="001462DC"/>
  </w:style>
  <w:style w:type="paragraph" w:customStyle="1" w:styleId="Estilotabla">
    <w:name w:val="Estilotabla"/>
    <w:basedOn w:val="Descripcin"/>
    <w:link w:val="EstilotablaCar"/>
    <w:uiPriority w:val="1"/>
    <w:qFormat/>
    <w:rsid w:val="00B55729"/>
    <w:rPr>
      <w:rFonts w:ascii="Times New Roman" w:hAnsi="Times New Roman" w:cs="Times New Roman"/>
      <w:b/>
      <w:i w:val="0"/>
      <w:color w:val="auto"/>
      <w:sz w:val="24"/>
      <w:szCs w:val="24"/>
      <w:lang w:val="es-MX"/>
    </w:rPr>
  </w:style>
  <w:style w:type="paragraph" w:customStyle="1" w:styleId="Estilofigura">
    <w:name w:val="Estilofigura"/>
    <w:basedOn w:val="Descripcin"/>
    <w:link w:val="EstilofiguraCar"/>
    <w:uiPriority w:val="1"/>
    <w:qFormat/>
    <w:rsid w:val="00472FF4"/>
    <w:rPr>
      <w:rFonts w:ascii="Times New Roman" w:hAnsi="Times New Roman" w:cs="Times New Roman"/>
      <w:b/>
      <w:i w:val="0"/>
      <w:color w:val="auto"/>
      <w:sz w:val="24"/>
      <w:szCs w:val="24"/>
      <w:lang w:val="es-MX"/>
    </w:rPr>
  </w:style>
  <w:style w:type="character" w:customStyle="1" w:styleId="DescripcinCar">
    <w:name w:val="Descripción Car"/>
    <w:basedOn w:val="Fuentedeprrafopredeter"/>
    <w:link w:val="Descripcin"/>
    <w:uiPriority w:val="35"/>
    <w:rsid w:val="00B55729"/>
    <w:rPr>
      <w:i/>
      <w:iCs/>
      <w:color w:val="44546A" w:themeColor="text2"/>
      <w:sz w:val="18"/>
      <w:szCs w:val="18"/>
      <w:lang w:val="en-US"/>
    </w:rPr>
  </w:style>
  <w:style w:type="character" w:customStyle="1" w:styleId="EstilotablaCar">
    <w:name w:val="Estilotabla Car"/>
    <w:basedOn w:val="DescripcinCar"/>
    <w:link w:val="Estilotabla"/>
    <w:uiPriority w:val="1"/>
    <w:rsid w:val="00B55729"/>
    <w:rPr>
      <w:rFonts w:ascii="Times New Roman" w:hAnsi="Times New Roman" w:cs="Times New Roman"/>
      <w:b/>
      <w:i w:val="0"/>
      <w:iCs/>
      <w:color w:val="44546A" w:themeColor="text2"/>
      <w:sz w:val="24"/>
      <w:szCs w:val="24"/>
      <w:lang w:val="es-MX"/>
    </w:rPr>
  </w:style>
  <w:style w:type="character" w:customStyle="1" w:styleId="EstilofiguraCar">
    <w:name w:val="Estilofigura Car"/>
    <w:basedOn w:val="DescripcinCar"/>
    <w:link w:val="Estilofigura"/>
    <w:uiPriority w:val="1"/>
    <w:rsid w:val="00472FF4"/>
    <w:rPr>
      <w:rFonts w:ascii="Times New Roman" w:hAnsi="Times New Roman" w:cs="Times New Roman"/>
      <w:b/>
      <w:i w:val="0"/>
      <w:iCs/>
      <w:color w:val="44546A" w:themeColor="text2"/>
      <w:sz w:val="24"/>
      <w:szCs w:val="24"/>
      <w:lang w:val="es-MX"/>
    </w:rPr>
  </w:style>
  <w:style w:type="paragraph" w:styleId="Bibliografa">
    <w:name w:val="Bibliography"/>
    <w:basedOn w:val="Normal"/>
    <w:next w:val="Normal"/>
    <w:uiPriority w:val="37"/>
    <w:unhideWhenUsed/>
    <w:rsid w:val="0094781F"/>
    <w:pPr>
      <w:spacing w:line="480" w:lineRule="auto"/>
      <w:ind w:left="720" w:hanging="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11642">
      <w:bodyDiv w:val="1"/>
      <w:marLeft w:val="0"/>
      <w:marRight w:val="0"/>
      <w:marTop w:val="0"/>
      <w:marBottom w:val="0"/>
      <w:divBdr>
        <w:top w:val="none" w:sz="0" w:space="0" w:color="auto"/>
        <w:left w:val="none" w:sz="0" w:space="0" w:color="auto"/>
        <w:bottom w:val="none" w:sz="0" w:space="0" w:color="auto"/>
        <w:right w:val="none" w:sz="0" w:space="0" w:color="auto"/>
      </w:divBdr>
    </w:div>
    <w:div w:id="12804185">
      <w:bodyDiv w:val="1"/>
      <w:marLeft w:val="0"/>
      <w:marRight w:val="0"/>
      <w:marTop w:val="0"/>
      <w:marBottom w:val="0"/>
      <w:divBdr>
        <w:top w:val="none" w:sz="0" w:space="0" w:color="auto"/>
        <w:left w:val="none" w:sz="0" w:space="0" w:color="auto"/>
        <w:bottom w:val="none" w:sz="0" w:space="0" w:color="auto"/>
        <w:right w:val="none" w:sz="0" w:space="0" w:color="auto"/>
      </w:divBdr>
    </w:div>
    <w:div w:id="78530535">
      <w:bodyDiv w:val="1"/>
      <w:marLeft w:val="0"/>
      <w:marRight w:val="0"/>
      <w:marTop w:val="0"/>
      <w:marBottom w:val="0"/>
      <w:divBdr>
        <w:top w:val="none" w:sz="0" w:space="0" w:color="auto"/>
        <w:left w:val="none" w:sz="0" w:space="0" w:color="auto"/>
        <w:bottom w:val="none" w:sz="0" w:space="0" w:color="auto"/>
        <w:right w:val="none" w:sz="0" w:space="0" w:color="auto"/>
      </w:divBdr>
    </w:div>
    <w:div w:id="93944912">
      <w:bodyDiv w:val="1"/>
      <w:marLeft w:val="0"/>
      <w:marRight w:val="0"/>
      <w:marTop w:val="0"/>
      <w:marBottom w:val="0"/>
      <w:divBdr>
        <w:top w:val="none" w:sz="0" w:space="0" w:color="auto"/>
        <w:left w:val="none" w:sz="0" w:space="0" w:color="auto"/>
        <w:bottom w:val="none" w:sz="0" w:space="0" w:color="auto"/>
        <w:right w:val="none" w:sz="0" w:space="0" w:color="auto"/>
      </w:divBdr>
    </w:div>
    <w:div w:id="148325204">
      <w:bodyDiv w:val="1"/>
      <w:marLeft w:val="0"/>
      <w:marRight w:val="0"/>
      <w:marTop w:val="0"/>
      <w:marBottom w:val="0"/>
      <w:divBdr>
        <w:top w:val="none" w:sz="0" w:space="0" w:color="auto"/>
        <w:left w:val="none" w:sz="0" w:space="0" w:color="auto"/>
        <w:bottom w:val="none" w:sz="0" w:space="0" w:color="auto"/>
        <w:right w:val="none" w:sz="0" w:space="0" w:color="auto"/>
      </w:divBdr>
    </w:div>
    <w:div w:id="152071505">
      <w:bodyDiv w:val="1"/>
      <w:marLeft w:val="0"/>
      <w:marRight w:val="0"/>
      <w:marTop w:val="0"/>
      <w:marBottom w:val="0"/>
      <w:divBdr>
        <w:top w:val="none" w:sz="0" w:space="0" w:color="auto"/>
        <w:left w:val="none" w:sz="0" w:space="0" w:color="auto"/>
        <w:bottom w:val="none" w:sz="0" w:space="0" w:color="auto"/>
        <w:right w:val="none" w:sz="0" w:space="0" w:color="auto"/>
      </w:divBdr>
    </w:div>
    <w:div w:id="170721675">
      <w:bodyDiv w:val="1"/>
      <w:marLeft w:val="0"/>
      <w:marRight w:val="0"/>
      <w:marTop w:val="0"/>
      <w:marBottom w:val="0"/>
      <w:divBdr>
        <w:top w:val="none" w:sz="0" w:space="0" w:color="auto"/>
        <w:left w:val="none" w:sz="0" w:space="0" w:color="auto"/>
        <w:bottom w:val="none" w:sz="0" w:space="0" w:color="auto"/>
        <w:right w:val="none" w:sz="0" w:space="0" w:color="auto"/>
      </w:divBdr>
    </w:div>
    <w:div w:id="232668858">
      <w:bodyDiv w:val="1"/>
      <w:marLeft w:val="0"/>
      <w:marRight w:val="0"/>
      <w:marTop w:val="0"/>
      <w:marBottom w:val="0"/>
      <w:divBdr>
        <w:top w:val="none" w:sz="0" w:space="0" w:color="auto"/>
        <w:left w:val="none" w:sz="0" w:space="0" w:color="auto"/>
        <w:bottom w:val="none" w:sz="0" w:space="0" w:color="auto"/>
        <w:right w:val="none" w:sz="0" w:space="0" w:color="auto"/>
      </w:divBdr>
    </w:div>
    <w:div w:id="235601931">
      <w:bodyDiv w:val="1"/>
      <w:marLeft w:val="0"/>
      <w:marRight w:val="0"/>
      <w:marTop w:val="0"/>
      <w:marBottom w:val="0"/>
      <w:divBdr>
        <w:top w:val="none" w:sz="0" w:space="0" w:color="auto"/>
        <w:left w:val="none" w:sz="0" w:space="0" w:color="auto"/>
        <w:bottom w:val="none" w:sz="0" w:space="0" w:color="auto"/>
        <w:right w:val="none" w:sz="0" w:space="0" w:color="auto"/>
      </w:divBdr>
    </w:div>
    <w:div w:id="278992748">
      <w:bodyDiv w:val="1"/>
      <w:marLeft w:val="0"/>
      <w:marRight w:val="0"/>
      <w:marTop w:val="0"/>
      <w:marBottom w:val="0"/>
      <w:divBdr>
        <w:top w:val="none" w:sz="0" w:space="0" w:color="auto"/>
        <w:left w:val="none" w:sz="0" w:space="0" w:color="auto"/>
        <w:bottom w:val="none" w:sz="0" w:space="0" w:color="auto"/>
        <w:right w:val="none" w:sz="0" w:space="0" w:color="auto"/>
      </w:divBdr>
    </w:div>
    <w:div w:id="427845852">
      <w:bodyDiv w:val="1"/>
      <w:marLeft w:val="0"/>
      <w:marRight w:val="0"/>
      <w:marTop w:val="0"/>
      <w:marBottom w:val="0"/>
      <w:divBdr>
        <w:top w:val="none" w:sz="0" w:space="0" w:color="auto"/>
        <w:left w:val="none" w:sz="0" w:space="0" w:color="auto"/>
        <w:bottom w:val="none" w:sz="0" w:space="0" w:color="auto"/>
        <w:right w:val="none" w:sz="0" w:space="0" w:color="auto"/>
      </w:divBdr>
    </w:div>
    <w:div w:id="431825669">
      <w:bodyDiv w:val="1"/>
      <w:marLeft w:val="0"/>
      <w:marRight w:val="0"/>
      <w:marTop w:val="0"/>
      <w:marBottom w:val="0"/>
      <w:divBdr>
        <w:top w:val="none" w:sz="0" w:space="0" w:color="auto"/>
        <w:left w:val="none" w:sz="0" w:space="0" w:color="auto"/>
        <w:bottom w:val="none" w:sz="0" w:space="0" w:color="auto"/>
        <w:right w:val="none" w:sz="0" w:space="0" w:color="auto"/>
      </w:divBdr>
    </w:div>
    <w:div w:id="447773054">
      <w:bodyDiv w:val="1"/>
      <w:marLeft w:val="0"/>
      <w:marRight w:val="0"/>
      <w:marTop w:val="0"/>
      <w:marBottom w:val="0"/>
      <w:divBdr>
        <w:top w:val="none" w:sz="0" w:space="0" w:color="auto"/>
        <w:left w:val="none" w:sz="0" w:space="0" w:color="auto"/>
        <w:bottom w:val="none" w:sz="0" w:space="0" w:color="auto"/>
        <w:right w:val="none" w:sz="0" w:space="0" w:color="auto"/>
      </w:divBdr>
    </w:div>
    <w:div w:id="459805259">
      <w:bodyDiv w:val="1"/>
      <w:marLeft w:val="0"/>
      <w:marRight w:val="0"/>
      <w:marTop w:val="0"/>
      <w:marBottom w:val="0"/>
      <w:divBdr>
        <w:top w:val="none" w:sz="0" w:space="0" w:color="auto"/>
        <w:left w:val="none" w:sz="0" w:space="0" w:color="auto"/>
        <w:bottom w:val="none" w:sz="0" w:space="0" w:color="auto"/>
        <w:right w:val="none" w:sz="0" w:space="0" w:color="auto"/>
      </w:divBdr>
    </w:div>
    <w:div w:id="574164788">
      <w:bodyDiv w:val="1"/>
      <w:marLeft w:val="0"/>
      <w:marRight w:val="0"/>
      <w:marTop w:val="0"/>
      <w:marBottom w:val="0"/>
      <w:divBdr>
        <w:top w:val="none" w:sz="0" w:space="0" w:color="auto"/>
        <w:left w:val="none" w:sz="0" w:space="0" w:color="auto"/>
        <w:bottom w:val="none" w:sz="0" w:space="0" w:color="auto"/>
        <w:right w:val="none" w:sz="0" w:space="0" w:color="auto"/>
      </w:divBdr>
    </w:div>
    <w:div w:id="593897028">
      <w:bodyDiv w:val="1"/>
      <w:marLeft w:val="0"/>
      <w:marRight w:val="0"/>
      <w:marTop w:val="0"/>
      <w:marBottom w:val="0"/>
      <w:divBdr>
        <w:top w:val="none" w:sz="0" w:space="0" w:color="auto"/>
        <w:left w:val="none" w:sz="0" w:space="0" w:color="auto"/>
        <w:bottom w:val="none" w:sz="0" w:space="0" w:color="auto"/>
        <w:right w:val="none" w:sz="0" w:space="0" w:color="auto"/>
      </w:divBdr>
    </w:div>
    <w:div w:id="626400020">
      <w:bodyDiv w:val="1"/>
      <w:marLeft w:val="0"/>
      <w:marRight w:val="0"/>
      <w:marTop w:val="0"/>
      <w:marBottom w:val="0"/>
      <w:divBdr>
        <w:top w:val="none" w:sz="0" w:space="0" w:color="auto"/>
        <w:left w:val="none" w:sz="0" w:space="0" w:color="auto"/>
        <w:bottom w:val="none" w:sz="0" w:space="0" w:color="auto"/>
        <w:right w:val="none" w:sz="0" w:space="0" w:color="auto"/>
      </w:divBdr>
    </w:div>
    <w:div w:id="1006901985">
      <w:bodyDiv w:val="1"/>
      <w:marLeft w:val="0"/>
      <w:marRight w:val="0"/>
      <w:marTop w:val="0"/>
      <w:marBottom w:val="0"/>
      <w:divBdr>
        <w:top w:val="none" w:sz="0" w:space="0" w:color="auto"/>
        <w:left w:val="none" w:sz="0" w:space="0" w:color="auto"/>
        <w:bottom w:val="none" w:sz="0" w:space="0" w:color="auto"/>
        <w:right w:val="none" w:sz="0" w:space="0" w:color="auto"/>
      </w:divBdr>
    </w:div>
    <w:div w:id="1040738334">
      <w:bodyDiv w:val="1"/>
      <w:marLeft w:val="0"/>
      <w:marRight w:val="0"/>
      <w:marTop w:val="0"/>
      <w:marBottom w:val="0"/>
      <w:divBdr>
        <w:top w:val="none" w:sz="0" w:space="0" w:color="auto"/>
        <w:left w:val="none" w:sz="0" w:space="0" w:color="auto"/>
        <w:bottom w:val="none" w:sz="0" w:space="0" w:color="auto"/>
        <w:right w:val="none" w:sz="0" w:space="0" w:color="auto"/>
      </w:divBdr>
    </w:div>
    <w:div w:id="1086925911">
      <w:bodyDiv w:val="1"/>
      <w:marLeft w:val="0"/>
      <w:marRight w:val="0"/>
      <w:marTop w:val="0"/>
      <w:marBottom w:val="0"/>
      <w:divBdr>
        <w:top w:val="none" w:sz="0" w:space="0" w:color="auto"/>
        <w:left w:val="none" w:sz="0" w:space="0" w:color="auto"/>
        <w:bottom w:val="none" w:sz="0" w:space="0" w:color="auto"/>
        <w:right w:val="none" w:sz="0" w:space="0" w:color="auto"/>
      </w:divBdr>
    </w:div>
    <w:div w:id="1214542606">
      <w:bodyDiv w:val="1"/>
      <w:marLeft w:val="0"/>
      <w:marRight w:val="0"/>
      <w:marTop w:val="0"/>
      <w:marBottom w:val="0"/>
      <w:divBdr>
        <w:top w:val="none" w:sz="0" w:space="0" w:color="auto"/>
        <w:left w:val="none" w:sz="0" w:space="0" w:color="auto"/>
        <w:bottom w:val="none" w:sz="0" w:space="0" w:color="auto"/>
        <w:right w:val="none" w:sz="0" w:space="0" w:color="auto"/>
      </w:divBdr>
    </w:div>
    <w:div w:id="1234394624">
      <w:bodyDiv w:val="1"/>
      <w:marLeft w:val="0"/>
      <w:marRight w:val="0"/>
      <w:marTop w:val="0"/>
      <w:marBottom w:val="0"/>
      <w:divBdr>
        <w:top w:val="none" w:sz="0" w:space="0" w:color="auto"/>
        <w:left w:val="none" w:sz="0" w:space="0" w:color="auto"/>
        <w:bottom w:val="none" w:sz="0" w:space="0" w:color="auto"/>
        <w:right w:val="none" w:sz="0" w:space="0" w:color="auto"/>
      </w:divBdr>
    </w:div>
    <w:div w:id="1284384814">
      <w:bodyDiv w:val="1"/>
      <w:marLeft w:val="0"/>
      <w:marRight w:val="0"/>
      <w:marTop w:val="0"/>
      <w:marBottom w:val="0"/>
      <w:divBdr>
        <w:top w:val="none" w:sz="0" w:space="0" w:color="auto"/>
        <w:left w:val="none" w:sz="0" w:space="0" w:color="auto"/>
        <w:bottom w:val="none" w:sz="0" w:space="0" w:color="auto"/>
        <w:right w:val="none" w:sz="0" w:space="0" w:color="auto"/>
      </w:divBdr>
    </w:div>
    <w:div w:id="1380326686">
      <w:bodyDiv w:val="1"/>
      <w:marLeft w:val="0"/>
      <w:marRight w:val="0"/>
      <w:marTop w:val="0"/>
      <w:marBottom w:val="0"/>
      <w:divBdr>
        <w:top w:val="none" w:sz="0" w:space="0" w:color="auto"/>
        <w:left w:val="none" w:sz="0" w:space="0" w:color="auto"/>
        <w:bottom w:val="none" w:sz="0" w:space="0" w:color="auto"/>
        <w:right w:val="none" w:sz="0" w:space="0" w:color="auto"/>
      </w:divBdr>
    </w:div>
    <w:div w:id="1440759882">
      <w:bodyDiv w:val="1"/>
      <w:marLeft w:val="0"/>
      <w:marRight w:val="0"/>
      <w:marTop w:val="0"/>
      <w:marBottom w:val="0"/>
      <w:divBdr>
        <w:top w:val="none" w:sz="0" w:space="0" w:color="auto"/>
        <w:left w:val="none" w:sz="0" w:space="0" w:color="auto"/>
        <w:bottom w:val="none" w:sz="0" w:space="0" w:color="auto"/>
        <w:right w:val="none" w:sz="0" w:space="0" w:color="auto"/>
      </w:divBdr>
    </w:div>
    <w:div w:id="1456563577">
      <w:bodyDiv w:val="1"/>
      <w:marLeft w:val="0"/>
      <w:marRight w:val="0"/>
      <w:marTop w:val="0"/>
      <w:marBottom w:val="0"/>
      <w:divBdr>
        <w:top w:val="none" w:sz="0" w:space="0" w:color="auto"/>
        <w:left w:val="none" w:sz="0" w:space="0" w:color="auto"/>
        <w:bottom w:val="none" w:sz="0" w:space="0" w:color="auto"/>
        <w:right w:val="none" w:sz="0" w:space="0" w:color="auto"/>
      </w:divBdr>
    </w:div>
    <w:div w:id="1474255461">
      <w:bodyDiv w:val="1"/>
      <w:marLeft w:val="0"/>
      <w:marRight w:val="0"/>
      <w:marTop w:val="0"/>
      <w:marBottom w:val="0"/>
      <w:divBdr>
        <w:top w:val="none" w:sz="0" w:space="0" w:color="auto"/>
        <w:left w:val="none" w:sz="0" w:space="0" w:color="auto"/>
        <w:bottom w:val="none" w:sz="0" w:space="0" w:color="auto"/>
        <w:right w:val="none" w:sz="0" w:space="0" w:color="auto"/>
      </w:divBdr>
    </w:div>
    <w:div w:id="1487896515">
      <w:bodyDiv w:val="1"/>
      <w:marLeft w:val="0"/>
      <w:marRight w:val="0"/>
      <w:marTop w:val="0"/>
      <w:marBottom w:val="0"/>
      <w:divBdr>
        <w:top w:val="none" w:sz="0" w:space="0" w:color="auto"/>
        <w:left w:val="none" w:sz="0" w:space="0" w:color="auto"/>
        <w:bottom w:val="none" w:sz="0" w:space="0" w:color="auto"/>
        <w:right w:val="none" w:sz="0" w:space="0" w:color="auto"/>
      </w:divBdr>
    </w:div>
    <w:div w:id="1488476741">
      <w:bodyDiv w:val="1"/>
      <w:marLeft w:val="0"/>
      <w:marRight w:val="0"/>
      <w:marTop w:val="0"/>
      <w:marBottom w:val="0"/>
      <w:divBdr>
        <w:top w:val="none" w:sz="0" w:space="0" w:color="auto"/>
        <w:left w:val="none" w:sz="0" w:space="0" w:color="auto"/>
        <w:bottom w:val="none" w:sz="0" w:space="0" w:color="auto"/>
        <w:right w:val="none" w:sz="0" w:space="0" w:color="auto"/>
      </w:divBdr>
    </w:div>
    <w:div w:id="1526207780">
      <w:bodyDiv w:val="1"/>
      <w:marLeft w:val="0"/>
      <w:marRight w:val="0"/>
      <w:marTop w:val="0"/>
      <w:marBottom w:val="0"/>
      <w:divBdr>
        <w:top w:val="none" w:sz="0" w:space="0" w:color="auto"/>
        <w:left w:val="none" w:sz="0" w:space="0" w:color="auto"/>
        <w:bottom w:val="none" w:sz="0" w:space="0" w:color="auto"/>
        <w:right w:val="none" w:sz="0" w:space="0" w:color="auto"/>
      </w:divBdr>
    </w:div>
    <w:div w:id="1604070361">
      <w:bodyDiv w:val="1"/>
      <w:marLeft w:val="0"/>
      <w:marRight w:val="0"/>
      <w:marTop w:val="0"/>
      <w:marBottom w:val="0"/>
      <w:divBdr>
        <w:top w:val="none" w:sz="0" w:space="0" w:color="auto"/>
        <w:left w:val="none" w:sz="0" w:space="0" w:color="auto"/>
        <w:bottom w:val="none" w:sz="0" w:space="0" w:color="auto"/>
        <w:right w:val="none" w:sz="0" w:space="0" w:color="auto"/>
      </w:divBdr>
    </w:div>
    <w:div w:id="1642541379">
      <w:bodyDiv w:val="1"/>
      <w:marLeft w:val="0"/>
      <w:marRight w:val="0"/>
      <w:marTop w:val="0"/>
      <w:marBottom w:val="0"/>
      <w:divBdr>
        <w:top w:val="none" w:sz="0" w:space="0" w:color="auto"/>
        <w:left w:val="none" w:sz="0" w:space="0" w:color="auto"/>
        <w:bottom w:val="none" w:sz="0" w:space="0" w:color="auto"/>
        <w:right w:val="none" w:sz="0" w:space="0" w:color="auto"/>
      </w:divBdr>
    </w:div>
    <w:div w:id="1648045187">
      <w:bodyDiv w:val="1"/>
      <w:marLeft w:val="0"/>
      <w:marRight w:val="0"/>
      <w:marTop w:val="0"/>
      <w:marBottom w:val="0"/>
      <w:divBdr>
        <w:top w:val="none" w:sz="0" w:space="0" w:color="auto"/>
        <w:left w:val="none" w:sz="0" w:space="0" w:color="auto"/>
        <w:bottom w:val="none" w:sz="0" w:space="0" w:color="auto"/>
        <w:right w:val="none" w:sz="0" w:space="0" w:color="auto"/>
      </w:divBdr>
    </w:div>
    <w:div w:id="1705592870">
      <w:bodyDiv w:val="1"/>
      <w:marLeft w:val="0"/>
      <w:marRight w:val="0"/>
      <w:marTop w:val="0"/>
      <w:marBottom w:val="0"/>
      <w:divBdr>
        <w:top w:val="none" w:sz="0" w:space="0" w:color="auto"/>
        <w:left w:val="none" w:sz="0" w:space="0" w:color="auto"/>
        <w:bottom w:val="none" w:sz="0" w:space="0" w:color="auto"/>
        <w:right w:val="none" w:sz="0" w:space="0" w:color="auto"/>
      </w:divBdr>
    </w:div>
    <w:div w:id="1709182835">
      <w:bodyDiv w:val="1"/>
      <w:marLeft w:val="0"/>
      <w:marRight w:val="0"/>
      <w:marTop w:val="0"/>
      <w:marBottom w:val="0"/>
      <w:divBdr>
        <w:top w:val="none" w:sz="0" w:space="0" w:color="auto"/>
        <w:left w:val="none" w:sz="0" w:space="0" w:color="auto"/>
        <w:bottom w:val="none" w:sz="0" w:space="0" w:color="auto"/>
        <w:right w:val="none" w:sz="0" w:space="0" w:color="auto"/>
      </w:divBdr>
    </w:div>
    <w:div w:id="1787967791">
      <w:bodyDiv w:val="1"/>
      <w:marLeft w:val="0"/>
      <w:marRight w:val="0"/>
      <w:marTop w:val="0"/>
      <w:marBottom w:val="0"/>
      <w:divBdr>
        <w:top w:val="none" w:sz="0" w:space="0" w:color="auto"/>
        <w:left w:val="none" w:sz="0" w:space="0" w:color="auto"/>
        <w:bottom w:val="none" w:sz="0" w:space="0" w:color="auto"/>
        <w:right w:val="none" w:sz="0" w:space="0" w:color="auto"/>
      </w:divBdr>
    </w:div>
    <w:div w:id="1880823777">
      <w:bodyDiv w:val="1"/>
      <w:marLeft w:val="0"/>
      <w:marRight w:val="0"/>
      <w:marTop w:val="0"/>
      <w:marBottom w:val="0"/>
      <w:divBdr>
        <w:top w:val="none" w:sz="0" w:space="0" w:color="auto"/>
        <w:left w:val="none" w:sz="0" w:space="0" w:color="auto"/>
        <w:bottom w:val="none" w:sz="0" w:space="0" w:color="auto"/>
        <w:right w:val="none" w:sz="0" w:space="0" w:color="auto"/>
      </w:divBdr>
    </w:div>
    <w:div w:id="1894343830">
      <w:bodyDiv w:val="1"/>
      <w:marLeft w:val="0"/>
      <w:marRight w:val="0"/>
      <w:marTop w:val="0"/>
      <w:marBottom w:val="0"/>
      <w:divBdr>
        <w:top w:val="none" w:sz="0" w:space="0" w:color="auto"/>
        <w:left w:val="none" w:sz="0" w:space="0" w:color="auto"/>
        <w:bottom w:val="none" w:sz="0" w:space="0" w:color="auto"/>
        <w:right w:val="none" w:sz="0" w:space="0" w:color="auto"/>
      </w:divBdr>
    </w:div>
    <w:div w:id="1935624030">
      <w:bodyDiv w:val="1"/>
      <w:marLeft w:val="0"/>
      <w:marRight w:val="0"/>
      <w:marTop w:val="0"/>
      <w:marBottom w:val="0"/>
      <w:divBdr>
        <w:top w:val="none" w:sz="0" w:space="0" w:color="auto"/>
        <w:left w:val="none" w:sz="0" w:space="0" w:color="auto"/>
        <w:bottom w:val="none" w:sz="0" w:space="0" w:color="auto"/>
        <w:right w:val="none" w:sz="0" w:space="0" w:color="auto"/>
      </w:divBdr>
    </w:div>
    <w:div w:id="1942760302">
      <w:bodyDiv w:val="1"/>
      <w:marLeft w:val="0"/>
      <w:marRight w:val="0"/>
      <w:marTop w:val="0"/>
      <w:marBottom w:val="0"/>
      <w:divBdr>
        <w:top w:val="none" w:sz="0" w:space="0" w:color="auto"/>
        <w:left w:val="none" w:sz="0" w:space="0" w:color="auto"/>
        <w:bottom w:val="none" w:sz="0" w:space="0" w:color="auto"/>
        <w:right w:val="none" w:sz="0" w:space="0" w:color="auto"/>
      </w:divBdr>
    </w:div>
    <w:div w:id="2041466478">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5640721">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114935768">
      <w:bodyDiv w:val="1"/>
      <w:marLeft w:val="0"/>
      <w:marRight w:val="0"/>
      <w:marTop w:val="0"/>
      <w:marBottom w:val="0"/>
      <w:divBdr>
        <w:top w:val="none" w:sz="0" w:space="0" w:color="auto"/>
        <w:left w:val="none" w:sz="0" w:space="0" w:color="auto"/>
        <w:bottom w:val="none" w:sz="0" w:space="0" w:color="auto"/>
        <w:right w:val="none" w:sz="0" w:space="0" w:color="auto"/>
      </w:divBdr>
    </w:div>
    <w:div w:id="2128618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microsoft.com/office/2007/relationships/hdphoto" Target="media/hdphoto2.wdp"/><Relationship Id="rId18" Type="http://schemas.openxmlformats.org/officeDocument/2006/relationships/image" Target="media/image7.jpeg"/><Relationship Id="rId26" Type="http://schemas.openxmlformats.org/officeDocument/2006/relationships/image" Target="media/image15.png"/><Relationship Id="rId39" Type="http://schemas.openxmlformats.org/officeDocument/2006/relationships/chart" Target="charts/chart11.xml"/><Relationship Id="rId21" Type="http://schemas.openxmlformats.org/officeDocument/2006/relationships/image" Target="media/image10.emf"/><Relationship Id="rId34" Type="http://schemas.openxmlformats.org/officeDocument/2006/relationships/image" Target="media/image120.png"/><Relationship Id="rId42" Type="http://schemas.openxmlformats.org/officeDocument/2006/relationships/chart" Target="charts/chart14.xml"/><Relationship Id="rId47" Type="http://schemas.openxmlformats.org/officeDocument/2006/relationships/image" Target="media/image19.png"/><Relationship Id="rId50" Type="http://schemas.openxmlformats.org/officeDocument/2006/relationships/image" Target="media/image22.png"/><Relationship Id="rId55" Type="http://schemas.openxmlformats.org/officeDocument/2006/relationships/image" Target="media/image27.e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chart" Target="charts/chart3.xml"/><Relationship Id="rId11" Type="http://schemas.microsoft.com/office/2007/relationships/hdphoto" Target="media/hdphoto1.wdp"/><Relationship Id="rId24" Type="http://schemas.openxmlformats.org/officeDocument/2006/relationships/image" Target="media/image13.png"/><Relationship Id="rId32" Type="http://schemas.openxmlformats.org/officeDocument/2006/relationships/chart" Target="charts/chart6.xml"/><Relationship Id="rId37" Type="http://schemas.openxmlformats.org/officeDocument/2006/relationships/chart" Target="charts/chart9.xml"/><Relationship Id="rId40" Type="http://schemas.openxmlformats.org/officeDocument/2006/relationships/chart" Target="charts/chart12.xml"/><Relationship Id="rId45" Type="http://schemas.openxmlformats.org/officeDocument/2006/relationships/image" Target="media/image17.png"/><Relationship Id="rId53" Type="http://schemas.openxmlformats.org/officeDocument/2006/relationships/image" Target="media/image25.emf"/><Relationship Id="rId5" Type="http://schemas.openxmlformats.org/officeDocument/2006/relationships/webSettings" Target="webSettings.xml"/><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2.xml"/><Relationship Id="rId22" Type="http://schemas.openxmlformats.org/officeDocument/2006/relationships/image" Target="media/image11.jpeg"/><Relationship Id="rId27" Type="http://schemas.openxmlformats.org/officeDocument/2006/relationships/chart" Target="charts/chart1.xml"/><Relationship Id="rId30" Type="http://schemas.openxmlformats.org/officeDocument/2006/relationships/chart" Target="charts/chart4.xml"/><Relationship Id="rId35" Type="http://schemas.openxmlformats.org/officeDocument/2006/relationships/chart" Target="charts/chart7.xml"/><Relationship Id="rId43" Type="http://schemas.openxmlformats.org/officeDocument/2006/relationships/chart" Target="charts/chart15.xml"/><Relationship Id="rId48" Type="http://schemas.openxmlformats.org/officeDocument/2006/relationships/image" Target="media/image20.png"/><Relationship Id="rId56"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23.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6.jpeg"/><Relationship Id="rId25" Type="http://schemas.openxmlformats.org/officeDocument/2006/relationships/image" Target="media/image14.png"/><Relationship Id="rId33" Type="http://schemas.microsoft.com/office/2014/relationships/chartEx" Target="charts/chartEx1.xml"/><Relationship Id="rId38" Type="http://schemas.openxmlformats.org/officeDocument/2006/relationships/chart" Target="charts/chart10.xml"/><Relationship Id="rId46" Type="http://schemas.openxmlformats.org/officeDocument/2006/relationships/image" Target="media/image18.png"/><Relationship Id="rId20" Type="http://schemas.openxmlformats.org/officeDocument/2006/relationships/image" Target="media/image9.emf"/><Relationship Id="rId41" Type="http://schemas.openxmlformats.org/officeDocument/2006/relationships/chart" Target="charts/chart13.xml"/><Relationship Id="rId54" Type="http://schemas.openxmlformats.org/officeDocument/2006/relationships/image" Target="media/image26.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2.jpeg"/><Relationship Id="rId28" Type="http://schemas.openxmlformats.org/officeDocument/2006/relationships/chart" Target="charts/chart2.xml"/><Relationship Id="rId36" Type="http://schemas.openxmlformats.org/officeDocument/2006/relationships/chart" Target="charts/chart8.xml"/><Relationship Id="rId49" Type="http://schemas.openxmlformats.org/officeDocument/2006/relationships/image" Target="media/image21.png"/><Relationship Id="rId57" Type="http://schemas.openxmlformats.org/officeDocument/2006/relationships/theme" Target="theme/theme1.xml"/><Relationship Id="rId10" Type="http://schemas.openxmlformats.org/officeDocument/2006/relationships/image" Target="media/image2.png"/><Relationship Id="rId31" Type="http://schemas.openxmlformats.org/officeDocument/2006/relationships/chart" Target="charts/chart5.xml"/><Relationship Id="rId44" Type="http://schemas.openxmlformats.org/officeDocument/2006/relationships/image" Target="media/image16.png"/><Relationship Id="rId52" Type="http://schemas.openxmlformats.org/officeDocument/2006/relationships/image" Target="media/image24.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Daniel\Desktop\Bessy\Metodologia%20Investigacion\Trabajo%20Final\AN&#193;LISIS%20BESSY%20FINAL.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Daniel\Downloads\AN&#193;LISIS%20BESSY%20(1).xlsx" TargetMode="External"/><Relationship Id="rId2" Type="http://schemas.microsoft.com/office/2011/relationships/chartColorStyle" Target="colors11.xml"/><Relationship Id="rId1" Type="http://schemas.microsoft.com/office/2011/relationships/chartStyle" Target="style11.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Daniel\Downloads\AN&#193;LISIS%20BESSY%20(1).xlsx" TargetMode="External"/><Relationship Id="rId2" Type="http://schemas.microsoft.com/office/2011/relationships/chartColorStyle" Target="colors12.xml"/><Relationship Id="rId1" Type="http://schemas.microsoft.com/office/2011/relationships/chartStyle" Target="style12.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Daniel\Downloads\AN&#193;LISIS%20BESSY%20(1).xlsx" TargetMode="External"/><Relationship Id="rId2" Type="http://schemas.microsoft.com/office/2011/relationships/chartColorStyle" Target="colors13.xml"/><Relationship Id="rId1" Type="http://schemas.microsoft.com/office/2011/relationships/chartStyle" Target="style13.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Daniel\Downloads\AN&#193;LISIS%20BESSY%20(1).xlsx" TargetMode="External"/><Relationship Id="rId2" Type="http://schemas.microsoft.com/office/2011/relationships/chartColorStyle" Target="colors14.xml"/><Relationship Id="rId1" Type="http://schemas.microsoft.com/office/2011/relationships/chartStyle" Target="style14.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Daniel\Downloads\AN&#193;LISIS%20BESSY%20(1).xlsx" TargetMode="External"/><Relationship Id="rId2" Type="http://schemas.microsoft.com/office/2011/relationships/chartColorStyle" Target="colors15.xml"/><Relationship Id="rId1" Type="http://schemas.microsoft.com/office/2011/relationships/chartStyle" Target="style15.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Daniel\Downloads\AN&#193;LISIS%20BESSY%20(1).xlsx" TargetMode="External"/><Relationship Id="rId2" Type="http://schemas.microsoft.com/office/2011/relationships/chartColorStyle" Target="colors16.xml"/><Relationship Id="rId1" Type="http://schemas.microsoft.com/office/2011/relationships/chartStyle" Target="style16.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Daniel\Downloads\AN&#193;LISIS%20BESSY%20(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Daniel\Downloads\AN&#193;LISIS%20BESSY%20(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Daniel\Downloads\AN&#193;LISIS%20BESSY%20(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Daniel\Downloads\AN&#193;LISIS%20BESSY%20(1).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Daniel\Downloads\AN&#193;LISIS%20BESSY%20(1).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Daniel\Downloads\AN&#193;LISIS%20BESSY%20(1).xlsx" TargetMode="External"/><Relationship Id="rId2" Type="http://schemas.microsoft.com/office/2011/relationships/chartColorStyle" Target="colors8.xml"/><Relationship Id="rId1" Type="http://schemas.microsoft.com/office/2011/relationships/chartStyle" Target="style8.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Daniel\Downloads\AN&#193;LISIS%20BESSY%20(1).xlsx" TargetMode="External"/><Relationship Id="rId2" Type="http://schemas.microsoft.com/office/2011/relationships/chartColorStyle" Target="colors9.xml"/><Relationship Id="rId1" Type="http://schemas.microsoft.com/office/2011/relationships/chartStyle" Target="style9.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Daniel\Downloads\AN&#193;LISIS%20BESSY%20(1).xlsx" TargetMode="External"/><Relationship Id="rId2" Type="http://schemas.microsoft.com/office/2011/relationships/chartColorStyle" Target="colors10.xml"/><Relationship Id="rId1" Type="http://schemas.microsoft.com/office/2011/relationships/chartStyle" Target="style10.xml"/></Relationships>
</file>

<file path=word/charts/_rels/chartEx1.xml.rels><?xml version="1.0" encoding="UTF-8" standalone="yes"?>
<Relationships xmlns="http://schemas.openxmlformats.org/package/2006/relationships"><Relationship Id="rId3" Type="http://schemas.microsoft.com/office/2011/relationships/chartColorStyle" Target="colors7.xml"/><Relationship Id="rId2" Type="http://schemas.microsoft.com/office/2011/relationships/chartStyle" Target="style7.xml"/><Relationship Id="rId1" Type="http://schemas.openxmlformats.org/officeDocument/2006/relationships/oleObject" Target="file:///C:\Users\Daniel\Downloads\AN&#193;LISIS%20BESSY%2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MX"/>
              <a:t>¿Has recibido capacitación sobre las Normas Internacionales de Información Financiera (NIIF)?</a:t>
            </a:r>
          </a:p>
        </c:rich>
      </c:tx>
      <c:layout>
        <c:manualLayout>
          <c:xMode val="edge"/>
          <c:yMode val="edge"/>
          <c:x val="0.12697222222222221"/>
          <c:y val="2.7777777777777776E-2"/>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1"/>
          <c:order val="1"/>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Hoja1!$F$18:$F$19</c:f>
              <c:strCache>
                <c:ptCount val="2"/>
                <c:pt idx="0">
                  <c:v>No</c:v>
                </c:pt>
                <c:pt idx="1">
                  <c:v>Si</c:v>
                </c:pt>
              </c:strCache>
            </c:strRef>
          </c:cat>
          <c:val>
            <c:numRef>
              <c:f>Hoja1!$H$18:$H$19</c:f>
              <c:numCache>
                <c:formatCode>0.0%</c:formatCode>
                <c:ptCount val="2"/>
                <c:pt idx="0">
                  <c:v>0.38500000000000001</c:v>
                </c:pt>
                <c:pt idx="1">
                  <c:v>0.61499999999999999</c:v>
                </c:pt>
              </c:numCache>
            </c:numRef>
          </c:val>
          <c:extLst>
            <c:ext xmlns:c16="http://schemas.microsoft.com/office/drawing/2014/chart" uri="{C3380CC4-5D6E-409C-BE32-E72D297353CC}">
              <c16:uniqueId val="{00000000-C8A4-49F8-BE16-CA210554DC69}"/>
            </c:ext>
          </c:extLst>
        </c:ser>
        <c:dLbls>
          <c:dLblPos val="inEnd"/>
          <c:showLegendKey val="0"/>
          <c:showVal val="1"/>
          <c:showCatName val="0"/>
          <c:showSerName val="0"/>
          <c:showPercent val="0"/>
          <c:showBubbleSize val="0"/>
        </c:dLbls>
        <c:gapWidth val="100"/>
        <c:overlap val="-24"/>
        <c:axId val="339961104"/>
        <c:axId val="339946544"/>
        <c:extLst>
          <c:ext xmlns:c15="http://schemas.microsoft.com/office/drawing/2012/chart" uri="{02D57815-91ED-43cb-92C2-25804820EDAC}">
            <c15:filteredBarSeries>
              <c15: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in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Hoja1!$F$18:$F$19</c15:sqref>
                        </c15:formulaRef>
                      </c:ext>
                    </c:extLst>
                    <c:strCache>
                      <c:ptCount val="2"/>
                      <c:pt idx="0">
                        <c:v>No</c:v>
                      </c:pt>
                      <c:pt idx="1">
                        <c:v>Si</c:v>
                      </c:pt>
                    </c:strCache>
                  </c:strRef>
                </c:cat>
                <c:val>
                  <c:numRef>
                    <c:extLst>
                      <c:ext uri="{02D57815-91ED-43cb-92C2-25804820EDAC}">
                        <c15:formulaRef>
                          <c15:sqref>Hoja1!$G$18:$G$19</c15:sqref>
                        </c15:formulaRef>
                      </c:ext>
                    </c:extLst>
                    <c:numCache>
                      <c:formatCode>General</c:formatCode>
                      <c:ptCount val="2"/>
                    </c:numCache>
                  </c:numRef>
                </c:val>
                <c:extLst>
                  <c:ext xmlns:c16="http://schemas.microsoft.com/office/drawing/2014/chart" uri="{C3380CC4-5D6E-409C-BE32-E72D297353CC}">
                    <c16:uniqueId val="{00000001-C8A4-49F8-BE16-CA210554DC69}"/>
                  </c:ext>
                </c:extLst>
              </c15:ser>
            </c15:filteredBarSeries>
          </c:ext>
        </c:extLst>
      </c:barChart>
      <c:catAx>
        <c:axId val="33996110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39946544"/>
        <c:crosses val="autoZero"/>
        <c:auto val="1"/>
        <c:lblAlgn val="ctr"/>
        <c:lblOffset val="100"/>
        <c:noMultiLvlLbl val="0"/>
      </c:catAx>
      <c:valAx>
        <c:axId val="33994654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399611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600" b="0" i="0" u="none" strike="noStrike" kern="1200" cap="none" spc="50" baseline="0">
                <a:solidFill>
                  <a:schemeClr val="tx1">
                    <a:lumMod val="65000"/>
                    <a:lumOff val="35000"/>
                  </a:schemeClr>
                </a:solidFill>
                <a:latin typeface="+mn-lt"/>
                <a:ea typeface="+mn-ea"/>
                <a:cs typeface="+mn-cs"/>
              </a:defRPr>
            </a:pPr>
            <a:r>
              <a:rPr lang="es-MX"/>
              <a:t>¿Cómo calificaría la calidad de la información financiera actual de la cooperativa?</a:t>
            </a:r>
          </a:p>
        </c:rich>
      </c:tx>
      <c:overlay val="0"/>
      <c:spPr>
        <a:noFill/>
        <a:ln>
          <a:noFill/>
        </a:ln>
        <a:effectLst/>
      </c:spPr>
      <c:txPr>
        <a:bodyPr rot="0" spcFirstLastPara="1" vertOverflow="ellipsis" vert="horz" wrap="square" anchor="ctr" anchorCtr="1"/>
        <a:lstStyle/>
        <a:p>
          <a:pPr>
            <a:defRPr sz="1600" b="0" i="0" u="none" strike="noStrike" kern="1200" cap="none" spc="5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solidFill>
          <a:schemeClr val="lt1">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spPr>
            <a:solidFill>
              <a:schemeClr val="accent2"/>
            </a:solidFill>
            <a:ln>
              <a:solidFill>
                <a:schemeClr val="accent2">
                  <a:lumMod val="75000"/>
                </a:schemeClr>
              </a:solidFill>
            </a:ln>
            <a:effectLst/>
            <a:scene3d>
              <a:camera prst="orthographicFront"/>
              <a:lightRig rig="threePt" dir="t"/>
            </a:scene3d>
            <a:sp3d prstMaterial="translucentPowder">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'[ANÁLISIS BESSY (1).xlsx]Hoja4'!$B$42:$B$44</c:f>
              <c:strCache>
                <c:ptCount val="3"/>
                <c:pt idx="0">
                  <c:v>Mala</c:v>
                </c:pt>
                <c:pt idx="1">
                  <c:v>Buena</c:v>
                </c:pt>
                <c:pt idx="2">
                  <c:v>Excelente</c:v>
                </c:pt>
              </c:strCache>
            </c:strRef>
          </c:cat>
          <c:val>
            <c:numRef>
              <c:f>'[ANÁLISIS BESSY (1).xlsx]Hoja4'!$D$42:$D$44</c:f>
              <c:numCache>
                <c:formatCode>###0.0%</c:formatCode>
                <c:ptCount val="3"/>
                <c:pt idx="0">
                  <c:v>5.128205128205128E-2</c:v>
                </c:pt>
                <c:pt idx="1">
                  <c:v>0.66666666666666652</c:v>
                </c:pt>
                <c:pt idx="2">
                  <c:v>0.28205128205128205</c:v>
                </c:pt>
              </c:numCache>
            </c:numRef>
          </c:val>
          <c:extLst>
            <c:ext xmlns:c16="http://schemas.microsoft.com/office/drawing/2014/chart" uri="{C3380CC4-5D6E-409C-BE32-E72D297353CC}">
              <c16:uniqueId val="{00000000-1E7B-4F49-A5CE-01A65936F742}"/>
            </c:ext>
          </c:extLst>
        </c:ser>
        <c:dLbls>
          <c:showLegendKey val="0"/>
          <c:showVal val="1"/>
          <c:showCatName val="0"/>
          <c:showSerName val="0"/>
          <c:showPercent val="0"/>
          <c:showBubbleSize val="0"/>
        </c:dLbls>
        <c:gapWidth val="150"/>
        <c:shape val="box"/>
        <c:axId val="1989804815"/>
        <c:axId val="1989804399"/>
        <c:axId val="2001905807"/>
      </c:bar3DChart>
      <c:catAx>
        <c:axId val="198980481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HN"/>
          </a:p>
        </c:txPr>
        <c:crossAx val="1989804399"/>
        <c:crosses val="autoZero"/>
        <c:auto val="1"/>
        <c:lblAlgn val="ctr"/>
        <c:lblOffset val="100"/>
        <c:noMultiLvlLbl val="0"/>
      </c:catAx>
      <c:valAx>
        <c:axId val="1989804399"/>
        <c:scaling>
          <c:orientation val="minMax"/>
        </c:scaling>
        <c:delete val="0"/>
        <c:axPos val="l"/>
        <c:majorGridlines>
          <c:spPr>
            <a:ln w="9525" cap="flat" cmpd="sng" algn="ctr">
              <a:solidFill>
                <a:schemeClr val="tx1">
                  <a:lumMod val="5000"/>
                  <a:lumOff val="9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HN"/>
          </a:p>
        </c:txPr>
        <c:crossAx val="1989804815"/>
        <c:crosses val="autoZero"/>
        <c:crossBetween val="between"/>
      </c:valAx>
      <c:serAx>
        <c:axId val="2001905807"/>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HN"/>
          </a:p>
        </c:txPr>
        <c:crossAx val="1989804399"/>
        <c:crosses val="autoZero"/>
      </c:ser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MX"/>
              <a:t>16.  ¿Califique de 1 a 5, los siguientes aspectos en la implementación de las NIIF Donde 1 = muy fácil, 2= fácil, 3=Promedio, 4= moderadamente difícil, 5 =difícil</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s-HN"/>
        </a:p>
      </c:txPr>
    </c:title>
    <c:autoTitleDeleted val="0"/>
    <c:plotArea>
      <c:layout/>
      <c:barChart>
        <c:barDir val="bar"/>
        <c:grouping val="clustered"/>
        <c:varyColors val="0"/>
        <c:ser>
          <c:idx val="0"/>
          <c:order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'[ANÁLISIS BESSY (1).xlsx]Hoja5'!$D$8:$D$17</c:f>
              <c:strCache>
                <c:ptCount val="10"/>
                <c:pt idx="0">
                  <c:v>a.) Comprensión de las NIIF por parte de directivos y personal de la cooperativa</c:v>
                </c:pt>
                <c:pt idx="1">
                  <c:v>b.)  Evaluación del impacto del cambio de PCGA a NIIF en los estados financieros,  gestión financiera y contab.</c:v>
                </c:pt>
                <c:pt idx="2">
                  <c:v>c.) Adecuación de sistemas y procesos internos para que estén alineados con los requisitos de las NIIF</c:v>
                </c:pt>
                <c:pt idx="3">
                  <c:v>d.) Impacto en la presentación de informes financieros al cambiar de PCGA a NIIF</c:v>
                </c:pt>
                <c:pt idx="4">
                  <c:v>e.) Asignación de recursos humanos y económicos para garantizar una transición exitosa</c:v>
                </c:pt>
                <c:pt idx="5">
                  <c:v>f)  Valoración de instrum. financieros, como ser la clasificación, medición de activos y pasivos financieros</c:v>
                </c:pt>
                <c:pt idx="6">
                  <c:v>g.) Cambios en los métodos de reconocimiento de ingresos de la Cooperativa</c:v>
                </c:pt>
                <c:pt idx="7">
                  <c:v>h.)  Reconocimiento y medición de arrendamientos</c:v>
                </c:pt>
                <c:pt idx="8">
                  <c:v>i.)  Contabilización de instrumentos financieros de patrimonio</c:v>
                </c:pt>
                <c:pt idx="9">
                  <c:v>j.) Divulgaciones más amplias y detalladas en los estados financieros</c:v>
                </c:pt>
              </c:strCache>
            </c:strRef>
          </c:cat>
          <c:val>
            <c:numRef>
              <c:f>'[ANÁLISIS BESSY (1).xlsx]Hoja5'!$E$8:$E$17</c:f>
              <c:numCache>
                <c:formatCode>General</c:formatCode>
                <c:ptCount val="10"/>
                <c:pt idx="0">
                  <c:v>3</c:v>
                </c:pt>
                <c:pt idx="1">
                  <c:v>3</c:v>
                </c:pt>
                <c:pt idx="2">
                  <c:v>3</c:v>
                </c:pt>
                <c:pt idx="3">
                  <c:v>4</c:v>
                </c:pt>
                <c:pt idx="4">
                  <c:v>3</c:v>
                </c:pt>
                <c:pt idx="5">
                  <c:v>3</c:v>
                </c:pt>
                <c:pt idx="6">
                  <c:v>3</c:v>
                </c:pt>
                <c:pt idx="7">
                  <c:v>3</c:v>
                </c:pt>
                <c:pt idx="8">
                  <c:v>3</c:v>
                </c:pt>
                <c:pt idx="9">
                  <c:v>4</c:v>
                </c:pt>
              </c:numCache>
            </c:numRef>
          </c:val>
          <c:extLst>
            <c:ext xmlns:c16="http://schemas.microsoft.com/office/drawing/2014/chart" uri="{C3380CC4-5D6E-409C-BE32-E72D297353CC}">
              <c16:uniqueId val="{00000000-9731-459F-9E7A-763F8958BA87}"/>
            </c:ext>
          </c:extLst>
        </c:ser>
        <c:dLbls>
          <c:showLegendKey val="0"/>
          <c:showVal val="0"/>
          <c:showCatName val="0"/>
          <c:showSerName val="0"/>
          <c:showPercent val="0"/>
          <c:showBubbleSize val="0"/>
        </c:dLbls>
        <c:gapWidth val="115"/>
        <c:overlap val="-20"/>
        <c:axId val="2001922527"/>
        <c:axId val="2001923775"/>
      </c:barChart>
      <c:catAx>
        <c:axId val="2001922527"/>
        <c:scaling>
          <c:orientation val="minMax"/>
        </c:scaling>
        <c:delete val="0"/>
        <c:axPos val="l"/>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HN"/>
          </a:p>
        </c:txPr>
        <c:crossAx val="2001923775"/>
        <c:crosses val="autoZero"/>
        <c:auto val="1"/>
        <c:lblAlgn val="ctr"/>
        <c:lblOffset val="100"/>
        <c:noMultiLvlLbl val="0"/>
      </c:catAx>
      <c:valAx>
        <c:axId val="2001923775"/>
        <c:scaling>
          <c:orientation val="minMax"/>
        </c:scaling>
        <c:delete val="0"/>
        <c:axPos val="b"/>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HN"/>
          </a:p>
        </c:txPr>
        <c:crossAx val="2001922527"/>
        <c:crosses val="autoZero"/>
        <c:crossBetween val="between"/>
      </c:valAx>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HN"/>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MX"/>
              <a:t>¿Bajo que rango te ubicarías respecto a tu disponibilidad para adaptarte a las NIIF?</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'[ANÁLISIS BESSY (1).xlsx]Hoja6'!$C$5:$C$8</c:f>
              <c:strCache>
                <c:ptCount val="4"/>
                <c:pt idx="0">
                  <c:v>1 a 25%</c:v>
                </c:pt>
                <c:pt idx="1">
                  <c:v>26 a 50%</c:v>
                </c:pt>
                <c:pt idx="2">
                  <c:v>20</c:v>
                </c:pt>
                <c:pt idx="3">
                  <c:v>76 a 100%</c:v>
                </c:pt>
              </c:strCache>
            </c:strRef>
          </c:cat>
          <c:val>
            <c:numRef>
              <c:f>'[ANÁLISIS BESSY (1).xlsx]Hoja6'!$E$5:$E$8</c:f>
              <c:numCache>
                <c:formatCode>###0.0%</c:formatCode>
                <c:ptCount val="4"/>
                <c:pt idx="0">
                  <c:v>5.1282051282051301E-2</c:v>
                </c:pt>
                <c:pt idx="1">
                  <c:v>0.20512820512820512</c:v>
                </c:pt>
                <c:pt idx="2">
                  <c:v>0.17948717948717949</c:v>
                </c:pt>
                <c:pt idx="3">
                  <c:v>0.5641025641025641</c:v>
                </c:pt>
              </c:numCache>
            </c:numRef>
          </c:val>
          <c:extLst>
            <c:ext xmlns:c16="http://schemas.microsoft.com/office/drawing/2014/chart" uri="{C3380CC4-5D6E-409C-BE32-E72D297353CC}">
              <c16:uniqueId val="{00000000-EA64-4C3F-B69D-0BE489DC2944}"/>
            </c:ext>
          </c:extLst>
        </c:ser>
        <c:dLbls>
          <c:dLblPos val="inEnd"/>
          <c:showLegendKey val="0"/>
          <c:showVal val="1"/>
          <c:showCatName val="0"/>
          <c:showSerName val="0"/>
          <c:showPercent val="0"/>
          <c:showBubbleSize val="0"/>
        </c:dLbls>
        <c:gapWidth val="65"/>
        <c:axId val="1956278335"/>
        <c:axId val="1956280415"/>
      </c:barChart>
      <c:catAx>
        <c:axId val="1956278335"/>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HN"/>
          </a:p>
        </c:txPr>
        <c:crossAx val="1956280415"/>
        <c:crosses val="autoZero"/>
        <c:auto val="1"/>
        <c:lblAlgn val="ctr"/>
        <c:lblOffset val="100"/>
        <c:noMultiLvlLbl val="0"/>
      </c:catAx>
      <c:valAx>
        <c:axId val="1956280415"/>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0%" sourceLinked="1"/>
        <c:majorTickMark val="none"/>
        <c:minorTickMark val="none"/>
        <c:tickLblPos val="nextTo"/>
        <c:crossAx val="1956278335"/>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MX" sz="1600"/>
              <a:t>¿A su criterio ¿Cómo considera el papel de las NIIF con respecto a la transparencia de la información financiera?</a:t>
            </a:r>
          </a:p>
        </c:rich>
      </c:tx>
      <c:layout>
        <c:manualLayout>
          <c:xMode val="edge"/>
          <c:yMode val="edge"/>
          <c:x val="0.13615288713910761"/>
          <c:y val="6.4814814814814811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A322-4F56-BE64-5D08CF0AF21C}"/>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A322-4F56-BE64-5D08CF0AF21C}"/>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HN"/>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'[ANÁLISIS BESSY (1).xlsx]Hoja6'!$B$24:$B$25</c:f>
              <c:strCache>
                <c:ptCount val="2"/>
                <c:pt idx="0">
                  <c:v>Indiferente</c:v>
                </c:pt>
                <c:pt idx="1">
                  <c:v>Relevante</c:v>
                </c:pt>
              </c:strCache>
            </c:strRef>
          </c:cat>
          <c:val>
            <c:numRef>
              <c:f>'[ANÁLISIS BESSY (1).xlsx]Hoja6'!$D$24:$D$25</c:f>
              <c:numCache>
                <c:formatCode>###0.0%</c:formatCode>
                <c:ptCount val="2"/>
                <c:pt idx="0">
                  <c:v>0.10256410256410256</c:v>
                </c:pt>
                <c:pt idx="1">
                  <c:v>0.89743589743589747</c:v>
                </c:pt>
              </c:numCache>
            </c:numRef>
          </c:val>
          <c:extLst>
            <c:ext xmlns:c16="http://schemas.microsoft.com/office/drawing/2014/chart" uri="{C3380CC4-5D6E-409C-BE32-E72D297353CC}">
              <c16:uniqueId val="{00000004-A322-4F56-BE64-5D08CF0AF21C}"/>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HN"/>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es-MX"/>
              <a:t>¿Qué otro obstáculo considera usted, que enfrentaría la cooperativa Chorotega en la transición de las NIIF?</a:t>
            </a:r>
          </a:p>
        </c:rich>
      </c:tx>
      <c:overlay val="0"/>
      <c:spPr>
        <a:noFill/>
        <a:ln>
          <a:noFill/>
        </a:ln>
        <a:effectLst/>
      </c:spPr>
      <c:txPr>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endParaRPr lang="es-HN"/>
        </a:p>
      </c:txPr>
    </c:title>
    <c:autoTitleDeleted val="0"/>
    <c:plotArea>
      <c:layout/>
      <c:pie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AC24-4525-85D0-9B9F137BF239}"/>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AC24-4525-85D0-9B9F137BF239}"/>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c:ext xmlns:c16="http://schemas.microsoft.com/office/drawing/2014/chart" uri="{C3380CC4-5D6E-409C-BE32-E72D297353CC}">
                <c16:uniqueId val="{00000005-AC24-4525-85D0-9B9F137BF239}"/>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AC24-4525-85D0-9B9F137BF239}"/>
              </c:ext>
            </c:extLst>
          </c:dPt>
          <c:dPt>
            <c:idx val="4"/>
            <c:bubble3D val="0"/>
            <c:spPr>
              <a:gradFill>
                <a:gsLst>
                  <a:gs pos="100000">
                    <a:schemeClr val="accent5">
                      <a:lumMod val="60000"/>
                      <a:lumOff val="40000"/>
                    </a:schemeClr>
                  </a:gs>
                  <a:gs pos="0">
                    <a:schemeClr val="accent5"/>
                  </a:gs>
                </a:gsLst>
                <a:lin ang="5400000" scaled="0"/>
              </a:gradFill>
              <a:ln w="19050">
                <a:solidFill>
                  <a:schemeClr val="lt1"/>
                </a:solidFill>
              </a:ln>
              <a:effectLst/>
            </c:spPr>
            <c:extLst>
              <c:ext xmlns:c16="http://schemas.microsoft.com/office/drawing/2014/chart" uri="{C3380CC4-5D6E-409C-BE32-E72D297353CC}">
                <c16:uniqueId val="{00000009-AC24-4525-85D0-9B9F137BF23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HN"/>
              </a:p>
            </c:txPr>
            <c:dLblPos val="ct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'[ANÁLISIS BESSY (1).xlsx]Hoja6'!$A$39:$A$43</c:f>
              <c:strCache>
                <c:ptCount val="5"/>
                <c:pt idx="0">
                  <c:v>Renuencia al cambio</c:v>
                </c:pt>
                <c:pt idx="1">
                  <c:v>Complejidad de las NIIF</c:v>
                </c:pt>
                <c:pt idx="2">
                  <c:v>Cambios relevantes del software contable</c:v>
                </c:pt>
                <c:pt idx="3">
                  <c:v>Alto costo financiero</c:v>
                </c:pt>
                <c:pt idx="4">
                  <c:v>Largo periodo de tiempo de adaptación</c:v>
                </c:pt>
              </c:strCache>
            </c:strRef>
          </c:cat>
          <c:val>
            <c:numRef>
              <c:f>'[ANÁLISIS BESSY (1).xlsx]Hoja6'!$C$39:$C$43</c:f>
              <c:numCache>
                <c:formatCode>###0.0%</c:formatCode>
                <c:ptCount val="5"/>
                <c:pt idx="0">
                  <c:v>0.25641025641025639</c:v>
                </c:pt>
                <c:pt idx="1">
                  <c:v>0.10256410256410256</c:v>
                </c:pt>
                <c:pt idx="2">
                  <c:v>0.25641025641025639</c:v>
                </c:pt>
                <c:pt idx="3">
                  <c:v>7.6923076923076927E-2</c:v>
                </c:pt>
                <c:pt idx="4">
                  <c:v>0.30769230769230771</c:v>
                </c:pt>
              </c:numCache>
            </c:numRef>
          </c:val>
          <c:extLst>
            <c:ext xmlns:c16="http://schemas.microsoft.com/office/drawing/2014/chart" uri="{C3380CC4-5D6E-409C-BE32-E72D297353CC}">
              <c16:uniqueId val="{0000000A-AC24-4525-85D0-9B9F137BF23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HN"/>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s-HN"/>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s-MX" sz="1200"/>
              <a:t>¿A su criterio ¿Cuánto tiempo le tomaría a la Chorotega la realización de pruebas piloto de adopción de las NIIF, en las diferentes sucursales?</a:t>
            </a:r>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s-HN"/>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660A-456A-8790-7EDEB7BAD7D9}"/>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660A-456A-8790-7EDEB7BAD7D9}"/>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660A-456A-8790-7EDEB7BAD7D9}"/>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660A-456A-8790-7EDEB7BAD7D9}"/>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s-HN"/>
                </a:p>
              </c:txPr>
              <c:dLblPos val="outEnd"/>
              <c:showLegendKey val="0"/>
              <c:showVal val="0"/>
              <c:showCatName val="1"/>
              <c:showSerName val="0"/>
              <c:showPercent val="1"/>
              <c:showBubbleSize val="0"/>
              <c:extLst>
                <c:ext xmlns:c16="http://schemas.microsoft.com/office/drawing/2014/chart" uri="{C3380CC4-5D6E-409C-BE32-E72D297353CC}">
                  <c16:uniqueId val="{00000001-660A-456A-8790-7EDEB7BAD7D9}"/>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s-HN"/>
                </a:p>
              </c:txPr>
              <c:dLblPos val="outEnd"/>
              <c:showLegendKey val="0"/>
              <c:showVal val="0"/>
              <c:showCatName val="1"/>
              <c:showSerName val="0"/>
              <c:showPercent val="1"/>
              <c:showBubbleSize val="0"/>
              <c:extLst>
                <c:ext xmlns:c16="http://schemas.microsoft.com/office/drawing/2014/chart" uri="{C3380CC4-5D6E-409C-BE32-E72D297353CC}">
                  <c16:uniqueId val="{00000003-660A-456A-8790-7EDEB7BAD7D9}"/>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s-HN"/>
                </a:p>
              </c:txPr>
              <c:dLblPos val="outEnd"/>
              <c:showLegendKey val="0"/>
              <c:showVal val="0"/>
              <c:showCatName val="1"/>
              <c:showSerName val="0"/>
              <c:showPercent val="1"/>
              <c:showBubbleSize val="0"/>
              <c:extLst>
                <c:ext xmlns:c16="http://schemas.microsoft.com/office/drawing/2014/chart" uri="{C3380CC4-5D6E-409C-BE32-E72D297353CC}">
                  <c16:uniqueId val="{00000005-660A-456A-8790-7EDEB7BAD7D9}"/>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s-HN"/>
                </a:p>
              </c:txPr>
              <c:dLblPos val="outEnd"/>
              <c:showLegendKey val="0"/>
              <c:showVal val="0"/>
              <c:showCatName val="1"/>
              <c:showSerName val="0"/>
              <c:showPercent val="1"/>
              <c:showBubbleSize val="0"/>
              <c:extLst>
                <c:ext xmlns:c16="http://schemas.microsoft.com/office/drawing/2014/chart" uri="{C3380CC4-5D6E-409C-BE32-E72D297353CC}">
                  <c16:uniqueId val="{00000007-660A-456A-8790-7EDEB7BAD7D9}"/>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val>
            <c:numRef>
              <c:f>'[ANÁLISIS BESSY (1).xlsx]Hoja6'!$C$60:$C$63</c:f>
              <c:numCache>
                <c:formatCode>###0.0%</c:formatCode>
                <c:ptCount val="4"/>
                <c:pt idx="0">
                  <c:v>0.35897435897435898</c:v>
                </c:pt>
                <c:pt idx="1">
                  <c:v>0.12820512820512819</c:v>
                </c:pt>
                <c:pt idx="2">
                  <c:v>0.46153846153846151</c:v>
                </c:pt>
                <c:pt idx="3">
                  <c:v>5.128205128205128E-2</c:v>
                </c:pt>
              </c:numCache>
            </c:numRef>
          </c:val>
          <c:extLst>
            <c:ext xmlns:c15="http://schemas.microsoft.com/office/drawing/2012/chart" uri="{02D57815-91ED-43cb-92C2-25804820EDAC}">
              <c15:filteredCategoryTitle>
                <c15:cat>
                  <c:strRef>
                    <c:extLst>
                      <c:ext uri="{02D57815-91ED-43cb-92C2-25804820EDAC}">
                        <c15:formulaRef>
                          <c15:sqref>'[ANÁLISIS BESSY (1).xlsx]Hoja6'!$A$60:$A$63</c15:sqref>
                        </c15:formulaRef>
                      </c:ext>
                    </c:extLst>
                    <c:strCache>
                      <c:ptCount val="4"/>
                      <c:pt idx="0">
                        <c:v>En duda</c:v>
                      </c:pt>
                      <c:pt idx="1">
                        <c:v>Menos de 12 meses</c:v>
                      </c:pt>
                      <c:pt idx="2">
                        <c:v>De 1 a 2 años</c:v>
                      </c:pt>
                      <c:pt idx="3">
                        <c:v>Más de 2 años</c:v>
                      </c:pt>
                    </c:strCache>
                  </c:strRef>
                </c15:cat>
              </c15:filteredCategoryTitle>
            </c:ext>
            <c:ext xmlns:c16="http://schemas.microsoft.com/office/drawing/2014/chart" uri="{C3380CC4-5D6E-409C-BE32-E72D297353CC}">
              <c16:uniqueId val="{00000008-660A-456A-8790-7EDEB7BAD7D9}"/>
            </c:ext>
          </c:extLst>
        </c:ser>
        <c:dLbls>
          <c:dLblPos val="outEnd"/>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¿si su respuesta es sí, que calificación le daría a los conocimientos recibidos, considerando aplicar correctamente las NIIF en su trabajo diario?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1"/>
          <c:order val="1"/>
          <c:tx>
            <c:strRef>
              <c:f>'[ANÁLISIS BESSY (1).xlsx]Hoja1'!$F$4</c:f>
              <c:strCache>
                <c:ptCount val="1"/>
                <c:pt idx="0">
                  <c:v>%</c:v>
                </c:pt>
              </c:strCache>
            </c:strRef>
          </c:tx>
          <c:spPr>
            <a:solidFill>
              <a:schemeClr val="accent2"/>
            </a:solidFill>
            <a:ln>
              <a:noFill/>
            </a:ln>
            <a:effectLst/>
          </c:spPr>
          <c:invertIfNegative val="0"/>
          <c:cat>
            <c:strRef>
              <c:f>'[ANÁLISIS BESSY (1).xlsx]Hoja1'!$D$5:$D$9</c:f>
              <c:strCache>
                <c:ptCount val="5"/>
                <c:pt idx="0">
                  <c:v>Conceptos muy generales</c:v>
                </c:pt>
                <c:pt idx="1">
                  <c:v>Muy teórica</c:v>
                </c:pt>
                <c:pt idx="2">
                  <c:v>Prácticas, pero aplicable a otros tipos de empresas</c:v>
                </c:pt>
                <c:pt idx="3">
                  <c:v>Prácticas y aplicable a la cooperativa</c:v>
                </c:pt>
                <c:pt idx="4">
                  <c:v>Perdidos</c:v>
                </c:pt>
              </c:strCache>
            </c:strRef>
          </c:cat>
          <c:val>
            <c:numRef>
              <c:f>'[ANÁLISIS BESSY (1).xlsx]Hoja1'!$F$5:$F$9</c:f>
              <c:numCache>
                <c:formatCode>###0.0%</c:formatCode>
                <c:ptCount val="5"/>
                <c:pt idx="0">
                  <c:v>0.25641025641025639</c:v>
                </c:pt>
                <c:pt idx="1">
                  <c:v>7.6923076923076927E-2</c:v>
                </c:pt>
                <c:pt idx="2">
                  <c:v>0.10256410256410256</c:v>
                </c:pt>
                <c:pt idx="3">
                  <c:v>0.15384615384615385</c:v>
                </c:pt>
                <c:pt idx="4">
                  <c:v>0.41025641025641024</c:v>
                </c:pt>
              </c:numCache>
            </c:numRef>
          </c:val>
          <c:extLst>
            <c:ext xmlns:c16="http://schemas.microsoft.com/office/drawing/2014/chart" uri="{C3380CC4-5D6E-409C-BE32-E72D297353CC}">
              <c16:uniqueId val="{00000000-7658-44D6-9859-DC15677BD27B}"/>
            </c:ext>
          </c:extLst>
        </c:ser>
        <c:dLbls>
          <c:showLegendKey val="0"/>
          <c:showVal val="0"/>
          <c:showCatName val="0"/>
          <c:showSerName val="0"/>
          <c:showPercent val="0"/>
          <c:showBubbleSize val="0"/>
        </c:dLbls>
        <c:gapWidth val="219"/>
        <c:overlap val="-27"/>
        <c:axId val="1999734447"/>
        <c:axId val="1999723215"/>
        <c:extLst>
          <c:ext xmlns:c15="http://schemas.microsoft.com/office/drawing/2012/chart" uri="{02D57815-91ED-43cb-92C2-25804820EDAC}">
            <c15:filteredBarSeries>
              <c15:ser>
                <c:idx val="0"/>
                <c:order val="0"/>
                <c:tx>
                  <c:strRef>
                    <c:extLst>
                      <c:ext uri="{02D57815-91ED-43cb-92C2-25804820EDAC}">
                        <c15:formulaRef>
                          <c15:sqref>'[ANÁLISIS BESSY (1).xlsx]Hoja1'!$E$4</c15:sqref>
                        </c15:formulaRef>
                      </c:ext>
                    </c:extLst>
                    <c:strCache>
                      <c:ptCount val="1"/>
                    </c:strCache>
                  </c:strRef>
                </c:tx>
                <c:spPr>
                  <a:solidFill>
                    <a:schemeClr val="accent1"/>
                  </a:solidFill>
                  <a:ln>
                    <a:noFill/>
                  </a:ln>
                  <a:effectLst/>
                </c:spPr>
                <c:invertIfNegative val="0"/>
                <c:cat>
                  <c:strRef>
                    <c:extLst>
                      <c:ext uri="{02D57815-91ED-43cb-92C2-25804820EDAC}">
                        <c15:formulaRef>
                          <c15:sqref>'[ANÁLISIS BESSY (1).xlsx]Hoja1'!$D$5:$D$9</c15:sqref>
                        </c15:formulaRef>
                      </c:ext>
                    </c:extLst>
                    <c:strCache>
                      <c:ptCount val="5"/>
                      <c:pt idx="0">
                        <c:v>Conceptos muy generales</c:v>
                      </c:pt>
                      <c:pt idx="1">
                        <c:v>Muy teórica</c:v>
                      </c:pt>
                      <c:pt idx="2">
                        <c:v>Prácticas, pero aplicable a otros tipos de empresas</c:v>
                      </c:pt>
                      <c:pt idx="3">
                        <c:v>Prácticas y aplicable a la cooperativa</c:v>
                      </c:pt>
                      <c:pt idx="4">
                        <c:v>Perdidos</c:v>
                      </c:pt>
                    </c:strCache>
                  </c:strRef>
                </c:cat>
                <c:val>
                  <c:numRef>
                    <c:extLst>
                      <c:ext uri="{02D57815-91ED-43cb-92C2-25804820EDAC}">
                        <c15:formulaRef>
                          <c15:sqref>'[ANÁLISIS BESSY (1).xlsx]Hoja1'!$E$5:$E$9</c15:sqref>
                        </c15:formulaRef>
                      </c:ext>
                    </c:extLst>
                    <c:numCache>
                      <c:formatCode>General</c:formatCode>
                      <c:ptCount val="5"/>
                    </c:numCache>
                  </c:numRef>
                </c:val>
                <c:extLst>
                  <c:ext xmlns:c16="http://schemas.microsoft.com/office/drawing/2014/chart" uri="{C3380CC4-5D6E-409C-BE32-E72D297353CC}">
                    <c16:uniqueId val="{00000001-7658-44D6-9859-DC15677BD27B}"/>
                  </c:ext>
                </c:extLst>
              </c15:ser>
            </c15:filteredBarSeries>
          </c:ext>
        </c:extLst>
      </c:barChart>
      <c:catAx>
        <c:axId val="199973444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99723215"/>
        <c:crosses val="autoZero"/>
        <c:auto val="1"/>
        <c:lblAlgn val="ctr"/>
        <c:lblOffset val="100"/>
        <c:noMultiLvlLbl val="0"/>
      </c:catAx>
      <c:valAx>
        <c:axId val="1999723215"/>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9973444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800" b="0" i="0" baseline="0">
                <a:effectLst/>
              </a:rPr>
              <a:t>¿Percibes que es importante implementar NIIF en la cooperativa?</a:t>
            </a:r>
            <a:endParaRPr lang="es-MX">
              <a:effectLst/>
            </a:endParaRPr>
          </a:p>
        </c:rich>
      </c:tx>
      <c:layout>
        <c:manualLayout>
          <c:xMode val="edge"/>
          <c:yMode val="edge"/>
          <c:x val="0.12229155730533681"/>
          <c:y val="4.166666666666666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1"/>
          <c:order val="1"/>
          <c:tx>
            <c:strRef>
              <c:f>'[ANÁLISIS BESSY (1).xlsx]Hoja1'!$F$25</c:f>
              <c:strCache>
                <c:ptCount val="1"/>
                <c:pt idx="0">
                  <c:v>%</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CBE8-4AB2-A30B-DEC13AD14D1B}"/>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CBE8-4AB2-A30B-DEC13AD14D1B}"/>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CBE8-4AB2-A30B-DEC13AD14D1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'[ANÁLISIS BESSY (1).xlsx]Hoja1'!$D$26:$D$28</c:f>
              <c:strCache>
                <c:ptCount val="3"/>
                <c:pt idx="0">
                  <c:v>No</c:v>
                </c:pt>
                <c:pt idx="1">
                  <c:v>Si</c:v>
                </c:pt>
                <c:pt idx="2">
                  <c:v>Indiferente</c:v>
                </c:pt>
              </c:strCache>
            </c:strRef>
          </c:cat>
          <c:val>
            <c:numRef>
              <c:f>'[ANÁLISIS BESSY (1).xlsx]Hoja1'!$F$26:$F$28</c:f>
              <c:numCache>
                <c:formatCode>###0.0%</c:formatCode>
                <c:ptCount val="3"/>
                <c:pt idx="0">
                  <c:v>2.564102564102564E-2</c:v>
                </c:pt>
                <c:pt idx="1">
                  <c:v>0.87179487179487181</c:v>
                </c:pt>
                <c:pt idx="2">
                  <c:v>0.10256410256410256</c:v>
                </c:pt>
              </c:numCache>
            </c:numRef>
          </c:val>
          <c:extLst>
            <c:ext xmlns:c16="http://schemas.microsoft.com/office/drawing/2014/chart" uri="{C3380CC4-5D6E-409C-BE32-E72D297353CC}">
              <c16:uniqueId val="{00000006-CBE8-4AB2-A30B-DEC13AD14D1B}"/>
            </c:ext>
          </c:extLst>
        </c:ser>
        <c:dLbls>
          <c:dLblPos val="bestFit"/>
          <c:showLegendKey val="0"/>
          <c:showVal val="1"/>
          <c:showCatName val="0"/>
          <c:showSerName val="0"/>
          <c:showPercent val="0"/>
          <c:showBubbleSize val="0"/>
          <c:showLeaderLines val="1"/>
        </c:dLbls>
        <c:extLst>
          <c:ext xmlns:c15="http://schemas.microsoft.com/office/drawing/2012/chart" uri="{02D57815-91ED-43cb-92C2-25804820EDAC}">
            <c15:filteredPieSeries>
              <c15:ser>
                <c:idx val="0"/>
                <c:order val="0"/>
                <c:tx>
                  <c:strRef>
                    <c:extLst>
                      <c:ext uri="{02D57815-91ED-43cb-92C2-25804820EDAC}">
                        <c15:formulaRef>
                          <c15:sqref>'[ANÁLISIS BESSY (1).xlsx]Hoja1'!$E$25</c15:sqref>
                        </c15:formulaRef>
                      </c:ext>
                    </c:extLst>
                    <c:strCache>
                      <c:ptCount val="1"/>
                      <c:pt idx="0">
                        <c:v>N</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8-CBE8-4AB2-A30B-DEC13AD14D1B}"/>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A-CBE8-4AB2-A30B-DEC13AD14D1B}"/>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C-CBE8-4AB2-A30B-DEC13AD14D1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uri="{CE6537A1-D6FC-4f65-9D91-7224C49458BB}"/>
                  </c:extLst>
                </c:dLbls>
                <c:cat>
                  <c:strRef>
                    <c:extLst>
                      <c:ext uri="{02D57815-91ED-43cb-92C2-25804820EDAC}">
                        <c15:formulaRef>
                          <c15:sqref>'[ANÁLISIS BESSY (1).xlsx]Hoja1'!$D$26:$D$28</c15:sqref>
                        </c15:formulaRef>
                      </c:ext>
                    </c:extLst>
                    <c:strCache>
                      <c:ptCount val="3"/>
                      <c:pt idx="0">
                        <c:v>No</c:v>
                      </c:pt>
                      <c:pt idx="1">
                        <c:v>Si</c:v>
                      </c:pt>
                      <c:pt idx="2">
                        <c:v>Indiferente</c:v>
                      </c:pt>
                    </c:strCache>
                  </c:strRef>
                </c:cat>
                <c:val>
                  <c:numRef>
                    <c:extLst>
                      <c:ext uri="{02D57815-91ED-43cb-92C2-25804820EDAC}">
                        <c15:formulaRef>
                          <c15:sqref>'[ANÁLISIS BESSY (1).xlsx]Hoja1'!$E$26:$E$28</c15:sqref>
                        </c15:formulaRef>
                      </c:ext>
                    </c:extLst>
                    <c:numCache>
                      <c:formatCode>###0</c:formatCode>
                      <c:ptCount val="3"/>
                      <c:pt idx="0">
                        <c:v>1</c:v>
                      </c:pt>
                      <c:pt idx="1">
                        <c:v>34</c:v>
                      </c:pt>
                      <c:pt idx="2">
                        <c:v>4</c:v>
                      </c:pt>
                    </c:numCache>
                  </c:numRef>
                </c:val>
                <c:extLst>
                  <c:ext xmlns:c16="http://schemas.microsoft.com/office/drawing/2014/chart" uri="{C3380CC4-5D6E-409C-BE32-E72D297353CC}">
                    <c16:uniqueId val="{0000000D-CBE8-4AB2-A30B-DEC13AD14D1B}"/>
                  </c:ext>
                </c:extLst>
              </c15:ser>
            </c15:filteredPieSeries>
          </c:ext>
        </c:extLst>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¿Qué tipo de capacitación sobre NIIF has recibido ?</a:t>
            </a:r>
          </a:p>
        </c:rich>
      </c:tx>
      <c:layout>
        <c:manualLayout>
          <c:xMode val="edge"/>
          <c:yMode val="edge"/>
          <c:x val="0.11363188976377954"/>
          <c:y val="2.777777777777777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strRef>
              <c:f>'[ANÁLISIS BESSY (1).xlsx]Hoja1'!$C$50</c:f>
              <c:strCache>
                <c:ptCount val="1"/>
                <c:pt idx="0">
                  <c:v>Ninguna</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'[ANÁLISIS BESSY (1).xlsx]Hoja1'!$E$50</c:f>
              <c:numCache>
                <c:formatCode>###0.0%</c:formatCode>
                <c:ptCount val="1"/>
                <c:pt idx="0">
                  <c:v>0.41025641025641024</c:v>
                </c:pt>
              </c:numCache>
            </c:numRef>
          </c:val>
          <c:extLst>
            <c:ext xmlns:c16="http://schemas.microsoft.com/office/drawing/2014/chart" uri="{C3380CC4-5D6E-409C-BE32-E72D297353CC}">
              <c16:uniqueId val="{00000000-FD29-463E-9D57-FD388800804F}"/>
            </c:ext>
          </c:extLst>
        </c:ser>
        <c:ser>
          <c:idx val="1"/>
          <c:order val="1"/>
          <c:tx>
            <c:strRef>
              <c:f>'[ANÁLISIS BESSY (1).xlsx]Hoja1'!$C$51</c:f>
              <c:strCache>
                <c:ptCount val="1"/>
                <c:pt idx="0">
                  <c:v>Cursos en presenciales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'[ANÁLISIS BESSY (1).xlsx]Hoja1'!$E$51</c:f>
              <c:numCache>
                <c:formatCode>###0.0%</c:formatCode>
                <c:ptCount val="1"/>
                <c:pt idx="0">
                  <c:v>0.33333333333333326</c:v>
                </c:pt>
              </c:numCache>
            </c:numRef>
          </c:val>
          <c:extLst>
            <c:ext xmlns:c16="http://schemas.microsoft.com/office/drawing/2014/chart" uri="{C3380CC4-5D6E-409C-BE32-E72D297353CC}">
              <c16:uniqueId val="{00000001-FD29-463E-9D57-FD388800804F}"/>
            </c:ext>
          </c:extLst>
        </c:ser>
        <c:ser>
          <c:idx val="2"/>
          <c:order val="2"/>
          <c:tx>
            <c:strRef>
              <c:f>'[ANÁLISIS BESSY (1).xlsx]Hoja1'!$C$52</c:f>
              <c:strCache>
                <c:ptCount val="1"/>
                <c:pt idx="0">
                  <c:v>Cursos en línea</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'[ANÁLISIS BESSY (1).xlsx]Hoja1'!$E$52</c:f>
              <c:numCache>
                <c:formatCode>###0.0%</c:formatCode>
                <c:ptCount val="1"/>
                <c:pt idx="0">
                  <c:v>7.6923076923076927E-2</c:v>
                </c:pt>
              </c:numCache>
            </c:numRef>
          </c:val>
          <c:extLst>
            <c:ext xmlns:c16="http://schemas.microsoft.com/office/drawing/2014/chart" uri="{C3380CC4-5D6E-409C-BE32-E72D297353CC}">
              <c16:uniqueId val="{00000002-FD29-463E-9D57-FD388800804F}"/>
            </c:ext>
          </c:extLst>
        </c:ser>
        <c:ser>
          <c:idx val="3"/>
          <c:order val="3"/>
          <c:tx>
            <c:strRef>
              <c:f>'[ANÁLISIS BESSY (1).xlsx]Hoja1'!$C$53</c:f>
              <c:strCache>
                <c:ptCount val="1"/>
                <c:pt idx="0">
                  <c:v>Taller</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'[ANÁLISIS BESSY (1).xlsx]Hoja1'!$E$53</c:f>
              <c:numCache>
                <c:formatCode>###0.0%</c:formatCode>
                <c:ptCount val="1"/>
                <c:pt idx="0">
                  <c:v>2.564102564102564E-2</c:v>
                </c:pt>
              </c:numCache>
            </c:numRef>
          </c:val>
          <c:extLst>
            <c:ext xmlns:c16="http://schemas.microsoft.com/office/drawing/2014/chart" uri="{C3380CC4-5D6E-409C-BE32-E72D297353CC}">
              <c16:uniqueId val="{00000003-FD29-463E-9D57-FD388800804F}"/>
            </c:ext>
          </c:extLst>
        </c:ser>
        <c:ser>
          <c:idx val="4"/>
          <c:order val="4"/>
          <c:tx>
            <c:strRef>
              <c:f>'[ANÁLISIS BESSY (1).xlsx]Hoja1'!$C$54</c:f>
              <c:strCache>
                <c:ptCount val="1"/>
                <c:pt idx="0">
                  <c:v>Seminario</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'[ANÁLISIS BESSY (1).xlsx]Hoja1'!$E$54</c:f>
              <c:numCache>
                <c:formatCode>###0.0%</c:formatCode>
                <c:ptCount val="1"/>
                <c:pt idx="0">
                  <c:v>5.128205128205128E-2</c:v>
                </c:pt>
              </c:numCache>
            </c:numRef>
          </c:val>
          <c:extLst>
            <c:ext xmlns:c16="http://schemas.microsoft.com/office/drawing/2014/chart" uri="{C3380CC4-5D6E-409C-BE32-E72D297353CC}">
              <c16:uniqueId val="{00000004-FD29-463E-9D57-FD388800804F}"/>
            </c:ext>
          </c:extLst>
        </c:ser>
        <c:ser>
          <c:idx val="5"/>
          <c:order val="5"/>
          <c:tx>
            <c:strRef>
              <c:f>'[ANÁLISIS BESSY (1).xlsx]Hoja1'!$C$55</c:f>
              <c:strCache>
                <c:ptCount val="1"/>
                <c:pt idx="0">
                  <c:v>Diplomado</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'[ANÁLISIS BESSY (1).xlsx]Hoja1'!$E$55</c:f>
              <c:numCache>
                <c:formatCode>###0.0%</c:formatCode>
                <c:ptCount val="1"/>
                <c:pt idx="0">
                  <c:v>2.564102564102564E-2</c:v>
                </c:pt>
              </c:numCache>
            </c:numRef>
          </c:val>
          <c:extLst>
            <c:ext xmlns:c16="http://schemas.microsoft.com/office/drawing/2014/chart" uri="{C3380CC4-5D6E-409C-BE32-E72D297353CC}">
              <c16:uniqueId val="{00000005-FD29-463E-9D57-FD388800804F}"/>
            </c:ext>
          </c:extLst>
        </c:ser>
        <c:ser>
          <c:idx val="6"/>
          <c:order val="6"/>
          <c:tx>
            <c:strRef>
              <c:f>'[ANÁLISIS BESSY (1).xlsx]Hoja1'!$C$56</c:f>
              <c:strCache>
                <c:ptCount val="1"/>
                <c:pt idx="0">
                  <c:v>Otros</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'[ANÁLISIS BESSY (1).xlsx]Hoja1'!$E$56</c:f>
              <c:numCache>
                <c:formatCode>###0.0%</c:formatCode>
                <c:ptCount val="1"/>
                <c:pt idx="0">
                  <c:v>7.6923076923076927E-2</c:v>
                </c:pt>
              </c:numCache>
            </c:numRef>
          </c:val>
          <c:extLst>
            <c:ext xmlns:c16="http://schemas.microsoft.com/office/drawing/2014/chart" uri="{C3380CC4-5D6E-409C-BE32-E72D297353CC}">
              <c16:uniqueId val="{00000006-FD29-463E-9D57-FD388800804F}"/>
            </c:ext>
          </c:extLst>
        </c:ser>
        <c:dLbls>
          <c:dLblPos val="outEnd"/>
          <c:showLegendKey val="0"/>
          <c:showVal val="1"/>
          <c:showCatName val="0"/>
          <c:showSerName val="0"/>
          <c:showPercent val="0"/>
          <c:showBubbleSize val="0"/>
        </c:dLbls>
        <c:gapWidth val="219"/>
        <c:overlap val="-27"/>
        <c:axId val="1799416015"/>
        <c:axId val="1799418095"/>
      </c:barChart>
      <c:catAx>
        <c:axId val="1799416015"/>
        <c:scaling>
          <c:orientation val="minMax"/>
        </c:scaling>
        <c:delete val="1"/>
        <c:axPos val="b"/>
        <c:numFmt formatCode="General" sourceLinked="1"/>
        <c:majorTickMark val="none"/>
        <c:minorTickMark val="none"/>
        <c:tickLblPos val="nextTo"/>
        <c:crossAx val="1799418095"/>
        <c:crosses val="autoZero"/>
        <c:auto val="1"/>
        <c:lblAlgn val="ctr"/>
        <c:lblOffset val="100"/>
        <c:noMultiLvlLbl val="0"/>
      </c:catAx>
      <c:valAx>
        <c:axId val="179941809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baseline="0"/>
                  <a:t>Porcentaje Personas que han recibido capacitacion NIIF</a:t>
                </a:r>
                <a:endParaRPr lang="es-MX"/>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79941601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MX" sz="900" b="1" i="0"/>
          </a:p>
          <a:p>
            <a:pPr>
              <a:defRPr/>
            </a:pPr>
            <a:r>
              <a:rPr lang="es-MX" sz="1050" b="1" i="0"/>
              <a:t>¿Qué recursos adicionales o apoyo cree que necesita para poder aplicar correctamente las NIIF en su trabajo?</a:t>
            </a:r>
          </a:p>
        </c:rich>
      </c:tx>
      <c:layout>
        <c:manualLayout>
          <c:xMode val="edge"/>
          <c:yMode val="edge"/>
          <c:x val="4.8000560989534688E-2"/>
          <c:y val="2.3323615160349854E-2"/>
        </c:manualLayout>
      </c:layout>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HN"/>
        </a:p>
      </c:txPr>
    </c:title>
    <c:autoTitleDeleted val="0"/>
    <c:plotArea>
      <c:layout/>
      <c:pieChart>
        <c:varyColors val="1"/>
        <c:ser>
          <c:idx val="0"/>
          <c:order val="0"/>
          <c:dPt>
            <c:idx val="0"/>
            <c:bubble3D val="0"/>
            <c:spPr>
              <a:pattFill prst="ltUpDiag">
                <a:fgClr>
                  <a:schemeClr val="accent2">
                    <a:shade val="65000"/>
                  </a:schemeClr>
                </a:fgClr>
                <a:bgClr>
                  <a:schemeClr val="accent2">
                    <a:shade val="65000"/>
                    <a:lumMod val="20000"/>
                    <a:lumOff val="80000"/>
                  </a:schemeClr>
                </a:bgClr>
              </a:pattFill>
              <a:ln w="19050">
                <a:solidFill>
                  <a:schemeClr val="lt1"/>
                </a:solidFill>
              </a:ln>
              <a:effectLst>
                <a:innerShdw blurRad="114300">
                  <a:schemeClr val="accent2">
                    <a:shade val="65000"/>
                  </a:schemeClr>
                </a:innerShdw>
              </a:effectLst>
            </c:spPr>
            <c:extLst>
              <c:ext xmlns:c16="http://schemas.microsoft.com/office/drawing/2014/chart" uri="{C3380CC4-5D6E-409C-BE32-E72D297353CC}">
                <c16:uniqueId val="{00000001-1840-45E5-83AA-1A41690AA83F}"/>
              </c:ext>
            </c:extLst>
          </c:dPt>
          <c:dPt>
            <c:idx val="1"/>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extLst>
              <c:ext xmlns:c16="http://schemas.microsoft.com/office/drawing/2014/chart" uri="{C3380CC4-5D6E-409C-BE32-E72D297353CC}">
                <c16:uniqueId val="{00000003-1840-45E5-83AA-1A41690AA83F}"/>
              </c:ext>
            </c:extLst>
          </c:dPt>
          <c:dPt>
            <c:idx val="2"/>
            <c:bubble3D val="0"/>
            <c:spPr>
              <a:pattFill prst="ltUpDiag">
                <a:fgClr>
                  <a:schemeClr val="accent2">
                    <a:tint val="65000"/>
                  </a:schemeClr>
                </a:fgClr>
                <a:bgClr>
                  <a:schemeClr val="accent2">
                    <a:tint val="65000"/>
                    <a:lumMod val="20000"/>
                    <a:lumOff val="80000"/>
                  </a:schemeClr>
                </a:bgClr>
              </a:pattFill>
              <a:ln w="19050">
                <a:solidFill>
                  <a:schemeClr val="lt1"/>
                </a:solidFill>
              </a:ln>
              <a:effectLst>
                <a:innerShdw blurRad="114300">
                  <a:schemeClr val="accent2">
                    <a:tint val="65000"/>
                  </a:schemeClr>
                </a:innerShdw>
              </a:effectLst>
            </c:spPr>
            <c:extLst>
              <c:ext xmlns:c16="http://schemas.microsoft.com/office/drawing/2014/chart" uri="{C3380CC4-5D6E-409C-BE32-E72D297353CC}">
                <c16:uniqueId val="{00000005-1840-45E5-83AA-1A41690AA83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estFit"/>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'[ANÁLISIS BESSY (1).xlsx]Hoja1'!$B$66:$B$68</c:f>
              <c:strCache>
                <c:ptCount val="3"/>
                <c:pt idx="0">
                  <c:v>Contratación de empleados con experiencia en implementación o conocimiento en aplicación de NIIF</c:v>
                </c:pt>
                <c:pt idx="1">
                  <c:v>Capacitación de NIIF previo al inicio de su implementación</c:v>
                </c:pt>
                <c:pt idx="2">
                  <c:v>Consultoría externa para guiar a los empleados en la implementación</c:v>
                </c:pt>
              </c:strCache>
            </c:strRef>
          </c:cat>
          <c:val>
            <c:numRef>
              <c:f>'[ANÁLISIS BESSY (1).xlsx]Hoja1'!$D$66:$D$68</c:f>
              <c:numCache>
                <c:formatCode>###0.0%</c:formatCode>
                <c:ptCount val="3"/>
                <c:pt idx="0">
                  <c:v>2.564102564102564E-2</c:v>
                </c:pt>
                <c:pt idx="1">
                  <c:v>0.76923076923076938</c:v>
                </c:pt>
                <c:pt idx="2">
                  <c:v>0.20512820512820512</c:v>
                </c:pt>
              </c:numCache>
            </c:numRef>
          </c:val>
          <c:extLst>
            <c:ext xmlns:c16="http://schemas.microsoft.com/office/drawing/2014/chart" uri="{C3380CC4-5D6E-409C-BE32-E72D297353CC}">
              <c16:uniqueId val="{00000006-1840-45E5-83AA-1A41690AA83F}"/>
            </c:ext>
          </c:extLst>
        </c:ser>
        <c:dLbls>
          <c:dLblPos val="bestFit"/>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es-MX"/>
              <a:t>¿Bajo qué porcentaje se considera su nivel de confianza para leer y comprender estados financieros preparados bajo las NIIF?</a:t>
            </a:r>
          </a:p>
        </c:rich>
      </c:tx>
      <c:overlay val="0"/>
      <c:spPr>
        <a:noFill/>
        <a:ln>
          <a:noFill/>
        </a:ln>
        <a:effectLst/>
      </c:spPr>
      <c:txPr>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endParaRPr lang="es-HN"/>
        </a:p>
      </c:txPr>
    </c:title>
    <c:autoTitleDeleted val="0"/>
    <c:plotArea>
      <c:layout>
        <c:manualLayout>
          <c:layoutTarget val="inner"/>
          <c:xMode val="edge"/>
          <c:yMode val="edge"/>
          <c:x val="0.32169203849518813"/>
          <c:y val="0.41259259259259257"/>
          <c:w val="0.32188888888888889"/>
          <c:h val="0.53648148148148145"/>
        </c:manualLayout>
      </c:layout>
      <c:pieChart>
        <c:varyColors val="1"/>
        <c:ser>
          <c:idx val="0"/>
          <c:order val="0"/>
          <c:explosion val="1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A039-4826-B092-360222AD1A02}"/>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A039-4826-B092-360222AD1A02}"/>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c:ext xmlns:c16="http://schemas.microsoft.com/office/drawing/2014/chart" uri="{C3380CC4-5D6E-409C-BE32-E72D297353CC}">
                <c16:uniqueId val="{00000005-A039-4826-B092-360222AD1A02}"/>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A039-4826-B092-360222AD1A0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HN"/>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'[ANÁLISIS BESSY (1).xlsx]Hoja2'!$C$4:$C$7</c:f>
              <c:strCache>
                <c:ptCount val="4"/>
                <c:pt idx="0">
                  <c:v>0 a 25%</c:v>
                </c:pt>
                <c:pt idx="1">
                  <c:v>26 a 50%</c:v>
                </c:pt>
                <c:pt idx="2">
                  <c:v>51 a 75%</c:v>
                </c:pt>
                <c:pt idx="3">
                  <c:v>76 a 100%</c:v>
                </c:pt>
              </c:strCache>
            </c:strRef>
          </c:cat>
          <c:val>
            <c:numRef>
              <c:f>'[ANÁLISIS BESSY (1).xlsx]Hoja2'!$E$4:$E$7</c:f>
              <c:numCache>
                <c:formatCode>###0.0%</c:formatCode>
                <c:ptCount val="4"/>
                <c:pt idx="0">
                  <c:v>0.35897435897435898</c:v>
                </c:pt>
                <c:pt idx="1">
                  <c:v>0.25641025641025639</c:v>
                </c:pt>
                <c:pt idx="2">
                  <c:v>0.17948717948717949</c:v>
                </c:pt>
                <c:pt idx="3">
                  <c:v>0.20512820512820512</c:v>
                </c:pt>
              </c:numCache>
            </c:numRef>
          </c:val>
          <c:extLst>
            <c:ext xmlns:c16="http://schemas.microsoft.com/office/drawing/2014/chart" uri="{C3380CC4-5D6E-409C-BE32-E72D297353CC}">
              <c16:uniqueId val="{00000008-A039-4826-B092-360222AD1A02}"/>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HN"/>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s-HN"/>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¿Considera que los Estados Financieros basados en NIIF afectarian  la toma de decisiones dentro de la cooperativa?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1"/>
            </a:solidFill>
            <a:ln>
              <a:noFill/>
            </a:ln>
            <a:effectLst/>
          </c:spPr>
          <c:invertIfNegative val="0"/>
          <c:cat>
            <c:strRef>
              <c:f>'[ANÁLISIS BESSY (1).xlsx]Hoja3'!$B$28:$B$30</c:f>
              <c:strCache>
                <c:ptCount val="3"/>
                <c:pt idx="0">
                  <c:v>No</c:v>
                </c:pt>
                <c:pt idx="1">
                  <c:v>Si</c:v>
                </c:pt>
                <c:pt idx="2">
                  <c:v>Indiferente</c:v>
                </c:pt>
              </c:strCache>
            </c:strRef>
          </c:cat>
          <c:val>
            <c:numRef>
              <c:f>'[ANÁLISIS BESSY (1).xlsx]Hoja3'!$C$28:$C$30</c:f>
              <c:numCache>
                <c:formatCode>###0</c:formatCode>
                <c:ptCount val="3"/>
                <c:pt idx="0">
                  <c:v>13</c:v>
                </c:pt>
                <c:pt idx="1">
                  <c:v>12</c:v>
                </c:pt>
                <c:pt idx="2">
                  <c:v>14</c:v>
                </c:pt>
              </c:numCache>
            </c:numRef>
          </c:val>
          <c:extLst>
            <c:ext xmlns:c16="http://schemas.microsoft.com/office/drawing/2014/chart" uri="{C3380CC4-5D6E-409C-BE32-E72D297353CC}">
              <c16:uniqueId val="{00000000-2FDD-4E4D-9A97-4B794E40812C}"/>
            </c:ext>
          </c:extLst>
        </c:ser>
        <c:dLbls>
          <c:showLegendKey val="0"/>
          <c:showVal val="0"/>
          <c:showCatName val="0"/>
          <c:showSerName val="0"/>
          <c:showPercent val="0"/>
          <c:showBubbleSize val="0"/>
        </c:dLbls>
        <c:gapWidth val="219"/>
        <c:overlap val="-27"/>
        <c:axId val="1799421007"/>
        <c:axId val="1799421423"/>
      </c:barChart>
      <c:lineChart>
        <c:grouping val="standard"/>
        <c:varyColors val="0"/>
        <c:ser>
          <c:idx val="1"/>
          <c:order val="1"/>
          <c:tx>
            <c:v>Cambios para la toma de decisiones financieras</c:v>
          </c:tx>
          <c:spPr>
            <a:ln w="28575" cap="rnd">
              <a:solidFill>
                <a:schemeClr val="accent2"/>
              </a:solidFill>
              <a:round/>
            </a:ln>
            <a:effectLst/>
          </c:spPr>
          <c:marker>
            <c:symbol val="none"/>
          </c:marker>
          <c:cat>
            <c:strRef>
              <c:f>'[ANÁLISIS BESSY (1).xlsx]Hoja3'!$B$28:$B$30</c:f>
              <c:strCache>
                <c:ptCount val="3"/>
                <c:pt idx="0">
                  <c:v>No</c:v>
                </c:pt>
                <c:pt idx="1">
                  <c:v>Si</c:v>
                </c:pt>
                <c:pt idx="2">
                  <c:v>Indiferente</c:v>
                </c:pt>
              </c:strCache>
            </c:strRef>
          </c:cat>
          <c:val>
            <c:numRef>
              <c:f>'[ANÁLISIS BESSY (1).xlsx]Hoja3'!$D$28:$D$30</c:f>
              <c:numCache>
                <c:formatCode>###0.0%</c:formatCode>
                <c:ptCount val="3"/>
                <c:pt idx="0">
                  <c:v>0.33</c:v>
                </c:pt>
                <c:pt idx="1">
                  <c:v>0.31</c:v>
                </c:pt>
                <c:pt idx="2">
                  <c:v>0.36</c:v>
                </c:pt>
              </c:numCache>
            </c:numRef>
          </c:val>
          <c:smooth val="0"/>
          <c:extLst>
            <c:ext xmlns:c16="http://schemas.microsoft.com/office/drawing/2014/chart" uri="{C3380CC4-5D6E-409C-BE32-E72D297353CC}">
              <c16:uniqueId val="{00000001-2FDD-4E4D-9A97-4B794E40812C}"/>
            </c:ext>
          </c:extLst>
        </c:ser>
        <c:dLbls>
          <c:showLegendKey val="0"/>
          <c:showVal val="0"/>
          <c:showCatName val="0"/>
          <c:showSerName val="0"/>
          <c:showPercent val="0"/>
          <c:showBubbleSize val="0"/>
        </c:dLbls>
        <c:marker val="1"/>
        <c:smooth val="0"/>
        <c:axId val="1799425583"/>
        <c:axId val="1799413935"/>
      </c:lineChart>
      <c:catAx>
        <c:axId val="17994210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799421423"/>
        <c:crosses val="autoZero"/>
        <c:auto val="1"/>
        <c:lblAlgn val="ctr"/>
        <c:lblOffset val="100"/>
        <c:noMultiLvlLbl val="0"/>
      </c:catAx>
      <c:valAx>
        <c:axId val="1799421423"/>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799421007"/>
        <c:crosses val="autoZero"/>
        <c:crossBetween val="between"/>
      </c:valAx>
      <c:valAx>
        <c:axId val="1799413935"/>
        <c:scaling>
          <c:orientation val="minMax"/>
        </c:scaling>
        <c:delete val="0"/>
        <c:axPos val="r"/>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799425583"/>
        <c:crosses val="max"/>
        <c:crossBetween val="between"/>
      </c:valAx>
      <c:catAx>
        <c:axId val="1799425583"/>
        <c:scaling>
          <c:orientation val="minMax"/>
        </c:scaling>
        <c:delete val="1"/>
        <c:axPos val="b"/>
        <c:numFmt formatCode="General" sourceLinked="1"/>
        <c:majorTickMark val="none"/>
        <c:minorTickMark val="none"/>
        <c:tickLblPos val="nextTo"/>
        <c:crossAx val="1799413935"/>
        <c:crosses val="autoZero"/>
        <c:auto val="1"/>
        <c:lblAlgn val="ctr"/>
        <c:lblOffset val="100"/>
        <c:noMultiLvlLbl val="0"/>
      </c:catAx>
      <c:spPr>
        <a:noFill/>
        <a:ln>
          <a:noFill/>
        </a:ln>
        <a:effectLst/>
      </c:spPr>
    </c:plotArea>
    <c:legend>
      <c:legendPos val="b"/>
      <c:legendEntry>
        <c:idx val="0"/>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baseline="0">
                <a:solidFill>
                  <a:schemeClr val="tx1">
                    <a:lumMod val="65000"/>
                    <a:lumOff val="35000"/>
                  </a:schemeClr>
                </a:solidFill>
                <a:latin typeface="+mn-lt"/>
                <a:ea typeface="+mn-ea"/>
                <a:cs typeface="+mn-cs"/>
              </a:defRPr>
            </a:pPr>
            <a:r>
              <a:rPr lang="es-MX" sz="1400" b="0"/>
              <a:t>¿Cómo calificarías el nivel de preparación del personal  de la cooperativa en cuanto a la aplicación de las NIIF?</a:t>
            </a:r>
          </a:p>
        </c:rich>
      </c:tx>
      <c:overlay val="0"/>
      <c:spPr>
        <a:noFill/>
        <a:ln>
          <a:noFill/>
        </a:ln>
        <a:effectLst/>
      </c:spPr>
      <c:txPr>
        <a:bodyPr rot="0" spcFirstLastPara="1" vertOverflow="ellipsis" vert="horz" wrap="square" anchor="ctr" anchorCtr="1"/>
        <a:lstStyle/>
        <a:p>
          <a:pPr>
            <a:defRPr sz="1400" b="1" i="0" u="none" strike="noStrike" kern="1200" cap="all" baseline="0">
              <a:solidFill>
                <a:schemeClr val="tx1">
                  <a:lumMod val="65000"/>
                  <a:lumOff val="35000"/>
                </a:schemeClr>
              </a:solidFill>
              <a:latin typeface="+mn-lt"/>
              <a:ea typeface="+mn-ea"/>
              <a:cs typeface="+mn-cs"/>
            </a:defRPr>
          </a:pPr>
          <a:endParaRPr lang="es-HN"/>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41ED-432C-A337-94E7524C26F9}"/>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41ED-432C-A337-94E7524C26F9}"/>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41ED-432C-A337-94E7524C26F9}"/>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s-HN"/>
                </a:p>
              </c:txPr>
              <c:dLblPos val="outEnd"/>
              <c:showLegendKey val="0"/>
              <c:showVal val="0"/>
              <c:showCatName val="1"/>
              <c:showSerName val="0"/>
              <c:showPercent val="1"/>
              <c:showBubbleSize val="0"/>
              <c:extLst>
                <c:ext xmlns:c16="http://schemas.microsoft.com/office/drawing/2014/chart" uri="{C3380CC4-5D6E-409C-BE32-E72D297353CC}">
                  <c16:uniqueId val="{00000001-41ED-432C-A337-94E7524C26F9}"/>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s-HN"/>
                </a:p>
              </c:txPr>
              <c:dLblPos val="outEnd"/>
              <c:showLegendKey val="0"/>
              <c:showVal val="0"/>
              <c:showCatName val="1"/>
              <c:showSerName val="0"/>
              <c:showPercent val="1"/>
              <c:showBubbleSize val="0"/>
              <c:extLst>
                <c:ext xmlns:c16="http://schemas.microsoft.com/office/drawing/2014/chart" uri="{C3380CC4-5D6E-409C-BE32-E72D297353CC}">
                  <c16:uniqueId val="{00000003-41ED-432C-A337-94E7524C26F9}"/>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s-HN"/>
                </a:p>
              </c:txPr>
              <c:dLblPos val="outEnd"/>
              <c:showLegendKey val="0"/>
              <c:showVal val="0"/>
              <c:showCatName val="1"/>
              <c:showSerName val="0"/>
              <c:showPercent val="1"/>
              <c:showBubbleSize val="0"/>
              <c:extLst>
                <c:ext xmlns:c16="http://schemas.microsoft.com/office/drawing/2014/chart" uri="{C3380CC4-5D6E-409C-BE32-E72D297353CC}">
                  <c16:uniqueId val="{00000005-41ED-432C-A337-94E7524C26F9}"/>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'[ANÁLISIS BESSY (1).xlsx]Hoja4'!$B$4:$B$6</c:f>
              <c:strCache>
                <c:ptCount val="3"/>
                <c:pt idx="0">
                  <c:v>Bajo</c:v>
                </c:pt>
                <c:pt idx="1">
                  <c:v>Medio</c:v>
                </c:pt>
                <c:pt idx="2">
                  <c:v>Alto</c:v>
                </c:pt>
              </c:strCache>
            </c:strRef>
          </c:cat>
          <c:val>
            <c:numRef>
              <c:f>'[ANÁLISIS BESSY (1).xlsx]Hoja4'!$C$4:$C$6</c:f>
              <c:numCache>
                <c:formatCode>###0</c:formatCode>
                <c:ptCount val="3"/>
                <c:pt idx="0">
                  <c:v>20</c:v>
                </c:pt>
                <c:pt idx="1">
                  <c:v>16</c:v>
                </c:pt>
                <c:pt idx="2">
                  <c:v>3</c:v>
                </c:pt>
              </c:numCache>
            </c:numRef>
          </c:val>
          <c:extLst>
            <c:ext xmlns:c16="http://schemas.microsoft.com/office/drawing/2014/chart" uri="{C3380CC4-5D6E-409C-BE32-E72D297353CC}">
              <c16:uniqueId val="{00000006-41ED-432C-A337-94E7524C26F9}"/>
            </c:ext>
          </c:extLst>
        </c:ser>
        <c:ser>
          <c:idx val="1"/>
          <c:order val="1"/>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8-41ED-432C-A337-94E7524C26F9}"/>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A-41ED-432C-A337-94E7524C26F9}"/>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C-41ED-432C-A337-94E7524C26F9}"/>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s-HN"/>
                </a:p>
              </c:txPr>
              <c:dLblPos val="outEnd"/>
              <c:showLegendKey val="0"/>
              <c:showVal val="0"/>
              <c:showCatName val="1"/>
              <c:showSerName val="0"/>
              <c:showPercent val="1"/>
              <c:showBubbleSize val="0"/>
              <c:extLst>
                <c:ext xmlns:c16="http://schemas.microsoft.com/office/drawing/2014/chart" uri="{C3380CC4-5D6E-409C-BE32-E72D297353CC}">
                  <c16:uniqueId val="{00000008-41ED-432C-A337-94E7524C26F9}"/>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s-HN"/>
                </a:p>
              </c:txPr>
              <c:dLblPos val="outEnd"/>
              <c:showLegendKey val="0"/>
              <c:showVal val="0"/>
              <c:showCatName val="1"/>
              <c:showSerName val="0"/>
              <c:showPercent val="1"/>
              <c:showBubbleSize val="0"/>
              <c:extLst>
                <c:ext xmlns:c16="http://schemas.microsoft.com/office/drawing/2014/chart" uri="{C3380CC4-5D6E-409C-BE32-E72D297353CC}">
                  <c16:uniqueId val="{0000000A-41ED-432C-A337-94E7524C26F9}"/>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s-HN"/>
                </a:p>
              </c:txPr>
              <c:dLblPos val="outEnd"/>
              <c:showLegendKey val="0"/>
              <c:showVal val="0"/>
              <c:showCatName val="1"/>
              <c:showSerName val="0"/>
              <c:showPercent val="1"/>
              <c:showBubbleSize val="0"/>
              <c:extLst>
                <c:ext xmlns:c16="http://schemas.microsoft.com/office/drawing/2014/chart" uri="{C3380CC4-5D6E-409C-BE32-E72D297353CC}">
                  <c16:uniqueId val="{0000000C-41ED-432C-A337-94E7524C26F9}"/>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'[ANÁLISIS BESSY (1).xlsx]Hoja4'!$B$4:$B$6</c:f>
              <c:strCache>
                <c:ptCount val="3"/>
                <c:pt idx="0">
                  <c:v>Bajo</c:v>
                </c:pt>
                <c:pt idx="1">
                  <c:v>Medio</c:v>
                </c:pt>
                <c:pt idx="2">
                  <c:v>Alto</c:v>
                </c:pt>
              </c:strCache>
            </c:strRef>
          </c:cat>
          <c:val>
            <c:numRef>
              <c:f>'[ANÁLISIS BESSY (1).xlsx]Hoja4'!$D$4:$D$6</c:f>
              <c:numCache>
                <c:formatCode>###0.0%</c:formatCode>
                <c:ptCount val="3"/>
                <c:pt idx="0">
                  <c:v>0.51282051282051277</c:v>
                </c:pt>
                <c:pt idx="1">
                  <c:v>0.41025641025641024</c:v>
                </c:pt>
                <c:pt idx="2">
                  <c:v>7.6923076923076927E-2</c:v>
                </c:pt>
              </c:numCache>
            </c:numRef>
          </c:val>
          <c:extLst>
            <c:ext xmlns:c16="http://schemas.microsoft.com/office/drawing/2014/chart" uri="{C3380CC4-5D6E-409C-BE32-E72D297353CC}">
              <c16:uniqueId val="{0000000D-41ED-432C-A337-94E7524C26F9}"/>
            </c:ext>
          </c:extLst>
        </c:ser>
        <c:dLbls>
          <c:dLblPos val="outEnd"/>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¿En qué porcentaje considera que la infraestructura tecnológica actual es adecuada para soportar la implementación de las NIIF?</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2"/>
            </a:solidFill>
            <a:ln>
              <a:noFill/>
            </a:ln>
            <a:effectLst/>
          </c:spPr>
          <c:invertIfNegative val="0"/>
          <c:cat>
            <c:strRef>
              <c:f>'[ANÁLISIS BESSY (1).xlsx]Hoja4'!$B$28:$B$31</c:f>
              <c:strCache>
                <c:ptCount val="4"/>
                <c:pt idx="0">
                  <c:v>1 a 25%</c:v>
                </c:pt>
                <c:pt idx="1">
                  <c:v>26 a 50%</c:v>
                </c:pt>
                <c:pt idx="2">
                  <c:v>51 a 75%</c:v>
                </c:pt>
                <c:pt idx="3">
                  <c:v>76 a 100%</c:v>
                </c:pt>
              </c:strCache>
            </c:strRef>
          </c:cat>
          <c:val>
            <c:numRef>
              <c:f>'[ANÁLISIS BESSY (1).xlsx]Hoja4'!$D$28:$D$31</c:f>
              <c:numCache>
                <c:formatCode>###0.0%</c:formatCode>
                <c:ptCount val="4"/>
                <c:pt idx="0">
                  <c:v>0.10256410256410256</c:v>
                </c:pt>
                <c:pt idx="1">
                  <c:v>0.41025641025641024</c:v>
                </c:pt>
                <c:pt idx="2">
                  <c:v>0.30769230769230771</c:v>
                </c:pt>
                <c:pt idx="3">
                  <c:v>0.17948717948717949</c:v>
                </c:pt>
              </c:numCache>
            </c:numRef>
          </c:val>
          <c:extLst>
            <c:ext xmlns:c16="http://schemas.microsoft.com/office/drawing/2014/chart" uri="{C3380CC4-5D6E-409C-BE32-E72D297353CC}">
              <c16:uniqueId val="{00000000-E8CD-431C-8F46-31BDD67F9F9F}"/>
            </c:ext>
          </c:extLst>
        </c:ser>
        <c:dLbls>
          <c:showLegendKey val="0"/>
          <c:showVal val="0"/>
          <c:showCatName val="0"/>
          <c:showSerName val="0"/>
          <c:showPercent val="0"/>
          <c:showBubbleSize val="0"/>
        </c:dLbls>
        <c:gapWidth val="219"/>
        <c:overlap val="-27"/>
        <c:axId val="1970334783"/>
        <c:axId val="1970338527"/>
      </c:barChart>
      <c:catAx>
        <c:axId val="19703347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70338527"/>
        <c:crosses val="autoZero"/>
        <c:auto val="1"/>
        <c:lblAlgn val="ctr"/>
        <c:lblOffset val="100"/>
        <c:noMultiLvlLbl val="0"/>
      </c:catAx>
      <c:valAx>
        <c:axId val="1970338527"/>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7033478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'[ANÁLISIS BESSY (1).xlsx]Hoja2'!$B$31:$D$33</cx:f>
        <cx:lvl ptCount="3">
          <cx:pt idx="0">.</cx:pt>
          <cx:pt idx="1">Mas de 5 años 5.1%</cx:pt>
        </cx:lvl>
        <cx:lvl ptCount="3">
          <cx:pt idx="0">.</cx:pt>
          <cx:pt idx="1">De 1 a 3 años 25.6%</cx:pt>
        </cx:lvl>
        <cx:lvl ptCount="3">
          <cx:pt idx="0">No tiene experiencia 69.20%</cx:pt>
          <cx:pt idx="1">Si tiene experiencia 30.8%</cx:pt>
        </cx:lvl>
      </cx:strDim>
      <cx:numDim type="size">
        <cx:f>'[ANÁLISIS BESSY (1).xlsx]Hoja2'!$E$31:$E$33</cx:f>
        <cx:lvl ptCount="3" formatCode="###0.0%">
          <cx:pt idx="0">0.69230769230769229</cx:pt>
          <cx:pt idx="1">0.25641025641025639</cx:pt>
          <cx:pt idx="2">0.05128205128205128</cx:pt>
        </cx:lvl>
      </cx:numDim>
    </cx:data>
  </cx:chartData>
  <cx:chart>
    <cx:title pos="t" align="ctr" overlay="0">
      <cx:tx>
        <cx:txData>
          <cx:v>Tiene experiencia trabajando, utilizando NIIF. Si su respuesta es si, ¿Cuántos años de experiencia tiene aplicando las NIIF? </cx:v>
        </cx:txData>
      </cx:tx>
      <cx:txPr>
        <a:bodyPr spcFirstLastPara="1" vertOverflow="ellipsis" wrap="square" lIns="0" tIns="0" rIns="0" bIns="0" anchor="ctr" anchorCtr="1"/>
        <a:lstStyle/>
        <a:p>
          <a:pPr algn="ctr">
            <a:defRPr/>
          </a:pPr>
          <a:r>
            <a:rPr lang="es-MX"/>
            <a:t>Tiene experiencia trabajando, utilizando NIIF. Si su respuesta es si, ¿Cuántos años de experiencia tiene aplicando las NIIF? </a:t>
          </a:r>
        </a:p>
      </cx:txPr>
    </cx:title>
    <cx:plotArea>
      <cx:plotAreaRegion>
        <cx:series layoutId="sunburst" uniqueId="{6C5961A0-875D-4EDE-AEA6-6A35437FA111}">
          <cx:dataLabels pos="ctr">
            <cx:visibility seriesName="0" categoryName="1" value="0"/>
          </cx:dataLabels>
          <cx:dataId val="0"/>
        </cx:series>
      </cx:plotAreaRegion>
    </cx:plotArea>
    <cx:legend pos="r" align="ctr" overlay="0">
      <cx:txPr>
        <a:bodyPr spcFirstLastPara="1" vertOverflow="ellipsis" wrap="square" lIns="0" tIns="0" rIns="0" bIns="0" anchor="ctr" anchorCtr="1"/>
        <a:lstStyle/>
        <a:p>
          <a:pPr>
            <a:defRPr/>
          </a:pPr>
          <a:endParaRPr lang="es-MX"/>
        </a:p>
      </cx:txPr>
    </cx:legend>
  </cx:chart>
  <cx:clrMapOvr bg1="lt1" tx1="dk1" bg2="lt2" tx2="dk2" accent1="accent1" accent2="accent2" accent3="accent3" accent4="accent4" accent5="accent5" accent6="accent6" hlink="hlink" folHlink="folHlink"/>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withinLinear" id="15">
  <a:schemeClr val="accent2"/>
</cs:colorStyle>
</file>

<file path=word/charts/colors11.xml><?xml version="1.0" encoding="utf-8"?>
<cs:colorStyle xmlns:cs="http://schemas.microsoft.com/office/drawing/2012/chartStyle" xmlns:a="http://schemas.openxmlformats.org/drawingml/2006/main" meth="withinLinear" id="15">
  <a:schemeClr val="accent2"/>
</cs:colorStyle>
</file>

<file path=word/charts/colors12.xml><?xml version="1.0" encoding="utf-8"?>
<cs:colorStyle xmlns:cs="http://schemas.microsoft.com/office/drawing/2012/chartStyle" xmlns:a="http://schemas.openxmlformats.org/drawingml/2006/main" meth="withinLinear" id="15">
  <a:schemeClr val="accent2"/>
</cs:colorStyle>
</file>

<file path=word/charts/colors13.xml><?xml version="1.0" encoding="utf-8"?>
<cs:colorStyle xmlns:cs="http://schemas.microsoft.com/office/drawing/2012/chartStyle" xmlns:a="http://schemas.openxmlformats.org/drawingml/2006/main" meth="withinLinearReversed" id="22">
  <a:schemeClr val="accent2"/>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 id="15">
  <a:schemeClr val="accent2"/>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92">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lumMod val="75000"/>
          </a:schemeClr>
        </a:solidFill>
      </a:ln>
    </cs:spPr>
  </cs:dataPoint>
  <cs:dataPoint3D>
    <cs:lnRef idx="0">
      <cs:styleClr val="auto"/>
    </cs:lnRef>
    <cs:fillRef idx="0">
      <cs:styleClr val="auto"/>
    </cs:fillRef>
    <cs:effectRef idx="0"/>
    <cs:fontRef idx="minor">
      <a:schemeClr val="tx1"/>
    </cs:fontRef>
    <cs:spPr>
      <a:solidFill>
        <a:schemeClr val="phClr"/>
      </a:solidFill>
      <a:ln>
        <a:solidFill>
          <a:schemeClr val="phClr">
            <a:lumMod val="75000"/>
          </a:schemeClr>
        </a:solidFill>
      </a:ln>
      <a:scene3d>
        <a:camera prst="orthographicFront"/>
        <a:lightRig rig="threePt" dir="t"/>
      </a:scene3d>
      <a:sp3d prstMaterial="translucentPowder"/>
    </cs:spPr>
  </cs:dataPoint3D>
  <cs:dataPointLine>
    <cs:lnRef idx="0">
      <cs:styleClr val="auto"/>
    </cs:lnRef>
    <cs:fillRef idx="0"/>
    <cs:effectRef idx="0"/>
    <cs:fontRef idx="minor">
      <a:schemeClr val="tx1"/>
    </cs:fontRef>
    <cs:spPr>
      <a:ln w="28575" cap="rnd">
        <a:solidFill>
          <a:schemeClr val="phClr">
            <a:alpha val="70000"/>
          </a:schemeClr>
        </a:solidFill>
        <a:round/>
      </a:ln>
    </cs:spPr>
  </cs:dataPointLine>
  <cs:dataPointMarker>
    <cs:lnRef idx="0">
      <cs:styleClr val="auto"/>
    </cs:lnRef>
    <cs:fillRef idx="0">
      <cs:styleClr val="auto"/>
    </cs:fillRef>
    <cs:effectRef idx="0"/>
    <cs:fontRef idx="minor">
      <a:schemeClr val="dk1"/>
    </cs:fontRef>
    <cs:spPr>
      <a:solidFill>
        <a:schemeClr val="phClr">
          <a:alpha val="70000"/>
        </a:schemeClr>
      </a:solidFill>
      <a:ln>
        <a:solidFill>
          <a:schemeClr val="phClr">
            <a:lumMod val="7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tx1"/>
    </cs:fontRef>
    <cs:spPr>
      <a:solidFill>
        <a:schemeClr val="lt1">
          <a:alpha val="27000"/>
        </a:schemeClr>
      </a:solidFill>
      <a:sp3d/>
    </cs:spPr>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0" kern="1200" cap="none" spc="5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tx1"/>
    </cs:fontRef>
    <cs:spPr>
      <a:sp3d/>
    </cs:spPr>
  </cs:wall>
</cs:chartStyle>
</file>

<file path=word/charts/style12.xml><?xml version="1.0" encoding="utf-8"?>
<cs:chartStyle xmlns:cs="http://schemas.microsoft.com/office/drawing/2012/chartStyle" xmlns:a="http://schemas.openxmlformats.org/drawingml/2006/main" id="222">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3.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6.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386">
  <cs:axisTitle>
    <cs:lnRef idx="0"/>
    <cs:fillRef idx="0"/>
    <cs:effectRef idx="0"/>
    <cs:fontRef idx="major">
      <a:schemeClr val="dk1">
        <a:lumMod val="50000"/>
        <a:lumOff val="50000"/>
      </a:schemeClr>
    </cs:fontRef>
    <cs:defRPr sz="900"/>
  </cs:axisTitle>
  <cs:categoryAxis>
    <cs:lnRef idx="0"/>
    <cs:fillRef idx="0"/>
    <cs:effectRef idx="0"/>
    <cs:fontRef idx="major">
      <a:schemeClr val="dk1">
        <a:lumMod val="50000"/>
        <a:lumOff val="50000"/>
      </a:schemeClr>
    </cs:fontRef>
    <cs:defRPr sz="90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850" kern="1200"/>
    <cs:bodyPr lIns="38100" tIns="19050" rIns="38100" bIns="19050">
      <a:spAutoFit/>
    </cs:bodyPr>
  </cs:dataLabel>
  <cs:dataLabelCallout>
    <cs:lnRef idx="0"/>
    <cs:fillRef idx="0"/>
    <cs:effectRef idx="0"/>
    <cs:fontRef idx="major">
      <a:schemeClr val="dk1">
        <a:lumMod val="50000"/>
        <a:lumOff val="50000"/>
      </a:schemeClr>
    </cs:fontRef>
    <cs:spPr>
      <a:solidFill>
        <a:schemeClr val="lt1">
          <a:alpha val="75000"/>
        </a:schemeClr>
      </a:solidFill>
      <a:ln w="9525">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9525">
        <a:solidFill>
          <a:schemeClr val="lt1"/>
        </a:solidFill>
      </a:ln>
    </cs:spPr>
  </cs:dataPoint>
  <cs:dataPoint3D>
    <cs:lnRef idx="0"/>
    <cs:fillRef idx="0">
      <cs:styleClr val="auto"/>
    </cs:fillRef>
    <cs:effectRef idx="0"/>
    <cs:fontRef idx="minor">
      <a:schemeClr val="tx1"/>
    </cs:fontRef>
    <cs:spPr>
      <a:solidFill>
        <a:schemeClr val="phClr"/>
      </a:solidFill>
      <a:ln w="50800">
        <a:solidFill>
          <a:schemeClr val="lt1"/>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28575" cap="rnd">
        <a:solidFill>
          <a:schemeClr val="phClr"/>
        </a:solidFill>
        <a:round/>
      </a:ln>
    </cs:spPr>
  </cs:dataPointWireframe>
  <cs:dataTable>
    <cs:lnRef idx="0"/>
    <cs:fillRef idx="0"/>
    <cs:effectRef idx="0"/>
    <cs:fontRef idx="major">
      <a:schemeClr val="dk1">
        <a:lumMod val="50000"/>
        <a:lumOff val="50000"/>
      </a:schemeClr>
    </cs:fontRef>
    <cs:defRPr sz="900"/>
  </cs:dataTable>
  <cs:downBar>
    <cs:lnRef idx="0"/>
    <cs:fillRef idx="0"/>
    <cs:effectRef idx="0"/>
    <cs:fontRef idx="minor">
      <a:schemeClr val="dk1"/>
    </cs:fontRef>
    <cs:spPr>
      <a:solidFill>
        <a:schemeClr val="dk1"/>
      </a:solidFill>
    </cs:spPr>
  </cs:downBar>
  <cs:dropLine>
    <cs:lnRef idx="0"/>
    <cs:fillRef idx="0"/>
    <cs:effectRef idx="0"/>
    <cs:fontRef idx="minor">
      <a:schemeClr val="dk1"/>
    </cs:fontRef>
  </cs:dropLine>
  <cs:errorBar>
    <cs:lnRef idx="0"/>
    <cs:fillRef idx="0"/>
    <cs:effectRef idx="0"/>
    <cs:fontRef idx="minor">
      <a:schemeClr val="dk1"/>
    </cs:fontRef>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lumOff val="10000"/>
          </a:schemeClr>
        </a:solidFill>
        <a:round/>
      </a:ln>
    </cs:spPr>
  </cs:gridlineMinor>
  <cs:hiLoLine>
    <cs:lnRef idx="0"/>
    <cs:fillRef idx="0"/>
    <cs:effectRef idx="0"/>
    <cs:fontRef idx="minor">
      <a:schemeClr val="dk1"/>
    </cs:fontRef>
  </cs:hiLoLine>
  <cs:leaderLine>
    <cs:lnRef idx="0"/>
    <cs:fillRef idx="0"/>
    <cs:effectRef idx="0"/>
    <cs:fontRef idx="minor">
      <a:schemeClr val="dk1"/>
    </cs:fontRef>
  </cs:leaderLine>
  <cs:legend>
    <cs:lnRef idx="0"/>
    <cs:fillRef idx="0"/>
    <cs:effectRef idx="0"/>
    <cs:fontRef idx="minor">
      <a:schemeClr val="dk1">
        <a:lumMod val="65000"/>
        <a:lumOff val="35000"/>
      </a:schemeClr>
    </cs:fontRef>
    <cs:spPr>
      <a:solidFill>
        <a:schemeClr val="lt1">
          <a:alpha val="50000"/>
        </a:schemeClr>
      </a:solidFill>
    </cs:spPr>
    <cs:defRPr sz="900" kern="1200"/>
    <cs:bodyPr/>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ajor">
      <a:schemeClr val="dk1">
        <a:lumMod val="50000"/>
        <a:lumOff val="50000"/>
      </a:schemeClr>
    </cs:fontRef>
    <cs:defRPr sz="900"/>
  </cs:seriesAxis>
  <cs:seriesLine>
    <cs:lnRef idx="0"/>
    <cs:fillRef idx="0"/>
    <cs:effectRef idx="0"/>
    <cs:fontRef idx="minor">
      <a:schemeClr val="dk1"/>
    </cs:fontRef>
    <cs:spPr>
      <a:ln w="9525" cap="flat">
        <a:solidFill>
          <a:srgbClr val="D9D9D9"/>
        </a:solidFill>
        <a:round/>
      </a:ln>
    </cs:spPr>
  </cs:seriesLine>
  <cs:title>
    <cs:lnRef idx="0"/>
    <cs:fillRef idx="0"/>
    <cs:effectRef idx="0"/>
    <cs:fontRef idx="major">
      <a:schemeClr val="dk1">
        <a:lumMod val="50000"/>
        <a:lumOff val="50000"/>
      </a:schemeClr>
    </cs:fontRef>
    <cs:defRPr sz="1600" b="1" kern="1200" spc="0" normalizeH="0" baseline="0"/>
    <cs:body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ajor">
      <a:schemeClr val="dk1">
        <a:lumMod val="50000"/>
        <a:lumOff val="50000"/>
      </a:schemeClr>
    </cs:fontRef>
    <cs:defRPr sz="900"/>
  </cs:trendlineLabel>
  <cs:upBar>
    <cs:lnRef idx="0"/>
    <cs:fillRef idx="0"/>
    <cs:effectRef idx="0"/>
    <cs:fontRef idx="minor">
      <a:schemeClr val="dk1"/>
    </cs:fontRef>
    <cs:spPr>
      <a:solidFill>
        <a:schemeClr val="lt1"/>
      </a:solidFill>
    </cs:spPr>
  </cs:upBar>
  <cs:valueAxis>
    <cs:lnRef idx="0"/>
    <cs:fillRef idx="0"/>
    <cs:effectRef idx="0"/>
    <cs:fontRef idx="major">
      <a:schemeClr val="dk1">
        <a:lumMod val="50000"/>
        <a:lumOff val="50000"/>
      </a:schemeClr>
    </cs:fontRef>
    <cs:defRPr sz="9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8E5F1D-FB9E-4F2F-9770-4246636251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1792</TotalTime>
  <Pages>138</Pages>
  <Words>32402</Words>
  <Characters>178213</Characters>
  <Application>Microsoft Office Word</Application>
  <DocSecurity>0</DocSecurity>
  <Lines>1485</Lines>
  <Paragraphs>420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210195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Daniel</cp:lastModifiedBy>
  <cp:revision>253</cp:revision>
  <dcterms:created xsi:type="dcterms:W3CDTF">2024-07-03T06:17:00Z</dcterms:created>
  <dcterms:modified xsi:type="dcterms:W3CDTF">2024-08-14T02:48:00Z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id="UcyloOS0"/&gt;&lt;style id="http://www.zotero.org/styles/apa" locale="es-ES" hasBibliography="1" bibliographyStyleHasBeenSet="1"/&gt;&lt;prefs&gt;&lt;pref name="fieldType" value="Field"/&gt;&lt;/prefs&gt;&lt;/data&gt;</vt:lpwstr>
  </property>
</Properties>
</file>