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DC3DA9" w14:textId="77777777" w:rsidR="00A07E5D" w:rsidRPr="00C21C00" w:rsidRDefault="00A07E5D" w:rsidP="00A07E5D">
      <w:pPr>
        <w:ind w:left="2336"/>
        <w:rPr>
          <w:sz w:val="20"/>
          <w:szCs w:val="20"/>
        </w:rPr>
      </w:pPr>
      <w:r w:rsidRPr="00C21C00">
        <w:rPr>
          <w:noProof/>
          <w:lang w:eastAsia="es-HN"/>
        </w:rPr>
        <w:drawing>
          <wp:inline distT="0" distB="0" distL="0" distR="0" wp14:anchorId="188C6A82" wp14:editId="5DDEB618">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4C367D0C" w14:textId="77777777" w:rsidR="00A07E5D" w:rsidRPr="00C21C00" w:rsidRDefault="00A07E5D" w:rsidP="00A07E5D">
      <w:pPr>
        <w:rPr>
          <w:sz w:val="20"/>
          <w:szCs w:val="20"/>
        </w:rPr>
      </w:pPr>
    </w:p>
    <w:p w14:paraId="61680A8D" w14:textId="77777777" w:rsidR="00A07E5D" w:rsidRPr="00C21C00" w:rsidRDefault="00A07E5D" w:rsidP="00A07E5D">
      <w:pPr>
        <w:spacing w:before="1"/>
        <w:rPr>
          <w:sz w:val="18"/>
          <w:szCs w:val="18"/>
        </w:rPr>
      </w:pPr>
    </w:p>
    <w:p w14:paraId="6F69B137" w14:textId="77777777" w:rsidR="00A07E5D" w:rsidRPr="00C21C00" w:rsidRDefault="00A07E5D" w:rsidP="00A07E5D">
      <w:pPr>
        <w:jc w:val="center"/>
        <w:rPr>
          <w:b/>
          <w:sz w:val="32"/>
          <w:szCs w:val="32"/>
        </w:rPr>
      </w:pPr>
      <w:r w:rsidRPr="00C21C00">
        <w:rPr>
          <w:b/>
          <w:sz w:val="32"/>
          <w:szCs w:val="32"/>
        </w:rPr>
        <w:t>FACULTAD DE</w:t>
      </w:r>
      <w:r w:rsidRPr="00C21C00">
        <w:rPr>
          <w:b/>
          <w:spacing w:val="-6"/>
          <w:sz w:val="32"/>
          <w:szCs w:val="32"/>
        </w:rPr>
        <w:t xml:space="preserve"> </w:t>
      </w:r>
      <w:r w:rsidRPr="00C21C00">
        <w:rPr>
          <w:b/>
          <w:sz w:val="32"/>
          <w:szCs w:val="32"/>
        </w:rPr>
        <w:t>POSTGRADO</w:t>
      </w:r>
    </w:p>
    <w:p w14:paraId="44C07DB2" w14:textId="77777777" w:rsidR="00A07E5D" w:rsidRPr="00C21C00" w:rsidRDefault="00A07E5D" w:rsidP="00A07E5D">
      <w:pPr>
        <w:jc w:val="center"/>
        <w:rPr>
          <w:b/>
          <w:sz w:val="32"/>
          <w:szCs w:val="32"/>
        </w:rPr>
      </w:pPr>
      <w:r w:rsidRPr="00C21C00">
        <w:rPr>
          <w:b/>
          <w:sz w:val="32"/>
          <w:szCs w:val="32"/>
        </w:rPr>
        <w:t>TRABAJO FINAL DE GRADUACIÓN</w:t>
      </w:r>
    </w:p>
    <w:p w14:paraId="27A2F31A" w14:textId="77777777" w:rsidR="00A07E5D" w:rsidRPr="00C21C00" w:rsidRDefault="00A07E5D" w:rsidP="00A07E5D">
      <w:pPr>
        <w:jc w:val="center"/>
        <w:rPr>
          <w:b/>
          <w:bCs/>
          <w:sz w:val="32"/>
          <w:szCs w:val="32"/>
        </w:rPr>
      </w:pPr>
    </w:p>
    <w:p w14:paraId="3154F354" w14:textId="77777777" w:rsidR="00A07E5D" w:rsidRPr="00C21C00" w:rsidRDefault="00A07E5D" w:rsidP="00A07E5D">
      <w:pPr>
        <w:jc w:val="center"/>
        <w:rPr>
          <w:b/>
          <w:sz w:val="32"/>
          <w:szCs w:val="32"/>
        </w:rPr>
      </w:pPr>
      <w:r w:rsidRPr="00C21C00">
        <w:rPr>
          <w:b/>
          <w:sz w:val="32"/>
          <w:szCs w:val="32"/>
        </w:rPr>
        <w:t>AMPLIACIÓN Y RENTABILIDAD: ESTRATEGIAS PARA EL CRECIMIENTO SOSTENIBLE DE UNOTRANS EN SAN PEDRO SULA</w:t>
      </w:r>
    </w:p>
    <w:p w14:paraId="2307B0EA" w14:textId="77777777" w:rsidR="00A07E5D" w:rsidRPr="00C21C00" w:rsidRDefault="00A07E5D" w:rsidP="00A07E5D">
      <w:pPr>
        <w:jc w:val="center"/>
        <w:rPr>
          <w:b/>
          <w:sz w:val="32"/>
          <w:szCs w:val="32"/>
        </w:rPr>
      </w:pPr>
      <w:r w:rsidRPr="00C21C00">
        <w:rPr>
          <w:b/>
          <w:sz w:val="32"/>
          <w:szCs w:val="32"/>
        </w:rPr>
        <w:t>SUSTENTADO POR:</w:t>
      </w:r>
    </w:p>
    <w:p w14:paraId="791ABAD9" w14:textId="77777777" w:rsidR="00A07E5D" w:rsidRPr="00C21C00" w:rsidRDefault="00A07E5D" w:rsidP="00A07E5D">
      <w:pPr>
        <w:spacing w:before="1"/>
        <w:rPr>
          <w:b/>
          <w:bCs/>
          <w:sz w:val="47"/>
          <w:szCs w:val="47"/>
        </w:rPr>
      </w:pPr>
    </w:p>
    <w:p w14:paraId="117F1FBB" w14:textId="77777777" w:rsidR="00A07E5D" w:rsidRPr="00C21C00" w:rsidRDefault="00A07E5D" w:rsidP="00A07E5D">
      <w:pPr>
        <w:ind w:left="557" w:right="393"/>
        <w:jc w:val="center"/>
        <w:rPr>
          <w:b/>
          <w:sz w:val="32"/>
          <w:szCs w:val="32"/>
        </w:rPr>
      </w:pPr>
      <w:r w:rsidRPr="00C21C00">
        <w:rPr>
          <w:b/>
          <w:sz w:val="32"/>
          <w:szCs w:val="32"/>
        </w:rPr>
        <w:t>JULIO LEONARDO ALVARADO MONCADADA</w:t>
      </w:r>
    </w:p>
    <w:p w14:paraId="54F0F703" w14:textId="77777777" w:rsidR="00A07E5D" w:rsidRPr="00C21C00" w:rsidRDefault="00A07E5D" w:rsidP="00A07E5D">
      <w:pPr>
        <w:ind w:left="557" w:right="393"/>
        <w:jc w:val="center"/>
        <w:rPr>
          <w:b/>
          <w:sz w:val="32"/>
          <w:szCs w:val="32"/>
        </w:rPr>
      </w:pPr>
      <w:r w:rsidRPr="00C21C00">
        <w:rPr>
          <w:b/>
          <w:sz w:val="32"/>
          <w:szCs w:val="32"/>
        </w:rPr>
        <w:t>HESLER JARET FERRERA VÁSQUEZ</w:t>
      </w:r>
    </w:p>
    <w:p w14:paraId="3B412321" w14:textId="77777777" w:rsidR="00A07E5D" w:rsidRPr="00C21C00" w:rsidRDefault="00A07E5D" w:rsidP="00A07E5D"/>
    <w:p w14:paraId="4CED7830" w14:textId="77777777" w:rsidR="00A07E5D" w:rsidRPr="00C21C00" w:rsidRDefault="00A07E5D" w:rsidP="00A07E5D">
      <w:pPr>
        <w:jc w:val="center"/>
        <w:rPr>
          <w:b/>
          <w:sz w:val="32"/>
          <w:szCs w:val="32"/>
        </w:rPr>
      </w:pPr>
    </w:p>
    <w:p w14:paraId="4D28A30D" w14:textId="77777777" w:rsidR="00A07E5D" w:rsidRPr="00C21C00" w:rsidRDefault="00A07E5D" w:rsidP="00A07E5D">
      <w:pPr>
        <w:jc w:val="center"/>
        <w:rPr>
          <w:b/>
          <w:sz w:val="32"/>
          <w:szCs w:val="32"/>
        </w:rPr>
      </w:pPr>
      <w:r w:rsidRPr="00C21C00">
        <w:rPr>
          <w:b/>
          <w:sz w:val="32"/>
          <w:szCs w:val="32"/>
        </w:rPr>
        <w:t>PREVIA INVESTIDURA AL TÍTULO DE</w:t>
      </w:r>
    </w:p>
    <w:p w14:paraId="2B040CDB" w14:textId="77777777" w:rsidR="00A07E5D" w:rsidRPr="00C21C00" w:rsidRDefault="00A07E5D" w:rsidP="00A07E5D">
      <w:pPr>
        <w:spacing w:before="4"/>
        <w:rPr>
          <w:b/>
          <w:bCs/>
          <w:sz w:val="47"/>
          <w:szCs w:val="47"/>
        </w:rPr>
      </w:pPr>
    </w:p>
    <w:p w14:paraId="556DECF2" w14:textId="77777777" w:rsidR="00A07E5D" w:rsidRPr="00C21C00" w:rsidRDefault="00A07E5D" w:rsidP="00A07E5D">
      <w:pPr>
        <w:ind w:left="557" w:right="388"/>
        <w:jc w:val="center"/>
        <w:rPr>
          <w:b/>
          <w:sz w:val="32"/>
        </w:rPr>
      </w:pPr>
      <w:r w:rsidRPr="00C21C00">
        <w:rPr>
          <w:b/>
          <w:sz w:val="32"/>
          <w:szCs w:val="32"/>
        </w:rPr>
        <w:t>MÁSTER EN</w:t>
      </w:r>
      <w:r w:rsidRPr="00C21C00">
        <w:rPr>
          <w:b/>
          <w:sz w:val="32"/>
        </w:rPr>
        <w:t xml:space="preserve"> </w:t>
      </w:r>
    </w:p>
    <w:p w14:paraId="7527F360" w14:textId="77777777" w:rsidR="00A07E5D" w:rsidRPr="00C21C00" w:rsidRDefault="00A07E5D" w:rsidP="00A07E5D">
      <w:pPr>
        <w:ind w:left="557" w:right="388"/>
        <w:jc w:val="center"/>
        <w:rPr>
          <w:b/>
          <w:sz w:val="32"/>
          <w:szCs w:val="32"/>
        </w:rPr>
      </w:pPr>
      <w:r w:rsidRPr="00C21C00">
        <w:rPr>
          <w:b/>
          <w:sz w:val="32"/>
          <w:szCs w:val="32"/>
        </w:rPr>
        <w:t>DIRECCIÓN EMPRESARIAL</w:t>
      </w:r>
    </w:p>
    <w:p w14:paraId="18B0A68F" w14:textId="77777777" w:rsidR="00A07E5D" w:rsidRPr="00C21C00" w:rsidRDefault="00A07E5D" w:rsidP="00A07E5D">
      <w:pPr>
        <w:rPr>
          <w:sz w:val="32"/>
          <w:szCs w:val="32"/>
        </w:rPr>
      </w:pPr>
    </w:p>
    <w:p w14:paraId="4BF27904" w14:textId="77777777" w:rsidR="00A07E5D" w:rsidRPr="00C21C00" w:rsidRDefault="00A07E5D" w:rsidP="00A07E5D">
      <w:pPr>
        <w:rPr>
          <w:sz w:val="32"/>
          <w:szCs w:val="32"/>
        </w:rPr>
      </w:pPr>
    </w:p>
    <w:p w14:paraId="301969B8" w14:textId="77777777" w:rsidR="00A07E5D" w:rsidRPr="00C21C00" w:rsidRDefault="00A07E5D" w:rsidP="00A07E5D">
      <w:pPr>
        <w:rPr>
          <w:sz w:val="32"/>
          <w:szCs w:val="32"/>
        </w:rPr>
      </w:pPr>
    </w:p>
    <w:p w14:paraId="59F97476" w14:textId="77777777" w:rsidR="00A07E5D" w:rsidRPr="00C21C00" w:rsidRDefault="00A07E5D" w:rsidP="00A07E5D">
      <w:pPr>
        <w:spacing w:before="7"/>
        <w:rPr>
          <w:sz w:val="30"/>
          <w:szCs w:val="30"/>
        </w:rPr>
      </w:pPr>
    </w:p>
    <w:p w14:paraId="51F5AAAF" w14:textId="77777777" w:rsidR="00A07E5D" w:rsidRPr="00C21C00" w:rsidRDefault="00A07E5D" w:rsidP="00A07E5D">
      <w:pPr>
        <w:jc w:val="center"/>
        <w:rPr>
          <w:b/>
          <w:sz w:val="32"/>
          <w:szCs w:val="32"/>
        </w:rPr>
      </w:pPr>
      <w:r w:rsidRPr="00C21C00">
        <w:rPr>
          <w:b/>
          <w:sz w:val="32"/>
          <w:szCs w:val="32"/>
        </w:rPr>
        <w:t xml:space="preserve">TEGUCIGALPA, M.D.C, HONDURAS, C.A. </w:t>
      </w:r>
    </w:p>
    <w:p w14:paraId="58A1D0EB" w14:textId="77777777" w:rsidR="00A07E5D" w:rsidRPr="00C21C00" w:rsidRDefault="00A07E5D" w:rsidP="00A07E5D">
      <w:pPr>
        <w:spacing w:before="4"/>
        <w:rPr>
          <w:b/>
          <w:sz w:val="32"/>
          <w:szCs w:val="32"/>
        </w:rPr>
      </w:pPr>
    </w:p>
    <w:p w14:paraId="52D89CF0" w14:textId="596C4CD1" w:rsidR="00A07E5D" w:rsidRPr="00C21C00" w:rsidRDefault="00A07E5D" w:rsidP="00A07E5D">
      <w:pPr>
        <w:ind w:left="2074" w:right="1908"/>
        <w:jc w:val="center"/>
        <w:rPr>
          <w:sz w:val="20"/>
        </w:rPr>
      </w:pPr>
      <w:r w:rsidRPr="00C21C00">
        <w:rPr>
          <w:b/>
          <w:sz w:val="32"/>
          <w:szCs w:val="32"/>
        </w:rPr>
        <w:t>ENERO, 2024</w:t>
      </w:r>
    </w:p>
    <w:p w14:paraId="5B098DA9" w14:textId="77777777" w:rsidR="00A07E5D" w:rsidRPr="00C21C00" w:rsidRDefault="00A07E5D" w:rsidP="00A07E5D">
      <w:pPr>
        <w:ind w:left="2074" w:right="1908"/>
        <w:jc w:val="center"/>
        <w:rPr>
          <w:sz w:val="20"/>
          <w:szCs w:val="20"/>
        </w:rPr>
      </w:pPr>
      <w:r w:rsidRPr="00C21C00">
        <w:rPr>
          <w:sz w:val="20"/>
          <w:szCs w:val="20"/>
        </w:rPr>
        <w:br w:type="page"/>
      </w:r>
    </w:p>
    <w:p w14:paraId="0891F7A1" w14:textId="77777777" w:rsidR="00A07E5D" w:rsidRPr="00C21C00" w:rsidRDefault="00A07E5D" w:rsidP="00A07E5D">
      <w:pPr>
        <w:spacing w:line="360" w:lineRule="auto"/>
        <w:jc w:val="center"/>
        <w:rPr>
          <w:b/>
          <w:sz w:val="32"/>
          <w:szCs w:val="32"/>
        </w:rPr>
      </w:pPr>
      <w:r w:rsidRPr="00C21C00">
        <w:rPr>
          <w:b/>
          <w:sz w:val="32"/>
          <w:szCs w:val="32"/>
        </w:rPr>
        <w:lastRenderedPageBreak/>
        <w:t>UNIVERSIDAD TECNOLÓGICA CENTROAMERICANA</w:t>
      </w:r>
    </w:p>
    <w:p w14:paraId="62D59A20" w14:textId="77777777" w:rsidR="00A07E5D" w:rsidRPr="00C21C00" w:rsidRDefault="00A07E5D" w:rsidP="00A07E5D">
      <w:pPr>
        <w:spacing w:line="360" w:lineRule="auto"/>
        <w:jc w:val="center"/>
        <w:rPr>
          <w:b/>
          <w:sz w:val="32"/>
          <w:szCs w:val="32"/>
        </w:rPr>
      </w:pPr>
      <w:r w:rsidRPr="00C21C00">
        <w:rPr>
          <w:b/>
          <w:sz w:val="32"/>
          <w:szCs w:val="32"/>
        </w:rPr>
        <w:t>UNITEC</w:t>
      </w:r>
    </w:p>
    <w:p w14:paraId="3786B822" w14:textId="77777777" w:rsidR="00A07E5D" w:rsidRPr="00C21C00" w:rsidRDefault="00A07E5D" w:rsidP="00A07E5D">
      <w:pPr>
        <w:spacing w:before="19" w:line="360" w:lineRule="auto"/>
        <w:ind w:left="2074" w:right="1908"/>
        <w:jc w:val="center"/>
        <w:rPr>
          <w:b/>
          <w:sz w:val="32"/>
        </w:rPr>
      </w:pPr>
    </w:p>
    <w:p w14:paraId="4652C984" w14:textId="77777777" w:rsidR="00A07E5D" w:rsidRPr="00C21C00" w:rsidRDefault="00A07E5D" w:rsidP="00A07E5D">
      <w:pPr>
        <w:spacing w:before="19" w:line="360" w:lineRule="auto"/>
        <w:ind w:left="2074" w:right="1908"/>
        <w:jc w:val="center"/>
        <w:rPr>
          <w:b/>
          <w:sz w:val="32"/>
        </w:rPr>
      </w:pPr>
      <w:r w:rsidRPr="00C21C00">
        <w:rPr>
          <w:b/>
          <w:sz w:val="32"/>
        </w:rPr>
        <w:t>FACULTAD DE POSTGRADO</w:t>
      </w:r>
    </w:p>
    <w:p w14:paraId="7109ACA2" w14:textId="77777777" w:rsidR="00A07E5D" w:rsidRPr="00C21C00" w:rsidRDefault="00A07E5D" w:rsidP="00A07E5D">
      <w:pPr>
        <w:spacing w:before="19" w:line="360" w:lineRule="auto"/>
        <w:ind w:left="2074" w:right="1908"/>
        <w:jc w:val="center"/>
        <w:rPr>
          <w:b/>
          <w:sz w:val="32"/>
        </w:rPr>
      </w:pPr>
    </w:p>
    <w:p w14:paraId="1B30C155" w14:textId="77777777" w:rsidR="00A07E5D" w:rsidRPr="00C21C00" w:rsidRDefault="00A07E5D" w:rsidP="00A07E5D">
      <w:pPr>
        <w:spacing w:before="19" w:line="360" w:lineRule="auto"/>
        <w:ind w:left="2074" w:right="1908"/>
        <w:jc w:val="center"/>
        <w:rPr>
          <w:sz w:val="32"/>
          <w:szCs w:val="32"/>
        </w:rPr>
      </w:pPr>
      <w:r w:rsidRPr="00C21C00">
        <w:rPr>
          <w:b/>
          <w:sz w:val="32"/>
        </w:rPr>
        <w:t>AUTORIDADES</w:t>
      </w:r>
      <w:r w:rsidRPr="00C21C00">
        <w:rPr>
          <w:b/>
          <w:spacing w:val="-9"/>
          <w:sz w:val="32"/>
        </w:rPr>
        <w:t xml:space="preserve"> </w:t>
      </w:r>
      <w:r w:rsidRPr="00C21C00">
        <w:rPr>
          <w:b/>
          <w:sz w:val="32"/>
        </w:rPr>
        <w:t>UNIVERSITARIAS</w:t>
      </w:r>
    </w:p>
    <w:p w14:paraId="3875A4BC" w14:textId="77777777" w:rsidR="00A07E5D" w:rsidRPr="00C21C00" w:rsidRDefault="00A07E5D" w:rsidP="00A07E5D">
      <w:pPr>
        <w:spacing w:line="360" w:lineRule="auto"/>
        <w:rPr>
          <w:b/>
          <w:bCs/>
          <w:sz w:val="32"/>
          <w:szCs w:val="32"/>
        </w:rPr>
      </w:pPr>
    </w:p>
    <w:p w14:paraId="143D8562" w14:textId="77777777" w:rsidR="00A07E5D" w:rsidRPr="00C21C00" w:rsidRDefault="00A07E5D" w:rsidP="00A07E5D">
      <w:pPr>
        <w:spacing w:before="187" w:line="360" w:lineRule="auto"/>
        <w:ind w:left="2073" w:right="1908"/>
        <w:jc w:val="center"/>
        <w:rPr>
          <w:sz w:val="32"/>
          <w:szCs w:val="32"/>
        </w:rPr>
      </w:pPr>
      <w:r w:rsidRPr="00C21C00">
        <w:rPr>
          <w:b/>
          <w:sz w:val="32"/>
        </w:rPr>
        <w:t>RECTORA</w:t>
      </w:r>
    </w:p>
    <w:p w14:paraId="1732C636" w14:textId="77777777" w:rsidR="00A07E5D" w:rsidRPr="00C21C00" w:rsidRDefault="00A07E5D" w:rsidP="00A07E5D">
      <w:pPr>
        <w:spacing w:line="360" w:lineRule="auto"/>
        <w:jc w:val="center"/>
        <w:rPr>
          <w:b/>
          <w:bCs/>
          <w:sz w:val="32"/>
          <w:szCs w:val="32"/>
          <w:lang w:val="es-MX"/>
        </w:rPr>
      </w:pPr>
      <w:r w:rsidRPr="00C21C00">
        <w:rPr>
          <w:b/>
          <w:sz w:val="32"/>
        </w:rPr>
        <w:t>ROSALPINA RODRÍGUEZ</w:t>
      </w:r>
    </w:p>
    <w:p w14:paraId="11EAD5A5" w14:textId="77777777" w:rsidR="00A07E5D" w:rsidRPr="00C21C00" w:rsidRDefault="00A07E5D" w:rsidP="00A07E5D">
      <w:pPr>
        <w:spacing w:line="360" w:lineRule="auto"/>
        <w:jc w:val="center"/>
        <w:rPr>
          <w:b/>
          <w:bCs/>
          <w:sz w:val="32"/>
          <w:szCs w:val="32"/>
          <w:lang w:val="es-MX"/>
        </w:rPr>
      </w:pPr>
    </w:p>
    <w:p w14:paraId="7912CE1D" w14:textId="77777777" w:rsidR="00A07E5D" w:rsidRPr="00C21C00" w:rsidRDefault="00A07E5D" w:rsidP="00A07E5D">
      <w:pPr>
        <w:spacing w:line="360" w:lineRule="auto"/>
        <w:jc w:val="center"/>
        <w:rPr>
          <w:b/>
          <w:bCs/>
          <w:sz w:val="32"/>
          <w:szCs w:val="32"/>
          <w:lang w:val="es-MX"/>
        </w:rPr>
      </w:pPr>
    </w:p>
    <w:p w14:paraId="617A310F" w14:textId="77777777" w:rsidR="00A07E5D" w:rsidRPr="00C21C00" w:rsidRDefault="00A07E5D" w:rsidP="00A07E5D">
      <w:pPr>
        <w:spacing w:line="360" w:lineRule="auto"/>
        <w:jc w:val="center"/>
        <w:rPr>
          <w:b/>
          <w:bCs/>
          <w:sz w:val="32"/>
          <w:szCs w:val="32"/>
          <w:lang w:val="es-MX"/>
        </w:rPr>
      </w:pPr>
      <w:r w:rsidRPr="00C21C00">
        <w:rPr>
          <w:b/>
          <w:bCs/>
          <w:sz w:val="32"/>
          <w:szCs w:val="32"/>
        </w:rPr>
        <w:t>VICERRECTOR ACADÉMICO NACIONAL</w:t>
      </w:r>
    </w:p>
    <w:p w14:paraId="27B8F653" w14:textId="77777777" w:rsidR="00A07E5D" w:rsidRPr="00C21C00" w:rsidRDefault="00A07E5D" w:rsidP="00A07E5D">
      <w:pPr>
        <w:spacing w:line="360" w:lineRule="auto"/>
        <w:jc w:val="center"/>
        <w:rPr>
          <w:b/>
          <w:bCs/>
          <w:sz w:val="32"/>
          <w:szCs w:val="32"/>
        </w:rPr>
      </w:pPr>
      <w:r w:rsidRPr="00C21C00">
        <w:rPr>
          <w:b/>
          <w:bCs/>
          <w:sz w:val="32"/>
          <w:szCs w:val="32"/>
        </w:rPr>
        <w:t>JAVIER ABRAHAM SALGADO LEZAMA</w:t>
      </w:r>
    </w:p>
    <w:p w14:paraId="7DCE9AE0" w14:textId="77777777" w:rsidR="00A07E5D" w:rsidRPr="00C21C00" w:rsidRDefault="00A07E5D" w:rsidP="00A07E5D">
      <w:pPr>
        <w:spacing w:line="360" w:lineRule="auto"/>
        <w:ind w:left="2420" w:right="2254" w:hanging="3"/>
        <w:jc w:val="center"/>
        <w:rPr>
          <w:b/>
          <w:sz w:val="32"/>
        </w:rPr>
      </w:pPr>
    </w:p>
    <w:p w14:paraId="7A188393" w14:textId="77777777" w:rsidR="00A07E5D" w:rsidRPr="00C21C00" w:rsidRDefault="00A07E5D" w:rsidP="00A07E5D">
      <w:pPr>
        <w:spacing w:line="360" w:lineRule="auto"/>
        <w:ind w:left="2420" w:right="2254" w:hanging="3"/>
        <w:jc w:val="center"/>
        <w:rPr>
          <w:b/>
          <w:sz w:val="32"/>
        </w:rPr>
      </w:pPr>
    </w:p>
    <w:p w14:paraId="197C9684" w14:textId="77777777" w:rsidR="00A07E5D" w:rsidRPr="00C21C00" w:rsidRDefault="00A07E5D" w:rsidP="00A07E5D">
      <w:pPr>
        <w:spacing w:line="360" w:lineRule="auto"/>
        <w:ind w:left="2420" w:right="2254" w:hanging="3"/>
        <w:jc w:val="center"/>
        <w:rPr>
          <w:b/>
          <w:sz w:val="32"/>
        </w:rPr>
      </w:pPr>
      <w:r w:rsidRPr="00C21C00">
        <w:rPr>
          <w:b/>
          <w:sz w:val="32"/>
        </w:rPr>
        <w:t>SECRETARIO GENERAL ROGER MARTÍNEZ MIRALDA</w:t>
      </w:r>
    </w:p>
    <w:p w14:paraId="5BA70005" w14:textId="77777777" w:rsidR="00A07E5D" w:rsidRPr="00C21C00" w:rsidRDefault="00A07E5D" w:rsidP="00A07E5D">
      <w:pPr>
        <w:spacing w:line="360" w:lineRule="auto"/>
        <w:ind w:left="557" w:right="395"/>
        <w:jc w:val="center"/>
        <w:rPr>
          <w:b/>
          <w:sz w:val="32"/>
        </w:rPr>
      </w:pPr>
    </w:p>
    <w:p w14:paraId="30B8B741" w14:textId="77777777" w:rsidR="00A07E5D" w:rsidRPr="00C21C00" w:rsidRDefault="00A07E5D" w:rsidP="00A07E5D">
      <w:pPr>
        <w:spacing w:line="360" w:lineRule="auto"/>
        <w:ind w:left="557" w:right="395"/>
        <w:jc w:val="center"/>
        <w:rPr>
          <w:b/>
          <w:sz w:val="32"/>
        </w:rPr>
      </w:pPr>
    </w:p>
    <w:p w14:paraId="395B009F" w14:textId="77777777" w:rsidR="00A07E5D" w:rsidRPr="00C21C00" w:rsidRDefault="00A07E5D" w:rsidP="00A07E5D">
      <w:pPr>
        <w:spacing w:line="360" w:lineRule="auto"/>
        <w:ind w:left="557" w:right="395"/>
        <w:jc w:val="center"/>
        <w:rPr>
          <w:sz w:val="32"/>
          <w:szCs w:val="32"/>
        </w:rPr>
      </w:pPr>
      <w:r w:rsidRPr="00C21C00">
        <w:rPr>
          <w:b/>
          <w:sz w:val="32"/>
        </w:rPr>
        <w:t>DIRECTORA NACIONAL DE</w:t>
      </w:r>
      <w:r w:rsidRPr="00C21C00">
        <w:rPr>
          <w:b/>
          <w:spacing w:val="-11"/>
          <w:sz w:val="32"/>
        </w:rPr>
        <w:t xml:space="preserve"> </w:t>
      </w:r>
      <w:r w:rsidRPr="00C21C00">
        <w:rPr>
          <w:b/>
          <w:sz w:val="32"/>
        </w:rPr>
        <w:t>POSTGRADO</w:t>
      </w:r>
    </w:p>
    <w:p w14:paraId="73339C97" w14:textId="77777777" w:rsidR="00A07E5D" w:rsidRPr="00C21C00" w:rsidRDefault="00A07E5D" w:rsidP="00A07E5D">
      <w:pPr>
        <w:spacing w:after="160" w:line="360" w:lineRule="auto"/>
        <w:jc w:val="center"/>
        <w:rPr>
          <w:sz w:val="20"/>
          <w:szCs w:val="20"/>
        </w:rPr>
      </w:pPr>
      <w:r w:rsidRPr="00C21C00">
        <w:rPr>
          <w:b/>
          <w:sz w:val="32"/>
          <w:szCs w:val="32"/>
        </w:rPr>
        <w:t>ANA DEL CARMEN RETTALLY VARGAS</w:t>
      </w:r>
    </w:p>
    <w:p w14:paraId="2B006629" w14:textId="77777777" w:rsidR="007D5C9B" w:rsidRPr="00C21C00" w:rsidRDefault="007D5C9B" w:rsidP="00C82F8E">
      <w:pPr>
        <w:spacing w:after="160" w:line="360" w:lineRule="auto"/>
        <w:rPr>
          <w:sz w:val="20"/>
          <w:szCs w:val="20"/>
        </w:rPr>
      </w:pPr>
      <w:r w:rsidRPr="00C21C00">
        <w:rPr>
          <w:sz w:val="20"/>
          <w:szCs w:val="20"/>
        </w:rPr>
        <w:br w:type="page"/>
      </w:r>
    </w:p>
    <w:p w14:paraId="3B2243F6" w14:textId="77777777" w:rsidR="00A07E5D" w:rsidRPr="00C21C00" w:rsidRDefault="00A07E5D" w:rsidP="00A07E5D">
      <w:pPr>
        <w:jc w:val="center"/>
        <w:rPr>
          <w:b/>
          <w:sz w:val="32"/>
          <w:szCs w:val="32"/>
        </w:rPr>
      </w:pPr>
      <w:r w:rsidRPr="00C21C00">
        <w:rPr>
          <w:b/>
          <w:sz w:val="32"/>
          <w:szCs w:val="32"/>
        </w:rPr>
        <w:lastRenderedPageBreak/>
        <w:t>AMPLIACIÓN Y RENTABILIDAD: ESTRATEGIAS PARA EL CRECIMIENTO SOSTENIBLE DE UNOTRANS EN SAN PEDRO SULA</w:t>
      </w:r>
    </w:p>
    <w:p w14:paraId="2C9609C9" w14:textId="77777777" w:rsidR="00A07E5D" w:rsidRPr="00C21C00" w:rsidRDefault="00A07E5D" w:rsidP="00A07E5D">
      <w:pPr>
        <w:jc w:val="center"/>
      </w:pPr>
    </w:p>
    <w:p w14:paraId="1302408F" w14:textId="77777777" w:rsidR="00A07E5D" w:rsidRPr="00C21C00" w:rsidRDefault="00A07E5D" w:rsidP="00A07E5D">
      <w:pPr>
        <w:spacing w:before="177"/>
        <w:ind w:left="557" w:right="393"/>
        <w:jc w:val="center"/>
        <w:rPr>
          <w:b/>
          <w:sz w:val="32"/>
        </w:rPr>
      </w:pPr>
      <w:r w:rsidRPr="00C21C00">
        <w:rPr>
          <w:b/>
          <w:sz w:val="32"/>
        </w:rPr>
        <w:t>TRABAJO PRESENTADO EN CUMPLIMIENTO DE LOS REQUISITOS EXIGIDOS PARA OPTAR AL TÍTULO DE</w:t>
      </w:r>
    </w:p>
    <w:p w14:paraId="58736DF0" w14:textId="77777777" w:rsidR="00A07E5D" w:rsidRPr="00C21C00" w:rsidRDefault="00A07E5D" w:rsidP="00A07E5D">
      <w:pPr>
        <w:spacing w:before="177"/>
        <w:ind w:left="557" w:right="393"/>
        <w:jc w:val="center"/>
        <w:rPr>
          <w:b/>
          <w:sz w:val="32"/>
        </w:rPr>
      </w:pPr>
      <w:r w:rsidRPr="00C21C00">
        <w:rPr>
          <w:b/>
          <w:sz w:val="32"/>
        </w:rPr>
        <w:t>MÁSTER EN</w:t>
      </w:r>
    </w:p>
    <w:p w14:paraId="5F4D6EAC" w14:textId="77777777" w:rsidR="00A07E5D" w:rsidRPr="00C21C00" w:rsidRDefault="00A07E5D" w:rsidP="00A07E5D">
      <w:pPr>
        <w:spacing w:before="7"/>
        <w:rPr>
          <w:b/>
          <w:bCs/>
          <w:sz w:val="26"/>
          <w:szCs w:val="26"/>
        </w:rPr>
      </w:pPr>
    </w:p>
    <w:p w14:paraId="389B9833" w14:textId="77777777" w:rsidR="00A07E5D" w:rsidRPr="00C21C00" w:rsidRDefault="00A07E5D" w:rsidP="00A07E5D">
      <w:pPr>
        <w:ind w:left="557" w:right="388"/>
        <w:jc w:val="center"/>
        <w:rPr>
          <w:b/>
          <w:sz w:val="32"/>
          <w:szCs w:val="32"/>
        </w:rPr>
      </w:pPr>
      <w:r w:rsidRPr="00C21C00">
        <w:rPr>
          <w:b/>
          <w:sz w:val="32"/>
          <w:szCs w:val="32"/>
        </w:rPr>
        <w:t>DIRECCIÓN EMPRESARIAL</w:t>
      </w:r>
    </w:p>
    <w:p w14:paraId="442A9C97" w14:textId="77777777" w:rsidR="00A07E5D" w:rsidRPr="00C21C00" w:rsidRDefault="00A07E5D" w:rsidP="00A07E5D">
      <w:pPr>
        <w:rPr>
          <w:b/>
          <w:bCs/>
          <w:sz w:val="20"/>
          <w:szCs w:val="20"/>
        </w:rPr>
      </w:pPr>
    </w:p>
    <w:p w14:paraId="31C6324F" w14:textId="77777777" w:rsidR="00A07E5D" w:rsidRPr="00C21C00" w:rsidRDefault="00A07E5D" w:rsidP="00A07E5D">
      <w:pPr>
        <w:rPr>
          <w:b/>
          <w:bCs/>
          <w:sz w:val="20"/>
          <w:szCs w:val="20"/>
        </w:rPr>
      </w:pPr>
    </w:p>
    <w:p w14:paraId="1B84D84B" w14:textId="77777777" w:rsidR="00A07E5D" w:rsidRPr="00C21C00" w:rsidRDefault="00A07E5D" w:rsidP="00A07E5D">
      <w:pPr>
        <w:rPr>
          <w:b/>
          <w:bCs/>
          <w:sz w:val="20"/>
          <w:szCs w:val="20"/>
        </w:rPr>
      </w:pPr>
    </w:p>
    <w:p w14:paraId="526A75AF" w14:textId="77777777" w:rsidR="00A07E5D" w:rsidRPr="00C21C00" w:rsidRDefault="00A07E5D" w:rsidP="00A07E5D">
      <w:pPr>
        <w:spacing w:before="10"/>
        <w:rPr>
          <w:b/>
          <w:bCs/>
          <w:sz w:val="18"/>
          <w:szCs w:val="18"/>
        </w:rPr>
      </w:pPr>
    </w:p>
    <w:p w14:paraId="74502185" w14:textId="443F60FB" w:rsidR="005B4962" w:rsidRPr="00C21C00" w:rsidRDefault="005B4962" w:rsidP="005B4962">
      <w:pPr>
        <w:spacing w:before="177"/>
        <w:ind w:left="557" w:right="393"/>
        <w:jc w:val="center"/>
        <w:rPr>
          <w:b/>
          <w:sz w:val="32"/>
        </w:rPr>
      </w:pPr>
      <w:r w:rsidRPr="00C21C00">
        <w:rPr>
          <w:b/>
          <w:sz w:val="32"/>
        </w:rPr>
        <w:t>ASESORA METODOLÓGICA</w:t>
      </w:r>
    </w:p>
    <w:p w14:paraId="4122E9DF" w14:textId="1C38735F" w:rsidR="005B4962" w:rsidRPr="00C21C00" w:rsidRDefault="005B4962" w:rsidP="005B4962">
      <w:pPr>
        <w:spacing w:before="177"/>
        <w:ind w:left="557" w:right="393"/>
        <w:jc w:val="center"/>
        <w:rPr>
          <w:b/>
          <w:sz w:val="32"/>
        </w:rPr>
      </w:pPr>
      <w:r w:rsidRPr="00C21C00">
        <w:rPr>
          <w:b/>
          <w:sz w:val="32"/>
        </w:rPr>
        <w:t>VIANNEY PATRICIA VILLALTA</w:t>
      </w:r>
    </w:p>
    <w:p w14:paraId="59319C81" w14:textId="77777777" w:rsidR="00A07E5D" w:rsidRPr="00C21C00" w:rsidRDefault="00A07E5D" w:rsidP="00A07E5D">
      <w:pPr>
        <w:rPr>
          <w:b/>
          <w:bCs/>
          <w:sz w:val="20"/>
          <w:szCs w:val="20"/>
        </w:rPr>
      </w:pPr>
    </w:p>
    <w:p w14:paraId="5F4DEA36" w14:textId="77777777" w:rsidR="00A07E5D" w:rsidRPr="00C21C00" w:rsidRDefault="00A07E5D" w:rsidP="00A07E5D">
      <w:pPr>
        <w:rPr>
          <w:b/>
          <w:bCs/>
          <w:sz w:val="20"/>
          <w:szCs w:val="20"/>
        </w:rPr>
      </w:pPr>
    </w:p>
    <w:p w14:paraId="4B1F024B" w14:textId="77777777" w:rsidR="00A07E5D" w:rsidRPr="00C21C00" w:rsidRDefault="00A07E5D" w:rsidP="00A07E5D">
      <w:pPr>
        <w:spacing w:before="9"/>
        <w:rPr>
          <w:b/>
          <w:bCs/>
          <w:sz w:val="18"/>
          <w:szCs w:val="18"/>
        </w:rPr>
      </w:pPr>
    </w:p>
    <w:p w14:paraId="7FA7C791" w14:textId="77777777" w:rsidR="00A07E5D" w:rsidRPr="00C21C00" w:rsidRDefault="00A07E5D" w:rsidP="00A07E5D">
      <w:pPr>
        <w:spacing w:before="177"/>
        <w:ind w:left="557" w:right="393"/>
        <w:jc w:val="center"/>
        <w:rPr>
          <w:b/>
          <w:sz w:val="32"/>
        </w:rPr>
      </w:pPr>
      <w:r w:rsidRPr="00C21C00">
        <w:rPr>
          <w:b/>
          <w:sz w:val="32"/>
        </w:rPr>
        <w:t xml:space="preserve">ASESOR </w:t>
      </w:r>
    </w:p>
    <w:p w14:paraId="629FFB16" w14:textId="3EA6A750" w:rsidR="00A07E5D" w:rsidRPr="00C21C00" w:rsidRDefault="00A07E5D" w:rsidP="00A07E5D">
      <w:pPr>
        <w:spacing w:before="177"/>
        <w:ind w:left="557" w:right="393"/>
        <w:jc w:val="center"/>
        <w:rPr>
          <w:b/>
          <w:sz w:val="32"/>
        </w:rPr>
      </w:pPr>
      <w:r w:rsidRPr="00C21C00">
        <w:rPr>
          <w:b/>
          <w:sz w:val="32"/>
        </w:rPr>
        <w:t>SALVADOR JIMENEZ</w:t>
      </w:r>
    </w:p>
    <w:p w14:paraId="1C974721" w14:textId="77777777" w:rsidR="005B4962" w:rsidRPr="00C21C00" w:rsidRDefault="005B4962" w:rsidP="00A07E5D">
      <w:pPr>
        <w:spacing w:before="177"/>
        <w:ind w:left="557" w:right="393"/>
        <w:jc w:val="center"/>
        <w:rPr>
          <w:b/>
          <w:sz w:val="32"/>
        </w:rPr>
      </w:pPr>
    </w:p>
    <w:p w14:paraId="2A169727" w14:textId="77777777" w:rsidR="00A07E5D" w:rsidRPr="00C21C00" w:rsidRDefault="00A07E5D" w:rsidP="00A07E5D">
      <w:pPr>
        <w:rPr>
          <w:b/>
          <w:bCs/>
        </w:rPr>
      </w:pPr>
    </w:p>
    <w:p w14:paraId="3FB16DB0" w14:textId="77777777" w:rsidR="00A07E5D" w:rsidRPr="00C21C00" w:rsidRDefault="00A07E5D" w:rsidP="00A07E5D">
      <w:pPr>
        <w:rPr>
          <w:b/>
          <w:bCs/>
        </w:rPr>
      </w:pPr>
    </w:p>
    <w:p w14:paraId="14C9CD76" w14:textId="77777777" w:rsidR="00A07E5D" w:rsidRPr="00C21C00" w:rsidRDefault="00A07E5D" w:rsidP="00A07E5D">
      <w:pPr>
        <w:rPr>
          <w:b/>
          <w:bCs/>
        </w:rPr>
      </w:pPr>
    </w:p>
    <w:p w14:paraId="1CDBD726" w14:textId="77777777" w:rsidR="00A07E5D" w:rsidRPr="00C21C00" w:rsidRDefault="00A07E5D" w:rsidP="00A07E5D">
      <w:pPr>
        <w:spacing w:before="157" w:line="439" w:lineRule="auto"/>
        <w:ind w:left="1592" w:right="1405"/>
        <w:jc w:val="center"/>
        <w:rPr>
          <w:b/>
          <w:sz w:val="32"/>
        </w:rPr>
      </w:pPr>
      <w:r w:rsidRPr="00C21C00">
        <w:rPr>
          <w:b/>
          <w:sz w:val="32"/>
        </w:rPr>
        <w:t xml:space="preserve">MIEMBROS DE LA TERNA: </w:t>
      </w:r>
    </w:p>
    <w:p w14:paraId="516CDC50" w14:textId="77777777" w:rsidR="00F11352" w:rsidRPr="00C21C00" w:rsidRDefault="00F11352" w:rsidP="00C82F8E">
      <w:pPr>
        <w:spacing w:line="360" w:lineRule="auto"/>
        <w:ind w:left="1586" w:right="1405"/>
        <w:jc w:val="center"/>
        <w:rPr>
          <w:sz w:val="32"/>
          <w:szCs w:val="32"/>
        </w:rPr>
      </w:pPr>
    </w:p>
    <w:p w14:paraId="584CB9D6" w14:textId="77777777" w:rsidR="00F11352" w:rsidRPr="00C21C00" w:rsidRDefault="00F11352" w:rsidP="00C82F8E">
      <w:pPr>
        <w:spacing w:line="360" w:lineRule="auto"/>
        <w:ind w:left="1586" w:right="1405"/>
        <w:jc w:val="center"/>
        <w:rPr>
          <w:sz w:val="32"/>
          <w:szCs w:val="32"/>
        </w:rPr>
      </w:pPr>
    </w:p>
    <w:p w14:paraId="1282193E" w14:textId="77777777" w:rsidR="007D5C9B" w:rsidRPr="00C21C00" w:rsidRDefault="007D5C9B" w:rsidP="00C82F8E">
      <w:pPr>
        <w:spacing w:line="360" w:lineRule="auto"/>
        <w:jc w:val="center"/>
        <w:rPr>
          <w:sz w:val="32"/>
          <w:szCs w:val="32"/>
        </w:rPr>
        <w:sectPr w:rsidR="007D5C9B" w:rsidRPr="00C21C00" w:rsidSect="00C508EF">
          <w:footerReference w:type="default" r:id="rId9"/>
          <w:pgSz w:w="12240" w:h="15840"/>
          <w:pgMar w:top="1418" w:right="1418" w:bottom="1418" w:left="1418" w:header="0" w:footer="1049" w:gutter="0"/>
          <w:cols w:space="720"/>
        </w:sectPr>
      </w:pPr>
    </w:p>
    <w:p w14:paraId="633A6954" w14:textId="77777777" w:rsidR="007D5C9B" w:rsidRPr="00C21C00" w:rsidRDefault="007D5C9B" w:rsidP="00C82F8E">
      <w:pPr>
        <w:spacing w:before="2" w:line="360" w:lineRule="auto"/>
        <w:rPr>
          <w:sz w:val="32"/>
          <w:szCs w:val="32"/>
        </w:rPr>
      </w:pPr>
      <w:bookmarkStart w:id="0" w:name="_bookmark80"/>
      <w:bookmarkStart w:id="1" w:name="_bookmark81"/>
      <w:bookmarkEnd w:id="0"/>
      <w:bookmarkEnd w:id="1"/>
    </w:p>
    <w:p w14:paraId="52E7ADEE" w14:textId="77777777" w:rsidR="007D5C9B" w:rsidRPr="00C21C00" w:rsidRDefault="007D5C9B" w:rsidP="00C82F8E">
      <w:pPr>
        <w:spacing w:before="2" w:line="360" w:lineRule="auto"/>
        <w:rPr>
          <w:sz w:val="32"/>
          <w:szCs w:val="32"/>
        </w:rPr>
      </w:pPr>
    </w:p>
    <w:p w14:paraId="735EE2B5" w14:textId="77777777" w:rsidR="00A07E5D" w:rsidRPr="00C21C00" w:rsidRDefault="00A07E5D" w:rsidP="00A07E5D">
      <w:pPr>
        <w:jc w:val="center"/>
        <w:rPr>
          <w:b/>
          <w:bCs/>
          <w:sz w:val="32"/>
          <w:szCs w:val="32"/>
        </w:rPr>
      </w:pPr>
      <w:r w:rsidRPr="00C21C00">
        <w:rPr>
          <w:b/>
          <w:sz w:val="32"/>
          <w:szCs w:val="32"/>
        </w:rPr>
        <w:t>DERECHOS DE</w:t>
      </w:r>
      <w:r w:rsidRPr="00C21C00">
        <w:rPr>
          <w:b/>
          <w:spacing w:val="-5"/>
          <w:sz w:val="32"/>
          <w:szCs w:val="32"/>
        </w:rPr>
        <w:t xml:space="preserve"> </w:t>
      </w:r>
      <w:r w:rsidRPr="00C21C00">
        <w:rPr>
          <w:b/>
          <w:sz w:val="32"/>
          <w:szCs w:val="32"/>
        </w:rPr>
        <w:t>AUTOR</w:t>
      </w:r>
    </w:p>
    <w:p w14:paraId="1A2C2F05" w14:textId="77777777" w:rsidR="00A07E5D" w:rsidRPr="00C21C00" w:rsidRDefault="00A07E5D" w:rsidP="00A07E5D">
      <w:pPr>
        <w:rPr>
          <w:b/>
          <w:bCs/>
          <w:sz w:val="28"/>
          <w:szCs w:val="28"/>
        </w:rPr>
      </w:pPr>
    </w:p>
    <w:p w14:paraId="2C1490A2" w14:textId="77777777" w:rsidR="00A07E5D" w:rsidRPr="00C21C00" w:rsidRDefault="00A07E5D" w:rsidP="00A07E5D">
      <w:pPr>
        <w:rPr>
          <w:b/>
          <w:bCs/>
          <w:sz w:val="28"/>
          <w:szCs w:val="28"/>
        </w:rPr>
      </w:pPr>
    </w:p>
    <w:p w14:paraId="2BFD6B13" w14:textId="77777777" w:rsidR="00A07E5D" w:rsidRPr="00C21C00" w:rsidRDefault="00A07E5D" w:rsidP="00A07E5D">
      <w:pPr>
        <w:rPr>
          <w:b/>
          <w:bCs/>
          <w:sz w:val="28"/>
          <w:szCs w:val="28"/>
        </w:rPr>
      </w:pPr>
    </w:p>
    <w:p w14:paraId="340171AC" w14:textId="77777777" w:rsidR="00A07E5D" w:rsidRPr="00C21C00" w:rsidRDefault="00A07E5D" w:rsidP="00A07E5D">
      <w:pPr>
        <w:rPr>
          <w:b/>
          <w:bCs/>
          <w:sz w:val="28"/>
          <w:szCs w:val="28"/>
        </w:rPr>
      </w:pPr>
    </w:p>
    <w:p w14:paraId="3672AF0C" w14:textId="77777777" w:rsidR="00A07E5D" w:rsidRPr="00C21C00" w:rsidRDefault="00A07E5D" w:rsidP="00A07E5D">
      <w:pPr>
        <w:rPr>
          <w:b/>
          <w:bCs/>
          <w:sz w:val="28"/>
          <w:szCs w:val="28"/>
        </w:rPr>
      </w:pPr>
    </w:p>
    <w:p w14:paraId="68B237D9" w14:textId="77777777" w:rsidR="00A07E5D" w:rsidRPr="00C21C00" w:rsidRDefault="00A07E5D" w:rsidP="00A07E5D">
      <w:pPr>
        <w:rPr>
          <w:b/>
          <w:bCs/>
          <w:sz w:val="28"/>
          <w:szCs w:val="28"/>
        </w:rPr>
      </w:pPr>
    </w:p>
    <w:p w14:paraId="18156D88" w14:textId="77777777" w:rsidR="00A07E5D" w:rsidRPr="00C21C00" w:rsidRDefault="00A07E5D" w:rsidP="00A07E5D">
      <w:pPr>
        <w:rPr>
          <w:b/>
          <w:bCs/>
          <w:sz w:val="28"/>
          <w:szCs w:val="28"/>
        </w:rPr>
      </w:pPr>
    </w:p>
    <w:p w14:paraId="0917AAE3" w14:textId="77777777" w:rsidR="00A07E5D" w:rsidRPr="00C21C00" w:rsidRDefault="00A07E5D" w:rsidP="00A07E5D">
      <w:pPr>
        <w:rPr>
          <w:b/>
          <w:bCs/>
          <w:sz w:val="28"/>
          <w:szCs w:val="28"/>
        </w:rPr>
      </w:pPr>
    </w:p>
    <w:p w14:paraId="6C038DF2" w14:textId="77777777" w:rsidR="00A07E5D" w:rsidRPr="00C21C00" w:rsidRDefault="00A07E5D" w:rsidP="00A07E5D">
      <w:pPr>
        <w:rPr>
          <w:b/>
          <w:bCs/>
          <w:sz w:val="28"/>
          <w:szCs w:val="28"/>
        </w:rPr>
      </w:pPr>
    </w:p>
    <w:p w14:paraId="5F6961B1" w14:textId="77777777" w:rsidR="00A07E5D" w:rsidRPr="00C21C00" w:rsidRDefault="00A07E5D" w:rsidP="00A07E5D">
      <w:pPr>
        <w:rPr>
          <w:b/>
          <w:bCs/>
          <w:sz w:val="28"/>
          <w:szCs w:val="28"/>
        </w:rPr>
      </w:pPr>
    </w:p>
    <w:p w14:paraId="68D5A8FA" w14:textId="77777777" w:rsidR="00A07E5D" w:rsidRPr="00C21C00" w:rsidRDefault="00A07E5D" w:rsidP="00A07E5D">
      <w:pPr>
        <w:rPr>
          <w:b/>
          <w:bCs/>
          <w:sz w:val="28"/>
          <w:szCs w:val="28"/>
        </w:rPr>
      </w:pPr>
    </w:p>
    <w:p w14:paraId="67C06B50" w14:textId="77777777" w:rsidR="00A07E5D" w:rsidRPr="00C21C00" w:rsidRDefault="00A07E5D" w:rsidP="00A07E5D">
      <w:pPr>
        <w:rPr>
          <w:b/>
          <w:bCs/>
          <w:sz w:val="28"/>
          <w:szCs w:val="28"/>
        </w:rPr>
      </w:pPr>
    </w:p>
    <w:p w14:paraId="5BE1DCDD" w14:textId="77777777" w:rsidR="00A07E5D" w:rsidRPr="00C21C00" w:rsidRDefault="00A07E5D" w:rsidP="00A07E5D">
      <w:pPr>
        <w:rPr>
          <w:b/>
          <w:bCs/>
          <w:sz w:val="28"/>
          <w:szCs w:val="28"/>
        </w:rPr>
      </w:pPr>
    </w:p>
    <w:p w14:paraId="02E2ED58" w14:textId="77777777" w:rsidR="00A07E5D" w:rsidRPr="00C21C00" w:rsidRDefault="00A07E5D" w:rsidP="00A07E5D">
      <w:pPr>
        <w:rPr>
          <w:b/>
          <w:bCs/>
          <w:sz w:val="28"/>
          <w:szCs w:val="28"/>
        </w:rPr>
      </w:pPr>
    </w:p>
    <w:p w14:paraId="56B80164" w14:textId="77777777" w:rsidR="00A07E5D" w:rsidRPr="00C21C00" w:rsidRDefault="00A07E5D" w:rsidP="00A07E5D">
      <w:pPr>
        <w:spacing w:before="3"/>
        <w:rPr>
          <w:b/>
          <w:bCs/>
          <w:sz w:val="37"/>
          <w:szCs w:val="37"/>
        </w:rPr>
      </w:pPr>
    </w:p>
    <w:p w14:paraId="6C1A2A8D" w14:textId="77777777" w:rsidR="00A07E5D" w:rsidRPr="00C21C00" w:rsidRDefault="00A07E5D" w:rsidP="00A07E5D">
      <w:pPr>
        <w:pStyle w:val="Textoindependiente"/>
        <w:ind w:left="3029" w:right="2473" w:firstLine="0"/>
        <w:jc w:val="center"/>
      </w:pPr>
      <w:r w:rsidRPr="00C21C00">
        <w:t>© Copyright</w:t>
      </w:r>
      <w:r w:rsidRPr="00C21C00">
        <w:rPr>
          <w:spacing w:val="-4"/>
        </w:rPr>
        <w:t xml:space="preserve"> </w:t>
      </w:r>
      <w:r w:rsidRPr="00C21C00">
        <w:t>2023</w:t>
      </w:r>
    </w:p>
    <w:p w14:paraId="42DF502B" w14:textId="77777777" w:rsidR="00A07E5D" w:rsidRPr="00C21C00" w:rsidRDefault="00A07E5D" w:rsidP="00A07E5D">
      <w:pPr>
        <w:pStyle w:val="Textoindependiente"/>
        <w:spacing w:before="5"/>
        <w:ind w:left="3029" w:right="2470" w:firstLine="0"/>
        <w:jc w:val="center"/>
      </w:pPr>
      <w:r w:rsidRPr="00C21C00">
        <w:t>Julio Leonardo Alvarado Moncada</w:t>
      </w:r>
    </w:p>
    <w:p w14:paraId="0C135F82" w14:textId="77777777" w:rsidR="00A07E5D" w:rsidRPr="00C21C00" w:rsidRDefault="00A07E5D" w:rsidP="00A07E5D">
      <w:pPr>
        <w:pStyle w:val="Textoindependiente"/>
        <w:spacing w:before="5"/>
        <w:ind w:left="3029" w:right="2470" w:firstLine="0"/>
        <w:jc w:val="center"/>
      </w:pPr>
      <w:r w:rsidRPr="00C21C00">
        <w:t>Hesler Jaret Ferrera Vásquez</w:t>
      </w:r>
    </w:p>
    <w:p w14:paraId="5E43C88E" w14:textId="77777777" w:rsidR="00A07E5D" w:rsidRPr="00C21C00" w:rsidRDefault="00A07E5D" w:rsidP="00A07E5D"/>
    <w:p w14:paraId="6971D09E" w14:textId="77777777" w:rsidR="00A07E5D" w:rsidRPr="00C21C00" w:rsidRDefault="00A07E5D" w:rsidP="00A07E5D"/>
    <w:p w14:paraId="4E5D1FDB" w14:textId="77777777" w:rsidR="00A07E5D" w:rsidRPr="00C21C00" w:rsidRDefault="00A07E5D" w:rsidP="00A07E5D"/>
    <w:p w14:paraId="659BE1F5" w14:textId="77777777" w:rsidR="00A07E5D" w:rsidRPr="00C21C00" w:rsidRDefault="00A07E5D" w:rsidP="00A07E5D"/>
    <w:p w14:paraId="28386632" w14:textId="77777777" w:rsidR="00A07E5D" w:rsidRPr="00C21C00" w:rsidRDefault="00A07E5D" w:rsidP="00A07E5D"/>
    <w:p w14:paraId="16B55F1D" w14:textId="77777777" w:rsidR="00A07E5D" w:rsidRPr="00C21C00" w:rsidRDefault="00A07E5D" w:rsidP="00A07E5D"/>
    <w:p w14:paraId="470E91EF" w14:textId="77777777" w:rsidR="00A07E5D" w:rsidRPr="00C21C00" w:rsidRDefault="00A07E5D" w:rsidP="00A07E5D"/>
    <w:p w14:paraId="150152B9" w14:textId="77777777" w:rsidR="00A07E5D" w:rsidRPr="00C21C00" w:rsidRDefault="00A07E5D" w:rsidP="00A07E5D"/>
    <w:p w14:paraId="6ECF2EF6" w14:textId="77777777" w:rsidR="00A07E5D" w:rsidRPr="00C21C00" w:rsidRDefault="00A07E5D" w:rsidP="00A07E5D"/>
    <w:p w14:paraId="1D499692" w14:textId="77777777" w:rsidR="00A07E5D" w:rsidRPr="00C21C00" w:rsidRDefault="00A07E5D" w:rsidP="00A07E5D"/>
    <w:p w14:paraId="2B22149D" w14:textId="77777777" w:rsidR="00A07E5D" w:rsidRPr="00C21C00" w:rsidRDefault="00A07E5D" w:rsidP="00A07E5D"/>
    <w:p w14:paraId="557DA001" w14:textId="77777777" w:rsidR="00A07E5D" w:rsidRPr="00C21C00" w:rsidRDefault="00A07E5D" w:rsidP="00A07E5D"/>
    <w:p w14:paraId="4F701F74" w14:textId="77777777" w:rsidR="00A07E5D" w:rsidRPr="00C21C00" w:rsidRDefault="00A07E5D" w:rsidP="00A07E5D">
      <w:pPr>
        <w:pStyle w:val="Textoindependiente"/>
        <w:spacing w:before="147"/>
        <w:ind w:left="3029" w:right="2470" w:firstLine="0"/>
        <w:jc w:val="center"/>
      </w:pPr>
      <w:r w:rsidRPr="00C21C00">
        <w:t>Todos los derechos son</w:t>
      </w:r>
      <w:r w:rsidRPr="00C21C00">
        <w:rPr>
          <w:spacing w:val="-8"/>
        </w:rPr>
        <w:t xml:space="preserve"> </w:t>
      </w:r>
      <w:r w:rsidRPr="00C21C00">
        <w:t>reservados.</w:t>
      </w:r>
    </w:p>
    <w:p w14:paraId="686B855F" w14:textId="77777777" w:rsidR="007D5C9B" w:rsidRPr="00C21C00" w:rsidRDefault="007D5C9B" w:rsidP="00C82F8E">
      <w:pPr>
        <w:spacing w:line="360" w:lineRule="auto"/>
        <w:jc w:val="center"/>
        <w:sectPr w:rsidR="007D5C9B" w:rsidRPr="00C21C00" w:rsidSect="00C508EF">
          <w:pgSz w:w="12240" w:h="15840"/>
          <w:pgMar w:top="1240" w:right="1220" w:bottom="1240" w:left="1340" w:header="0" w:footer="1047" w:gutter="0"/>
          <w:cols w:space="720"/>
        </w:sectPr>
      </w:pPr>
    </w:p>
    <w:p w14:paraId="5D0E5848" w14:textId="77777777" w:rsidR="007D5C9B" w:rsidRPr="00C21C00" w:rsidRDefault="007D5C9B" w:rsidP="00C82F8E">
      <w:pPr>
        <w:spacing w:line="360" w:lineRule="auto"/>
        <w:sectPr w:rsidR="007D5C9B" w:rsidRPr="00C21C00" w:rsidSect="00C508EF">
          <w:type w:val="continuous"/>
          <w:pgSz w:w="12240" w:h="15840"/>
          <w:pgMar w:top="1500" w:right="1160" w:bottom="280" w:left="1340" w:header="720" w:footer="720" w:gutter="0"/>
          <w:cols w:space="720"/>
        </w:sectPr>
      </w:pPr>
      <w:bookmarkStart w:id="2" w:name="_bookmark82"/>
      <w:bookmarkEnd w:id="2"/>
    </w:p>
    <w:p w14:paraId="6FF6AC93" w14:textId="5FAE8311" w:rsidR="007D5C9B" w:rsidRPr="00C21C00" w:rsidRDefault="00957657" w:rsidP="00A07E5D">
      <w:pPr>
        <w:spacing w:before="8" w:line="360" w:lineRule="auto"/>
        <w:jc w:val="center"/>
        <w:rPr>
          <w:sz w:val="10"/>
          <w:szCs w:val="10"/>
        </w:rPr>
      </w:pPr>
      <w:r w:rsidRPr="00C21C00">
        <w:rPr>
          <w:noProof/>
          <w:lang w:eastAsia="es-HN"/>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54764E2" w14:textId="77777777" w:rsidR="007D5C9B" w:rsidRPr="00C21C00" w:rsidRDefault="007D5C9B" w:rsidP="00C82F8E">
      <w:pPr>
        <w:spacing w:line="360" w:lineRule="auto"/>
        <w:ind w:left="100"/>
        <w:jc w:val="center"/>
        <w:rPr>
          <w:b/>
          <w:sz w:val="32"/>
          <w:szCs w:val="28"/>
        </w:rPr>
      </w:pPr>
      <w:bookmarkStart w:id="3" w:name="_Toc474331371"/>
      <w:r w:rsidRPr="00C21C00">
        <w:rPr>
          <w:b/>
          <w:sz w:val="32"/>
          <w:szCs w:val="28"/>
        </w:rPr>
        <w:t>FACULTAD DE POSTGRADO</w:t>
      </w:r>
      <w:bookmarkEnd w:id="3"/>
    </w:p>
    <w:p w14:paraId="7EF61813" w14:textId="77777777" w:rsidR="007D5C9B" w:rsidRPr="00C21C00" w:rsidRDefault="007D5C9B" w:rsidP="00C82F8E">
      <w:pPr>
        <w:spacing w:before="7" w:line="360" w:lineRule="auto"/>
        <w:rPr>
          <w:b/>
          <w:bCs/>
        </w:rPr>
      </w:pPr>
    </w:p>
    <w:p w14:paraId="189BDAA9" w14:textId="77777777" w:rsidR="00BE12ED" w:rsidRPr="00C21C00" w:rsidRDefault="00BE12ED" w:rsidP="00C82F8E">
      <w:pPr>
        <w:spacing w:line="360" w:lineRule="auto"/>
        <w:jc w:val="center"/>
        <w:rPr>
          <w:b/>
          <w:sz w:val="32"/>
          <w:szCs w:val="32"/>
        </w:rPr>
      </w:pPr>
      <w:r w:rsidRPr="00C21C00">
        <w:rPr>
          <w:b/>
          <w:sz w:val="32"/>
          <w:szCs w:val="32"/>
        </w:rPr>
        <w:t>AMPLIACIÓN Y RENTABILIDAD: ESTRATEGIAS PARA EL CRECIMIENTO SOSTENIBLE DE UNOTRANS EN SAN PEDRO SULA</w:t>
      </w:r>
    </w:p>
    <w:p w14:paraId="443D8028" w14:textId="77777777" w:rsidR="007D5C9B" w:rsidRPr="00C21C00" w:rsidRDefault="007D5C9B" w:rsidP="00C82F8E">
      <w:pPr>
        <w:spacing w:before="9" w:line="360" w:lineRule="auto"/>
        <w:rPr>
          <w:b/>
          <w:bCs/>
          <w:sz w:val="23"/>
          <w:szCs w:val="23"/>
        </w:rPr>
      </w:pPr>
    </w:p>
    <w:p w14:paraId="673A2BF4" w14:textId="77777777" w:rsidR="007A781A" w:rsidRPr="00C21C00" w:rsidRDefault="007A781A" w:rsidP="007A781A">
      <w:pPr>
        <w:spacing w:line="360" w:lineRule="auto"/>
        <w:ind w:left="557" w:right="393"/>
        <w:jc w:val="center"/>
        <w:rPr>
          <w:b/>
          <w:sz w:val="32"/>
          <w:szCs w:val="32"/>
        </w:rPr>
      </w:pPr>
      <w:r w:rsidRPr="00C21C00">
        <w:rPr>
          <w:b/>
          <w:sz w:val="32"/>
          <w:szCs w:val="32"/>
        </w:rPr>
        <w:t>JULIO LEONARDO ALVARADO MONCADA</w:t>
      </w:r>
    </w:p>
    <w:p w14:paraId="3DB52AC0" w14:textId="77777777" w:rsidR="007A781A" w:rsidRPr="00C21C00" w:rsidRDefault="007A781A" w:rsidP="007A781A">
      <w:pPr>
        <w:spacing w:line="360" w:lineRule="auto"/>
        <w:ind w:left="557" w:right="393"/>
        <w:jc w:val="center"/>
        <w:rPr>
          <w:b/>
          <w:sz w:val="32"/>
          <w:szCs w:val="32"/>
        </w:rPr>
      </w:pPr>
      <w:r w:rsidRPr="00C21C00">
        <w:rPr>
          <w:b/>
          <w:sz w:val="32"/>
          <w:szCs w:val="32"/>
        </w:rPr>
        <w:t>HESLER JARET FERRERA VÁSQUEZ</w:t>
      </w:r>
    </w:p>
    <w:p w14:paraId="1EE49BCE" w14:textId="77777777" w:rsidR="007D5C9B" w:rsidRPr="00C21C00" w:rsidRDefault="007D5C9B" w:rsidP="00C82F8E">
      <w:pPr>
        <w:spacing w:line="360" w:lineRule="auto"/>
        <w:rPr>
          <w:b/>
          <w:bCs/>
        </w:rPr>
      </w:pPr>
    </w:p>
    <w:p w14:paraId="4339F4B8" w14:textId="77777777" w:rsidR="007D5C9B" w:rsidRPr="00C21C00" w:rsidRDefault="007D5C9B" w:rsidP="00C82F8E">
      <w:pPr>
        <w:spacing w:line="360" w:lineRule="auto"/>
        <w:ind w:left="4363"/>
        <w:rPr>
          <w:b/>
        </w:rPr>
      </w:pPr>
      <w:r w:rsidRPr="00C21C00">
        <w:rPr>
          <w:b/>
        </w:rPr>
        <w:t>Resumen</w:t>
      </w:r>
    </w:p>
    <w:p w14:paraId="08DC01D9" w14:textId="77777777" w:rsidR="009D3428" w:rsidRPr="00C21C00" w:rsidRDefault="009D3428" w:rsidP="00C82F8E">
      <w:pPr>
        <w:spacing w:line="360" w:lineRule="auto"/>
        <w:rPr>
          <w:b/>
        </w:rPr>
      </w:pPr>
    </w:p>
    <w:p w14:paraId="27F246EC" w14:textId="41881B24" w:rsidR="00D4072E" w:rsidRPr="00C21C00" w:rsidRDefault="00D4072E" w:rsidP="001E264B">
      <w:pPr>
        <w:pStyle w:val="TextoPrincipal"/>
      </w:pPr>
      <w:r w:rsidRPr="00C21C00">
        <w:t xml:space="preserve">El presente trabajo tuvo como propósito desarrollar estrategias para el crecimiento sostenible de la empresa UNOTRANS en San Pedro Sula, abordando desafíos significativos en su expansión. La investigación se enfocó en la optimización financiera, la mejora en la formación del personal, la adopción de tecnologías innovadoras y la implementación de estrategias de marketing localizadas. El proceso metodológico incluyó un enfoque cuantitativo y cualitativo, con la aplicación de técnicas de recolección de datos como encuestas y entrevistas. Los resultados obtenidos permitieron proponer estrategias específicas, con el objetivo de asegurar la viabilidad económica y el desarrollo sostenible de UNOTRANS en el mercado logístico de San Pedro Sula. </w:t>
      </w:r>
      <w:r w:rsidR="0077016E" w:rsidRPr="00C21C00">
        <w:t>Se</w:t>
      </w:r>
      <w:r w:rsidRPr="00C21C00">
        <w:t xml:space="preserve"> presentan recomendaciones para la implementación de las estrategias propuestas, con el fin de contribuir al crecimiento sostenible de la empresa. Se espera que este trabajo aporte al desarrollo económico de la región y sirva como referencia para futuras investigaciones en el ámbito empresarial.</w:t>
      </w:r>
    </w:p>
    <w:p w14:paraId="14978F3F" w14:textId="77777777" w:rsidR="00D4072E" w:rsidRPr="00C21C00" w:rsidRDefault="00D4072E" w:rsidP="00D4072E">
      <w:pPr>
        <w:spacing w:line="360" w:lineRule="auto"/>
      </w:pPr>
    </w:p>
    <w:p w14:paraId="3FD4785C" w14:textId="41E83BC7" w:rsidR="007D5C9B" w:rsidRPr="00C21C00" w:rsidRDefault="00D4072E" w:rsidP="00C82F8E">
      <w:pPr>
        <w:spacing w:line="360" w:lineRule="auto"/>
        <w:rPr>
          <w:b/>
          <w:bCs/>
        </w:rPr>
      </w:pPr>
      <w:r w:rsidRPr="00C21C00">
        <w:rPr>
          <w:b/>
          <w:bCs/>
        </w:rPr>
        <w:t xml:space="preserve">Palabras clave: </w:t>
      </w:r>
      <w:r w:rsidR="0069653B" w:rsidRPr="00C21C00">
        <w:rPr>
          <w:b/>
          <w:bCs/>
        </w:rPr>
        <w:t>crecimiento sostenible, estrategias, logística, rentabilidad, viabilidad económica</w:t>
      </w:r>
    </w:p>
    <w:p w14:paraId="4A17FC57" w14:textId="054A196A" w:rsidR="007D5C9B" w:rsidRPr="00C21C00" w:rsidRDefault="00957657" w:rsidP="001E264B">
      <w:pPr>
        <w:spacing w:before="8" w:line="360" w:lineRule="auto"/>
        <w:jc w:val="center"/>
        <w:rPr>
          <w:sz w:val="10"/>
          <w:szCs w:val="10"/>
        </w:rPr>
      </w:pPr>
      <w:r w:rsidRPr="00C21C00">
        <w:rPr>
          <w:noProof/>
          <w:lang w:eastAsia="es-HN"/>
        </w:rPr>
        <w:lastRenderedPageBreak/>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15387571" w14:textId="77777777" w:rsidR="007D5C9B" w:rsidRPr="00C21C00" w:rsidRDefault="007D5C9B" w:rsidP="00C82F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sz w:val="32"/>
          <w:szCs w:val="32"/>
          <w:lang w:val="en-US" w:eastAsia="es-HN"/>
        </w:rPr>
      </w:pPr>
      <w:r w:rsidRPr="00C21C00">
        <w:rPr>
          <w:b/>
          <w:sz w:val="32"/>
          <w:szCs w:val="32"/>
          <w:lang w:val="en-US" w:eastAsia="es-HN"/>
        </w:rPr>
        <w:t>GRADUATE SCHOOL</w:t>
      </w:r>
    </w:p>
    <w:p w14:paraId="31FE2FBE" w14:textId="77777777" w:rsidR="007D5C9B" w:rsidRPr="00C21C00" w:rsidRDefault="007D5C9B" w:rsidP="00C82F8E">
      <w:pPr>
        <w:spacing w:before="7" w:line="360" w:lineRule="auto"/>
        <w:jc w:val="center"/>
        <w:rPr>
          <w:b/>
          <w:bCs/>
          <w:lang w:val="en-US"/>
        </w:rPr>
      </w:pPr>
    </w:p>
    <w:p w14:paraId="41C380B2" w14:textId="2936E473" w:rsidR="002313B9" w:rsidRPr="00C21C00" w:rsidRDefault="00BE12ED" w:rsidP="00C82F8E">
      <w:pPr>
        <w:spacing w:line="360" w:lineRule="auto"/>
        <w:jc w:val="center"/>
        <w:rPr>
          <w:b/>
          <w:bCs/>
          <w:lang w:val="en-US"/>
        </w:rPr>
      </w:pPr>
      <w:r w:rsidRPr="00C21C00">
        <w:rPr>
          <w:b/>
          <w:sz w:val="32"/>
          <w:szCs w:val="32"/>
          <w:lang w:val="en-US"/>
        </w:rPr>
        <w:t>EXPANDING AND PROFITABILITY: STRATEGIES FOR SUSTAINABLE GROWTH OF UNOTRANS IN SAN PEDRO SULA</w:t>
      </w:r>
    </w:p>
    <w:p w14:paraId="042D03CF" w14:textId="77777777" w:rsidR="002313B9" w:rsidRPr="00C21C00" w:rsidRDefault="002313B9" w:rsidP="00C82F8E">
      <w:pPr>
        <w:spacing w:before="9" w:line="360" w:lineRule="auto"/>
        <w:rPr>
          <w:b/>
          <w:bCs/>
          <w:sz w:val="23"/>
          <w:szCs w:val="23"/>
          <w:lang w:val="en-US"/>
        </w:rPr>
      </w:pPr>
    </w:p>
    <w:p w14:paraId="54919209" w14:textId="77777777" w:rsidR="001E264B" w:rsidRPr="00C21C00" w:rsidRDefault="001E264B" w:rsidP="001E264B">
      <w:pPr>
        <w:spacing w:line="360" w:lineRule="auto"/>
        <w:ind w:left="557" w:right="393"/>
        <w:jc w:val="center"/>
        <w:rPr>
          <w:b/>
          <w:sz w:val="32"/>
          <w:szCs w:val="32"/>
        </w:rPr>
      </w:pPr>
      <w:r w:rsidRPr="00C21C00">
        <w:rPr>
          <w:b/>
          <w:sz w:val="32"/>
          <w:szCs w:val="32"/>
        </w:rPr>
        <w:t>JULIO LEONARDO ALVARADO MONCADA</w:t>
      </w:r>
    </w:p>
    <w:p w14:paraId="6F9C4F77" w14:textId="77777777" w:rsidR="001E264B" w:rsidRPr="00C21C00" w:rsidRDefault="001E264B" w:rsidP="001E264B">
      <w:pPr>
        <w:spacing w:line="360" w:lineRule="auto"/>
        <w:ind w:left="557" w:right="393"/>
        <w:jc w:val="center"/>
        <w:rPr>
          <w:b/>
          <w:sz w:val="32"/>
          <w:szCs w:val="32"/>
        </w:rPr>
      </w:pPr>
      <w:r w:rsidRPr="00C21C00">
        <w:rPr>
          <w:b/>
          <w:sz w:val="32"/>
          <w:szCs w:val="32"/>
        </w:rPr>
        <w:t>HESLER JARET FERRERA VÁSQUEZ</w:t>
      </w:r>
    </w:p>
    <w:p w14:paraId="0303CDB8" w14:textId="77777777" w:rsidR="001E264B" w:rsidRPr="00C21C00" w:rsidRDefault="001E264B" w:rsidP="001E264B">
      <w:pPr>
        <w:spacing w:line="360" w:lineRule="auto"/>
        <w:ind w:left="2555" w:right="2555"/>
        <w:jc w:val="center"/>
        <w:rPr>
          <w:sz w:val="28"/>
          <w:szCs w:val="28"/>
        </w:rPr>
      </w:pPr>
    </w:p>
    <w:p w14:paraId="0E3ADAF3" w14:textId="77777777" w:rsidR="007D5C9B" w:rsidRPr="00C21C00" w:rsidRDefault="007D5C9B" w:rsidP="00C82F8E">
      <w:pPr>
        <w:spacing w:line="360" w:lineRule="auto"/>
        <w:ind w:left="4363"/>
        <w:rPr>
          <w:b/>
          <w:lang w:val="en-US"/>
        </w:rPr>
      </w:pPr>
      <w:r w:rsidRPr="00C21C00">
        <w:rPr>
          <w:b/>
          <w:lang w:val="en-US"/>
        </w:rPr>
        <w:t>Abstract</w:t>
      </w:r>
    </w:p>
    <w:p w14:paraId="50D6E0C9" w14:textId="77777777" w:rsidR="001E264B" w:rsidRPr="00C21C00" w:rsidRDefault="001E264B" w:rsidP="00C82F8E">
      <w:pPr>
        <w:spacing w:line="360" w:lineRule="auto"/>
        <w:ind w:left="4363"/>
        <w:rPr>
          <w:lang w:val="en-US"/>
        </w:rPr>
      </w:pPr>
    </w:p>
    <w:p w14:paraId="1A8115A0" w14:textId="15696D14" w:rsidR="001E264B" w:rsidRPr="00C21C00" w:rsidRDefault="0077016E" w:rsidP="0077016E">
      <w:pPr>
        <w:pStyle w:val="TextoPrincipal"/>
        <w:rPr>
          <w:lang w:val="en-US"/>
        </w:rPr>
      </w:pPr>
      <w:r w:rsidRPr="00C21C00">
        <w:rPr>
          <w:lang w:val="en-US"/>
        </w:rPr>
        <w:t>The purpose of this study was to develop strategies for the sustainable growth of UNOTRANS in San Pedro Sula, addressing significant challenges in its expansion. The research focused on financial optimization, improvement in staff training, adoption of innovative technologies, and implementation of localized marketing strategies. The methodological process included both quantitative and qualitative approaches, incorporating data collection techniques such as surveys and interviews. The obtained results allowed for the proposal of specific strategies aimed at ensuring the economic viability and sustainable development of UNOTRANS in the logistics market of San Pedro Sula. Recommendations for the implementation of the proposed strategies are presented to contribute to the sustainable growth of the company. It is anticipated that this work will contribute to the economic development of the region and serve as a reference for future research in the business field.</w:t>
      </w:r>
    </w:p>
    <w:p w14:paraId="3ED2EF50" w14:textId="77777777" w:rsidR="0077016E" w:rsidRPr="00C21C00" w:rsidRDefault="0077016E" w:rsidP="00C82F8E">
      <w:pPr>
        <w:spacing w:line="360" w:lineRule="auto"/>
        <w:rPr>
          <w:b/>
          <w:lang w:val="en-US"/>
        </w:rPr>
      </w:pPr>
    </w:p>
    <w:p w14:paraId="13C9F5BF" w14:textId="223252E8" w:rsidR="002313B9" w:rsidRPr="00C21C00" w:rsidRDefault="00D4072E" w:rsidP="00C82F8E">
      <w:pPr>
        <w:spacing w:line="360" w:lineRule="auto"/>
        <w:rPr>
          <w:lang w:val="en-US"/>
        </w:rPr>
        <w:sectPr w:rsidR="002313B9" w:rsidRPr="00C21C00" w:rsidSect="00C508EF">
          <w:pgSz w:w="12240" w:h="15840" w:code="1"/>
          <w:pgMar w:top="1440" w:right="1440" w:bottom="1440" w:left="1440" w:header="709" w:footer="709" w:gutter="0"/>
          <w:cols w:space="708"/>
          <w:docGrid w:linePitch="360"/>
        </w:sectPr>
      </w:pPr>
      <w:r w:rsidRPr="00C21C00">
        <w:rPr>
          <w:b/>
          <w:lang w:val="en-US"/>
        </w:rPr>
        <w:t xml:space="preserve">Keywords: </w:t>
      </w:r>
      <w:r w:rsidR="0069653B" w:rsidRPr="00C21C00">
        <w:rPr>
          <w:b/>
          <w:lang w:val="en-US"/>
        </w:rPr>
        <w:t>economic viability, logistics, profitability, strategies, growth sustainability</w:t>
      </w:r>
    </w:p>
    <w:p w14:paraId="3CF1E433" w14:textId="26CC47BA" w:rsidR="00C52E7B" w:rsidRPr="00C21C00" w:rsidRDefault="00C52E7B" w:rsidP="00C82F8E">
      <w:pPr>
        <w:pStyle w:val="Ttulo1"/>
        <w:spacing w:line="360" w:lineRule="auto"/>
      </w:pPr>
      <w:bookmarkStart w:id="4" w:name="_Toc474331173"/>
      <w:bookmarkStart w:id="5" w:name="_Toc474331372"/>
      <w:bookmarkStart w:id="6" w:name="_Toc152893783"/>
      <w:bookmarkStart w:id="7" w:name="_Toc158985125"/>
      <w:r w:rsidRPr="00C21C00">
        <w:lastRenderedPageBreak/>
        <w:t>DEDICATORIA</w:t>
      </w:r>
      <w:bookmarkEnd w:id="4"/>
      <w:bookmarkEnd w:id="5"/>
      <w:bookmarkEnd w:id="6"/>
      <w:bookmarkEnd w:id="7"/>
    </w:p>
    <w:p w14:paraId="1063B523" w14:textId="72218C1C" w:rsidR="00B9541B" w:rsidRPr="00C21C00" w:rsidRDefault="00B9541B" w:rsidP="00B9541B">
      <w:pPr>
        <w:pStyle w:val="TextoPrincipal"/>
      </w:pPr>
      <w:r w:rsidRPr="00C21C00">
        <w:t xml:space="preserve">Con profundo agradecimiento, dedico este Trabajo Final de Graduación a las fuentes invaluables de inspiración y apoyo que han marcado mi camino. A Dios, quien le otorga sentido a mi existencia y guía mis pasos. A mi familia, en especial a mi madre, cuya fe en mí ha sido mi fortaleza, y a mi padre, a quien dedico este logro, el cual seguramente le </w:t>
      </w:r>
      <w:r w:rsidR="00DA1B94" w:rsidRPr="00C21C00">
        <w:t>provocaría</w:t>
      </w:r>
      <w:r w:rsidRPr="00C21C00">
        <w:t xml:space="preserve"> una sonrisa. A mis amigos, </w:t>
      </w:r>
      <w:r w:rsidR="00DA1B94" w:rsidRPr="00C21C00">
        <w:t>cuyo apoyo</w:t>
      </w:r>
      <w:r w:rsidRPr="00C21C00">
        <w:t xml:space="preserve"> siempre impulsa mi perseverancia. Reconozco con gratitud sus contribuciones directas en este viaje. Este logro es para ustedes, gracias por creer en mí. </w:t>
      </w:r>
    </w:p>
    <w:p w14:paraId="4C19D2C1" w14:textId="77777777" w:rsidR="00E02EB9" w:rsidRPr="00C21C00" w:rsidRDefault="00B9541B" w:rsidP="00B9541B">
      <w:pPr>
        <w:pStyle w:val="TextoPrincipal"/>
        <w:jc w:val="right"/>
      </w:pPr>
      <w:r w:rsidRPr="00C21C00">
        <w:t>Julio Leonardo Alvarado Moncada</w:t>
      </w:r>
    </w:p>
    <w:p w14:paraId="2B3C51B1" w14:textId="77777777" w:rsidR="00E02EB9" w:rsidRPr="00C21C00" w:rsidRDefault="00E02EB9" w:rsidP="00B9541B">
      <w:pPr>
        <w:pStyle w:val="TextoPrincipal"/>
        <w:jc w:val="right"/>
      </w:pPr>
    </w:p>
    <w:p w14:paraId="1B308EF4" w14:textId="77777777" w:rsidR="00E02EB9" w:rsidRPr="00C21C00" w:rsidRDefault="00E02EB9" w:rsidP="00E02EB9">
      <w:pPr>
        <w:pStyle w:val="TextoPrincipal"/>
      </w:pPr>
      <w:r w:rsidRPr="00C21C00">
        <w:t xml:space="preserve">Dedico este logro a Medardo Ferrera, Shirley Vásquez y Nadia Ferrera, quienes a pesar de haberme brindado todo, siempre parecen buscar un camino para darme aún más. A mis abuelos, quienes me han dado alas para soñar alto y han demostrado que siempre hay alguien que cree en ti. Con gratitud dedico esta tesis a quienes han iluminado mi camino con amor y confianza. </w:t>
      </w:r>
    </w:p>
    <w:p w14:paraId="4E3A4E83" w14:textId="51D851DD" w:rsidR="00C52E7B" w:rsidRPr="00C21C00" w:rsidRDefault="00E02EB9" w:rsidP="00E02EB9">
      <w:pPr>
        <w:pStyle w:val="TextoPrincipal"/>
        <w:jc w:val="right"/>
      </w:pPr>
      <w:r w:rsidRPr="00C21C00">
        <w:t xml:space="preserve">Hesler Jaret Ferrera </w:t>
      </w:r>
      <w:r w:rsidR="00DA1B94" w:rsidRPr="00C21C00">
        <w:t>Vásquez</w:t>
      </w:r>
      <w:r w:rsidR="00C52E7B" w:rsidRPr="00C21C00">
        <w:br w:type="page"/>
      </w:r>
    </w:p>
    <w:p w14:paraId="0D388F3B" w14:textId="1537167F" w:rsidR="00FC7C1D" w:rsidRPr="00C21C00" w:rsidRDefault="00EA074F" w:rsidP="00C82F8E">
      <w:pPr>
        <w:pStyle w:val="Ttulo1"/>
        <w:spacing w:line="360" w:lineRule="auto"/>
      </w:pPr>
      <w:r w:rsidRPr="00C21C00">
        <w:lastRenderedPageBreak/>
        <w:t xml:space="preserve"> </w:t>
      </w:r>
      <w:bookmarkStart w:id="8" w:name="_Toc474331174"/>
      <w:bookmarkStart w:id="9" w:name="_Toc474331373"/>
      <w:bookmarkStart w:id="10" w:name="_Toc152893784"/>
      <w:bookmarkStart w:id="11" w:name="_Toc158985126"/>
      <w:r w:rsidR="00737E89" w:rsidRPr="00C21C00">
        <w:t>AGRADECIMIENTO</w:t>
      </w:r>
      <w:bookmarkEnd w:id="8"/>
      <w:bookmarkEnd w:id="9"/>
      <w:bookmarkEnd w:id="10"/>
      <w:bookmarkEnd w:id="11"/>
    </w:p>
    <w:p w14:paraId="4A3BCD87" w14:textId="269956FE" w:rsidR="00902135" w:rsidRPr="00C21C00" w:rsidRDefault="00902135" w:rsidP="00902135">
      <w:pPr>
        <w:pStyle w:val="TextoPrincipal"/>
      </w:pPr>
      <w:r w:rsidRPr="00C21C00">
        <w:t>Agradecemos sinceramente a Unotrans por su apertura y colaboración que permitió la realización de este proyecto en su empresa. Extendemos nuestro reconocimiento a todos los catedráticos que, con amabilidad y excelencia, compartieron sus conocimientos y experiencias, contribuyendo significativamente al desarrollo de esta investigación. También expresamos nuestra gratitud a los compañeros de clase, cuya colaboración ha fortalecido nuestro camino académico.</w:t>
      </w:r>
    </w:p>
    <w:p w14:paraId="734886B0" w14:textId="77777777" w:rsidR="00902135" w:rsidRPr="00C21C00" w:rsidRDefault="00902135" w:rsidP="00902135">
      <w:pPr>
        <w:pStyle w:val="TextoPrincipal"/>
      </w:pPr>
    </w:p>
    <w:p w14:paraId="55C217D1" w14:textId="4CFC4C4D" w:rsidR="00902135" w:rsidRPr="00C21C00" w:rsidRDefault="00902135" w:rsidP="00E02EB9">
      <w:pPr>
        <w:pStyle w:val="TextoPrincipal"/>
      </w:pPr>
      <w:r w:rsidRPr="00C21C00">
        <w:t xml:space="preserve">Un agradecimiento especial se dirige a la Lic. Patricia Villalta, cuya dedicación, tiempo y valiosa asesoría fueron fundamentales para el éxito de este proyecto. </w:t>
      </w:r>
      <w:r w:rsidR="00E02EB9" w:rsidRPr="00C21C00">
        <w:t xml:space="preserve">También queremos expresar nuestro reconocimiento a UNITEC por proporcionar un entorno académico propicio para nuestro crecimiento y desarrollo profesional. </w:t>
      </w:r>
    </w:p>
    <w:p w14:paraId="7EF89D2F" w14:textId="77777777" w:rsidR="00E02EB9" w:rsidRPr="00C21C00" w:rsidRDefault="00E02EB9" w:rsidP="00E02EB9">
      <w:pPr>
        <w:pStyle w:val="TextoPrincipal"/>
      </w:pPr>
    </w:p>
    <w:p w14:paraId="0E0C9EDC" w14:textId="38CF8239" w:rsidR="00737E89" w:rsidRPr="00C21C00" w:rsidRDefault="00902135" w:rsidP="00902135">
      <w:pPr>
        <w:pStyle w:val="TextoPrincipal"/>
      </w:pPr>
      <w:r w:rsidRPr="00C21C00">
        <w:t>Finalmente, agradecemos de manera general a todas las personas que de manera directa o indirecta nos brindaron su apoyo. Su contribución ha sido fundamental en la culminación de este Trabajo Final de Graduación.</w:t>
      </w:r>
      <w:r w:rsidR="00737E89" w:rsidRPr="00C21C00">
        <w:br w:type="page"/>
      </w:r>
    </w:p>
    <w:p w14:paraId="4087D355" w14:textId="787A197B" w:rsidR="00737E89" w:rsidRPr="00C21C00" w:rsidRDefault="00737E89" w:rsidP="00C82F8E">
      <w:pPr>
        <w:pStyle w:val="Ttulo1"/>
        <w:spacing w:line="360" w:lineRule="auto"/>
      </w:pPr>
      <w:bookmarkStart w:id="12" w:name="_Toc474331175"/>
      <w:bookmarkStart w:id="13" w:name="_Toc474331374"/>
      <w:bookmarkStart w:id="14" w:name="_Toc152893785"/>
      <w:bookmarkStart w:id="15" w:name="_Toc158985127"/>
      <w:r w:rsidRPr="00C21C00">
        <w:lastRenderedPageBreak/>
        <w:t>ÍNDICE DE CONTENIDO</w:t>
      </w:r>
      <w:bookmarkEnd w:id="12"/>
      <w:bookmarkEnd w:id="13"/>
      <w:bookmarkEnd w:id="14"/>
      <w:bookmarkEnd w:id="15"/>
    </w:p>
    <w:p w14:paraId="7C76E696" w14:textId="4B199B3F" w:rsidR="0018647B" w:rsidRPr="00C21C00" w:rsidRDefault="003F60B4">
      <w:pPr>
        <w:pStyle w:val="TDC1"/>
        <w:rPr>
          <w:rFonts w:asciiTheme="minorHAnsi" w:eastAsiaTheme="minorEastAsia" w:hAnsiTheme="minorHAnsi" w:cstheme="minorBidi"/>
          <w:b w:val="0"/>
          <w:bCs w:val="0"/>
          <w:sz w:val="22"/>
          <w:szCs w:val="22"/>
          <w:lang w:eastAsia="es-HN"/>
        </w:rPr>
      </w:pPr>
      <w:r w:rsidRPr="00C21C00">
        <w:rPr>
          <w:rFonts w:cstheme="minorBidi"/>
          <w:szCs w:val="22"/>
        </w:rPr>
        <w:fldChar w:fldCharType="begin"/>
      </w:r>
      <w:r w:rsidRPr="00C21C00">
        <w:instrText xml:space="preserve"> TOC \o "1-4" \h \z \u </w:instrText>
      </w:r>
      <w:r w:rsidRPr="00C21C00">
        <w:rPr>
          <w:rFonts w:cstheme="minorBidi"/>
          <w:szCs w:val="22"/>
        </w:rPr>
        <w:fldChar w:fldCharType="separate"/>
      </w:r>
      <w:hyperlink w:anchor="_Toc158985125" w:history="1">
        <w:r w:rsidR="0018647B" w:rsidRPr="00C21C00">
          <w:rPr>
            <w:rStyle w:val="Hipervnculo"/>
          </w:rPr>
          <w:t>DEDICATORIA</w:t>
        </w:r>
        <w:r w:rsidR="0018647B" w:rsidRPr="00C21C00">
          <w:rPr>
            <w:webHidden/>
          </w:rPr>
          <w:tab/>
        </w:r>
        <w:r w:rsidR="0018647B" w:rsidRPr="00C21C00">
          <w:rPr>
            <w:webHidden/>
          </w:rPr>
          <w:fldChar w:fldCharType="begin"/>
        </w:r>
        <w:r w:rsidR="0018647B" w:rsidRPr="00C21C00">
          <w:rPr>
            <w:webHidden/>
          </w:rPr>
          <w:instrText xml:space="preserve"> PAGEREF _Toc158985125 \h </w:instrText>
        </w:r>
        <w:r w:rsidR="0018647B" w:rsidRPr="00C21C00">
          <w:rPr>
            <w:webHidden/>
          </w:rPr>
        </w:r>
        <w:r w:rsidR="0018647B" w:rsidRPr="00C21C00">
          <w:rPr>
            <w:webHidden/>
          </w:rPr>
          <w:fldChar w:fldCharType="separate"/>
        </w:r>
        <w:r w:rsidR="00691E2D">
          <w:rPr>
            <w:webHidden/>
          </w:rPr>
          <w:t>vii</w:t>
        </w:r>
        <w:r w:rsidR="0018647B" w:rsidRPr="00C21C00">
          <w:rPr>
            <w:webHidden/>
          </w:rPr>
          <w:fldChar w:fldCharType="end"/>
        </w:r>
      </w:hyperlink>
    </w:p>
    <w:p w14:paraId="7879150E" w14:textId="35E4F254" w:rsidR="0018647B" w:rsidRPr="00C21C00" w:rsidRDefault="00000000">
      <w:pPr>
        <w:pStyle w:val="TDC1"/>
        <w:rPr>
          <w:rFonts w:asciiTheme="minorHAnsi" w:eastAsiaTheme="minorEastAsia" w:hAnsiTheme="minorHAnsi" w:cstheme="minorBidi"/>
          <w:b w:val="0"/>
          <w:bCs w:val="0"/>
          <w:sz w:val="22"/>
          <w:szCs w:val="22"/>
          <w:lang w:eastAsia="es-HN"/>
        </w:rPr>
      </w:pPr>
      <w:hyperlink w:anchor="_Toc158985126" w:history="1">
        <w:r w:rsidR="0018647B" w:rsidRPr="00C21C00">
          <w:rPr>
            <w:rStyle w:val="Hipervnculo"/>
          </w:rPr>
          <w:t>AGRADECIMIENTO</w:t>
        </w:r>
        <w:r w:rsidR="0018647B" w:rsidRPr="00C21C00">
          <w:rPr>
            <w:webHidden/>
          </w:rPr>
          <w:tab/>
        </w:r>
        <w:r w:rsidR="0018647B" w:rsidRPr="00C21C00">
          <w:rPr>
            <w:webHidden/>
          </w:rPr>
          <w:fldChar w:fldCharType="begin"/>
        </w:r>
        <w:r w:rsidR="0018647B" w:rsidRPr="00C21C00">
          <w:rPr>
            <w:webHidden/>
          </w:rPr>
          <w:instrText xml:space="preserve"> PAGEREF _Toc158985126 \h </w:instrText>
        </w:r>
        <w:r w:rsidR="0018647B" w:rsidRPr="00C21C00">
          <w:rPr>
            <w:webHidden/>
          </w:rPr>
        </w:r>
        <w:r w:rsidR="0018647B" w:rsidRPr="00C21C00">
          <w:rPr>
            <w:webHidden/>
          </w:rPr>
          <w:fldChar w:fldCharType="separate"/>
        </w:r>
        <w:r w:rsidR="00691E2D">
          <w:rPr>
            <w:webHidden/>
          </w:rPr>
          <w:t>viii</w:t>
        </w:r>
        <w:r w:rsidR="0018647B" w:rsidRPr="00C21C00">
          <w:rPr>
            <w:webHidden/>
          </w:rPr>
          <w:fldChar w:fldCharType="end"/>
        </w:r>
      </w:hyperlink>
    </w:p>
    <w:p w14:paraId="5829B0FF" w14:textId="20725A93" w:rsidR="0018647B" w:rsidRPr="00C21C00" w:rsidRDefault="00000000">
      <w:pPr>
        <w:pStyle w:val="TDC1"/>
        <w:rPr>
          <w:rFonts w:asciiTheme="minorHAnsi" w:eastAsiaTheme="minorEastAsia" w:hAnsiTheme="minorHAnsi" w:cstheme="minorBidi"/>
          <w:b w:val="0"/>
          <w:bCs w:val="0"/>
          <w:sz w:val="22"/>
          <w:szCs w:val="22"/>
          <w:lang w:eastAsia="es-HN"/>
        </w:rPr>
      </w:pPr>
      <w:hyperlink w:anchor="_Toc158985127" w:history="1">
        <w:r w:rsidR="0018647B" w:rsidRPr="00C21C00">
          <w:rPr>
            <w:rStyle w:val="Hipervnculo"/>
          </w:rPr>
          <w:t>ÍNDICE DE CONTENIDO</w:t>
        </w:r>
        <w:r w:rsidR="0018647B" w:rsidRPr="00C21C00">
          <w:rPr>
            <w:webHidden/>
          </w:rPr>
          <w:tab/>
        </w:r>
        <w:r w:rsidR="0018647B" w:rsidRPr="00C21C00">
          <w:rPr>
            <w:webHidden/>
          </w:rPr>
          <w:fldChar w:fldCharType="begin"/>
        </w:r>
        <w:r w:rsidR="0018647B" w:rsidRPr="00C21C00">
          <w:rPr>
            <w:webHidden/>
          </w:rPr>
          <w:instrText xml:space="preserve"> PAGEREF _Toc158985127 \h </w:instrText>
        </w:r>
        <w:r w:rsidR="0018647B" w:rsidRPr="00C21C00">
          <w:rPr>
            <w:webHidden/>
          </w:rPr>
        </w:r>
        <w:r w:rsidR="0018647B" w:rsidRPr="00C21C00">
          <w:rPr>
            <w:webHidden/>
          </w:rPr>
          <w:fldChar w:fldCharType="separate"/>
        </w:r>
        <w:r w:rsidR="00691E2D">
          <w:rPr>
            <w:webHidden/>
          </w:rPr>
          <w:t>ix</w:t>
        </w:r>
        <w:r w:rsidR="0018647B" w:rsidRPr="00C21C00">
          <w:rPr>
            <w:webHidden/>
          </w:rPr>
          <w:fldChar w:fldCharType="end"/>
        </w:r>
      </w:hyperlink>
    </w:p>
    <w:p w14:paraId="52780AAA" w14:textId="2FC18A70" w:rsidR="0018647B" w:rsidRPr="00C21C00" w:rsidRDefault="00000000">
      <w:pPr>
        <w:pStyle w:val="TDC1"/>
        <w:rPr>
          <w:rFonts w:asciiTheme="minorHAnsi" w:eastAsiaTheme="minorEastAsia" w:hAnsiTheme="minorHAnsi" w:cstheme="minorBidi"/>
          <w:b w:val="0"/>
          <w:bCs w:val="0"/>
          <w:sz w:val="22"/>
          <w:szCs w:val="22"/>
          <w:lang w:eastAsia="es-HN"/>
        </w:rPr>
      </w:pPr>
      <w:hyperlink w:anchor="_Toc158985128" w:history="1">
        <w:r w:rsidR="0018647B" w:rsidRPr="00C21C00">
          <w:rPr>
            <w:rStyle w:val="Hipervnculo"/>
          </w:rPr>
          <w:t>ÍNDICE DE TABLAS</w:t>
        </w:r>
        <w:r w:rsidR="0018647B" w:rsidRPr="00C21C00">
          <w:rPr>
            <w:webHidden/>
          </w:rPr>
          <w:tab/>
        </w:r>
        <w:r w:rsidR="0018647B" w:rsidRPr="00C21C00">
          <w:rPr>
            <w:webHidden/>
          </w:rPr>
          <w:fldChar w:fldCharType="begin"/>
        </w:r>
        <w:r w:rsidR="0018647B" w:rsidRPr="00C21C00">
          <w:rPr>
            <w:webHidden/>
          </w:rPr>
          <w:instrText xml:space="preserve"> PAGEREF _Toc158985128 \h </w:instrText>
        </w:r>
        <w:r w:rsidR="0018647B" w:rsidRPr="00C21C00">
          <w:rPr>
            <w:webHidden/>
          </w:rPr>
        </w:r>
        <w:r w:rsidR="0018647B" w:rsidRPr="00C21C00">
          <w:rPr>
            <w:webHidden/>
          </w:rPr>
          <w:fldChar w:fldCharType="separate"/>
        </w:r>
        <w:r w:rsidR="00691E2D">
          <w:rPr>
            <w:webHidden/>
          </w:rPr>
          <w:t>xiii</w:t>
        </w:r>
        <w:r w:rsidR="0018647B" w:rsidRPr="00C21C00">
          <w:rPr>
            <w:webHidden/>
          </w:rPr>
          <w:fldChar w:fldCharType="end"/>
        </w:r>
      </w:hyperlink>
    </w:p>
    <w:p w14:paraId="623E0867" w14:textId="32CE0075" w:rsidR="0018647B" w:rsidRPr="00C21C00" w:rsidRDefault="00000000">
      <w:pPr>
        <w:pStyle w:val="TDC1"/>
        <w:rPr>
          <w:rFonts w:asciiTheme="minorHAnsi" w:eastAsiaTheme="minorEastAsia" w:hAnsiTheme="minorHAnsi" w:cstheme="minorBidi"/>
          <w:b w:val="0"/>
          <w:bCs w:val="0"/>
          <w:sz w:val="22"/>
          <w:szCs w:val="22"/>
          <w:lang w:eastAsia="es-HN"/>
        </w:rPr>
      </w:pPr>
      <w:hyperlink w:anchor="_Toc158985129" w:history="1">
        <w:r w:rsidR="0018647B" w:rsidRPr="00C21C00">
          <w:rPr>
            <w:rStyle w:val="Hipervnculo"/>
          </w:rPr>
          <w:t>ÍNDICE DE FIGURAS</w:t>
        </w:r>
        <w:r w:rsidR="0018647B" w:rsidRPr="00C21C00">
          <w:rPr>
            <w:webHidden/>
          </w:rPr>
          <w:tab/>
        </w:r>
        <w:r w:rsidR="0018647B" w:rsidRPr="00C21C00">
          <w:rPr>
            <w:webHidden/>
          </w:rPr>
          <w:fldChar w:fldCharType="begin"/>
        </w:r>
        <w:r w:rsidR="0018647B" w:rsidRPr="00C21C00">
          <w:rPr>
            <w:webHidden/>
          </w:rPr>
          <w:instrText xml:space="preserve"> PAGEREF _Toc158985129 \h </w:instrText>
        </w:r>
        <w:r w:rsidR="0018647B" w:rsidRPr="00C21C00">
          <w:rPr>
            <w:webHidden/>
          </w:rPr>
        </w:r>
        <w:r w:rsidR="0018647B" w:rsidRPr="00C21C00">
          <w:rPr>
            <w:webHidden/>
          </w:rPr>
          <w:fldChar w:fldCharType="separate"/>
        </w:r>
        <w:r w:rsidR="00691E2D">
          <w:rPr>
            <w:webHidden/>
          </w:rPr>
          <w:t>xiii</w:t>
        </w:r>
        <w:r w:rsidR="0018647B" w:rsidRPr="00C21C00">
          <w:rPr>
            <w:webHidden/>
          </w:rPr>
          <w:fldChar w:fldCharType="end"/>
        </w:r>
      </w:hyperlink>
    </w:p>
    <w:p w14:paraId="00D53FCC" w14:textId="70202AA4" w:rsidR="0018647B" w:rsidRPr="00C21C00" w:rsidRDefault="00000000">
      <w:pPr>
        <w:pStyle w:val="TDC1"/>
        <w:rPr>
          <w:rFonts w:asciiTheme="minorHAnsi" w:eastAsiaTheme="minorEastAsia" w:hAnsiTheme="minorHAnsi" w:cstheme="minorBidi"/>
          <w:b w:val="0"/>
          <w:bCs w:val="0"/>
          <w:sz w:val="22"/>
          <w:szCs w:val="22"/>
          <w:lang w:eastAsia="es-HN"/>
        </w:rPr>
      </w:pPr>
      <w:hyperlink w:anchor="_Toc158985130" w:history="1">
        <w:r w:rsidR="0018647B" w:rsidRPr="00C21C00">
          <w:rPr>
            <w:rStyle w:val="Hipervnculo"/>
          </w:rPr>
          <w:t>CAPÍTULO I. PLANTEAMIENTO DE LA INVESTIGACIÓN</w:t>
        </w:r>
        <w:r w:rsidR="0018647B" w:rsidRPr="00C21C00">
          <w:rPr>
            <w:webHidden/>
          </w:rPr>
          <w:tab/>
        </w:r>
        <w:r w:rsidR="0018647B" w:rsidRPr="00C21C00">
          <w:rPr>
            <w:webHidden/>
          </w:rPr>
          <w:fldChar w:fldCharType="begin"/>
        </w:r>
        <w:r w:rsidR="0018647B" w:rsidRPr="00C21C00">
          <w:rPr>
            <w:webHidden/>
          </w:rPr>
          <w:instrText xml:space="preserve"> PAGEREF _Toc158985130 \h </w:instrText>
        </w:r>
        <w:r w:rsidR="0018647B" w:rsidRPr="00C21C00">
          <w:rPr>
            <w:webHidden/>
          </w:rPr>
        </w:r>
        <w:r w:rsidR="0018647B" w:rsidRPr="00C21C00">
          <w:rPr>
            <w:webHidden/>
          </w:rPr>
          <w:fldChar w:fldCharType="separate"/>
        </w:r>
        <w:r w:rsidR="00691E2D">
          <w:rPr>
            <w:webHidden/>
          </w:rPr>
          <w:t>1</w:t>
        </w:r>
        <w:r w:rsidR="0018647B" w:rsidRPr="00C21C00">
          <w:rPr>
            <w:webHidden/>
          </w:rPr>
          <w:fldChar w:fldCharType="end"/>
        </w:r>
      </w:hyperlink>
    </w:p>
    <w:p w14:paraId="0FFD2990" w14:textId="26BB8FE0" w:rsidR="0018647B" w:rsidRPr="00C21C00" w:rsidRDefault="00000000">
      <w:pPr>
        <w:pStyle w:val="TDC2"/>
        <w:tabs>
          <w:tab w:val="left" w:pos="960"/>
          <w:tab w:val="right" w:leader="dot" w:pos="9350"/>
        </w:tabs>
        <w:rPr>
          <w:rFonts w:asciiTheme="minorHAnsi" w:eastAsiaTheme="minorEastAsia" w:hAnsiTheme="minorHAnsi" w:cstheme="minorBidi"/>
          <w:noProof/>
          <w:sz w:val="22"/>
          <w:szCs w:val="22"/>
          <w:lang w:eastAsia="es-HN"/>
        </w:rPr>
      </w:pPr>
      <w:hyperlink w:anchor="_Toc158985131" w:history="1">
        <w:r w:rsidR="0018647B" w:rsidRPr="00C21C00">
          <w:rPr>
            <w:rStyle w:val="Hipervnculo"/>
            <w:noProof/>
          </w:rPr>
          <w:t>1.1</w:t>
        </w:r>
        <w:r w:rsidR="0018647B" w:rsidRPr="00C21C00">
          <w:rPr>
            <w:rFonts w:asciiTheme="minorHAnsi" w:eastAsiaTheme="minorEastAsia" w:hAnsiTheme="minorHAnsi" w:cstheme="minorBidi"/>
            <w:noProof/>
            <w:sz w:val="22"/>
            <w:szCs w:val="22"/>
            <w:lang w:eastAsia="es-HN"/>
          </w:rPr>
          <w:tab/>
        </w:r>
        <w:r w:rsidR="0018647B" w:rsidRPr="00C21C00">
          <w:rPr>
            <w:rStyle w:val="Hipervnculo"/>
            <w:noProof/>
          </w:rPr>
          <w:t>INTRODUCCIÓN</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_Toc158985131 \h </w:instrText>
        </w:r>
        <w:r w:rsidR="0018647B" w:rsidRPr="00C21C00">
          <w:rPr>
            <w:noProof/>
            <w:webHidden/>
          </w:rPr>
        </w:r>
        <w:r w:rsidR="0018647B" w:rsidRPr="00C21C00">
          <w:rPr>
            <w:noProof/>
            <w:webHidden/>
          </w:rPr>
          <w:fldChar w:fldCharType="separate"/>
        </w:r>
        <w:r w:rsidR="00691E2D">
          <w:rPr>
            <w:noProof/>
            <w:webHidden/>
          </w:rPr>
          <w:t>1</w:t>
        </w:r>
        <w:r w:rsidR="0018647B" w:rsidRPr="00C21C00">
          <w:rPr>
            <w:noProof/>
            <w:webHidden/>
          </w:rPr>
          <w:fldChar w:fldCharType="end"/>
        </w:r>
      </w:hyperlink>
    </w:p>
    <w:p w14:paraId="7E30327B" w14:textId="6E93B937" w:rsidR="0018647B" w:rsidRPr="00C21C00" w:rsidRDefault="00000000">
      <w:pPr>
        <w:pStyle w:val="TDC2"/>
        <w:tabs>
          <w:tab w:val="left" w:pos="960"/>
          <w:tab w:val="right" w:leader="dot" w:pos="9350"/>
        </w:tabs>
        <w:rPr>
          <w:rFonts w:asciiTheme="minorHAnsi" w:eastAsiaTheme="minorEastAsia" w:hAnsiTheme="minorHAnsi" w:cstheme="minorBidi"/>
          <w:noProof/>
          <w:sz w:val="22"/>
          <w:szCs w:val="22"/>
          <w:lang w:eastAsia="es-HN"/>
        </w:rPr>
      </w:pPr>
      <w:hyperlink w:anchor="_Toc158985132" w:history="1">
        <w:r w:rsidR="0018647B" w:rsidRPr="00C21C00">
          <w:rPr>
            <w:rStyle w:val="Hipervnculo"/>
            <w:noProof/>
          </w:rPr>
          <w:t>1.2</w:t>
        </w:r>
        <w:r w:rsidR="0018647B" w:rsidRPr="00C21C00">
          <w:rPr>
            <w:rFonts w:asciiTheme="minorHAnsi" w:eastAsiaTheme="minorEastAsia" w:hAnsiTheme="minorHAnsi" w:cstheme="minorBidi"/>
            <w:noProof/>
            <w:sz w:val="22"/>
            <w:szCs w:val="22"/>
            <w:lang w:eastAsia="es-HN"/>
          </w:rPr>
          <w:tab/>
        </w:r>
        <w:r w:rsidR="0018647B" w:rsidRPr="00C21C00">
          <w:rPr>
            <w:rStyle w:val="Hipervnculo"/>
            <w:noProof/>
          </w:rPr>
          <w:t>ANTECEDENTES DEL PROBLEMA</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_Toc158985132 \h </w:instrText>
        </w:r>
        <w:r w:rsidR="0018647B" w:rsidRPr="00C21C00">
          <w:rPr>
            <w:noProof/>
            <w:webHidden/>
          </w:rPr>
        </w:r>
        <w:r w:rsidR="0018647B" w:rsidRPr="00C21C00">
          <w:rPr>
            <w:noProof/>
            <w:webHidden/>
          </w:rPr>
          <w:fldChar w:fldCharType="separate"/>
        </w:r>
        <w:r w:rsidR="00691E2D">
          <w:rPr>
            <w:noProof/>
            <w:webHidden/>
          </w:rPr>
          <w:t>2</w:t>
        </w:r>
        <w:r w:rsidR="0018647B" w:rsidRPr="00C21C00">
          <w:rPr>
            <w:noProof/>
            <w:webHidden/>
          </w:rPr>
          <w:fldChar w:fldCharType="end"/>
        </w:r>
      </w:hyperlink>
    </w:p>
    <w:p w14:paraId="1A0D94BB" w14:textId="7EDBE2E9" w:rsidR="0018647B" w:rsidRPr="00C21C00" w:rsidRDefault="00000000">
      <w:pPr>
        <w:pStyle w:val="TDC2"/>
        <w:tabs>
          <w:tab w:val="right" w:leader="dot" w:pos="9350"/>
        </w:tabs>
        <w:rPr>
          <w:rFonts w:asciiTheme="minorHAnsi" w:eastAsiaTheme="minorEastAsia" w:hAnsiTheme="minorHAnsi" w:cstheme="minorBidi"/>
          <w:noProof/>
          <w:sz w:val="22"/>
          <w:szCs w:val="22"/>
          <w:lang w:eastAsia="es-HN"/>
        </w:rPr>
      </w:pPr>
      <w:hyperlink w:anchor="_Toc158985133" w:history="1">
        <w:r w:rsidR="0018647B" w:rsidRPr="00C21C00">
          <w:rPr>
            <w:rStyle w:val="Hipervnculo"/>
            <w:noProof/>
          </w:rPr>
          <w:t>1.3 DEFINICIÓN DEL PROBLEMA</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_Toc158985133 \h </w:instrText>
        </w:r>
        <w:r w:rsidR="0018647B" w:rsidRPr="00C21C00">
          <w:rPr>
            <w:noProof/>
            <w:webHidden/>
          </w:rPr>
        </w:r>
        <w:r w:rsidR="0018647B" w:rsidRPr="00C21C00">
          <w:rPr>
            <w:noProof/>
            <w:webHidden/>
          </w:rPr>
          <w:fldChar w:fldCharType="separate"/>
        </w:r>
        <w:r w:rsidR="00691E2D">
          <w:rPr>
            <w:noProof/>
            <w:webHidden/>
          </w:rPr>
          <w:t>5</w:t>
        </w:r>
        <w:r w:rsidR="0018647B" w:rsidRPr="00C21C00">
          <w:rPr>
            <w:noProof/>
            <w:webHidden/>
          </w:rPr>
          <w:fldChar w:fldCharType="end"/>
        </w:r>
      </w:hyperlink>
    </w:p>
    <w:p w14:paraId="160F855B" w14:textId="261AB2A7" w:rsidR="0018647B" w:rsidRPr="00C21C00" w:rsidRDefault="00000000">
      <w:pPr>
        <w:pStyle w:val="TDC3"/>
        <w:tabs>
          <w:tab w:val="right" w:leader="dot" w:pos="9350"/>
        </w:tabs>
        <w:rPr>
          <w:rFonts w:asciiTheme="minorHAnsi" w:eastAsiaTheme="minorEastAsia" w:hAnsiTheme="minorHAnsi" w:cstheme="minorBidi"/>
          <w:noProof/>
          <w:sz w:val="22"/>
          <w:szCs w:val="22"/>
          <w:lang w:eastAsia="es-HN"/>
        </w:rPr>
      </w:pPr>
      <w:hyperlink w:anchor="_Toc158985134" w:history="1">
        <w:r w:rsidR="0018647B" w:rsidRPr="00C21C00">
          <w:rPr>
            <w:rStyle w:val="Hipervnculo"/>
            <w:noProof/>
          </w:rPr>
          <w:t>1.3.1 ENUNCIADO DEL PROBLEMA</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_Toc158985134 \h </w:instrText>
        </w:r>
        <w:r w:rsidR="0018647B" w:rsidRPr="00C21C00">
          <w:rPr>
            <w:noProof/>
            <w:webHidden/>
          </w:rPr>
        </w:r>
        <w:r w:rsidR="0018647B" w:rsidRPr="00C21C00">
          <w:rPr>
            <w:noProof/>
            <w:webHidden/>
          </w:rPr>
          <w:fldChar w:fldCharType="separate"/>
        </w:r>
        <w:r w:rsidR="00691E2D">
          <w:rPr>
            <w:noProof/>
            <w:webHidden/>
          </w:rPr>
          <w:t>5</w:t>
        </w:r>
        <w:r w:rsidR="0018647B" w:rsidRPr="00C21C00">
          <w:rPr>
            <w:noProof/>
            <w:webHidden/>
          </w:rPr>
          <w:fldChar w:fldCharType="end"/>
        </w:r>
      </w:hyperlink>
    </w:p>
    <w:p w14:paraId="6C7BA91B" w14:textId="041B1F11" w:rsidR="0018647B" w:rsidRPr="00C21C00" w:rsidRDefault="00000000">
      <w:pPr>
        <w:pStyle w:val="TDC3"/>
        <w:tabs>
          <w:tab w:val="right" w:leader="dot" w:pos="9350"/>
        </w:tabs>
        <w:rPr>
          <w:rFonts w:asciiTheme="minorHAnsi" w:eastAsiaTheme="minorEastAsia" w:hAnsiTheme="minorHAnsi" w:cstheme="minorBidi"/>
          <w:noProof/>
          <w:sz w:val="22"/>
          <w:szCs w:val="22"/>
          <w:lang w:eastAsia="es-HN"/>
        </w:rPr>
      </w:pPr>
      <w:hyperlink w:anchor="_Toc158985135" w:history="1">
        <w:r w:rsidR="0018647B" w:rsidRPr="00C21C00">
          <w:rPr>
            <w:rStyle w:val="Hipervnculo"/>
            <w:noProof/>
          </w:rPr>
          <w:t>1.3.2 FORMULACIÓN DEL PROBLEMA</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_Toc158985135 \h </w:instrText>
        </w:r>
        <w:r w:rsidR="0018647B" w:rsidRPr="00C21C00">
          <w:rPr>
            <w:noProof/>
            <w:webHidden/>
          </w:rPr>
        </w:r>
        <w:r w:rsidR="0018647B" w:rsidRPr="00C21C00">
          <w:rPr>
            <w:noProof/>
            <w:webHidden/>
          </w:rPr>
          <w:fldChar w:fldCharType="separate"/>
        </w:r>
        <w:r w:rsidR="00691E2D">
          <w:rPr>
            <w:noProof/>
            <w:webHidden/>
          </w:rPr>
          <w:t>5</w:t>
        </w:r>
        <w:r w:rsidR="0018647B" w:rsidRPr="00C21C00">
          <w:rPr>
            <w:noProof/>
            <w:webHidden/>
          </w:rPr>
          <w:fldChar w:fldCharType="end"/>
        </w:r>
      </w:hyperlink>
    </w:p>
    <w:p w14:paraId="5F1361B9" w14:textId="159C56CC" w:rsidR="0018647B" w:rsidRPr="00C21C00" w:rsidRDefault="00000000">
      <w:pPr>
        <w:pStyle w:val="TDC3"/>
        <w:tabs>
          <w:tab w:val="right" w:leader="dot" w:pos="9350"/>
        </w:tabs>
        <w:rPr>
          <w:rFonts w:asciiTheme="minorHAnsi" w:eastAsiaTheme="minorEastAsia" w:hAnsiTheme="minorHAnsi" w:cstheme="minorBidi"/>
          <w:noProof/>
          <w:sz w:val="22"/>
          <w:szCs w:val="22"/>
          <w:lang w:eastAsia="es-HN"/>
        </w:rPr>
      </w:pPr>
      <w:hyperlink w:anchor="_Toc158985136" w:history="1">
        <w:r w:rsidR="0018647B" w:rsidRPr="00C21C00">
          <w:rPr>
            <w:rStyle w:val="Hipervnculo"/>
            <w:noProof/>
          </w:rPr>
          <w:t>1.3.3 PREGUNTAS DE INVESTIGACIÓN</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_Toc158985136 \h </w:instrText>
        </w:r>
        <w:r w:rsidR="0018647B" w:rsidRPr="00C21C00">
          <w:rPr>
            <w:noProof/>
            <w:webHidden/>
          </w:rPr>
        </w:r>
        <w:r w:rsidR="0018647B" w:rsidRPr="00C21C00">
          <w:rPr>
            <w:noProof/>
            <w:webHidden/>
          </w:rPr>
          <w:fldChar w:fldCharType="separate"/>
        </w:r>
        <w:r w:rsidR="00691E2D">
          <w:rPr>
            <w:noProof/>
            <w:webHidden/>
          </w:rPr>
          <w:t>6</w:t>
        </w:r>
        <w:r w:rsidR="0018647B" w:rsidRPr="00C21C00">
          <w:rPr>
            <w:noProof/>
            <w:webHidden/>
          </w:rPr>
          <w:fldChar w:fldCharType="end"/>
        </w:r>
      </w:hyperlink>
    </w:p>
    <w:p w14:paraId="0598EC39" w14:textId="73F4FC0C" w:rsidR="0018647B" w:rsidRPr="00C21C00" w:rsidRDefault="00000000">
      <w:pPr>
        <w:pStyle w:val="TDC2"/>
        <w:tabs>
          <w:tab w:val="right" w:leader="dot" w:pos="9350"/>
        </w:tabs>
        <w:rPr>
          <w:rFonts w:asciiTheme="minorHAnsi" w:eastAsiaTheme="minorEastAsia" w:hAnsiTheme="minorHAnsi" w:cstheme="minorBidi"/>
          <w:noProof/>
          <w:sz w:val="22"/>
          <w:szCs w:val="22"/>
          <w:lang w:eastAsia="es-HN"/>
        </w:rPr>
      </w:pPr>
      <w:hyperlink w:anchor="_Toc158985137" w:history="1">
        <w:r w:rsidR="0018647B" w:rsidRPr="00C21C00">
          <w:rPr>
            <w:rStyle w:val="Hipervnculo"/>
            <w:noProof/>
          </w:rPr>
          <w:t>1.4 OBJETIVOS DEL PROYECTO</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_Toc158985137 \h </w:instrText>
        </w:r>
        <w:r w:rsidR="0018647B" w:rsidRPr="00C21C00">
          <w:rPr>
            <w:noProof/>
            <w:webHidden/>
          </w:rPr>
        </w:r>
        <w:r w:rsidR="0018647B" w:rsidRPr="00C21C00">
          <w:rPr>
            <w:noProof/>
            <w:webHidden/>
          </w:rPr>
          <w:fldChar w:fldCharType="separate"/>
        </w:r>
        <w:r w:rsidR="00691E2D">
          <w:rPr>
            <w:noProof/>
            <w:webHidden/>
          </w:rPr>
          <w:t>6</w:t>
        </w:r>
        <w:r w:rsidR="0018647B" w:rsidRPr="00C21C00">
          <w:rPr>
            <w:noProof/>
            <w:webHidden/>
          </w:rPr>
          <w:fldChar w:fldCharType="end"/>
        </w:r>
      </w:hyperlink>
    </w:p>
    <w:p w14:paraId="56AAFD67" w14:textId="0FA638AF" w:rsidR="0018647B" w:rsidRPr="00C21C00" w:rsidRDefault="00000000">
      <w:pPr>
        <w:pStyle w:val="TDC3"/>
        <w:tabs>
          <w:tab w:val="right" w:leader="dot" w:pos="9350"/>
        </w:tabs>
        <w:rPr>
          <w:rFonts w:asciiTheme="minorHAnsi" w:eastAsiaTheme="minorEastAsia" w:hAnsiTheme="minorHAnsi" w:cstheme="minorBidi"/>
          <w:noProof/>
          <w:sz w:val="22"/>
          <w:szCs w:val="22"/>
          <w:lang w:eastAsia="es-HN"/>
        </w:rPr>
      </w:pPr>
      <w:hyperlink w:anchor="_Toc158985138" w:history="1">
        <w:r w:rsidR="0018647B" w:rsidRPr="00C21C00">
          <w:rPr>
            <w:rStyle w:val="Hipervnculo"/>
            <w:noProof/>
          </w:rPr>
          <w:t>1.4.1 OBJETIVO GENERAL</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_Toc158985138 \h </w:instrText>
        </w:r>
        <w:r w:rsidR="0018647B" w:rsidRPr="00C21C00">
          <w:rPr>
            <w:noProof/>
            <w:webHidden/>
          </w:rPr>
        </w:r>
        <w:r w:rsidR="0018647B" w:rsidRPr="00C21C00">
          <w:rPr>
            <w:noProof/>
            <w:webHidden/>
          </w:rPr>
          <w:fldChar w:fldCharType="separate"/>
        </w:r>
        <w:r w:rsidR="00691E2D">
          <w:rPr>
            <w:noProof/>
            <w:webHidden/>
          </w:rPr>
          <w:t>6</w:t>
        </w:r>
        <w:r w:rsidR="0018647B" w:rsidRPr="00C21C00">
          <w:rPr>
            <w:noProof/>
            <w:webHidden/>
          </w:rPr>
          <w:fldChar w:fldCharType="end"/>
        </w:r>
      </w:hyperlink>
    </w:p>
    <w:p w14:paraId="78C8492F" w14:textId="0B964EBB" w:rsidR="0018647B" w:rsidRPr="00C21C00" w:rsidRDefault="00000000">
      <w:pPr>
        <w:pStyle w:val="TDC3"/>
        <w:tabs>
          <w:tab w:val="right" w:leader="dot" w:pos="9350"/>
        </w:tabs>
        <w:rPr>
          <w:rFonts w:asciiTheme="minorHAnsi" w:eastAsiaTheme="minorEastAsia" w:hAnsiTheme="minorHAnsi" w:cstheme="minorBidi"/>
          <w:noProof/>
          <w:sz w:val="22"/>
          <w:szCs w:val="22"/>
          <w:lang w:eastAsia="es-HN"/>
        </w:rPr>
      </w:pPr>
      <w:hyperlink w:anchor="_Toc158985139" w:history="1">
        <w:r w:rsidR="0018647B" w:rsidRPr="00C21C00">
          <w:rPr>
            <w:rStyle w:val="Hipervnculo"/>
            <w:noProof/>
          </w:rPr>
          <w:t>l.4.2 OBJETIVOS ESPECÍFICOS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_Toc158985139 \h </w:instrText>
        </w:r>
        <w:r w:rsidR="0018647B" w:rsidRPr="00C21C00">
          <w:rPr>
            <w:noProof/>
            <w:webHidden/>
          </w:rPr>
        </w:r>
        <w:r w:rsidR="0018647B" w:rsidRPr="00C21C00">
          <w:rPr>
            <w:noProof/>
            <w:webHidden/>
          </w:rPr>
          <w:fldChar w:fldCharType="separate"/>
        </w:r>
        <w:r w:rsidR="00691E2D">
          <w:rPr>
            <w:noProof/>
            <w:webHidden/>
          </w:rPr>
          <w:t>6</w:t>
        </w:r>
        <w:r w:rsidR="0018647B" w:rsidRPr="00C21C00">
          <w:rPr>
            <w:noProof/>
            <w:webHidden/>
          </w:rPr>
          <w:fldChar w:fldCharType="end"/>
        </w:r>
      </w:hyperlink>
    </w:p>
    <w:p w14:paraId="36AC7813" w14:textId="4639495A" w:rsidR="0018647B" w:rsidRPr="00C21C00" w:rsidRDefault="00000000">
      <w:pPr>
        <w:pStyle w:val="TDC2"/>
        <w:tabs>
          <w:tab w:val="right" w:leader="dot" w:pos="9350"/>
        </w:tabs>
        <w:rPr>
          <w:rFonts w:asciiTheme="minorHAnsi" w:eastAsiaTheme="minorEastAsia" w:hAnsiTheme="minorHAnsi" w:cstheme="minorBidi"/>
          <w:noProof/>
          <w:sz w:val="22"/>
          <w:szCs w:val="22"/>
          <w:lang w:eastAsia="es-HN"/>
        </w:rPr>
      </w:pPr>
      <w:hyperlink w:anchor="_Toc158985140" w:history="1">
        <w:r w:rsidR="0018647B" w:rsidRPr="00C21C00">
          <w:rPr>
            <w:rStyle w:val="Hipervnculo"/>
            <w:noProof/>
          </w:rPr>
          <w:t>1.5 JUSTIFICACIÓN</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_Toc158985140 \h </w:instrText>
        </w:r>
        <w:r w:rsidR="0018647B" w:rsidRPr="00C21C00">
          <w:rPr>
            <w:noProof/>
            <w:webHidden/>
          </w:rPr>
        </w:r>
        <w:r w:rsidR="0018647B" w:rsidRPr="00C21C00">
          <w:rPr>
            <w:noProof/>
            <w:webHidden/>
          </w:rPr>
          <w:fldChar w:fldCharType="separate"/>
        </w:r>
        <w:r w:rsidR="00691E2D">
          <w:rPr>
            <w:noProof/>
            <w:webHidden/>
          </w:rPr>
          <w:t>7</w:t>
        </w:r>
        <w:r w:rsidR="0018647B" w:rsidRPr="00C21C00">
          <w:rPr>
            <w:noProof/>
            <w:webHidden/>
          </w:rPr>
          <w:fldChar w:fldCharType="end"/>
        </w:r>
      </w:hyperlink>
    </w:p>
    <w:p w14:paraId="11874F3D" w14:textId="41C8E345" w:rsidR="0018647B" w:rsidRPr="00C21C00" w:rsidRDefault="00000000">
      <w:pPr>
        <w:pStyle w:val="TDC1"/>
        <w:rPr>
          <w:rFonts w:asciiTheme="minorHAnsi" w:eastAsiaTheme="minorEastAsia" w:hAnsiTheme="minorHAnsi" w:cstheme="minorBidi"/>
          <w:b w:val="0"/>
          <w:bCs w:val="0"/>
          <w:sz w:val="22"/>
          <w:szCs w:val="22"/>
          <w:lang w:eastAsia="es-HN"/>
        </w:rPr>
      </w:pPr>
      <w:hyperlink w:anchor="_Toc158985141" w:history="1">
        <w:r w:rsidR="0018647B" w:rsidRPr="00C21C00">
          <w:rPr>
            <w:rStyle w:val="Hipervnculo"/>
          </w:rPr>
          <w:t>CAPÍTULO II. MARCO TEÓRICO</w:t>
        </w:r>
        <w:r w:rsidR="0018647B" w:rsidRPr="00C21C00">
          <w:rPr>
            <w:webHidden/>
          </w:rPr>
          <w:tab/>
        </w:r>
        <w:r w:rsidR="0018647B" w:rsidRPr="00C21C00">
          <w:rPr>
            <w:webHidden/>
          </w:rPr>
          <w:fldChar w:fldCharType="begin"/>
        </w:r>
        <w:r w:rsidR="0018647B" w:rsidRPr="00C21C00">
          <w:rPr>
            <w:webHidden/>
          </w:rPr>
          <w:instrText xml:space="preserve"> PAGEREF _Toc158985141 \h </w:instrText>
        </w:r>
        <w:r w:rsidR="0018647B" w:rsidRPr="00C21C00">
          <w:rPr>
            <w:webHidden/>
          </w:rPr>
        </w:r>
        <w:r w:rsidR="0018647B" w:rsidRPr="00C21C00">
          <w:rPr>
            <w:webHidden/>
          </w:rPr>
          <w:fldChar w:fldCharType="separate"/>
        </w:r>
        <w:r w:rsidR="00691E2D">
          <w:rPr>
            <w:webHidden/>
          </w:rPr>
          <w:t>8</w:t>
        </w:r>
        <w:r w:rsidR="0018647B" w:rsidRPr="00C21C00">
          <w:rPr>
            <w:webHidden/>
          </w:rPr>
          <w:fldChar w:fldCharType="end"/>
        </w:r>
      </w:hyperlink>
    </w:p>
    <w:p w14:paraId="0EF7A4F0" w14:textId="35471563" w:rsidR="0018647B" w:rsidRPr="00C21C00" w:rsidRDefault="00000000">
      <w:pPr>
        <w:pStyle w:val="TDC2"/>
        <w:tabs>
          <w:tab w:val="left" w:pos="960"/>
          <w:tab w:val="right" w:leader="dot" w:pos="9350"/>
        </w:tabs>
        <w:rPr>
          <w:rFonts w:asciiTheme="minorHAnsi" w:eastAsiaTheme="minorEastAsia" w:hAnsiTheme="minorHAnsi" w:cstheme="minorBidi"/>
          <w:noProof/>
          <w:sz w:val="22"/>
          <w:szCs w:val="22"/>
          <w:lang w:eastAsia="es-HN"/>
        </w:rPr>
      </w:pPr>
      <w:hyperlink w:anchor="_Toc158985142" w:history="1">
        <w:r w:rsidR="0018647B" w:rsidRPr="00C21C00">
          <w:rPr>
            <w:rStyle w:val="Hipervnculo"/>
            <w:noProof/>
          </w:rPr>
          <w:t>2.1</w:t>
        </w:r>
        <w:r w:rsidR="0018647B" w:rsidRPr="00C21C00">
          <w:rPr>
            <w:rFonts w:asciiTheme="minorHAnsi" w:eastAsiaTheme="minorEastAsia" w:hAnsiTheme="minorHAnsi" w:cstheme="minorBidi"/>
            <w:noProof/>
            <w:sz w:val="22"/>
            <w:szCs w:val="22"/>
            <w:lang w:eastAsia="es-HN"/>
          </w:rPr>
          <w:tab/>
        </w:r>
        <w:r w:rsidR="0018647B" w:rsidRPr="00C21C00">
          <w:rPr>
            <w:rStyle w:val="Hipervnculo"/>
            <w:noProof/>
          </w:rPr>
          <w:t>ANÁLISIS DE LA SITUACIÓN ACTUAL</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_Toc158985142 \h </w:instrText>
        </w:r>
        <w:r w:rsidR="0018647B" w:rsidRPr="00C21C00">
          <w:rPr>
            <w:noProof/>
            <w:webHidden/>
          </w:rPr>
        </w:r>
        <w:r w:rsidR="0018647B" w:rsidRPr="00C21C00">
          <w:rPr>
            <w:noProof/>
            <w:webHidden/>
          </w:rPr>
          <w:fldChar w:fldCharType="separate"/>
        </w:r>
        <w:r w:rsidR="00691E2D">
          <w:rPr>
            <w:noProof/>
            <w:webHidden/>
          </w:rPr>
          <w:t>8</w:t>
        </w:r>
        <w:r w:rsidR="0018647B" w:rsidRPr="00C21C00">
          <w:rPr>
            <w:noProof/>
            <w:webHidden/>
          </w:rPr>
          <w:fldChar w:fldCharType="end"/>
        </w:r>
      </w:hyperlink>
    </w:p>
    <w:p w14:paraId="4D7F537E" w14:textId="0A4B4319" w:rsidR="0018647B" w:rsidRPr="00C21C00" w:rsidRDefault="00000000">
      <w:pPr>
        <w:pStyle w:val="TDC3"/>
        <w:tabs>
          <w:tab w:val="right" w:leader="dot" w:pos="9350"/>
        </w:tabs>
        <w:rPr>
          <w:rFonts w:asciiTheme="minorHAnsi" w:eastAsiaTheme="minorEastAsia" w:hAnsiTheme="minorHAnsi" w:cstheme="minorBidi"/>
          <w:noProof/>
          <w:sz w:val="22"/>
          <w:szCs w:val="22"/>
          <w:lang w:eastAsia="es-HN"/>
        </w:rPr>
      </w:pPr>
      <w:hyperlink w:anchor="_Toc158985143" w:history="1">
        <w:r w:rsidR="0018647B" w:rsidRPr="00C21C00">
          <w:rPr>
            <w:rStyle w:val="Hipervnculo"/>
            <w:bCs/>
            <w:noProof/>
          </w:rPr>
          <w:t xml:space="preserve">2.1.1 </w:t>
        </w:r>
        <w:r w:rsidR="0018647B" w:rsidRPr="00C21C00">
          <w:rPr>
            <w:rStyle w:val="Hipervnculo"/>
            <w:noProof/>
          </w:rPr>
          <w:t>ANÁLISIS DEL MACROENTORNO</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_Toc158985143 \h </w:instrText>
        </w:r>
        <w:r w:rsidR="0018647B" w:rsidRPr="00C21C00">
          <w:rPr>
            <w:noProof/>
            <w:webHidden/>
          </w:rPr>
        </w:r>
        <w:r w:rsidR="0018647B" w:rsidRPr="00C21C00">
          <w:rPr>
            <w:noProof/>
            <w:webHidden/>
          </w:rPr>
          <w:fldChar w:fldCharType="separate"/>
        </w:r>
        <w:r w:rsidR="00691E2D">
          <w:rPr>
            <w:noProof/>
            <w:webHidden/>
          </w:rPr>
          <w:t>10</w:t>
        </w:r>
        <w:r w:rsidR="0018647B" w:rsidRPr="00C21C00">
          <w:rPr>
            <w:noProof/>
            <w:webHidden/>
          </w:rPr>
          <w:fldChar w:fldCharType="end"/>
        </w:r>
      </w:hyperlink>
    </w:p>
    <w:p w14:paraId="28B2ED7B" w14:textId="045F9291" w:rsidR="0018647B" w:rsidRPr="00C21C00" w:rsidRDefault="00000000">
      <w:pPr>
        <w:pStyle w:val="TDC4"/>
        <w:tabs>
          <w:tab w:val="right" w:leader="dot" w:pos="9350"/>
        </w:tabs>
        <w:rPr>
          <w:rFonts w:asciiTheme="minorHAnsi" w:eastAsiaTheme="minorEastAsia" w:hAnsiTheme="minorHAnsi" w:cstheme="minorBidi"/>
          <w:noProof/>
          <w:sz w:val="22"/>
          <w:szCs w:val="22"/>
          <w:lang w:eastAsia="es-HN"/>
        </w:rPr>
      </w:pPr>
      <w:hyperlink w:anchor="_Toc158985144" w:history="1">
        <w:r w:rsidR="0018647B" w:rsidRPr="00C21C00">
          <w:rPr>
            <w:rStyle w:val="Hipervnculo"/>
            <w:noProof/>
          </w:rPr>
          <w:t>ASPECTOS POLÍTICOS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_Toc158985144 \h </w:instrText>
        </w:r>
        <w:r w:rsidR="0018647B" w:rsidRPr="00C21C00">
          <w:rPr>
            <w:noProof/>
            <w:webHidden/>
          </w:rPr>
        </w:r>
        <w:r w:rsidR="0018647B" w:rsidRPr="00C21C00">
          <w:rPr>
            <w:noProof/>
            <w:webHidden/>
          </w:rPr>
          <w:fldChar w:fldCharType="separate"/>
        </w:r>
        <w:r w:rsidR="00691E2D">
          <w:rPr>
            <w:noProof/>
            <w:webHidden/>
          </w:rPr>
          <w:t>10</w:t>
        </w:r>
        <w:r w:rsidR="0018647B" w:rsidRPr="00C21C00">
          <w:rPr>
            <w:noProof/>
            <w:webHidden/>
          </w:rPr>
          <w:fldChar w:fldCharType="end"/>
        </w:r>
      </w:hyperlink>
    </w:p>
    <w:p w14:paraId="734D3FF4" w14:textId="7DC900C8" w:rsidR="0018647B" w:rsidRPr="00C21C00" w:rsidRDefault="00000000">
      <w:pPr>
        <w:pStyle w:val="TDC4"/>
        <w:tabs>
          <w:tab w:val="right" w:leader="dot" w:pos="9350"/>
        </w:tabs>
        <w:rPr>
          <w:rFonts w:asciiTheme="minorHAnsi" w:eastAsiaTheme="minorEastAsia" w:hAnsiTheme="minorHAnsi" w:cstheme="minorBidi"/>
          <w:noProof/>
          <w:sz w:val="22"/>
          <w:szCs w:val="22"/>
          <w:lang w:eastAsia="es-HN"/>
        </w:rPr>
      </w:pPr>
      <w:hyperlink w:anchor="_Toc158985145" w:history="1">
        <w:r w:rsidR="0018647B" w:rsidRPr="00C21C00">
          <w:rPr>
            <w:rStyle w:val="Hipervnculo"/>
            <w:noProof/>
          </w:rPr>
          <w:t>ASPECTOS SOCIOCULTURALES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_Toc158985145 \h </w:instrText>
        </w:r>
        <w:r w:rsidR="0018647B" w:rsidRPr="00C21C00">
          <w:rPr>
            <w:noProof/>
            <w:webHidden/>
          </w:rPr>
        </w:r>
        <w:r w:rsidR="0018647B" w:rsidRPr="00C21C00">
          <w:rPr>
            <w:noProof/>
            <w:webHidden/>
          </w:rPr>
          <w:fldChar w:fldCharType="separate"/>
        </w:r>
        <w:r w:rsidR="00691E2D">
          <w:rPr>
            <w:noProof/>
            <w:webHidden/>
          </w:rPr>
          <w:t>11</w:t>
        </w:r>
        <w:r w:rsidR="0018647B" w:rsidRPr="00C21C00">
          <w:rPr>
            <w:noProof/>
            <w:webHidden/>
          </w:rPr>
          <w:fldChar w:fldCharType="end"/>
        </w:r>
      </w:hyperlink>
    </w:p>
    <w:p w14:paraId="759B5D49" w14:textId="00B5F555" w:rsidR="0018647B" w:rsidRPr="00C21C00" w:rsidRDefault="00000000">
      <w:pPr>
        <w:pStyle w:val="TDC4"/>
        <w:tabs>
          <w:tab w:val="right" w:leader="dot" w:pos="9350"/>
        </w:tabs>
        <w:rPr>
          <w:rFonts w:asciiTheme="minorHAnsi" w:eastAsiaTheme="minorEastAsia" w:hAnsiTheme="minorHAnsi" w:cstheme="minorBidi"/>
          <w:noProof/>
          <w:sz w:val="22"/>
          <w:szCs w:val="22"/>
          <w:lang w:eastAsia="es-HN"/>
        </w:rPr>
      </w:pPr>
      <w:hyperlink w:anchor="_Toc158985146" w:history="1">
        <w:r w:rsidR="0018647B" w:rsidRPr="00C21C00">
          <w:rPr>
            <w:rStyle w:val="Hipervnculo"/>
            <w:noProof/>
          </w:rPr>
          <w:t>ASPECTOS TECNOLÓGICOS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_Toc158985146 \h </w:instrText>
        </w:r>
        <w:r w:rsidR="0018647B" w:rsidRPr="00C21C00">
          <w:rPr>
            <w:noProof/>
            <w:webHidden/>
          </w:rPr>
        </w:r>
        <w:r w:rsidR="0018647B" w:rsidRPr="00C21C00">
          <w:rPr>
            <w:noProof/>
            <w:webHidden/>
          </w:rPr>
          <w:fldChar w:fldCharType="separate"/>
        </w:r>
        <w:r w:rsidR="00691E2D">
          <w:rPr>
            <w:noProof/>
            <w:webHidden/>
          </w:rPr>
          <w:t>11</w:t>
        </w:r>
        <w:r w:rsidR="0018647B" w:rsidRPr="00C21C00">
          <w:rPr>
            <w:noProof/>
            <w:webHidden/>
          </w:rPr>
          <w:fldChar w:fldCharType="end"/>
        </w:r>
      </w:hyperlink>
    </w:p>
    <w:p w14:paraId="6456BE37" w14:textId="66D3C2F7" w:rsidR="0018647B" w:rsidRPr="00C21C00" w:rsidRDefault="00000000">
      <w:pPr>
        <w:pStyle w:val="TDC4"/>
        <w:tabs>
          <w:tab w:val="right" w:leader="dot" w:pos="9350"/>
        </w:tabs>
        <w:rPr>
          <w:rFonts w:asciiTheme="minorHAnsi" w:eastAsiaTheme="minorEastAsia" w:hAnsiTheme="minorHAnsi" w:cstheme="minorBidi"/>
          <w:noProof/>
          <w:sz w:val="22"/>
          <w:szCs w:val="22"/>
          <w:lang w:eastAsia="es-HN"/>
        </w:rPr>
      </w:pPr>
      <w:hyperlink w:anchor="_Toc158985147" w:history="1">
        <w:r w:rsidR="0018647B" w:rsidRPr="00C21C00">
          <w:rPr>
            <w:rStyle w:val="Hipervnculo"/>
            <w:noProof/>
          </w:rPr>
          <w:t>ASPECTOS MEDIOAMBIENTALES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_Toc158985147 \h </w:instrText>
        </w:r>
        <w:r w:rsidR="0018647B" w:rsidRPr="00C21C00">
          <w:rPr>
            <w:noProof/>
            <w:webHidden/>
          </w:rPr>
        </w:r>
        <w:r w:rsidR="0018647B" w:rsidRPr="00C21C00">
          <w:rPr>
            <w:noProof/>
            <w:webHidden/>
          </w:rPr>
          <w:fldChar w:fldCharType="separate"/>
        </w:r>
        <w:r w:rsidR="00691E2D">
          <w:rPr>
            <w:noProof/>
            <w:webHidden/>
          </w:rPr>
          <w:t>12</w:t>
        </w:r>
        <w:r w:rsidR="0018647B" w:rsidRPr="00C21C00">
          <w:rPr>
            <w:noProof/>
            <w:webHidden/>
          </w:rPr>
          <w:fldChar w:fldCharType="end"/>
        </w:r>
      </w:hyperlink>
    </w:p>
    <w:p w14:paraId="6ECC3831" w14:textId="38AFD27B" w:rsidR="0018647B" w:rsidRPr="00C21C00" w:rsidRDefault="00000000">
      <w:pPr>
        <w:pStyle w:val="TDC3"/>
        <w:tabs>
          <w:tab w:val="right" w:leader="dot" w:pos="9350"/>
        </w:tabs>
        <w:rPr>
          <w:rFonts w:asciiTheme="minorHAnsi" w:eastAsiaTheme="minorEastAsia" w:hAnsiTheme="minorHAnsi" w:cstheme="minorBidi"/>
          <w:noProof/>
          <w:sz w:val="22"/>
          <w:szCs w:val="22"/>
          <w:lang w:eastAsia="es-HN"/>
        </w:rPr>
      </w:pPr>
      <w:hyperlink w:anchor="_Toc158985148" w:history="1">
        <w:r w:rsidR="0018647B" w:rsidRPr="00C21C00">
          <w:rPr>
            <w:rStyle w:val="Hipervnculo"/>
            <w:bCs/>
            <w:noProof/>
          </w:rPr>
          <w:t xml:space="preserve">2.1.2 </w:t>
        </w:r>
        <w:r w:rsidR="0018647B" w:rsidRPr="00C21C00">
          <w:rPr>
            <w:rStyle w:val="Hipervnculo"/>
            <w:noProof/>
          </w:rPr>
          <w:t>ANÁLISIS DEL MICROENTORNO</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_Toc158985148 \h </w:instrText>
        </w:r>
        <w:r w:rsidR="0018647B" w:rsidRPr="00C21C00">
          <w:rPr>
            <w:noProof/>
            <w:webHidden/>
          </w:rPr>
        </w:r>
        <w:r w:rsidR="0018647B" w:rsidRPr="00C21C00">
          <w:rPr>
            <w:noProof/>
            <w:webHidden/>
          </w:rPr>
          <w:fldChar w:fldCharType="separate"/>
        </w:r>
        <w:r w:rsidR="00691E2D">
          <w:rPr>
            <w:noProof/>
            <w:webHidden/>
          </w:rPr>
          <w:t>12</w:t>
        </w:r>
        <w:r w:rsidR="0018647B" w:rsidRPr="00C21C00">
          <w:rPr>
            <w:noProof/>
            <w:webHidden/>
          </w:rPr>
          <w:fldChar w:fldCharType="end"/>
        </w:r>
      </w:hyperlink>
    </w:p>
    <w:p w14:paraId="2B94A571" w14:textId="170D7E52" w:rsidR="0018647B" w:rsidRPr="00C21C00" w:rsidRDefault="00000000">
      <w:pPr>
        <w:pStyle w:val="TDC4"/>
        <w:tabs>
          <w:tab w:val="right" w:leader="dot" w:pos="9350"/>
        </w:tabs>
        <w:rPr>
          <w:rFonts w:asciiTheme="minorHAnsi" w:eastAsiaTheme="minorEastAsia" w:hAnsiTheme="minorHAnsi" w:cstheme="minorBidi"/>
          <w:noProof/>
          <w:sz w:val="22"/>
          <w:szCs w:val="22"/>
          <w:lang w:eastAsia="es-HN"/>
        </w:rPr>
      </w:pPr>
      <w:hyperlink w:anchor="_Toc158985149" w:history="1">
        <w:r w:rsidR="0018647B" w:rsidRPr="00C21C00">
          <w:rPr>
            <w:rStyle w:val="Hipervnculo"/>
            <w:noProof/>
          </w:rPr>
          <w:t>CLIENTES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_Toc158985149 \h </w:instrText>
        </w:r>
        <w:r w:rsidR="0018647B" w:rsidRPr="00C21C00">
          <w:rPr>
            <w:noProof/>
            <w:webHidden/>
          </w:rPr>
        </w:r>
        <w:r w:rsidR="0018647B" w:rsidRPr="00C21C00">
          <w:rPr>
            <w:noProof/>
            <w:webHidden/>
          </w:rPr>
          <w:fldChar w:fldCharType="separate"/>
        </w:r>
        <w:r w:rsidR="00691E2D">
          <w:rPr>
            <w:noProof/>
            <w:webHidden/>
          </w:rPr>
          <w:t>12</w:t>
        </w:r>
        <w:r w:rsidR="0018647B" w:rsidRPr="00C21C00">
          <w:rPr>
            <w:noProof/>
            <w:webHidden/>
          </w:rPr>
          <w:fldChar w:fldCharType="end"/>
        </w:r>
      </w:hyperlink>
    </w:p>
    <w:p w14:paraId="009B9A6D" w14:textId="3DBAF252" w:rsidR="0018647B" w:rsidRPr="00C21C00" w:rsidRDefault="00000000">
      <w:pPr>
        <w:pStyle w:val="TDC4"/>
        <w:tabs>
          <w:tab w:val="right" w:leader="dot" w:pos="9350"/>
        </w:tabs>
        <w:rPr>
          <w:rFonts w:asciiTheme="minorHAnsi" w:eastAsiaTheme="minorEastAsia" w:hAnsiTheme="minorHAnsi" w:cstheme="minorBidi"/>
          <w:noProof/>
          <w:sz w:val="22"/>
          <w:szCs w:val="22"/>
          <w:lang w:eastAsia="es-HN"/>
        </w:rPr>
      </w:pPr>
      <w:hyperlink w:anchor="_Toc158985150" w:history="1">
        <w:r w:rsidR="0018647B" w:rsidRPr="00C21C00">
          <w:rPr>
            <w:rStyle w:val="Hipervnculo"/>
            <w:noProof/>
          </w:rPr>
          <w:t>COMPETIDORES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_Toc158985150 \h </w:instrText>
        </w:r>
        <w:r w:rsidR="0018647B" w:rsidRPr="00C21C00">
          <w:rPr>
            <w:noProof/>
            <w:webHidden/>
          </w:rPr>
        </w:r>
        <w:r w:rsidR="0018647B" w:rsidRPr="00C21C00">
          <w:rPr>
            <w:noProof/>
            <w:webHidden/>
          </w:rPr>
          <w:fldChar w:fldCharType="separate"/>
        </w:r>
        <w:r w:rsidR="00691E2D">
          <w:rPr>
            <w:noProof/>
            <w:webHidden/>
          </w:rPr>
          <w:t>12</w:t>
        </w:r>
        <w:r w:rsidR="0018647B" w:rsidRPr="00C21C00">
          <w:rPr>
            <w:noProof/>
            <w:webHidden/>
          </w:rPr>
          <w:fldChar w:fldCharType="end"/>
        </w:r>
      </w:hyperlink>
    </w:p>
    <w:p w14:paraId="6C7FE7D0" w14:textId="364FC92A" w:rsidR="0018647B" w:rsidRPr="00C21C00" w:rsidRDefault="00000000">
      <w:pPr>
        <w:pStyle w:val="TDC3"/>
        <w:tabs>
          <w:tab w:val="right" w:leader="dot" w:pos="9350"/>
        </w:tabs>
        <w:rPr>
          <w:rFonts w:asciiTheme="minorHAnsi" w:eastAsiaTheme="minorEastAsia" w:hAnsiTheme="minorHAnsi" w:cstheme="minorBidi"/>
          <w:noProof/>
          <w:sz w:val="22"/>
          <w:szCs w:val="22"/>
          <w:lang w:eastAsia="es-HN"/>
        </w:rPr>
      </w:pPr>
      <w:hyperlink w:anchor="_Toc158985151" w:history="1">
        <w:r w:rsidR="0018647B" w:rsidRPr="00C21C00">
          <w:rPr>
            <w:rStyle w:val="Hipervnculo"/>
            <w:bCs/>
            <w:noProof/>
          </w:rPr>
          <w:t xml:space="preserve">2.1.3 </w:t>
        </w:r>
        <w:r w:rsidR="0018647B" w:rsidRPr="00C21C00">
          <w:rPr>
            <w:rStyle w:val="Hipervnculo"/>
            <w:noProof/>
          </w:rPr>
          <w:t>ANÁLISIS INTERNO</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_Toc158985151 \h </w:instrText>
        </w:r>
        <w:r w:rsidR="0018647B" w:rsidRPr="00C21C00">
          <w:rPr>
            <w:noProof/>
            <w:webHidden/>
          </w:rPr>
        </w:r>
        <w:r w:rsidR="0018647B" w:rsidRPr="00C21C00">
          <w:rPr>
            <w:noProof/>
            <w:webHidden/>
          </w:rPr>
          <w:fldChar w:fldCharType="separate"/>
        </w:r>
        <w:r w:rsidR="00691E2D">
          <w:rPr>
            <w:noProof/>
            <w:webHidden/>
          </w:rPr>
          <w:t>13</w:t>
        </w:r>
        <w:r w:rsidR="0018647B" w:rsidRPr="00C21C00">
          <w:rPr>
            <w:noProof/>
            <w:webHidden/>
          </w:rPr>
          <w:fldChar w:fldCharType="end"/>
        </w:r>
      </w:hyperlink>
    </w:p>
    <w:p w14:paraId="01ED1AD1" w14:textId="4B0898B4" w:rsidR="0018647B" w:rsidRPr="00C21C00" w:rsidRDefault="00000000">
      <w:pPr>
        <w:pStyle w:val="TDC2"/>
        <w:tabs>
          <w:tab w:val="left" w:pos="960"/>
          <w:tab w:val="right" w:leader="dot" w:pos="9350"/>
        </w:tabs>
        <w:rPr>
          <w:rFonts w:asciiTheme="minorHAnsi" w:eastAsiaTheme="minorEastAsia" w:hAnsiTheme="minorHAnsi" w:cstheme="minorBidi"/>
          <w:noProof/>
          <w:sz w:val="22"/>
          <w:szCs w:val="22"/>
          <w:lang w:eastAsia="es-HN"/>
        </w:rPr>
      </w:pPr>
      <w:hyperlink w:anchor="_Toc158985152" w:history="1">
        <w:r w:rsidR="0018647B" w:rsidRPr="00C21C00">
          <w:rPr>
            <w:rStyle w:val="Hipervnculo"/>
            <w:noProof/>
          </w:rPr>
          <w:t>2.2</w:t>
        </w:r>
        <w:r w:rsidR="0018647B" w:rsidRPr="00C21C00">
          <w:rPr>
            <w:rFonts w:asciiTheme="minorHAnsi" w:eastAsiaTheme="minorEastAsia" w:hAnsiTheme="minorHAnsi" w:cstheme="minorBidi"/>
            <w:noProof/>
            <w:sz w:val="22"/>
            <w:szCs w:val="22"/>
            <w:lang w:eastAsia="es-HN"/>
          </w:rPr>
          <w:tab/>
        </w:r>
        <w:r w:rsidR="0018647B" w:rsidRPr="00C21C00">
          <w:rPr>
            <w:rStyle w:val="Hipervnculo"/>
            <w:noProof/>
          </w:rPr>
          <w:t>CONCEPTUALIZACIÓN</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_Toc158985152 \h </w:instrText>
        </w:r>
        <w:r w:rsidR="0018647B" w:rsidRPr="00C21C00">
          <w:rPr>
            <w:noProof/>
            <w:webHidden/>
          </w:rPr>
        </w:r>
        <w:r w:rsidR="0018647B" w:rsidRPr="00C21C00">
          <w:rPr>
            <w:noProof/>
            <w:webHidden/>
          </w:rPr>
          <w:fldChar w:fldCharType="separate"/>
        </w:r>
        <w:r w:rsidR="00691E2D">
          <w:rPr>
            <w:noProof/>
            <w:webHidden/>
          </w:rPr>
          <w:t>14</w:t>
        </w:r>
        <w:r w:rsidR="0018647B" w:rsidRPr="00C21C00">
          <w:rPr>
            <w:noProof/>
            <w:webHidden/>
          </w:rPr>
          <w:fldChar w:fldCharType="end"/>
        </w:r>
      </w:hyperlink>
    </w:p>
    <w:p w14:paraId="002A7382" w14:textId="0B6F2CC4" w:rsidR="0018647B" w:rsidRPr="00C21C00" w:rsidRDefault="00000000">
      <w:pPr>
        <w:pStyle w:val="TDC3"/>
        <w:tabs>
          <w:tab w:val="right" w:leader="dot" w:pos="9350"/>
        </w:tabs>
        <w:rPr>
          <w:rFonts w:asciiTheme="minorHAnsi" w:eastAsiaTheme="minorEastAsia" w:hAnsiTheme="minorHAnsi" w:cstheme="minorBidi"/>
          <w:noProof/>
          <w:sz w:val="22"/>
          <w:szCs w:val="22"/>
          <w:lang w:eastAsia="es-HN"/>
        </w:rPr>
      </w:pPr>
      <w:hyperlink w:anchor="_Toc158985153" w:history="1">
        <w:r w:rsidR="0018647B" w:rsidRPr="00C21C00">
          <w:rPr>
            <w:rStyle w:val="Hipervnculo"/>
            <w:noProof/>
          </w:rPr>
          <w:t>2.2.1 PLANEACIÓN ESTRATÉGICA</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_Toc158985153 \h </w:instrText>
        </w:r>
        <w:r w:rsidR="0018647B" w:rsidRPr="00C21C00">
          <w:rPr>
            <w:noProof/>
            <w:webHidden/>
          </w:rPr>
        </w:r>
        <w:r w:rsidR="0018647B" w:rsidRPr="00C21C00">
          <w:rPr>
            <w:noProof/>
            <w:webHidden/>
          </w:rPr>
          <w:fldChar w:fldCharType="separate"/>
        </w:r>
        <w:r w:rsidR="00691E2D">
          <w:rPr>
            <w:noProof/>
            <w:webHidden/>
          </w:rPr>
          <w:t>14</w:t>
        </w:r>
        <w:r w:rsidR="0018647B" w:rsidRPr="00C21C00">
          <w:rPr>
            <w:noProof/>
            <w:webHidden/>
          </w:rPr>
          <w:fldChar w:fldCharType="end"/>
        </w:r>
      </w:hyperlink>
    </w:p>
    <w:p w14:paraId="779E02D0" w14:textId="190C4475" w:rsidR="0018647B" w:rsidRPr="00C21C00" w:rsidRDefault="00000000">
      <w:pPr>
        <w:pStyle w:val="TDC3"/>
        <w:tabs>
          <w:tab w:val="left" w:pos="1200"/>
          <w:tab w:val="right" w:leader="dot" w:pos="9350"/>
        </w:tabs>
        <w:rPr>
          <w:rFonts w:asciiTheme="minorHAnsi" w:eastAsiaTheme="minorEastAsia" w:hAnsiTheme="minorHAnsi" w:cstheme="minorBidi"/>
          <w:noProof/>
          <w:sz w:val="22"/>
          <w:szCs w:val="22"/>
          <w:lang w:eastAsia="es-HN"/>
        </w:rPr>
      </w:pPr>
      <w:hyperlink w:anchor="_Toc158985154" w:history="1">
        <w:r w:rsidR="0018647B" w:rsidRPr="00C21C00">
          <w:rPr>
            <w:rStyle w:val="Hipervnculo"/>
            <w:noProof/>
          </w:rPr>
          <w:t>2.2.3</w:t>
        </w:r>
        <w:r w:rsidR="0018647B" w:rsidRPr="00C21C00">
          <w:rPr>
            <w:rFonts w:asciiTheme="minorHAnsi" w:eastAsiaTheme="minorEastAsia" w:hAnsiTheme="minorHAnsi" w:cstheme="minorBidi"/>
            <w:noProof/>
            <w:sz w:val="22"/>
            <w:szCs w:val="22"/>
            <w:lang w:eastAsia="es-HN"/>
          </w:rPr>
          <w:tab/>
        </w:r>
        <w:r w:rsidR="0018647B" w:rsidRPr="00C21C00">
          <w:rPr>
            <w:rStyle w:val="Hipervnculo"/>
            <w:noProof/>
          </w:rPr>
          <w:t>INCOTERMS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_Toc158985154 \h </w:instrText>
        </w:r>
        <w:r w:rsidR="0018647B" w:rsidRPr="00C21C00">
          <w:rPr>
            <w:noProof/>
            <w:webHidden/>
          </w:rPr>
        </w:r>
        <w:r w:rsidR="0018647B" w:rsidRPr="00C21C00">
          <w:rPr>
            <w:noProof/>
            <w:webHidden/>
          </w:rPr>
          <w:fldChar w:fldCharType="separate"/>
        </w:r>
        <w:r w:rsidR="00691E2D">
          <w:rPr>
            <w:noProof/>
            <w:webHidden/>
          </w:rPr>
          <w:t>14</w:t>
        </w:r>
        <w:r w:rsidR="0018647B" w:rsidRPr="00C21C00">
          <w:rPr>
            <w:noProof/>
            <w:webHidden/>
          </w:rPr>
          <w:fldChar w:fldCharType="end"/>
        </w:r>
      </w:hyperlink>
    </w:p>
    <w:p w14:paraId="03DEEC6F" w14:textId="666945FE" w:rsidR="0018647B" w:rsidRPr="00C21C00" w:rsidRDefault="00000000">
      <w:pPr>
        <w:pStyle w:val="TDC3"/>
        <w:tabs>
          <w:tab w:val="left" w:pos="1440"/>
          <w:tab w:val="right" w:leader="dot" w:pos="9350"/>
        </w:tabs>
        <w:rPr>
          <w:rFonts w:asciiTheme="minorHAnsi" w:eastAsiaTheme="minorEastAsia" w:hAnsiTheme="minorHAnsi" w:cstheme="minorBidi"/>
          <w:noProof/>
          <w:sz w:val="22"/>
          <w:szCs w:val="22"/>
          <w:lang w:eastAsia="es-HN"/>
        </w:rPr>
      </w:pPr>
      <w:hyperlink w:anchor="_Toc158985155" w:history="1">
        <w:r w:rsidR="0018647B" w:rsidRPr="00C21C00">
          <w:rPr>
            <w:rStyle w:val="Hipervnculo"/>
            <w:noProof/>
          </w:rPr>
          <w:t xml:space="preserve">2.2.4 </w:t>
        </w:r>
        <w:r w:rsidR="0018647B" w:rsidRPr="00C21C00">
          <w:rPr>
            <w:rFonts w:asciiTheme="minorHAnsi" w:eastAsiaTheme="minorEastAsia" w:hAnsiTheme="minorHAnsi" w:cstheme="minorBidi"/>
            <w:noProof/>
            <w:sz w:val="22"/>
            <w:szCs w:val="22"/>
            <w:lang w:eastAsia="es-HN"/>
          </w:rPr>
          <w:tab/>
        </w:r>
        <w:r w:rsidR="0018647B" w:rsidRPr="00C21C00">
          <w:rPr>
            <w:rStyle w:val="Hipervnculo"/>
            <w:noProof/>
          </w:rPr>
          <w:t>MODALIDADES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_Toc158985155 \h </w:instrText>
        </w:r>
        <w:r w:rsidR="0018647B" w:rsidRPr="00C21C00">
          <w:rPr>
            <w:noProof/>
            <w:webHidden/>
          </w:rPr>
        </w:r>
        <w:r w:rsidR="0018647B" w:rsidRPr="00C21C00">
          <w:rPr>
            <w:noProof/>
            <w:webHidden/>
          </w:rPr>
          <w:fldChar w:fldCharType="separate"/>
        </w:r>
        <w:r w:rsidR="00691E2D">
          <w:rPr>
            <w:noProof/>
            <w:webHidden/>
          </w:rPr>
          <w:t>17</w:t>
        </w:r>
        <w:r w:rsidR="0018647B" w:rsidRPr="00C21C00">
          <w:rPr>
            <w:noProof/>
            <w:webHidden/>
          </w:rPr>
          <w:fldChar w:fldCharType="end"/>
        </w:r>
      </w:hyperlink>
    </w:p>
    <w:p w14:paraId="1A20FFD2" w14:textId="2956FD04" w:rsidR="0018647B" w:rsidRPr="00C21C00" w:rsidRDefault="00000000">
      <w:pPr>
        <w:pStyle w:val="TDC3"/>
        <w:tabs>
          <w:tab w:val="left" w:pos="1200"/>
          <w:tab w:val="right" w:leader="dot" w:pos="9350"/>
        </w:tabs>
        <w:rPr>
          <w:rFonts w:asciiTheme="minorHAnsi" w:eastAsiaTheme="minorEastAsia" w:hAnsiTheme="minorHAnsi" w:cstheme="minorBidi"/>
          <w:noProof/>
          <w:sz w:val="22"/>
          <w:szCs w:val="22"/>
          <w:lang w:eastAsia="es-HN"/>
        </w:rPr>
      </w:pPr>
      <w:hyperlink w:anchor="_Toc158985156" w:history="1">
        <w:r w:rsidR="0018647B" w:rsidRPr="00C21C00">
          <w:rPr>
            <w:rStyle w:val="Hipervnculo"/>
            <w:noProof/>
          </w:rPr>
          <w:t>2.2.5</w:t>
        </w:r>
        <w:r w:rsidR="0018647B" w:rsidRPr="00C21C00">
          <w:rPr>
            <w:rFonts w:asciiTheme="minorHAnsi" w:eastAsiaTheme="minorEastAsia" w:hAnsiTheme="minorHAnsi" w:cstheme="minorBidi"/>
            <w:noProof/>
            <w:sz w:val="22"/>
            <w:szCs w:val="22"/>
            <w:lang w:eastAsia="es-HN"/>
          </w:rPr>
          <w:tab/>
        </w:r>
        <w:r w:rsidR="0018647B" w:rsidRPr="00C21C00">
          <w:rPr>
            <w:rStyle w:val="Hipervnculo"/>
            <w:noProof/>
          </w:rPr>
          <w:t>IMPORTACIONES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_Toc158985156 \h </w:instrText>
        </w:r>
        <w:r w:rsidR="0018647B" w:rsidRPr="00C21C00">
          <w:rPr>
            <w:noProof/>
            <w:webHidden/>
          </w:rPr>
        </w:r>
        <w:r w:rsidR="0018647B" w:rsidRPr="00C21C00">
          <w:rPr>
            <w:noProof/>
            <w:webHidden/>
          </w:rPr>
          <w:fldChar w:fldCharType="separate"/>
        </w:r>
        <w:r w:rsidR="00691E2D">
          <w:rPr>
            <w:noProof/>
            <w:webHidden/>
          </w:rPr>
          <w:t>22</w:t>
        </w:r>
        <w:r w:rsidR="0018647B" w:rsidRPr="00C21C00">
          <w:rPr>
            <w:noProof/>
            <w:webHidden/>
          </w:rPr>
          <w:fldChar w:fldCharType="end"/>
        </w:r>
      </w:hyperlink>
    </w:p>
    <w:p w14:paraId="7F02D62E" w14:textId="5CAA175E" w:rsidR="0018647B" w:rsidRPr="00C21C00" w:rsidRDefault="00000000">
      <w:pPr>
        <w:pStyle w:val="TDC3"/>
        <w:tabs>
          <w:tab w:val="left" w:pos="1200"/>
          <w:tab w:val="right" w:leader="dot" w:pos="9350"/>
        </w:tabs>
        <w:rPr>
          <w:rFonts w:asciiTheme="minorHAnsi" w:eastAsiaTheme="minorEastAsia" w:hAnsiTheme="minorHAnsi" w:cstheme="minorBidi"/>
          <w:noProof/>
          <w:sz w:val="22"/>
          <w:szCs w:val="22"/>
          <w:lang w:eastAsia="es-HN"/>
        </w:rPr>
      </w:pPr>
      <w:hyperlink w:anchor="_Toc158985157" w:history="1">
        <w:r w:rsidR="0018647B" w:rsidRPr="00C21C00">
          <w:rPr>
            <w:rStyle w:val="Hipervnculo"/>
            <w:noProof/>
          </w:rPr>
          <w:t>2.2.6</w:t>
        </w:r>
        <w:r w:rsidR="0018647B" w:rsidRPr="00C21C00">
          <w:rPr>
            <w:rFonts w:asciiTheme="minorHAnsi" w:eastAsiaTheme="minorEastAsia" w:hAnsiTheme="minorHAnsi" w:cstheme="minorBidi"/>
            <w:noProof/>
            <w:sz w:val="22"/>
            <w:szCs w:val="22"/>
            <w:lang w:eastAsia="es-HN"/>
          </w:rPr>
          <w:tab/>
        </w:r>
        <w:r w:rsidR="0018647B" w:rsidRPr="00C21C00">
          <w:rPr>
            <w:rStyle w:val="Hipervnculo"/>
            <w:noProof/>
          </w:rPr>
          <w:t>EXPORTACIONES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_Toc158985157 \h </w:instrText>
        </w:r>
        <w:r w:rsidR="0018647B" w:rsidRPr="00C21C00">
          <w:rPr>
            <w:noProof/>
            <w:webHidden/>
          </w:rPr>
        </w:r>
        <w:r w:rsidR="0018647B" w:rsidRPr="00C21C00">
          <w:rPr>
            <w:noProof/>
            <w:webHidden/>
          </w:rPr>
          <w:fldChar w:fldCharType="separate"/>
        </w:r>
        <w:r w:rsidR="00691E2D">
          <w:rPr>
            <w:noProof/>
            <w:webHidden/>
          </w:rPr>
          <w:t>23</w:t>
        </w:r>
        <w:r w:rsidR="0018647B" w:rsidRPr="00C21C00">
          <w:rPr>
            <w:noProof/>
            <w:webHidden/>
          </w:rPr>
          <w:fldChar w:fldCharType="end"/>
        </w:r>
      </w:hyperlink>
    </w:p>
    <w:p w14:paraId="2ADF9A13" w14:textId="748EB474" w:rsidR="0018647B" w:rsidRPr="00C21C00" w:rsidRDefault="00000000">
      <w:pPr>
        <w:pStyle w:val="TDC3"/>
        <w:tabs>
          <w:tab w:val="left" w:pos="1200"/>
          <w:tab w:val="right" w:leader="dot" w:pos="9350"/>
        </w:tabs>
        <w:rPr>
          <w:rFonts w:asciiTheme="minorHAnsi" w:eastAsiaTheme="minorEastAsia" w:hAnsiTheme="minorHAnsi" w:cstheme="minorBidi"/>
          <w:noProof/>
          <w:sz w:val="22"/>
          <w:szCs w:val="22"/>
          <w:lang w:eastAsia="es-HN"/>
        </w:rPr>
      </w:pPr>
      <w:hyperlink w:anchor="_Toc158985158" w:history="1">
        <w:r w:rsidR="0018647B" w:rsidRPr="00C21C00">
          <w:rPr>
            <w:rStyle w:val="Hipervnculo"/>
            <w:noProof/>
          </w:rPr>
          <w:t>2.2.7</w:t>
        </w:r>
        <w:r w:rsidR="0018647B" w:rsidRPr="00C21C00">
          <w:rPr>
            <w:rFonts w:asciiTheme="minorHAnsi" w:eastAsiaTheme="minorEastAsia" w:hAnsiTheme="minorHAnsi" w:cstheme="minorBidi"/>
            <w:noProof/>
            <w:sz w:val="22"/>
            <w:szCs w:val="22"/>
            <w:lang w:eastAsia="es-HN"/>
          </w:rPr>
          <w:tab/>
        </w:r>
        <w:r w:rsidR="0018647B" w:rsidRPr="00C21C00">
          <w:rPr>
            <w:rStyle w:val="Hipervnculo"/>
            <w:noProof/>
          </w:rPr>
          <w:t>TIPOS DE CARGA</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_Toc158985158 \h </w:instrText>
        </w:r>
        <w:r w:rsidR="0018647B" w:rsidRPr="00C21C00">
          <w:rPr>
            <w:noProof/>
            <w:webHidden/>
          </w:rPr>
        </w:r>
        <w:r w:rsidR="0018647B" w:rsidRPr="00C21C00">
          <w:rPr>
            <w:noProof/>
            <w:webHidden/>
          </w:rPr>
          <w:fldChar w:fldCharType="separate"/>
        </w:r>
        <w:r w:rsidR="00691E2D">
          <w:rPr>
            <w:noProof/>
            <w:webHidden/>
          </w:rPr>
          <w:t>24</w:t>
        </w:r>
        <w:r w:rsidR="0018647B" w:rsidRPr="00C21C00">
          <w:rPr>
            <w:noProof/>
            <w:webHidden/>
          </w:rPr>
          <w:fldChar w:fldCharType="end"/>
        </w:r>
      </w:hyperlink>
    </w:p>
    <w:p w14:paraId="5F268C03" w14:textId="21A1FB19" w:rsidR="0018647B" w:rsidRPr="00C21C00" w:rsidRDefault="00000000">
      <w:pPr>
        <w:pStyle w:val="TDC3"/>
        <w:tabs>
          <w:tab w:val="left" w:pos="1200"/>
          <w:tab w:val="right" w:leader="dot" w:pos="9350"/>
        </w:tabs>
        <w:rPr>
          <w:rFonts w:asciiTheme="minorHAnsi" w:eastAsiaTheme="minorEastAsia" w:hAnsiTheme="minorHAnsi" w:cstheme="minorBidi"/>
          <w:noProof/>
          <w:sz w:val="22"/>
          <w:szCs w:val="22"/>
          <w:lang w:eastAsia="es-HN"/>
        </w:rPr>
      </w:pPr>
      <w:hyperlink w:anchor="_Toc158985159" w:history="1">
        <w:r w:rsidR="0018647B" w:rsidRPr="00C21C00">
          <w:rPr>
            <w:rStyle w:val="Hipervnculo"/>
            <w:noProof/>
          </w:rPr>
          <w:t>2.2.8</w:t>
        </w:r>
        <w:r w:rsidR="0018647B" w:rsidRPr="00C21C00">
          <w:rPr>
            <w:rFonts w:asciiTheme="minorHAnsi" w:eastAsiaTheme="minorEastAsia" w:hAnsiTheme="minorHAnsi" w:cstheme="minorBidi"/>
            <w:noProof/>
            <w:sz w:val="22"/>
            <w:szCs w:val="22"/>
            <w:lang w:eastAsia="es-HN"/>
          </w:rPr>
          <w:tab/>
        </w:r>
        <w:r w:rsidR="0018647B" w:rsidRPr="00C21C00">
          <w:rPr>
            <w:rStyle w:val="Hipervnculo"/>
            <w:noProof/>
          </w:rPr>
          <w:t>COBERTURA DE MERCADO</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_Toc158985159 \h </w:instrText>
        </w:r>
        <w:r w:rsidR="0018647B" w:rsidRPr="00C21C00">
          <w:rPr>
            <w:noProof/>
            <w:webHidden/>
          </w:rPr>
        </w:r>
        <w:r w:rsidR="0018647B" w:rsidRPr="00C21C00">
          <w:rPr>
            <w:noProof/>
            <w:webHidden/>
          </w:rPr>
          <w:fldChar w:fldCharType="separate"/>
        </w:r>
        <w:r w:rsidR="00691E2D">
          <w:rPr>
            <w:noProof/>
            <w:webHidden/>
          </w:rPr>
          <w:t>26</w:t>
        </w:r>
        <w:r w:rsidR="0018647B" w:rsidRPr="00C21C00">
          <w:rPr>
            <w:noProof/>
            <w:webHidden/>
          </w:rPr>
          <w:fldChar w:fldCharType="end"/>
        </w:r>
      </w:hyperlink>
    </w:p>
    <w:p w14:paraId="64D6495F" w14:textId="2819B35E" w:rsidR="0018647B" w:rsidRPr="00C21C00" w:rsidRDefault="00000000">
      <w:pPr>
        <w:pStyle w:val="TDC3"/>
        <w:tabs>
          <w:tab w:val="left" w:pos="1200"/>
          <w:tab w:val="right" w:leader="dot" w:pos="9350"/>
        </w:tabs>
        <w:rPr>
          <w:rFonts w:asciiTheme="minorHAnsi" w:eastAsiaTheme="minorEastAsia" w:hAnsiTheme="minorHAnsi" w:cstheme="minorBidi"/>
          <w:noProof/>
          <w:sz w:val="22"/>
          <w:szCs w:val="22"/>
          <w:lang w:eastAsia="es-HN"/>
        </w:rPr>
      </w:pPr>
      <w:hyperlink w:anchor="_Toc158985160" w:history="1">
        <w:r w:rsidR="0018647B" w:rsidRPr="00C21C00">
          <w:rPr>
            <w:rStyle w:val="Hipervnculo"/>
            <w:noProof/>
          </w:rPr>
          <w:t>2.2.9</w:t>
        </w:r>
        <w:r w:rsidR="0018647B" w:rsidRPr="00C21C00">
          <w:rPr>
            <w:rFonts w:asciiTheme="minorHAnsi" w:eastAsiaTheme="minorEastAsia" w:hAnsiTheme="minorHAnsi" w:cstheme="minorBidi"/>
            <w:noProof/>
            <w:sz w:val="22"/>
            <w:szCs w:val="22"/>
            <w:lang w:eastAsia="es-HN"/>
          </w:rPr>
          <w:tab/>
        </w:r>
        <w:r w:rsidR="0018647B" w:rsidRPr="00C21C00">
          <w:rPr>
            <w:rStyle w:val="Hipervnculo"/>
            <w:noProof/>
          </w:rPr>
          <w:t>POSICIONAMIENTO</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_Toc158985160 \h </w:instrText>
        </w:r>
        <w:r w:rsidR="0018647B" w:rsidRPr="00C21C00">
          <w:rPr>
            <w:noProof/>
            <w:webHidden/>
          </w:rPr>
        </w:r>
        <w:r w:rsidR="0018647B" w:rsidRPr="00C21C00">
          <w:rPr>
            <w:noProof/>
            <w:webHidden/>
          </w:rPr>
          <w:fldChar w:fldCharType="separate"/>
        </w:r>
        <w:r w:rsidR="00691E2D">
          <w:rPr>
            <w:noProof/>
            <w:webHidden/>
          </w:rPr>
          <w:t>26</w:t>
        </w:r>
        <w:r w:rsidR="0018647B" w:rsidRPr="00C21C00">
          <w:rPr>
            <w:noProof/>
            <w:webHidden/>
          </w:rPr>
          <w:fldChar w:fldCharType="end"/>
        </w:r>
      </w:hyperlink>
    </w:p>
    <w:p w14:paraId="0BC9AC23" w14:textId="742F0C13" w:rsidR="0018647B" w:rsidRPr="00C21C00" w:rsidRDefault="00000000">
      <w:pPr>
        <w:pStyle w:val="TDC2"/>
        <w:tabs>
          <w:tab w:val="left" w:pos="960"/>
          <w:tab w:val="right" w:leader="dot" w:pos="9350"/>
        </w:tabs>
        <w:rPr>
          <w:rFonts w:asciiTheme="minorHAnsi" w:eastAsiaTheme="minorEastAsia" w:hAnsiTheme="minorHAnsi" w:cstheme="minorBidi"/>
          <w:noProof/>
          <w:sz w:val="22"/>
          <w:szCs w:val="22"/>
          <w:lang w:eastAsia="es-HN"/>
        </w:rPr>
      </w:pPr>
      <w:hyperlink w:anchor="_Toc158985161" w:history="1">
        <w:r w:rsidR="0018647B" w:rsidRPr="00C21C00">
          <w:rPr>
            <w:rStyle w:val="Hipervnculo"/>
            <w:noProof/>
          </w:rPr>
          <w:t>2.3</w:t>
        </w:r>
        <w:r w:rsidR="0018647B" w:rsidRPr="00C21C00">
          <w:rPr>
            <w:rFonts w:asciiTheme="minorHAnsi" w:eastAsiaTheme="minorEastAsia" w:hAnsiTheme="minorHAnsi" w:cstheme="minorBidi"/>
            <w:noProof/>
            <w:sz w:val="22"/>
            <w:szCs w:val="22"/>
            <w:lang w:eastAsia="es-HN"/>
          </w:rPr>
          <w:tab/>
        </w:r>
        <w:r w:rsidR="0018647B" w:rsidRPr="00C21C00">
          <w:rPr>
            <w:rStyle w:val="Hipervnculo"/>
            <w:noProof/>
          </w:rPr>
          <w:t>TEORÍAS DE SUSTENTO</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_Toc158985161 \h </w:instrText>
        </w:r>
        <w:r w:rsidR="0018647B" w:rsidRPr="00C21C00">
          <w:rPr>
            <w:noProof/>
            <w:webHidden/>
          </w:rPr>
        </w:r>
        <w:r w:rsidR="0018647B" w:rsidRPr="00C21C00">
          <w:rPr>
            <w:noProof/>
            <w:webHidden/>
          </w:rPr>
          <w:fldChar w:fldCharType="separate"/>
        </w:r>
        <w:r w:rsidR="00691E2D">
          <w:rPr>
            <w:noProof/>
            <w:webHidden/>
          </w:rPr>
          <w:t>27</w:t>
        </w:r>
        <w:r w:rsidR="0018647B" w:rsidRPr="00C21C00">
          <w:rPr>
            <w:noProof/>
            <w:webHidden/>
          </w:rPr>
          <w:fldChar w:fldCharType="end"/>
        </w:r>
      </w:hyperlink>
    </w:p>
    <w:p w14:paraId="52DD8066" w14:textId="2F1AC97E" w:rsidR="0018647B" w:rsidRPr="00C21C00" w:rsidRDefault="00000000">
      <w:pPr>
        <w:pStyle w:val="TDC3"/>
        <w:tabs>
          <w:tab w:val="left" w:pos="1200"/>
          <w:tab w:val="right" w:leader="dot" w:pos="9350"/>
        </w:tabs>
        <w:rPr>
          <w:rFonts w:asciiTheme="minorHAnsi" w:eastAsiaTheme="minorEastAsia" w:hAnsiTheme="minorHAnsi" w:cstheme="minorBidi"/>
          <w:noProof/>
          <w:sz w:val="22"/>
          <w:szCs w:val="22"/>
          <w:lang w:eastAsia="es-HN"/>
        </w:rPr>
      </w:pPr>
      <w:hyperlink w:anchor="_Toc158985162" w:history="1">
        <w:r w:rsidR="0018647B" w:rsidRPr="00C21C00">
          <w:rPr>
            <w:rStyle w:val="Hipervnculo"/>
            <w:noProof/>
          </w:rPr>
          <w:t>2.3.1</w:t>
        </w:r>
        <w:r w:rsidR="0018647B" w:rsidRPr="00C21C00">
          <w:rPr>
            <w:rFonts w:asciiTheme="minorHAnsi" w:eastAsiaTheme="minorEastAsia" w:hAnsiTheme="minorHAnsi" w:cstheme="minorBidi"/>
            <w:noProof/>
            <w:sz w:val="22"/>
            <w:szCs w:val="22"/>
            <w:lang w:eastAsia="es-HN"/>
          </w:rPr>
          <w:tab/>
        </w:r>
        <w:r w:rsidR="0018647B" w:rsidRPr="00C21C00">
          <w:rPr>
            <w:rStyle w:val="Hipervnculo"/>
            <w:noProof/>
          </w:rPr>
          <w:t>BASES TEÓRICAS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_Toc158985162 \h </w:instrText>
        </w:r>
        <w:r w:rsidR="0018647B" w:rsidRPr="00C21C00">
          <w:rPr>
            <w:noProof/>
            <w:webHidden/>
          </w:rPr>
        </w:r>
        <w:r w:rsidR="0018647B" w:rsidRPr="00C21C00">
          <w:rPr>
            <w:noProof/>
            <w:webHidden/>
          </w:rPr>
          <w:fldChar w:fldCharType="separate"/>
        </w:r>
        <w:r w:rsidR="00691E2D">
          <w:rPr>
            <w:noProof/>
            <w:webHidden/>
          </w:rPr>
          <w:t>27</w:t>
        </w:r>
        <w:r w:rsidR="0018647B" w:rsidRPr="00C21C00">
          <w:rPr>
            <w:noProof/>
            <w:webHidden/>
          </w:rPr>
          <w:fldChar w:fldCharType="end"/>
        </w:r>
      </w:hyperlink>
    </w:p>
    <w:p w14:paraId="1693A00D" w14:textId="63E5C3B3" w:rsidR="0018647B" w:rsidRPr="00C21C00" w:rsidRDefault="00000000">
      <w:pPr>
        <w:pStyle w:val="TDC4"/>
        <w:tabs>
          <w:tab w:val="right" w:leader="dot" w:pos="9350"/>
        </w:tabs>
        <w:rPr>
          <w:rFonts w:asciiTheme="minorHAnsi" w:eastAsiaTheme="minorEastAsia" w:hAnsiTheme="minorHAnsi" w:cstheme="minorBidi"/>
          <w:noProof/>
          <w:sz w:val="22"/>
          <w:szCs w:val="22"/>
          <w:lang w:eastAsia="es-HN"/>
        </w:rPr>
      </w:pPr>
      <w:hyperlink w:anchor="_Toc158985163" w:history="1">
        <w:r w:rsidR="0018647B" w:rsidRPr="00C21C00">
          <w:rPr>
            <w:rStyle w:val="Hipervnculo"/>
            <w:noProof/>
          </w:rPr>
          <w:t>2.3.1.1CICLO DE DEMING</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_Toc158985163 \h </w:instrText>
        </w:r>
        <w:r w:rsidR="0018647B" w:rsidRPr="00C21C00">
          <w:rPr>
            <w:noProof/>
            <w:webHidden/>
          </w:rPr>
        </w:r>
        <w:r w:rsidR="0018647B" w:rsidRPr="00C21C00">
          <w:rPr>
            <w:noProof/>
            <w:webHidden/>
          </w:rPr>
          <w:fldChar w:fldCharType="separate"/>
        </w:r>
        <w:r w:rsidR="00691E2D">
          <w:rPr>
            <w:noProof/>
            <w:webHidden/>
          </w:rPr>
          <w:t>27</w:t>
        </w:r>
        <w:r w:rsidR="0018647B" w:rsidRPr="00C21C00">
          <w:rPr>
            <w:noProof/>
            <w:webHidden/>
          </w:rPr>
          <w:fldChar w:fldCharType="end"/>
        </w:r>
      </w:hyperlink>
    </w:p>
    <w:p w14:paraId="386FC1C7" w14:textId="6A2C056E" w:rsidR="0018647B" w:rsidRPr="00C21C00" w:rsidRDefault="00000000">
      <w:pPr>
        <w:pStyle w:val="TDC3"/>
        <w:tabs>
          <w:tab w:val="left" w:pos="1200"/>
          <w:tab w:val="right" w:leader="dot" w:pos="9350"/>
        </w:tabs>
        <w:rPr>
          <w:rFonts w:asciiTheme="minorHAnsi" w:eastAsiaTheme="minorEastAsia" w:hAnsiTheme="minorHAnsi" w:cstheme="minorBidi"/>
          <w:noProof/>
          <w:sz w:val="22"/>
          <w:szCs w:val="22"/>
          <w:lang w:eastAsia="es-HN"/>
        </w:rPr>
      </w:pPr>
      <w:hyperlink w:anchor="_Toc158985164" w:history="1">
        <w:r w:rsidR="0018647B" w:rsidRPr="00C21C00">
          <w:rPr>
            <w:rStyle w:val="Hipervnculo"/>
            <w:noProof/>
          </w:rPr>
          <w:t>2.3.2</w:t>
        </w:r>
        <w:r w:rsidR="0018647B" w:rsidRPr="00C21C00">
          <w:rPr>
            <w:rFonts w:asciiTheme="minorHAnsi" w:eastAsiaTheme="minorEastAsia" w:hAnsiTheme="minorHAnsi" w:cstheme="minorBidi"/>
            <w:noProof/>
            <w:sz w:val="22"/>
            <w:szCs w:val="22"/>
            <w:lang w:eastAsia="es-HN"/>
          </w:rPr>
          <w:tab/>
        </w:r>
        <w:r w:rsidR="0018647B" w:rsidRPr="00C21C00">
          <w:rPr>
            <w:rStyle w:val="Hipervnculo"/>
            <w:noProof/>
          </w:rPr>
          <w:t>AMPLIACIÓN EMPRESARIAL Y CRECIMIENTO SOSTENIBLE</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_Toc158985164 \h </w:instrText>
        </w:r>
        <w:r w:rsidR="0018647B" w:rsidRPr="00C21C00">
          <w:rPr>
            <w:noProof/>
            <w:webHidden/>
          </w:rPr>
        </w:r>
        <w:r w:rsidR="0018647B" w:rsidRPr="00C21C00">
          <w:rPr>
            <w:noProof/>
            <w:webHidden/>
          </w:rPr>
          <w:fldChar w:fldCharType="separate"/>
        </w:r>
        <w:r w:rsidR="00691E2D">
          <w:rPr>
            <w:noProof/>
            <w:webHidden/>
          </w:rPr>
          <w:t>28</w:t>
        </w:r>
        <w:r w:rsidR="0018647B" w:rsidRPr="00C21C00">
          <w:rPr>
            <w:noProof/>
            <w:webHidden/>
          </w:rPr>
          <w:fldChar w:fldCharType="end"/>
        </w:r>
      </w:hyperlink>
    </w:p>
    <w:p w14:paraId="3269CBD5" w14:textId="693366C4" w:rsidR="0018647B" w:rsidRPr="00C21C00" w:rsidRDefault="00000000">
      <w:pPr>
        <w:pStyle w:val="TDC4"/>
        <w:tabs>
          <w:tab w:val="right" w:leader="dot" w:pos="9350"/>
        </w:tabs>
        <w:rPr>
          <w:rFonts w:asciiTheme="minorHAnsi" w:eastAsiaTheme="minorEastAsia" w:hAnsiTheme="minorHAnsi" w:cstheme="minorBidi"/>
          <w:noProof/>
          <w:sz w:val="22"/>
          <w:szCs w:val="22"/>
          <w:lang w:eastAsia="es-HN"/>
        </w:rPr>
      </w:pPr>
      <w:hyperlink w:anchor="_Toc158985165" w:history="1">
        <w:r w:rsidR="0018647B" w:rsidRPr="00C21C00">
          <w:rPr>
            <w:rStyle w:val="Hipervnculo"/>
            <w:noProof/>
          </w:rPr>
          <w:t>2.3.2.1 RENTABILIDAD Y GESTIÓN FINANCIERA</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_Toc158985165 \h </w:instrText>
        </w:r>
        <w:r w:rsidR="0018647B" w:rsidRPr="00C21C00">
          <w:rPr>
            <w:noProof/>
            <w:webHidden/>
          </w:rPr>
        </w:r>
        <w:r w:rsidR="0018647B" w:rsidRPr="00C21C00">
          <w:rPr>
            <w:noProof/>
            <w:webHidden/>
          </w:rPr>
          <w:fldChar w:fldCharType="separate"/>
        </w:r>
        <w:r w:rsidR="00691E2D">
          <w:rPr>
            <w:noProof/>
            <w:webHidden/>
          </w:rPr>
          <w:t>28</w:t>
        </w:r>
        <w:r w:rsidR="0018647B" w:rsidRPr="00C21C00">
          <w:rPr>
            <w:noProof/>
            <w:webHidden/>
          </w:rPr>
          <w:fldChar w:fldCharType="end"/>
        </w:r>
      </w:hyperlink>
    </w:p>
    <w:p w14:paraId="1FBD6A5F" w14:textId="68414C17" w:rsidR="0018647B" w:rsidRPr="00C21C00" w:rsidRDefault="00000000">
      <w:pPr>
        <w:pStyle w:val="TDC4"/>
        <w:tabs>
          <w:tab w:val="right" w:leader="dot" w:pos="9350"/>
        </w:tabs>
        <w:rPr>
          <w:rFonts w:asciiTheme="minorHAnsi" w:eastAsiaTheme="minorEastAsia" w:hAnsiTheme="minorHAnsi" w:cstheme="minorBidi"/>
          <w:noProof/>
          <w:sz w:val="22"/>
          <w:szCs w:val="22"/>
          <w:lang w:eastAsia="es-HN"/>
        </w:rPr>
      </w:pPr>
      <w:hyperlink w:anchor="_Toc158985166" w:history="1">
        <w:r w:rsidR="0018647B" w:rsidRPr="00C21C00">
          <w:rPr>
            <w:rStyle w:val="Hipervnculo"/>
            <w:noProof/>
          </w:rPr>
          <w:t>2</w:t>
        </w:r>
        <w:r w:rsidR="0018647B" w:rsidRPr="00C21C00">
          <w:rPr>
            <w:rStyle w:val="Hipervnculo"/>
            <w:rFonts w:eastAsiaTheme="majorEastAsia"/>
            <w:noProof/>
          </w:rPr>
          <w:t>.3.1.2 PLANIFICACIÓN ESTRATÉGICA Y DESARROLLO DE SERVICIOS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_Toc158985166 \h </w:instrText>
        </w:r>
        <w:r w:rsidR="0018647B" w:rsidRPr="00C21C00">
          <w:rPr>
            <w:noProof/>
            <w:webHidden/>
          </w:rPr>
        </w:r>
        <w:r w:rsidR="0018647B" w:rsidRPr="00C21C00">
          <w:rPr>
            <w:noProof/>
            <w:webHidden/>
          </w:rPr>
          <w:fldChar w:fldCharType="separate"/>
        </w:r>
        <w:r w:rsidR="00691E2D">
          <w:rPr>
            <w:noProof/>
            <w:webHidden/>
          </w:rPr>
          <w:t>29</w:t>
        </w:r>
        <w:r w:rsidR="0018647B" w:rsidRPr="00C21C00">
          <w:rPr>
            <w:noProof/>
            <w:webHidden/>
          </w:rPr>
          <w:fldChar w:fldCharType="end"/>
        </w:r>
      </w:hyperlink>
    </w:p>
    <w:p w14:paraId="40A676A2" w14:textId="236E6C62" w:rsidR="0018647B" w:rsidRPr="00C21C00" w:rsidRDefault="00000000">
      <w:pPr>
        <w:pStyle w:val="TDC4"/>
        <w:tabs>
          <w:tab w:val="right" w:leader="dot" w:pos="9350"/>
        </w:tabs>
        <w:rPr>
          <w:rFonts w:asciiTheme="minorHAnsi" w:eastAsiaTheme="minorEastAsia" w:hAnsiTheme="minorHAnsi" w:cstheme="minorBidi"/>
          <w:noProof/>
          <w:sz w:val="22"/>
          <w:szCs w:val="22"/>
          <w:lang w:eastAsia="es-HN"/>
        </w:rPr>
      </w:pPr>
      <w:hyperlink w:anchor="_Toc158985167" w:history="1">
        <w:r w:rsidR="0018647B" w:rsidRPr="00C21C00">
          <w:rPr>
            <w:rStyle w:val="Hipervnculo"/>
            <w:noProof/>
          </w:rPr>
          <w:t>2.3.1.3 GESTIÓN DE RECURSOS HUMANOS Y RETENCIÓN DE TALENTO</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_Toc158985167 \h </w:instrText>
        </w:r>
        <w:r w:rsidR="0018647B" w:rsidRPr="00C21C00">
          <w:rPr>
            <w:noProof/>
            <w:webHidden/>
          </w:rPr>
        </w:r>
        <w:r w:rsidR="0018647B" w:rsidRPr="00C21C00">
          <w:rPr>
            <w:noProof/>
            <w:webHidden/>
          </w:rPr>
          <w:fldChar w:fldCharType="separate"/>
        </w:r>
        <w:r w:rsidR="00691E2D">
          <w:rPr>
            <w:noProof/>
            <w:webHidden/>
          </w:rPr>
          <w:t>30</w:t>
        </w:r>
        <w:r w:rsidR="0018647B" w:rsidRPr="00C21C00">
          <w:rPr>
            <w:noProof/>
            <w:webHidden/>
          </w:rPr>
          <w:fldChar w:fldCharType="end"/>
        </w:r>
      </w:hyperlink>
    </w:p>
    <w:p w14:paraId="4D220090" w14:textId="754818B4" w:rsidR="0018647B" w:rsidRPr="00C21C00" w:rsidRDefault="00000000">
      <w:pPr>
        <w:pStyle w:val="TDC3"/>
        <w:tabs>
          <w:tab w:val="right" w:leader="dot" w:pos="9350"/>
        </w:tabs>
        <w:rPr>
          <w:rFonts w:asciiTheme="minorHAnsi" w:eastAsiaTheme="minorEastAsia" w:hAnsiTheme="minorHAnsi" w:cstheme="minorBidi"/>
          <w:noProof/>
          <w:sz w:val="22"/>
          <w:szCs w:val="22"/>
          <w:lang w:eastAsia="es-HN"/>
        </w:rPr>
      </w:pPr>
      <w:hyperlink w:anchor="_Toc158985168" w:history="1">
        <w:r w:rsidR="0018647B" w:rsidRPr="00C21C00">
          <w:rPr>
            <w:rStyle w:val="Hipervnculo"/>
            <w:noProof/>
          </w:rPr>
          <w:t>2.3.3 METODOLOGÍAS DESARROLLADAS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_Toc158985168 \h </w:instrText>
        </w:r>
        <w:r w:rsidR="0018647B" w:rsidRPr="00C21C00">
          <w:rPr>
            <w:noProof/>
            <w:webHidden/>
          </w:rPr>
        </w:r>
        <w:r w:rsidR="0018647B" w:rsidRPr="00C21C00">
          <w:rPr>
            <w:noProof/>
            <w:webHidden/>
          </w:rPr>
          <w:fldChar w:fldCharType="separate"/>
        </w:r>
        <w:r w:rsidR="00691E2D">
          <w:rPr>
            <w:noProof/>
            <w:webHidden/>
          </w:rPr>
          <w:t>30</w:t>
        </w:r>
        <w:r w:rsidR="0018647B" w:rsidRPr="00C21C00">
          <w:rPr>
            <w:noProof/>
            <w:webHidden/>
          </w:rPr>
          <w:fldChar w:fldCharType="end"/>
        </w:r>
      </w:hyperlink>
    </w:p>
    <w:p w14:paraId="2C7C7ABE" w14:textId="1DBB73EF" w:rsidR="0018647B" w:rsidRPr="00C21C00" w:rsidRDefault="00000000">
      <w:pPr>
        <w:pStyle w:val="TDC3"/>
        <w:tabs>
          <w:tab w:val="right" w:leader="dot" w:pos="9350"/>
        </w:tabs>
        <w:rPr>
          <w:rFonts w:asciiTheme="minorHAnsi" w:eastAsiaTheme="minorEastAsia" w:hAnsiTheme="minorHAnsi" w:cstheme="minorBidi"/>
          <w:noProof/>
          <w:sz w:val="22"/>
          <w:szCs w:val="22"/>
          <w:lang w:eastAsia="es-HN"/>
        </w:rPr>
      </w:pPr>
      <w:hyperlink w:anchor="_Toc158985169" w:history="1">
        <w:r w:rsidR="0018647B" w:rsidRPr="00C21C00">
          <w:rPr>
            <w:rStyle w:val="Hipervnculo"/>
            <w:noProof/>
          </w:rPr>
          <w:t>2.3.4 INSTRUMENTOS UTILIZADOS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_Toc158985169 \h </w:instrText>
        </w:r>
        <w:r w:rsidR="0018647B" w:rsidRPr="00C21C00">
          <w:rPr>
            <w:noProof/>
            <w:webHidden/>
          </w:rPr>
        </w:r>
        <w:r w:rsidR="0018647B" w:rsidRPr="00C21C00">
          <w:rPr>
            <w:noProof/>
            <w:webHidden/>
          </w:rPr>
          <w:fldChar w:fldCharType="separate"/>
        </w:r>
        <w:r w:rsidR="00691E2D">
          <w:rPr>
            <w:noProof/>
            <w:webHidden/>
          </w:rPr>
          <w:t>32</w:t>
        </w:r>
        <w:r w:rsidR="0018647B" w:rsidRPr="00C21C00">
          <w:rPr>
            <w:noProof/>
            <w:webHidden/>
          </w:rPr>
          <w:fldChar w:fldCharType="end"/>
        </w:r>
      </w:hyperlink>
    </w:p>
    <w:p w14:paraId="3E7D8A1D" w14:textId="3CD40790" w:rsidR="0018647B" w:rsidRPr="00C21C00" w:rsidRDefault="00000000">
      <w:pPr>
        <w:pStyle w:val="TDC4"/>
        <w:tabs>
          <w:tab w:val="right" w:leader="dot" w:pos="9350"/>
        </w:tabs>
        <w:rPr>
          <w:rFonts w:asciiTheme="minorHAnsi" w:eastAsiaTheme="minorEastAsia" w:hAnsiTheme="minorHAnsi" w:cstheme="minorBidi"/>
          <w:noProof/>
          <w:sz w:val="22"/>
          <w:szCs w:val="22"/>
          <w:lang w:eastAsia="es-HN"/>
        </w:rPr>
      </w:pPr>
      <w:hyperlink w:anchor="_Toc158985170" w:history="1">
        <w:r w:rsidR="0018647B" w:rsidRPr="00C21C00">
          <w:rPr>
            <w:rStyle w:val="Hipervnculo"/>
            <w:rFonts w:eastAsiaTheme="majorEastAsia"/>
            <w:noProof/>
          </w:rPr>
          <w:t>2.3.4.1 ENTREVISTAS SEMIESTRUCTURADAS CON DIRECTIVOS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_Toc158985170 \h </w:instrText>
        </w:r>
        <w:r w:rsidR="0018647B" w:rsidRPr="00C21C00">
          <w:rPr>
            <w:noProof/>
            <w:webHidden/>
          </w:rPr>
        </w:r>
        <w:r w:rsidR="0018647B" w:rsidRPr="00C21C00">
          <w:rPr>
            <w:noProof/>
            <w:webHidden/>
          </w:rPr>
          <w:fldChar w:fldCharType="separate"/>
        </w:r>
        <w:r w:rsidR="00691E2D">
          <w:rPr>
            <w:noProof/>
            <w:webHidden/>
          </w:rPr>
          <w:t>32</w:t>
        </w:r>
        <w:r w:rsidR="0018647B" w:rsidRPr="00C21C00">
          <w:rPr>
            <w:noProof/>
            <w:webHidden/>
          </w:rPr>
          <w:fldChar w:fldCharType="end"/>
        </w:r>
      </w:hyperlink>
    </w:p>
    <w:p w14:paraId="71285220" w14:textId="15009C33" w:rsidR="0018647B" w:rsidRPr="00C21C00" w:rsidRDefault="00000000">
      <w:pPr>
        <w:pStyle w:val="TDC4"/>
        <w:tabs>
          <w:tab w:val="right" w:leader="dot" w:pos="9350"/>
        </w:tabs>
        <w:rPr>
          <w:rFonts w:asciiTheme="minorHAnsi" w:eastAsiaTheme="minorEastAsia" w:hAnsiTheme="minorHAnsi" w:cstheme="minorBidi"/>
          <w:noProof/>
          <w:sz w:val="22"/>
          <w:szCs w:val="22"/>
          <w:lang w:eastAsia="es-HN"/>
        </w:rPr>
      </w:pPr>
      <w:hyperlink w:anchor="_Toc158985171" w:history="1">
        <w:r w:rsidR="0018647B" w:rsidRPr="00C21C00">
          <w:rPr>
            <w:rStyle w:val="Hipervnculo"/>
            <w:rFonts w:eastAsiaTheme="majorEastAsia"/>
            <w:noProof/>
          </w:rPr>
          <w:t>2.3.4.2 ENCUESTAS A CLIENTES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_Toc158985171 \h </w:instrText>
        </w:r>
        <w:r w:rsidR="0018647B" w:rsidRPr="00C21C00">
          <w:rPr>
            <w:noProof/>
            <w:webHidden/>
          </w:rPr>
        </w:r>
        <w:r w:rsidR="0018647B" w:rsidRPr="00C21C00">
          <w:rPr>
            <w:noProof/>
            <w:webHidden/>
          </w:rPr>
          <w:fldChar w:fldCharType="separate"/>
        </w:r>
        <w:r w:rsidR="00691E2D">
          <w:rPr>
            <w:noProof/>
            <w:webHidden/>
          </w:rPr>
          <w:t>33</w:t>
        </w:r>
        <w:r w:rsidR="0018647B" w:rsidRPr="00C21C00">
          <w:rPr>
            <w:noProof/>
            <w:webHidden/>
          </w:rPr>
          <w:fldChar w:fldCharType="end"/>
        </w:r>
      </w:hyperlink>
    </w:p>
    <w:p w14:paraId="32E37C6E" w14:textId="4D4C7355" w:rsidR="0018647B" w:rsidRPr="00C21C00" w:rsidRDefault="00000000">
      <w:pPr>
        <w:pStyle w:val="TDC4"/>
        <w:tabs>
          <w:tab w:val="right" w:leader="dot" w:pos="9350"/>
        </w:tabs>
        <w:rPr>
          <w:rFonts w:asciiTheme="minorHAnsi" w:eastAsiaTheme="minorEastAsia" w:hAnsiTheme="minorHAnsi" w:cstheme="minorBidi"/>
          <w:noProof/>
          <w:sz w:val="22"/>
          <w:szCs w:val="22"/>
          <w:lang w:eastAsia="es-HN"/>
        </w:rPr>
      </w:pPr>
      <w:hyperlink w:anchor="_Toc158985172" w:history="1">
        <w:r w:rsidR="0018647B" w:rsidRPr="00C21C00">
          <w:rPr>
            <w:rStyle w:val="Hipervnculo"/>
            <w:rFonts w:eastAsiaTheme="majorEastAsia"/>
            <w:noProof/>
          </w:rPr>
          <w:t>2.3.4.3 ANÁLISIS DE INFORMES FINANCIEROS Y KPIS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_Toc158985172 \h </w:instrText>
        </w:r>
        <w:r w:rsidR="0018647B" w:rsidRPr="00C21C00">
          <w:rPr>
            <w:noProof/>
            <w:webHidden/>
          </w:rPr>
        </w:r>
        <w:r w:rsidR="0018647B" w:rsidRPr="00C21C00">
          <w:rPr>
            <w:noProof/>
            <w:webHidden/>
          </w:rPr>
          <w:fldChar w:fldCharType="separate"/>
        </w:r>
        <w:r w:rsidR="00691E2D">
          <w:rPr>
            <w:noProof/>
            <w:webHidden/>
          </w:rPr>
          <w:t>33</w:t>
        </w:r>
        <w:r w:rsidR="0018647B" w:rsidRPr="00C21C00">
          <w:rPr>
            <w:noProof/>
            <w:webHidden/>
          </w:rPr>
          <w:fldChar w:fldCharType="end"/>
        </w:r>
      </w:hyperlink>
    </w:p>
    <w:p w14:paraId="5C294387" w14:textId="3159EE59" w:rsidR="0018647B" w:rsidRPr="00C21C00" w:rsidRDefault="00000000">
      <w:pPr>
        <w:pStyle w:val="TDC1"/>
        <w:rPr>
          <w:rFonts w:asciiTheme="minorHAnsi" w:eastAsiaTheme="minorEastAsia" w:hAnsiTheme="minorHAnsi" w:cstheme="minorBidi"/>
          <w:b w:val="0"/>
          <w:bCs w:val="0"/>
          <w:sz w:val="22"/>
          <w:szCs w:val="22"/>
          <w:lang w:eastAsia="es-HN"/>
        </w:rPr>
      </w:pPr>
      <w:hyperlink w:anchor="_Toc158985173" w:history="1">
        <w:r w:rsidR="0018647B" w:rsidRPr="00C21C00">
          <w:rPr>
            <w:rStyle w:val="Hipervnculo"/>
          </w:rPr>
          <w:t>CAPÍTULO III. METODOLOGÍA</w:t>
        </w:r>
        <w:r w:rsidR="0018647B" w:rsidRPr="00C21C00">
          <w:rPr>
            <w:webHidden/>
          </w:rPr>
          <w:tab/>
        </w:r>
        <w:r w:rsidR="0018647B" w:rsidRPr="00C21C00">
          <w:rPr>
            <w:webHidden/>
          </w:rPr>
          <w:fldChar w:fldCharType="begin"/>
        </w:r>
        <w:r w:rsidR="0018647B" w:rsidRPr="00C21C00">
          <w:rPr>
            <w:webHidden/>
          </w:rPr>
          <w:instrText xml:space="preserve"> PAGEREF _Toc158985173 \h </w:instrText>
        </w:r>
        <w:r w:rsidR="0018647B" w:rsidRPr="00C21C00">
          <w:rPr>
            <w:webHidden/>
          </w:rPr>
        </w:r>
        <w:r w:rsidR="0018647B" w:rsidRPr="00C21C00">
          <w:rPr>
            <w:webHidden/>
          </w:rPr>
          <w:fldChar w:fldCharType="separate"/>
        </w:r>
        <w:r w:rsidR="00691E2D">
          <w:rPr>
            <w:webHidden/>
          </w:rPr>
          <w:t>34</w:t>
        </w:r>
        <w:r w:rsidR="0018647B" w:rsidRPr="00C21C00">
          <w:rPr>
            <w:webHidden/>
          </w:rPr>
          <w:fldChar w:fldCharType="end"/>
        </w:r>
      </w:hyperlink>
    </w:p>
    <w:p w14:paraId="36107B65" w14:textId="0D9B5110" w:rsidR="0018647B" w:rsidRPr="00C21C00" w:rsidRDefault="00000000">
      <w:pPr>
        <w:pStyle w:val="TDC2"/>
        <w:tabs>
          <w:tab w:val="left" w:pos="960"/>
          <w:tab w:val="right" w:leader="dot" w:pos="9350"/>
        </w:tabs>
        <w:rPr>
          <w:rFonts w:asciiTheme="minorHAnsi" w:eastAsiaTheme="minorEastAsia" w:hAnsiTheme="minorHAnsi" w:cstheme="minorBidi"/>
          <w:noProof/>
          <w:sz w:val="22"/>
          <w:szCs w:val="22"/>
          <w:lang w:eastAsia="es-HN"/>
        </w:rPr>
      </w:pPr>
      <w:hyperlink w:anchor="_Toc158985175" w:history="1">
        <w:r w:rsidR="0018647B" w:rsidRPr="00C21C00">
          <w:rPr>
            <w:rStyle w:val="Hipervnculo"/>
            <w:noProof/>
          </w:rPr>
          <w:t>3.1</w:t>
        </w:r>
        <w:r w:rsidR="0018647B" w:rsidRPr="00C21C00">
          <w:rPr>
            <w:rFonts w:asciiTheme="minorHAnsi" w:eastAsiaTheme="minorEastAsia" w:hAnsiTheme="minorHAnsi" w:cstheme="minorBidi"/>
            <w:noProof/>
            <w:sz w:val="22"/>
            <w:szCs w:val="22"/>
            <w:lang w:eastAsia="es-HN"/>
          </w:rPr>
          <w:tab/>
        </w:r>
        <w:r w:rsidR="0018647B" w:rsidRPr="00C21C00">
          <w:rPr>
            <w:rStyle w:val="Hipervnculo"/>
            <w:noProof/>
          </w:rPr>
          <w:t>CONGRUENCIA METODOLÓGICA</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_Toc158985175 \h </w:instrText>
        </w:r>
        <w:r w:rsidR="0018647B" w:rsidRPr="00C21C00">
          <w:rPr>
            <w:noProof/>
            <w:webHidden/>
          </w:rPr>
        </w:r>
        <w:r w:rsidR="0018647B" w:rsidRPr="00C21C00">
          <w:rPr>
            <w:noProof/>
            <w:webHidden/>
          </w:rPr>
          <w:fldChar w:fldCharType="separate"/>
        </w:r>
        <w:r w:rsidR="00691E2D">
          <w:rPr>
            <w:noProof/>
            <w:webHidden/>
          </w:rPr>
          <w:t>34</w:t>
        </w:r>
        <w:r w:rsidR="0018647B" w:rsidRPr="00C21C00">
          <w:rPr>
            <w:noProof/>
            <w:webHidden/>
          </w:rPr>
          <w:fldChar w:fldCharType="end"/>
        </w:r>
      </w:hyperlink>
    </w:p>
    <w:p w14:paraId="315A9401" w14:textId="78F7D4CC" w:rsidR="0018647B" w:rsidRPr="00C21C00" w:rsidRDefault="00000000">
      <w:pPr>
        <w:pStyle w:val="TDC2"/>
        <w:tabs>
          <w:tab w:val="left" w:pos="960"/>
          <w:tab w:val="right" w:leader="dot" w:pos="9350"/>
        </w:tabs>
        <w:rPr>
          <w:rFonts w:asciiTheme="minorHAnsi" w:eastAsiaTheme="minorEastAsia" w:hAnsiTheme="minorHAnsi" w:cstheme="minorBidi"/>
          <w:noProof/>
          <w:sz w:val="22"/>
          <w:szCs w:val="22"/>
          <w:lang w:eastAsia="es-HN"/>
        </w:rPr>
      </w:pPr>
      <w:hyperlink w:anchor="_Toc158985176" w:history="1">
        <w:r w:rsidR="0018647B" w:rsidRPr="00C21C00">
          <w:rPr>
            <w:rStyle w:val="Hipervnculo"/>
            <w:noProof/>
          </w:rPr>
          <w:t>3.1.1</w:t>
        </w:r>
        <w:r w:rsidR="0018647B" w:rsidRPr="00C21C00">
          <w:rPr>
            <w:rFonts w:asciiTheme="minorHAnsi" w:eastAsiaTheme="minorEastAsia" w:hAnsiTheme="minorHAnsi" w:cstheme="minorBidi"/>
            <w:noProof/>
            <w:sz w:val="22"/>
            <w:szCs w:val="22"/>
            <w:lang w:eastAsia="es-HN"/>
          </w:rPr>
          <w:tab/>
        </w:r>
        <w:r w:rsidR="0018647B" w:rsidRPr="00C21C00">
          <w:rPr>
            <w:rStyle w:val="Hipervnculo"/>
            <w:noProof/>
          </w:rPr>
          <w:t>MATRIZ METODOLÓGICA</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_Toc158985176 \h </w:instrText>
        </w:r>
        <w:r w:rsidR="0018647B" w:rsidRPr="00C21C00">
          <w:rPr>
            <w:noProof/>
            <w:webHidden/>
          </w:rPr>
        </w:r>
        <w:r w:rsidR="0018647B" w:rsidRPr="00C21C00">
          <w:rPr>
            <w:noProof/>
            <w:webHidden/>
          </w:rPr>
          <w:fldChar w:fldCharType="separate"/>
        </w:r>
        <w:r w:rsidR="00691E2D">
          <w:rPr>
            <w:noProof/>
            <w:webHidden/>
          </w:rPr>
          <w:t>35</w:t>
        </w:r>
        <w:r w:rsidR="0018647B" w:rsidRPr="00C21C00">
          <w:rPr>
            <w:noProof/>
            <w:webHidden/>
          </w:rPr>
          <w:fldChar w:fldCharType="end"/>
        </w:r>
      </w:hyperlink>
    </w:p>
    <w:p w14:paraId="7AECBAAF" w14:textId="0F6A6FF9" w:rsidR="0018647B" w:rsidRPr="00C21C00" w:rsidRDefault="00000000">
      <w:pPr>
        <w:pStyle w:val="TDC2"/>
        <w:tabs>
          <w:tab w:val="right" w:leader="dot" w:pos="9350"/>
        </w:tabs>
        <w:rPr>
          <w:rFonts w:asciiTheme="minorHAnsi" w:eastAsiaTheme="minorEastAsia" w:hAnsiTheme="minorHAnsi" w:cstheme="minorBidi"/>
          <w:noProof/>
          <w:sz w:val="22"/>
          <w:szCs w:val="22"/>
          <w:lang w:eastAsia="es-HN"/>
        </w:rPr>
      </w:pPr>
      <w:hyperlink w:anchor="_Toc158985177" w:history="1">
        <w:r w:rsidR="0018647B" w:rsidRPr="00C21C00">
          <w:rPr>
            <w:rStyle w:val="Hipervnculo"/>
            <w:noProof/>
          </w:rPr>
          <w:t>3.1.2 ESQUEMA DE VARIABLES DE ESTUDIO</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_Toc158985177 \h </w:instrText>
        </w:r>
        <w:r w:rsidR="0018647B" w:rsidRPr="00C21C00">
          <w:rPr>
            <w:noProof/>
            <w:webHidden/>
          </w:rPr>
        </w:r>
        <w:r w:rsidR="0018647B" w:rsidRPr="00C21C00">
          <w:rPr>
            <w:noProof/>
            <w:webHidden/>
          </w:rPr>
          <w:fldChar w:fldCharType="separate"/>
        </w:r>
        <w:r w:rsidR="00691E2D">
          <w:rPr>
            <w:noProof/>
            <w:webHidden/>
          </w:rPr>
          <w:t>37</w:t>
        </w:r>
        <w:r w:rsidR="0018647B" w:rsidRPr="00C21C00">
          <w:rPr>
            <w:noProof/>
            <w:webHidden/>
          </w:rPr>
          <w:fldChar w:fldCharType="end"/>
        </w:r>
      </w:hyperlink>
    </w:p>
    <w:p w14:paraId="66C2C0FC" w14:textId="6671D617" w:rsidR="0018647B" w:rsidRPr="00C21C00" w:rsidRDefault="00000000">
      <w:pPr>
        <w:pStyle w:val="TDC2"/>
        <w:tabs>
          <w:tab w:val="right" w:leader="dot" w:pos="9350"/>
        </w:tabs>
        <w:rPr>
          <w:rFonts w:asciiTheme="minorHAnsi" w:eastAsiaTheme="minorEastAsia" w:hAnsiTheme="minorHAnsi" w:cstheme="minorBidi"/>
          <w:noProof/>
          <w:sz w:val="22"/>
          <w:szCs w:val="22"/>
          <w:lang w:eastAsia="es-HN"/>
        </w:rPr>
      </w:pPr>
      <w:hyperlink w:anchor="_Toc158985178" w:history="1">
        <w:r w:rsidR="0018647B" w:rsidRPr="00C21C00">
          <w:rPr>
            <w:rStyle w:val="Hipervnculo"/>
            <w:noProof/>
          </w:rPr>
          <w:t>3.1.3 OPERACIONALIZACIÓN DE LAS VARIABLES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_Toc158985178 \h </w:instrText>
        </w:r>
        <w:r w:rsidR="0018647B" w:rsidRPr="00C21C00">
          <w:rPr>
            <w:noProof/>
            <w:webHidden/>
          </w:rPr>
        </w:r>
        <w:r w:rsidR="0018647B" w:rsidRPr="00C21C00">
          <w:rPr>
            <w:noProof/>
            <w:webHidden/>
          </w:rPr>
          <w:fldChar w:fldCharType="separate"/>
        </w:r>
        <w:r w:rsidR="00691E2D">
          <w:rPr>
            <w:noProof/>
            <w:webHidden/>
          </w:rPr>
          <w:t>38</w:t>
        </w:r>
        <w:r w:rsidR="0018647B" w:rsidRPr="00C21C00">
          <w:rPr>
            <w:noProof/>
            <w:webHidden/>
          </w:rPr>
          <w:fldChar w:fldCharType="end"/>
        </w:r>
      </w:hyperlink>
    </w:p>
    <w:p w14:paraId="587275A9" w14:textId="04FC5FE0" w:rsidR="0018647B" w:rsidRPr="00C21C00" w:rsidRDefault="00000000">
      <w:pPr>
        <w:pStyle w:val="TDC2"/>
        <w:tabs>
          <w:tab w:val="right" w:leader="dot" w:pos="9350"/>
        </w:tabs>
        <w:rPr>
          <w:rFonts w:asciiTheme="minorHAnsi" w:eastAsiaTheme="minorEastAsia" w:hAnsiTheme="minorHAnsi" w:cstheme="minorBidi"/>
          <w:noProof/>
          <w:sz w:val="22"/>
          <w:szCs w:val="22"/>
          <w:lang w:eastAsia="es-HN"/>
        </w:rPr>
      </w:pPr>
      <w:hyperlink w:anchor="_Toc158985179" w:history="1">
        <w:r w:rsidR="0018647B" w:rsidRPr="00C21C00">
          <w:rPr>
            <w:rStyle w:val="Hipervnculo"/>
            <w:noProof/>
          </w:rPr>
          <w:t>3.2 ENFOQUE Y MÉTODOS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_Toc158985179 \h </w:instrText>
        </w:r>
        <w:r w:rsidR="0018647B" w:rsidRPr="00C21C00">
          <w:rPr>
            <w:noProof/>
            <w:webHidden/>
          </w:rPr>
        </w:r>
        <w:r w:rsidR="0018647B" w:rsidRPr="00C21C00">
          <w:rPr>
            <w:noProof/>
            <w:webHidden/>
          </w:rPr>
          <w:fldChar w:fldCharType="separate"/>
        </w:r>
        <w:r w:rsidR="00691E2D">
          <w:rPr>
            <w:noProof/>
            <w:webHidden/>
          </w:rPr>
          <w:t>40</w:t>
        </w:r>
        <w:r w:rsidR="0018647B" w:rsidRPr="00C21C00">
          <w:rPr>
            <w:noProof/>
            <w:webHidden/>
          </w:rPr>
          <w:fldChar w:fldCharType="end"/>
        </w:r>
      </w:hyperlink>
    </w:p>
    <w:p w14:paraId="3A18C6BC" w14:textId="74F39829" w:rsidR="0018647B" w:rsidRPr="00C21C00" w:rsidRDefault="00000000">
      <w:pPr>
        <w:pStyle w:val="TDC3"/>
        <w:tabs>
          <w:tab w:val="right" w:leader="dot" w:pos="9350"/>
        </w:tabs>
        <w:rPr>
          <w:rFonts w:asciiTheme="minorHAnsi" w:eastAsiaTheme="minorEastAsia" w:hAnsiTheme="minorHAnsi" w:cstheme="minorBidi"/>
          <w:noProof/>
          <w:sz w:val="22"/>
          <w:szCs w:val="22"/>
          <w:lang w:eastAsia="es-HN"/>
        </w:rPr>
      </w:pPr>
      <w:hyperlink w:anchor="_Toc158985180" w:history="1">
        <w:r w:rsidR="0018647B" w:rsidRPr="00C21C00">
          <w:rPr>
            <w:rStyle w:val="Hipervnculo"/>
            <w:rFonts w:eastAsiaTheme="minorHAnsi"/>
            <w:noProof/>
          </w:rPr>
          <w:t>3.2.1 ENFOQUE</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_Toc158985180 \h </w:instrText>
        </w:r>
        <w:r w:rsidR="0018647B" w:rsidRPr="00C21C00">
          <w:rPr>
            <w:noProof/>
            <w:webHidden/>
          </w:rPr>
        </w:r>
        <w:r w:rsidR="0018647B" w:rsidRPr="00C21C00">
          <w:rPr>
            <w:noProof/>
            <w:webHidden/>
          </w:rPr>
          <w:fldChar w:fldCharType="separate"/>
        </w:r>
        <w:r w:rsidR="00691E2D">
          <w:rPr>
            <w:noProof/>
            <w:webHidden/>
          </w:rPr>
          <w:t>40</w:t>
        </w:r>
        <w:r w:rsidR="0018647B" w:rsidRPr="00C21C00">
          <w:rPr>
            <w:noProof/>
            <w:webHidden/>
          </w:rPr>
          <w:fldChar w:fldCharType="end"/>
        </w:r>
      </w:hyperlink>
    </w:p>
    <w:p w14:paraId="638CFB2D" w14:textId="583FF962" w:rsidR="0018647B" w:rsidRPr="00C21C00" w:rsidRDefault="00000000">
      <w:pPr>
        <w:pStyle w:val="TDC3"/>
        <w:tabs>
          <w:tab w:val="right" w:leader="dot" w:pos="9350"/>
        </w:tabs>
        <w:rPr>
          <w:rFonts w:asciiTheme="minorHAnsi" w:eastAsiaTheme="minorEastAsia" w:hAnsiTheme="minorHAnsi" w:cstheme="minorBidi"/>
          <w:noProof/>
          <w:sz w:val="22"/>
          <w:szCs w:val="22"/>
          <w:lang w:eastAsia="es-HN"/>
        </w:rPr>
      </w:pPr>
      <w:hyperlink w:anchor="_Toc158985181" w:history="1">
        <w:r w:rsidR="0018647B" w:rsidRPr="00C21C00">
          <w:rPr>
            <w:rStyle w:val="Hipervnculo"/>
            <w:rFonts w:eastAsiaTheme="minorHAnsi"/>
            <w:noProof/>
          </w:rPr>
          <w:t>3.2.2 ALCANCE</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_Toc158985181 \h </w:instrText>
        </w:r>
        <w:r w:rsidR="0018647B" w:rsidRPr="00C21C00">
          <w:rPr>
            <w:noProof/>
            <w:webHidden/>
          </w:rPr>
        </w:r>
        <w:r w:rsidR="0018647B" w:rsidRPr="00C21C00">
          <w:rPr>
            <w:noProof/>
            <w:webHidden/>
          </w:rPr>
          <w:fldChar w:fldCharType="separate"/>
        </w:r>
        <w:r w:rsidR="00691E2D">
          <w:rPr>
            <w:noProof/>
            <w:webHidden/>
          </w:rPr>
          <w:t>40</w:t>
        </w:r>
        <w:r w:rsidR="0018647B" w:rsidRPr="00C21C00">
          <w:rPr>
            <w:noProof/>
            <w:webHidden/>
          </w:rPr>
          <w:fldChar w:fldCharType="end"/>
        </w:r>
      </w:hyperlink>
    </w:p>
    <w:p w14:paraId="328CE83B" w14:textId="58B48D81" w:rsidR="0018647B" w:rsidRPr="00C21C00" w:rsidRDefault="00000000">
      <w:pPr>
        <w:pStyle w:val="TDC2"/>
        <w:tabs>
          <w:tab w:val="right" w:leader="dot" w:pos="9350"/>
        </w:tabs>
        <w:rPr>
          <w:rFonts w:asciiTheme="minorHAnsi" w:eastAsiaTheme="minorEastAsia" w:hAnsiTheme="minorHAnsi" w:cstheme="minorBidi"/>
          <w:noProof/>
          <w:sz w:val="22"/>
          <w:szCs w:val="22"/>
          <w:lang w:eastAsia="es-HN"/>
        </w:rPr>
      </w:pPr>
      <w:hyperlink w:anchor="_Toc158985182" w:history="1">
        <w:r w:rsidR="0018647B" w:rsidRPr="00C21C00">
          <w:rPr>
            <w:rStyle w:val="Hipervnculo"/>
            <w:noProof/>
          </w:rPr>
          <w:t>3.3 DISEÑO DE LA INVESTIGACIÓN</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_Toc158985182 \h </w:instrText>
        </w:r>
        <w:r w:rsidR="0018647B" w:rsidRPr="00C21C00">
          <w:rPr>
            <w:noProof/>
            <w:webHidden/>
          </w:rPr>
        </w:r>
        <w:r w:rsidR="0018647B" w:rsidRPr="00C21C00">
          <w:rPr>
            <w:noProof/>
            <w:webHidden/>
          </w:rPr>
          <w:fldChar w:fldCharType="separate"/>
        </w:r>
        <w:r w:rsidR="00691E2D">
          <w:rPr>
            <w:noProof/>
            <w:webHidden/>
          </w:rPr>
          <w:t>40</w:t>
        </w:r>
        <w:r w:rsidR="0018647B" w:rsidRPr="00C21C00">
          <w:rPr>
            <w:noProof/>
            <w:webHidden/>
          </w:rPr>
          <w:fldChar w:fldCharType="end"/>
        </w:r>
      </w:hyperlink>
    </w:p>
    <w:p w14:paraId="62B5F513" w14:textId="61C49358" w:rsidR="0018647B" w:rsidRPr="00C21C00" w:rsidRDefault="00000000">
      <w:pPr>
        <w:pStyle w:val="TDC3"/>
        <w:tabs>
          <w:tab w:val="right" w:leader="dot" w:pos="9350"/>
        </w:tabs>
        <w:rPr>
          <w:rFonts w:asciiTheme="minorHAnsi" w:eastAsiaTheme="minorEastAsia" w:hAnsiTheme="minorHAnsi" w:cstheme="minorBidi"/>
          <w:noProof/>
          <w:sz w:val="22"/>
          <w:szCs w:val="22"/>
          <w:lang w:eastAsia="es-HN"/>
        </w:rPr>
      </w:pPr>
      <w:hyperlink w:anchor="_Toc158985183" w:history="1">
        <w:r w:rsidR="0018647B" w:rsidRPr="00C21C00">
          <w:rPr>
            <w:rStyle w:val="Hipervnculo"/>
            <w:noProof/>
          </w:rPr>
          <w:t>3.3.1 POBLACIÓN</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_Toc158985183 \h </w:instrText>
        </w:r>
        <w:r w:rsidR="0018647B" w:rsidRPr="00C21C00">
          <w:rPr>
            <w:noProof/>
            <w:webHidden/>
          </w:rPr>
        </w:r>
        <w:r w:rsidR="0018647B" w:rsidRPr="00C21C00">
          <w:rPr>
            <w:noProof/>
            <w:webHidden/>
          </w:rPr>
          <w:fldChar w:fldCharType="separate"/>
        </w:r>
        <w:r w:rsidR="00691E2D">
          <w:rPr>
            <w:noProof/>
            <w:webHidden/>
          </w:rPr>
          <w:t>40</w:t>
        </w:r>
        <w:r w:rsidR="0018647B" w:rsidRPr="00C21C00">
          <w:rPr>
            <w:noProof/>
            <w:webHidden/>
          </w:rPr>
          <w:fldChar w:fldCharType="end"/>
        </w:r>
      </w:hyperlink>
    </w:p>
    <w:p w14:paraId="7987CB57" w14:textId="660B765F" w:rsidR="0018647B" w:rsidRPr="00C21C00" w:rsidRDefault="00000000">
      <w:pPr>
        <w:pStyle w:val="TDC3"/>
        <w:tabs>
          <w:tab w:val="left" w:pos="1200"/>
          <w:tab w:val="right" w:leader="dot" w:pos="9350"/>
        </w:tabs>
        <w:rPr>
          <w:rFonts w:asciiTheme="minorHAnsi" w:eastAsiaTheme="minorEastAsia" w:hAnsiTheme="minorHAnsi" w:cstheme="minorBidi"/>
          <w:noProof/>
          <w:sz w:val="22"/>
          <w:szCs w:val="22"/>
          <w:lang w:eastAsia="es-HN"/>
        </w:rPr>
      </w:pPr>
      <w:hyperlink w:anchor="_Toc158985184" w:history="1">
        <w:r w:rsidR="0018647B" w:rsidRPr="00C21C00">
          <w:rPr>
            <w:rStyle w:val="Hipervnculo"/>
            <w:noProof/>
          </w:rPr>
          <w:t>3.3.2</w:t>
        </w:r>
        <w:r w:rsidR="0018647B" w:rsidRPr="00C21C00">
          <w:rPr>
            <w:rFonts w:asciiTheme="minorHAnsi" w:eastAsiaTheme="minorEastAsia" w:hAnsiTheme="minorHAnsi" w:cstheme="minorBidi"/>
            <w:noProof/>
            <w:sz w:val="22"/>
            <w:szCs w:val="22"/>
            <w:lang w:eastAsia="es-HN"/>
          </w:rPr>
          <w:tab/>
        </w:r>
        <w:r w:rsidR="0018647B" w:rsidRPr="00C21C00">
          <w:rPr>
            <w:rStyle w:val="Hipervnculo"/>
            <w:noProof/>
          </w:rPr>
          <w:t>MUESTRA</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_Toc158985184 \h </w:instrText>
        </w:r>
        <w:r w:rsidR="0018647B" w:rsidRPr="00C21C00">
          <w:rPr>
            <w:noProof/>
            <w:webHidden/>
          </w:rPr>
        </w:r>
        <w:r w:rsidR="0018647B" w:rsidRPr="00C21C00">
          <w:rPr>
            <w:noProof/>
            <w:webHidden/>
          </w:rPr>
          <w:fldChar w:fldCharType="separate"/>
        </w:r>
        <w:r w:rsidR="00691E2D">
          <w:rPr>
            <w:noProof/>
            <w:webHidden/>
          </w:rPr>
          <w:t>41</w:t>
        </w:r>
        <w:r w:rsidR="0018647B" w:rsidRPr="00C21C00">
          <w:rPr>
            <w:noProof/>
            <w:webHidden/>
          </w:rPr>
          <w:fldChar w:fldCharType="end"/>
        </w:r>
      </w:hyperlink>
    </w:p>
    <w:p w14:paraId="6990C8F5" w14:textId="1C60A3AF" w:rsidR="0018647B" w:rsidRPr="00C21C00" w:rsidRDefault="00000000">
      <w:pPr>
        <w:pStyle w:val="TDC3"/>
        <w:tabs>
          <w:tab w:val="right" w:leader="dot" w:pos="9350"/>
        </w:tabs>
        <w:rPr>
          <w:rFonts w:asciiTheme="minorHAnsi" w:eastAsiaTheme="minorEastAsia" w:hAnsiTheme="minorHAnsi" w:cstheme="minorBidi"/>
          <w:noProof/>
          <w:sz w:val="22"/>
          <w:szCs w:val="22"/>
          <w:lang w:eastAsia="es-HN"/>
        </w:rPr>
      </w:pPr>
      <w:hyperlink w:anchor="_Toc158985185" w:history="1">
        <w:r w:rsidR="0018647B" w:rsidRPr="00C21C00">
          <w:rPr>
            <w:rStyle w:val="Hipervnculo"/>
            <w:noProof/>
          </w:rPr>
          <w:t>3.3.3 TÉCNICAS DE MUESTREO</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_Toc158985185 \h </w:instrText>
        </w:r>
        <w:r w:rsidR="0018647B" w:rsidRPr="00C21C00">
          <w:rPr>
            <w:noProof/>
            <w:webHidden/>
          </w:rPr>
        </w:r>
        <w:r w:rsidR="0018647B" w:rsidRPr="00C21C00">
          <w:rPr>
            <w:noProof/>
            <w:webHidden/>
          </w:rPr>
          <w:fldChar w:fldCharType="separate"/>
        </w:r>
        <w:r w:rsidR="00691E2D">
          <w:rPr>
            <w:noProof/>
            <w:webHidden/>
          </w:rPr>
          <w:t>41</w:t>
        </w:r>
        <w:r w:rsidR="0018647B" w:rsidRPr="00C21C00">
          <w:rPr>
            <w:noProof/>
            <w:webHidden/>
          </w:rPr>
          <w:fldChar w:fldCharType="end"/>
        </w:r>
      </w:hyperlink>
    </w:p>
    <w:p w14:paraId="727A3EAF" w14:textId="7DCB6A8E" w:rsidR="0018647B" w:rsidRPr="00C21C00" w:rsidRDefault="00000000">
      <w:pPr>
        <w:pStyle w:val="TDC2"/>
        <w:tabs>
          <w:tab w:val="right" w:leader="dot" w:pos="9350"/>
        </w:tabs>
        <w:rPr>
          <w:rFonts w:asciiTheme="minorHAnsi" w:eastAsiaTheme="minorEastAsia" w:hAnsiTheme="minorHAnsi" w:cstheme="minorBidi"/>
          <w:noProof/>
          <w:sz w:val="22"/>
          <w:szCs w:val="22"/>
          <w:lang w:eastAsia="es-HN"/>
        </w:rPr>
      </w:pPr>
      <w:hyperlink w:anchor="_Toc158985186" w:history="1">
        <w:r w:rsidR="0018647B" w:rsidRPr="00C21C00">
          <w:rPr>
            <w:rStyle w:val="Hipervnculo"/>
            <w:noProof/>
          </w:rPr>
          <w:t>3.4 TÉCNICAS, INSTRUMENTOS Y PROCEDIMIENTOS APLICADOS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_Toc158985186 \h </w:instrText>
        </w:r>
        <w:r w:rsidR="0018647B" w:rsidRPr="00C21C00">
          <w:rPr>
            <w:noProof/>
            <w:webHidden/>
          </w:rPr>
        </w:r>
        <w:r w:rsidR="0018647B" w:rsidRPr="00C21C00">
          <w:rPr>
            <w:noProof/>
            <w:webHidden/>
          </w:rPr>
          <w:fldChar w:fldCharType="separate"/>
        </w:r>
        <w:r w:rsidR="00691E2D">
          <w:rPr>
            <w:noProof/>
            <w:webHidden/>
          </w:rPr>
          <w:t>41</w:t>
        </w:r>
        <w:r w:rsidR="0018647B" w:rsidRPr="00C21C00">
          <w:rPr>
            <w:noProof/>
            <w:webHidden/>
          </w:rPr>
          <w:fldChar w:fldCharType="end"/>
        </w:r>
      </w:hyperlink>
    </w:p>
    <w:p w14:paraId="56C3BE0D" w14:textId="12389D8E" w:rsidR="0018647B" w:rsidRPr="00C21C00" w:rsidRDefault="00000000">
      <w:pPr>
        <w:pStyle w:val="TDC3"/>
        <w:tabs>
          <w:tab w:val="right" w:leader="dot" w:pos="9350"/>
        </w:tabs>
        <w:rPr>
          <w:rFonts w:asciiTheme="minorHAnsi" w:eastAsiaTheme="minorEastAsia" w:hAnsiTheme="minorHAnsi" w:cstheme="minorBidi"/>
          <w:noProof/>
          <w:sz w:val="22"/>
          <w:szCs w:val="22"/>
          <w:lang w:eastAsia="es-HN"/>
        </w:rPr>
      </w:pPr>
      <w:hyperlink w:anchor="_Toc158985187" w:history="1">
        <w:r w:rsidR="0018647B" w:rsidRPr="00C21C00">
          <w:rPr>
            <w:rStyle w:val="Hipervnculo"/>
            <w:noProof/>
          </w:rPr>
          <w:t>3.4.1 TÉCNICAS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_Toc158985187 \h </w:instrText>
        </w:r>
        <w:r w:rsidR="0018647B" w:rsidRPr="00C21C00">
          <w:rPr>
            <w:noProof/>
            <w:webHidden/>
          </w:rPr>
        </w:r>
        <w:r w:rsidR="0018647B" w:rsidRPr="00C21C00">
          <w:rPr>
            <w:noProof/>
            <w:webHidden/>
          </w:rPr>
          <w:fldChar w:fldCharType="separate"/>
        </w:r>
        <w:r w:rsidR="00691E2D">
          <w:rPr>
            <w:noProof/>
            <w:webHidden/>
          </w:rPr>
          <w:t>42</w:t>
        </w:r>
        <w:r w:rsidR="0018647B" w:rsidRPr="00C21C00">
          <w:rPr>
            <w:noProof/>
            <w:webHidden/>
          </w:rPr>
          <w:fldChar w:fldCharType="end"/>
        </w:r>
      </w:hyperlink>
    </w:p>
    <w:p w14:paraId="2E5EE9F1" w14:textId="3DF1B7E6" w:rsidR="0018647B" w:rsidRPr="00C21C00" w:rsidRDefault="00000000">
      <w:pPr>
        <w:pStyle w:val="TDC3"/>
        <w:tabs>
          <w:tab w:val="right" w:leader="dot" w:pos="9350"/>
        </w:tabs>
        <w:rPr>
          <w:rFonts w:asciiTheme="minorHAnsi" w:eastAsiaTheme="minorEastAsia" w:hAnsiTheme="minorHAnsi" w:cstheme="minorBidi"/>
          <w:noProof/>
          <w:sz w:val="22"/>
          <w:szCs w:val="22"/>
          <w:lang w:eastAsia="es-HN"/>
        </w:rPr>
      </w:pPr>
      <w:hyperlink w:anchor="_Toc158985188" w:history="1">
        <w:r w:rsidR="0018647B" w:rsidRPr="00C21C00">
          <w:rPr>
            <w:rStyle w:val="Hipervnculo"/>
            <w:noProof/>
          </w:rPr>
          <w:t>3.4.2 INSTRUMENTOS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_Toc158985188 \h </w:instrText>
        </w:r>
        <w:r w:rsidR="0018647B" w:rsidRPr="00C21C00">
          <w:rPr>
            <w:noProof/>
            <w:webHidden/>
          </w:rPr>
        </w:r>
        <w:r w:rsidR="0018647B" w:rsidRPr="00C21C00">
          <w:rPr>
            <w:noProof/>
            <w:webHidden/>
          </w:rPr>
          <w:fldChar w:fldCharType="separate"/>
        </w:r>
        <w:r w:rsidR="00691E2D">
          <w:rPr>
            <w:noProof/>
            <w:webHidden/>
          </w:rPr>
          <w:t>42</w:t>
        </w:r>
        <w:r w:rsidR="0018647B" w:rsidRPr="00C21C00">
          <w:rPr>
            <w:noProof/>
            <w:webHidden/>
          </w:rPr>
          <w:fldChar w:fldCharType="end"/>
        </w:r>
      </w:hyperlink>
    </w:p>
    <w:p w14:paraId="0A4187A3" w14:textId="22F0BC73" w:rsidR="0018647B" w:rsidRPr="00C21C00" w:rsidRDefault="00000000">
      <w:pPr>
        <w:pStyle w:val="TDC3"/>
        <w:tabs>
          <w:tab w:val="right" w:leader="dot" w:pos="9350"/>
        </w:tabs>
        <w:rPr>
          <w:rFonts w:asciiTheme="minorHAnsi" w:eastAsiaTheme="minorEastAsia" w:hAnsiTheme="minorHAnsi" w:cstheme="minorBidi"/>
          <w:noProof/>
          <w:sz w:val="22"/>
          <w:szCs w:val="22"/>
          <w:lang w:eastAsia="es-HN"/>
        </w:rPr>
      </w:pPr>
      <w:hyperlink w:anchor="_Toc158985189" w:history="1">
        <w:r w:rsidR="0018647B" w:rsidRPr="00C21C00">
          <w:rPr>
            <w:rStyle w:val="Hipervnculo"/>
            <w:noProof/>
          </w:rPr>
          <w:t>3.4.3 PROCEDIMIENTO</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_Toc158985189 \h </w:instrText>
        </w:r>
        <w:r w:rsidR="0018647B" w:rsidRPr="00C21C00">
          <w:rPr>
            <w:noProof/>
            <w:webHidden/>
          </w:rPr>
        </w:r>
        <w:r w:rsidR="0018647B" w:rsidRPr="00C21C00">
          <w:rPr>
            <w:noProof/>
            <w:webHidden/>
          </w:rPr>
          <w:fldChar w:fldCharType="separate"/>
        </w:r>
        <w:r w:rsidR="00691E2D">
          <w:rPr>
            <w:noProof/>
            <w:webHidden/>
          </w:rPr>
          <w:t>42</w:t>
        </w:r>
        <w:r w:rsidR="0018647B" w:rsidRPr="00C21C00">
          <w:rPr>
            <w:noProof/>
            <w:webHidden/>
          </w:rPr>
          <w:fldChar w:fldCharType="end"/>
        </w:r>
      </w:hyperlink>
    </w:p>
    <w:p w14:paraId="0EFD3DD4" w14:textId="56CF60CC" w:rsidR="0018647B" w:rsidRPr="00C21C00" w:rsidRDefault="00000000">
      <w:pPr>
        <w:pStyle w:val="TDC2"/>
        <w:tabs>
          <w:tab w:val="right" w:leader="dot" w:pos="9350"/>
        </w:tabs>
        <w:rPr>
          <w:rFonts w:asciiTheme="minorHAnsi" w:eastAsiaTheme="minorEastAsia" w:hAnsiTheme="minorHAnsi" w:cstheme="minorBidi"/>
          <w:noProof/>
          <w:sz w:val="22"/>
          <w:szCs w:val="22"/>
          <w:lang w:eastAsia="es-HN"/>
        </w:rPr>
      </w:pPr>
      <w:hyperlink w:anchor="_Toc158985190" w:history="1">
        <w:r w:rsidR="0018647B" w:rsidRPr="00C21C00">
          <w:rPr>
            <w:rStyle w:val="Hipervnculo"/>
            <w:noProof/>
          </w:rPr>
          <w:t>3.5 FUENTES DE INFORMACIÓN</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_Toc158985190 \h </w:instrText>
        </w:r>
        <w:r w:rsidR="0018647B" w:rsidRPr="00C21C00">
          <w:rPr>
            <w:noProof/>
            <w:webHidden/>
          </w:rPr>
        </w:r>
        <w:r w:rsidR="0018647B" w:rsidRPr="00C21C00">
          <w:rPr>
            <w:noProof/>
            <w:webHidden/>
          </w:rPr>
          <w:fldChar w:fldCharType="separate"/>
        </w:r>
        <w:r w:rsidR="00691E2D">
          <w:rPr>
            <w:noProof/>
            <w:webHidden/>
          </w:rPr>
          <w:t>43</w:t>
        </w:r>
        <w:r w:rsidR="0018647B" w:rsidRPr="00C21C00">
          <w:rPr>
            <w:noProof/>
            <w:webHidden/>
          </w:rPr>
          <w:fldChar w:fldCharType="end"/>
        </w:r>
      </w:hyperlink>
    </w:p>
    <w:p w14:paraId="243997AE" w14:textId="51659A1A" w:rsidR="0018647B" w:rsidRPr="00C21C00" w:rsidRDefault="00000000">
      <w:pPr>
        <w:pStyle w:val="TDC3"/>
        <w:tabs>
          <w:tab w:val="right" w:leader="dot" w:pos="9350"/>
        </w:tabs>
        <w:rPr>
          <w:rFonts w:asciiTheme="minorHAnsi" w:eastAsiaTheme="minorEastAsia" w:hAnsiTheme="minorHAnsi" w:cstheme="minorBidi"/>
          <w:noProof/>
          <w:sz w:val="22"/>
          <w:szCs w:val="22"/>
          <w:lang w:eastAsia="es-HN"/>
        </w:rPr>
      </w:pPr>
      <w:hyperlink w:anchor="_Toc158985191" w:history="1">
        <w:r w:rsidR="0018647B" w:rsidRPr="00C21C00">
          <w:rPr>
            <w:rStyle w:val="Hipervnculo"/>
            <w:noProof/>
          </w:rPr>
          <w:t>3.5.1 FUENTES PRIMARIAS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_Toc158985191 \h </w:instrText>
        </w:r>
        <w:r w:rsidR="0018647B" w:rsidRPr="00C21C00">
          <w:rPr>
            <w:noProof/>
            <w:webHidden/>
          </w:rPr>
        </w:r>
        <w:r w:rsidR="0018647B" w:rsidRPr="00C21C00">
          <w:rPr>
            <w:noProof/>
            <w:webHidden/>
          </w:rPr>
          <w:fldChar w:fldCharType="separate"/>
        </w:r>
        <w:r w:rsidR="00691E2D">
          <w:rPr>
            <w:noProof/>
            <w:webHidden/>
          </w:rPr>
          <w:t>43</w:t>
        </w:r>
        <w:r w:rsidR="0018647B" w:rsidRPr="00C21C00">
          <w:rPr>
            <w:noProof/>
            <w:webHidden/>
          </w:rPr>
          <w:fldChar w:fldCharType="end"/>
        </w:r>
      </w:hyperlink>
    </w:p>
    <w:p w14:paraId="507CA163" w14:textId="3C4A22D9" w:rsidR="0018647B" w:rsidRPr="00C21C00" w:rsidRDefault="00000000">
      <w:pPr>
        <w:pStyle w:val="TDC3"/>
        <w:tabs>
          <w:tab w:val="left" w:pos="1200"/>
          <w:tab w:val="right" w:leader="dot" w:pos="9350"/>
        </w:tabs>
        <w:rPr>
          <w:rFonts w:asciiTheme="minorHAnsi" w:eastAsiaTheme="minorEastAsia" w:hAnsiTheme="minorHAnsi" w:cstheme="minorBidi"/>
          <w:noProof/>
          <w:sz w:val="22"/>
          <w:szCs w:val="22"/>
          <w:lang w:eastAsia="es-HN"/>
        </w:rPr>
      </w:pPr>
      <w:hyperlink w:anchor="_Toc158985192" w:history="1">
        <w:r w:rsidR="0018647B" w:rsidRPr="00C21C00">
          <w:rPr>
            <w:rStyle w:val="Hipervnculo"/>
            <w:rFonts w:eastAsiaTheme="minorHAnsi"/>
            <w:noProof/>
          </w:rPr>
          <w:t>3.5.2</w:t>
        </w:r>
        <w:r w:rsidR="0018647B" w:rsidRPr="00C21C00">
          <w:rPr>
            <w:rFonts w:asciiTheme="minorHAnsi" w:eastAsiaTheme="minorEastAsia" w:hAnsiTheme="minorHAnsi" w:cstheme="minorBidi"/>
            <w:noProof/>
            <w:sz w:val="22"/>
            <w:szCs w:val="22"/>
            <w:lang w:eastAsia="es-HN"/>
          </w:rPr>
          <w:tab/>
        </w:r>
        <w:r w:rsidR="0018647B" w:rsidRPr="00C21C00">
          <w:rPr>
            <w:rStyle w:val="Hipervnculo"/>
            <w:noProof/>
          </w:rPr>
          <w:t>FUENTES SECUNDARIAS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_Toc158985192 \h </w:instrText>
        </w:r>
        <w:r w:rsidR="0018647B" w:rsidRPr="00C21C00">
          <w:rPr>
            <w:noProof/>
            <w:webHidden/>
          </w:rPr>
        </w:r>
        <w:r w:rsidR="0018647B" w:rsidRPr="00C21C00">
          <w:rPr>
            <w:noProof/>
            <w:webHidden/>
          </w:rPr>
          <w:fldChar w:fldCharType="separate"/>
        </w:r>
        <w:r w:rsidR="00691E2D">
          <w:rPr>
            <w:noProof/>
            <w:webHidden/>
          </w:rPr>
          <w:t>43</w:t>
        </w:r>
        <w:r w:rsidR="0018647B" w:rsidRPr="00C21C00">
          <w:rPr>
            <w:noProof/>
            <w:webHidden/>
          </w:rPr>
          <w:fldChar w:fldCharType="end"/>
        </w:r>
      </w:hyperlink>
    </w:p>
    <w:p w14:paraId="58482F20" w14:textId="27B61B35" w:rsidR="0018647B" w:rsidRPr="00C21C00" w:rsidRDefault="00000000">
      <w:pPr>
        <w:pStyle w:val="TDC4"/>
        <w:tabs>
          <w:tab w:val="right" w:leader="dot" w:pos="9350"/>
        </w:tabs>
        <w:rPr>
          <w:rFonts w:asciiTheme="minorHAnsi" w:eastAsiaTheme="minorEastAsia" w:hAnsiTheme="minorHAnsi" w:cstheme="minorBidi"/>
          <w:noProof/>
          <w:sz w:val="22"/>
          <w:szCs w:val="22"/>
          <w:lang w:eastAsia="es-HN"/>
        </w:rPr>
      </w:pPr>
      <w:hyperlink w:anchor="_Toc158985193" w:history="1">
        <w:r w:rsidR="0018647B" w:rsidRPr="00C21C00">
          <w:rPr>
            <w:rStyle w:val="Hipervnculo"/>
            <w:noProof/>
          </w:rPr>
          <w:t>SITIOS WEB:</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_Toc158985193 \h </w:instrText>
        </w:r>
        <w:r w:rsidR="0018647B" w:rsidRPr="00C21C00">
          <w:rPr>
            <w:noProof/>
            <w:webHidden/>
          </w:rPr>
        </w:r>
        <w:r w:rsidR="0018647B" w:rsidRPr="00C21C00">
          <w:rPr>
            <w:noProof/>
            <w:webHidden/>
          </w:rPr>
          <w:fldChar w:fldCharType="separate"/>
        </w:r>
        <w:r w:rsidR="00691E2D">
          <w:rPr>
            <w:noProof/>
            <w:webHidden/>
          </w:rPr>
          <w:t>44</w:t>
        </w:r>
        <w:r w:rsidR="0018647B" w:rsidRPr="00C21C00">
          <w:rPr>
            <w:noProof/>
            <w:webHidden/>
          </w:rPr>
          <w:fldChar w:fldCharType="end"/>
        </w:r>
      </w:hyperlink>
    </w:p>
    <w:p w14:paraId="6444C87F" w14:textId="4A490ECF" w:rsidR="0018647B" w:rsidRPr="00C21C00" w:rsidRDefault="00000000">
      <w:pPr>
        <w:pStyle w:val="TDC4"/>
        <w:tabs>
          <w:tab w:val="right" w:leader="dot" w:pos="9350"/>
        </w:tabs>
        <w:rPr>
          <w:rFonts w:asciiTheme="minorHAnsi" w:eastAsiaTheme="minorEastAsia" w:hAnsiTheme="minorHAnsi" w:cstheme="minorBidi"/>
          <w:noProof/>
          <w:sz w:val="22"/>
          <w:szCs w:val="22"/>
          <w:lang w:eastAsia="es-HN"/>
        </w:rPr>
      </w:pPr>
      <w:hyperlink w:anchor="_Toc158985194" w:history="1">
        <w:r w:rsidR="0018647B" w:rsidRPr="00C21C00">
          <w:rPr>
            <w:rStyle w:val="Hipervnculo"/>
            <w:noProof/>
          </w:rPr>
          <w:t>TESIS DEL REPOSITORIO CRAI:</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_Toc158985194 \h </w:instrText>
        </w:r>
        <w:r w:rsidR="0018647B" w:rsidRPr="00C21C00">
          <w:rPr>
            <w:noProof/>
            <w:webHidden/>
          </w:rPr>
        </w:r>
        <w:r w:rsidR="0018647B" w:rsidRPr="00C21C00">
          <w:rPr>
            <w:noProof/>
            <w:webHidden/>
          </w:rPr>
          <w:fldChar w:fldCharType="separate"/>
        </w:r>
        <w:r w:rsidR="00691E2D">
          <w:rPr>
            <w:noProof/>
            <w:webHidden/>
          </w:rPr>
          <w:t>44</w:t>
        </w:r>
        <w:r w:rsidR="0018647B" w:rsidRPr="00C21C00">
          <w:rPr>
            <w:noProof/>
            <w:webHidden/>
          </w:rPr>
          <w:fldChar w:fldCharType="end"/>
        </w:r>
      </w:hyperlink>
    </w:p>
    <w:p w14:paraId="3DCCA33A" w14:textId="34CF8F84" w:rsidR="0018647B" w:rsidRPr="00C21C00" w:rsidRDefault="00000000">
      <w:pPr>
        <w:pStyle w:val="TDC4"/>
        <w:tabs>
          <w:tab w:val="right" w:leader="dot" w:pos="9350"/>
        </w:tabs>
        <w:rPr>
          <w:rFonts w:asciiTheme="minorHAnsi" w:eastAsiaTheme="minorEastAsia" w:hAnsiTheme="minorHAnsi" w:cstheme="minorBidi"/>
          <w:noProof/>
          <w:sz w:val="22"/>
          <w:szCs w:val="22"/>
          <w:lang w:eastAsia="es-HN"/>
        </w:rPr>
      </w:pPr>
      <w:hyperlink w:anchor="_Toc158985195" w:history="1">
        <w:r w:rsidR="0018647B" w:rsidRPr="00C21C00">
          <w:rPr>
            <w:rStyle w:val="Hipervnculo"/>
            <w:noProof/>
          </w:rPr>
          <w:t>GOOGLE ACADÉMICO:</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_Toc158985195 \h </w:instrText>
        </w:r>
        <w:r w:rsidR="0018647B" w:rsidRPr="00C21C00">
          <w:rPr>
            <w:noProof/>
            <w:webHidden/>
          </w:rPr>
        </w:r>
        <w:r w:rsidR="0018647B" w:rsidRPr="00C21C00">
          <w:rPr>
            <w:noProof/>
            <w:webHidden/>
          </w:rPr>
          <w:fldChar w:fldCharType="separate"/>
        </w:r>
        <w:r w:rsidR="00691E2D">
          <w:rPr>
            <w:noProof/>
            <w:webHidden/>
          </w:rPr>
          <w:t>44</w:t>
        </w:r>
        <w:r w:rsidR="0018647B" w:rsidRPr="00C21C00">
          <w:rPr>
            <w:noProof/>
            <w:webHidden/>
          </w:rPr>
          <w:fldChar w:fldCharType="end"/>
        </w:r>
      </w:hyperlink>
    </w:p>
    <w:p w14:paraId="6E9EC1E8" w14:textId="32FFFB36" w:rsidR="0018647B" w:rsidRPr="00C21C00" w:rsidRDefault="00000000">
      <w:pPr>
        <w:pStyle w:val="TDC4"/>
        <w:tabs>
          <w:tab w:val="right" w:leader="dot" w:pos="9350"/>
        </w:tabs>
        <w:rPr>
          <w:rFonts w:asciiTheme="minorHAnsi" w:eastAsiaTheme="minorEastAsia" w:hAnsiTheme="minorHAnsi" w:cstheme="minorBidi"/>
          <w:noProof/>
          <w:sz w:val="22"/>
          <w:szCs w:val="22"/>
          <w:lang w:eastAsia="es-HN"/>
        </w:rPr>
      </w:pPr>
      <w:hyperlink w:anchor="_Toc158985196" w:history="1">
        <w:r w:rsidR="0018647B" w:rsidRPr="00C21C00">
          <w:rPr>
            <w:rStyle w:val="Hipervnculo"/>
            <w:noProof/>
          </w:rPr>
          <w:t>LIBROS: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_Toc158985196 \h </w:instrText>
        </w:r>
        <w:r w:rsidR="0018647B" w:rsidRPr="00C21C00">
          <w:rPr>
            <w:noProof/>
            <w:webHidden/>
          </w:rPr>
        </w:r>
        <w:r w:rsidR="0018647B" w:rsidRPr="00C21C00">
          <w:rPr>
            <w:noProof/>
            <w:webHidden/>
          </w:rPr>
          <w:fldChar w:fldCharType="separate"/>
        </w:r>
        <w:r w:rsidR="00691E2D">
          <w:rPr>
            <w:noProof/>
            <w:webHidden/>
          </w:rPr>
          <w:t>44</w:t>
        </w:r>
        <w:r w:rsidR="0018647B" w:rsidRPr="00C21C00">
          <w:rPr>
            <w:noProof/>
            <w:webHidden/>
          </w:rPr>
          <w:fldChar w:fldCharType="end"/>
        </w:r>
      </w:hyperlink>
    </w:p>
    <w:p w14:paraId="5B81D951" w14:textId="58D3C54C" w:rsidR="0018647B" w:rsidRPr="00C21C00" w:rsidRDefault="00000000">
      <w:pPr>
        <w:pStyle w:val="TDC1"/>
        <w:rPr>
          <w:rFonts w:asciiTheme="minorHAnsi" w:eastAsiaTheme="minorEastAsia" w:hAnsiTheme="minorHAnsi" w:cstheme="minorBidi"/>
          <w:b w:val="0"/>
          <w:bCs w:val="0"/>
          <w:sz w:val="22"/>
          <w:szCs w:val="22"/>
          <w:lang w:eastAsia="es-HN"/>
        </w:rPr>
      </w:pPr>
      <w:hyperlink w:anchor="_Toc158985197" w:history="1">
        <w:r w:rsidR="0018647B" w:rsidRPr="00C21C00">
          <w:rPr>
            <w:rStyle w:val="Hipervnculo"/>
          </w:rPr>
          <w:t>CAPÍTULO IV. RESULTADOS Y ANÁLISIS</w:t>
        </w:r>
        <w:r w:rsidR="0018647B" w:rsidRPr="00C21C00">
          <w:rPr>
            <w:webHidden/>
          </w:rPr>
          <w:tab/>
        </w:r>
        <w:r w:rsidR="0018647B" w:rsidRPr="00C21C00">
          <w:rPr>
            <w:webHidden/>
          </w:rPr>
          <w:fldChar w:fldCharType="begin"/>
        </w:r>
        <w:r w:rsidR="0018647B" w:rsidRPr="00C21C00">
          <w:rPr>
            <w:webHidden/>
          </w:rPr>
          <w:instrText xml:space="preserve"> PAGEREF _Toc158985197 \h </w:instrText>
        </w:r>
        <w:r w:rsidR="0018647B" w:rsidRPr="00C21C00">
          <w:rPr>
            <w:webHidden/>
          </w:rPr>
        </w:r>
        <w:r w:rsidR="0018647B" w:rsidRPr="00C21C00">
          <w:rPr>
            <w:webHidden/>
          </w:rPr>
          <w:fldChar w:fldCharType="separate"/>
        </w:r>
        <w:r w:rsidR="00691E2D">
          <w:rPr>
            <w:webHidden/>
          </w:rPr>
          <w:t>45</w:t>
        </w:r>
        <w:r w:rsidR="0018647B" w:rsidRPr="00C21C00">
          <w:rPr>
            <w:webHidden/>
          </w:rPr>
          <w:fldChar w:fldCharType="end"/>
        </w:r>
      </w:hyperlink>
    </w:p>
    <w:p w14:paraId="1F7AD1F8" w14:textId="1EFE5473" w:rsidR="0018647B" w:rsidRPr="00C21C00" w:rsidRDefault="00000000">
      <w:pPr>
        <w:pStyle w:val="TDC2"/>
        <w:tabs>
          <w:tab w:val="left" w:pos="960"/>
          <w:tab w:val="right" w:leader="dot" w:pos="9350"/>
        </w:tabs>
        <w:rPr>
          <w:rFonts w:asciiTheme="minorHAnsi" w:eastAsiaTheme="minorEastAsia" w:hAnsiTheme="minorHAnsi" w:cstheme="minorBidi"/>
          <w:noProof/>
          <w:sz w:val="22"/>
          <w:szCs w:val="22"/>
          <w:lang w:eastAsia="es-HN"/>
        </w:rPr>
      </w:pPr>
      <w:hyperlink w:anchor="_Toc158985199" w:history="1">
        <w:r w:rsidR="0018647B" w:rsidRPr="00C21C00">
          <w:rPr>
            <w:rStyle w:val="Hipervnculo"/>
            <w:noProof/>
          </w:rPr>
          <w:t>4.1</w:t>
        </w:r>
        <w:r w:rsidR="0018647B" w:rsidRPr="00C21C00">
          <w:rPr>
            <w:rFonts w:asciiTheme="minorHAnsi" w:eastAsiaTheme="minorEastAsia" w:hAnsiTheme="minorHAnsi" w:cstheme="minorBidi"/>
            <w:noProof/>
            <w:sz w:val="22"/>
            <w:szCs w:val="22"/>
            <w:lang w:eastAsia="es-HN"/>
          </w:rPr>
          <w:tab/>
        </w:r>
        <w:r w:rsidR="0018647B" w:rsidRPr="00C21C00">
          <w:rPr>
            <w:rStyle w:val="Hipervnculo"/>
            <w:noProof/>
          </w:rPr>
          <w:t>INFORME DE PROCESO DE RECOLECCIÓN DE DATOS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_Toc158985199 \h </w:instrText>
        </w:r>
        <w:r w:rsidR="0018647B" w:rsidRPr="00C21C00">
          <w:rPr>
            <w:noProof/>
            <w:webHidden/>
          </w:rPr>
        </w:r>
        <w:r w:rsidR="0018647B" w:rsidRPr="00C21C00">
          <w:rPr>
            <w:noProof/>
            <w:webHidden/>
          </w:rPr>
          <w:fldChar w:fldCharType="separate"/>
        </w:r>
        <w:r w:rsidR="00691E2D">
          <w:rPr>
            <w:noProof/>
            <w:webHidden/>
          </w:rPr>
          <w:t>45</w:t>
        </w:r>
        <w:r w:rsidR="0018647B" w:rsidRPr="00C21C00">
          <w:rPr>
            <w:noProof/>
            <w:webHidden/>
          </w:rPr>
          <w:fldChar w:fldCharType="end"/>
        </w:r>
      </w:hyperlink>
    </w:p>
    <w:p w14:paraId="45D5CCE4" w14:textId="2F2C735E" w:rsidR="0018647B" w:rsidRPr="00C21C00" w:rsidRDefault="00000000">
      <w:pPr>
        <w:pStyle w:val="TDC2"/>
        <w:tabs>
          <w:tab w:val="left" w:pos="960"/>
          <w:tab w:val="right" w:leader="dot" w:pos="9350"/>
        </w:tabs>
        <w:rPr>
          <w:rFonts w:asciiTheme="minorHAnsi" w:eastAsiaTheme="minorEastAsia" w:hAnsiTheme="minorHAnsi" w:cstheme="minorBidi"/>
          <w:noProof/>
          <w:sz w:val="22"/>
          <w:szCs w:val="22"/>
          <w:lang w:eastAsia="es-HN"/>
        </w:rPr>
      </w:pPr>
      <w:hyperlink w:anchor="_Toc158985200" w:history="1">
        <w:r w:rsidR="0018647B" w:rsidRPr="00C21C00">
          <w:rPr>
            <w:rStyle w:val="Hipervnculo"/>
            <w:noProof/>
          </w:rPr>
          <w:t>4.2</w:t>
        </w:r>
        <w:r w:rsidR="0018647B" w:rsidRPr="00C21C00">
          <w:rPr>
            <w:rFonts w:asciiTheme="minorHAnsi" w:eastAsiaTheme="minorEastAsia" w:hAnsiTheme="minorHAnsi" w:cstheme="minorBidi"/>
            <w:noProof/>
            <w:sz w:val="22"/>
            <w:szCs w:val="22"/>
            <w:lang w:eastAsia="es-HN"/>
          </w:rPr>
          <w:tab/>
        </w:r>
        <w:r w:rsidR="0018647B" w:rsidRPr="00C21C00">
          <w:rPr>
            <w:rStyle w:val="Hipervnculo"/>
            <w:noProof/>
          </w:rPr>
          <w:t>RESULTADOS Y ANÁLISIS DE LAS TÉCNICAS APLICADAS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_Toc158985200 \h </w:instrText>
        </w:r>
        <w:r w:rsidR="0018647B" w:rsidRPr="00C21C00">
          <w:rPr>
            <w:noProof/>
            <w:webHidden/>
          </w:rPr>
        </w:r>
        <w:r w:rsidR="0018647B" w:rsidRPr="00C21C00">
          <w:rPr>
            <w:noProof/>
            <w:webHidden/>
          </w:rPr>
          <w:fldChar w:fldCharType="separate"/>
        </w:r>
        <w:r w:rsidR="00691E2D">
          <w:rPr>
            <w:noProof/>
            <w:webHidden/>
          </w:rPr>
          <w:t>45</w:t>
        </w:r>
        <w:r w:rsidR="0018647B" w:rsidRPr="00C21C00">
          <w:rPr>
            <w:noProof/>
            <w:webHidden/>
          </w:rPr>
          <w:fldChar w:fldCharType="end"/>
        </w:r>
      </w:hyperlink>
    </w:p>
    <w:p w14:paraId="362230B4" w14:textId="1B2BDA9F" w:rsidR="0018647B" w:rsidRPr="00C21C00" w:rsidRDefault="00000000">
      <w:pPr>
        <w:pStyle w:val="TDC3"/>
        <w:tabs>
          <w:tab w:val="left" w:pos="1200"/>
          <w:tab w:val="right" w:leader="dot" w:pos="9350"/>
        </w:tabs>
        <w:rPr>
          <w:rFonts w:asciiTheme="minorHAnsi" w:eastAsiaTheme="minorEastAsia" w:hAnsiTheme="minorHAnsi" w:cstheme="minorBidi"/>
          <w:noProof/>
          <w:sz w:val="22"/>
          <w:szCs w:val="22"/>
          <w:lang w:eastAsia="es-HN"/>
        </w:rPr>
      </w:pPr>
      <w:hyperlink w:anchor="_Toc158985201" w:history="1">
        <w:r w:rsidR="0018647B" w:rsidRPr="00C21C00">
          <w:rPr>
            <w:rStyle w:val="Hipervnculo"/>
            <w:noProof/>
          </w:rPr>
          <w:t>4.2.1</w:t>
        </w:r>
        <w:r w:rsidR="0018647B" w:rsidRPr="00C21C00">
          <w:rPr>
            <w:rFonts w:asciiTheme="minorHAnsi" w:eastAsiaTheme="minorEastAsia" w:hAnsiTheme="minorHAnsi" w:cstheme="minorBidi"/>
            <w:noProof/>
            <w:sz w:val="22"/>
            <w:szCs w:val="22"/>
            <w:lang w:eastAsia="es-HN"/>
          </w:rPr>
          <w:tab/>
        </w:r>
        <w:r w:rsidR="0018647B" w:rsidRPr="00C21C00">
          <w:rPr>
            <w:rStyle w:val="Hipervnculo"/>
            <w:noProof/>
          </w:rPr>
          <w:t>ENCUESTA</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_Toc158985201 \h </w:instrText>
        </w:r>
        <w:r w:rsidR="0018647B" w:rsidRPr="00C21C00">
          <w:rPr>
            <w:noProof/>
            <w:webHidden/>
          </w:rPr>
        </w:r>
        <w:r w:rsidR="0018647B" w:rsidRPr="00C21C00">
          <w:rPr>
            <w:noProof/>
            <w:webHidden/>
          </w:rPr>
          <w:fldChar w:fldCharType="separate"/>
        </w:r>
        <w:r w:rsidR="00691E2D">
          <w:rPr>
            <w:noProof/>
            <w:webHidden/>
          </w:rPr>
          <w:t>45</w:t>
        </w:r>
        <w:r w:rsidR="0018647B" w:rsidRPr="00C21C00">
          <w:rPr>
            <w:noProof/>
            <w:webHidden/>
          </w:rPr>
          <w:fldChar w:fldCharType="end"/>
        </w:r>
      </w:hyperlink>
    </w:p>
    <w:p w14:paraId="58B3361E" w14:textId="3DE4F4EB" w:rsidR="0018647B" w:rsidRPr="00C21C00" w:rsidRDefault="00000000">
      <w:pPr>
        <w:pStyle w:val="TDC3"/>
        <w:tabs>
          <w:tab w:val="left" w:pos="1200"/>
          <w:tab w:val="right" w:leader="dot" w:pos="9350"/>
        </w:tabs>
        <w:rPr>
          <w:rFonts w:asciiTheme="minorHAnsi" w:eastAsiaTheme="minorEastAsia" w:hAnsiTheme="minorHAnsi" w:cstheme="minorBidi"/>
          <w:noProof/>
          <w:sz w:val="22"/>
          <w:szCs w:val="22"/>
          <w:lang w:eastAsia="es-HN"/>
        </w:rPr>
      </w:pPr>
      <w:hyperlink w:anchor="_Toc158985202" w:history="1">
        <w:r w:rsidR="0018647B" w:rsidRPr="00C21C00">
          <w:rPr>
            <w:rStyle w:val="Hipervnculo"/>
            <w:noProof/>
          </w:rPr>
          <w:t>4.4.2</w:t>
        </w:r>
        <w:r w:rsidR="0018647B" w:rsidRPr="00C21C00">
          <w:rPr>
            <w:rFonts w:asciiTheme="minorHAnsi" w:eastAsiaTheme="minorEastAsia" w:hAnsiTheme="minorHAnsi" w:cstheme="minorBidi"/>
            <w:noProof/>
            <w:sz w:val="22"/>
            <w:szCs w:val="22"/>
            <w:lang w:eastAsia="es-HN"/>
          </w:rPr>
          <w:tab/>
        </w:r>
        <w:r w:rsidR="0018647B" w:rsidRPr="00C21C00">
          <w:rPr>
            <w:rStyle w:val="Hipervnculo"/>
            <w:noProof/>
          </w:rPr>
          <w:t>ENTREVISTA</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_Toc158985202 \h </w:instrText>
        </w:r>
        <w:r w:rsidR="0018647B" w:rsidRPr="00C21C00">
          <w:rPr>
            <w:noProof/>
            <w:webHidden/>
          </w:rPr>
        </w:r>
        <w:r w:rsidR="0018647B" w:rsidRPr="00C21C00">
          <w:rPr>
            <w:noProof/>
            <w:webHidden/>
          </w:rPr>
          <w:fldChar w:fldCharType="separate"/>
        </w:r>
        <w:r w:rsidR="00691E2D">
          <w:rPr>
            <w:noProof/>
            <w:webHidden/>
          </w:rPr>
          <w:t>55</w:t>
        </w:r>
        <w:r w:rsidR="0018647B" w:rsidRPr="00C21C00">
          <w:rPr>
            <w:noProof/>
            <w:webHidden/>
          </w:rPr>
          <w:fldChar w:fldCharType="end"/>
        </w:r>
      </w:hyperlink>
    </w:p>
    <w:p w14:paraId="6E2FF6BC" w14:textId="4D1511FA" w:rsidR="0018647B" w:rsidRPr="00C21C00" w:rsidRDefault="00000000">
      <w:pPr>
        <w:pStyle w:val="TDC1"/>
        <w:rPr>
          <w:rFonts w:asciiTheme="minorHAnsi" w:eastAsiaTheme="minorEastAsia" w:hAnsiTheme="minorHAnsi" w:cstheme="minorBidi"/>
          <w:b w:val="0"/>
          <w:bCs w:val="0"/>
          <w:sz w:val="22"/>
          <w:szCs w:val="22"/>
          <w:lang w:eastAsia="es-HN"/>
        </w:rPr>
      </w:pPr>
      <w:hyperlink w:anchor="_Toc158985203" w:history="1">
        <w:r w:rsidR="0018647B" w:rsidRPr="00C21C00">
          <w:rPr>
            <w:rStyle w:val="Hipervnculo"/>
          </w:rPr>
          <w:t>CAPÍTULO V. CONCLUSIONES Y RECOMENDACIONES</w:t>
        </w:r>
        <w:r w:rsidR="0018647B" w:rsidRPr="00C21C00">
          <w:rPr>
            <w:webHidden/>
          </w:rPr>
          <w:tab/>
        </w:r>
        <w:r w:rsidR="0018647B" w:rsidRPr="00C21C00">
          <w:rPr>
            <w:webHidden/>
          </w:rPr>
          <w:fldChar w:fldCharType="begin"/>
        </w:r>
        <w:r w:rsidR="0018647B" w:rsidRPr="00C21C00">
          <w:rPr>
            <w:webHidden/>
          </w:rPr>
          <w:instrText xml:space="preserve"> PAGEREF _Toc158985203 \h </w:instrText>
        </w:r>
        <w:r w:rsidR="0018647B" w:rsidRPr="00C21C00">
          <w:rPr>
            <w:webHidden/>
          </w:rPr>
        </w:r>
        <w:r w:rsidR="0018647B" w:rsidRPr="00C21C00">
          <w:rPr>
            <w:webHidden/>
          </w:rPr>
          <w:fldChar w:fldCharType="separate"/>
        </w:r>
        <w:r w:rsidR="00691E2D">
          <w:rPr>
            <w:webHidden/>
          </w:rPr>
          <w:t>57</w:t>
        </w:r>
        <w:r w:rsidR="0018647B" w:rsidRPr="00C21C00">
          <w:rPr>
            <w:webHidden/>
          </w:rPr>
          <w:fldChar w:fldCharType="end"/>
        </w:r>
      </w:hyperlink>
    </w:p>
    <w:p w14:paraId="41198255" w14:textId="3533DBC7" w:rsidR="0018647B" w:rsidRPr="00C21C00" w:rsidRDefault="00000000">
      <w:pPr>
        <w:pStyle w:val="TDC2"/>
        <w:tabs>
          <w:tab w:val="left" w:pos="960"/>
          <w:tab w:val="right" w:leader="dot" w:pos="9350"/>
        </w:tabs>
        <w:rPr>
          <w:rFonts w:asciiTheme="minorHAnsi" w:eastAsiaTheme="minorEastAsia" w:hAnsiTheme="minorHAnsi" w:cstheme="minorBidi"/>
          <w:noProof/>
          <w:sz w:val="22"/>
          <w:szCs w:val="22"/>
          <w:lang w:eastAsia="es-HN"/>
        </w:rPr>
      </w:pPr>
      <w:hyperlink w:anchor="_Toc158985205" w:history="1">
        <w:r w:rsidR="0018647B" w:rsidRPr="00C21C00">
          <w:rPr>
            <w:rStyle w:val="Hipervnculo"/>
            <w:noProof/>
          </w:rPr>
          <w:t>5.1</w:t>
        </w:r>
        <w:r w:rsidR="0018647B" w:rsidRPr="00C21C00">
          <w:rPr>
            <w:rFonts w:asciiTheme="minorHAnsi" w:eastAsiaTheme="minorEastAsia" w:hAnsiTheme="minorHAnsi" w:cstheme="minorBidi"/>
            <w:noProof/>
            <w:sz w:val="22"/>
            <w:szCs w:val="22"/>
            <w:lang w:eastAsia="es-HN"/>
          </w:rPr>
          <w:tab/>
        </w:r>
        <w:r w:rsidR="0018647B" w:rsidRPr="00C21C00">
          <w:rPr>
            <w:rStyle w:val="Hipervnculo"/>
            <w:noProof/>
          </w:rPr>
          <w:t>CONCLUSIONES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_Toc158985205 \h </w:instrText>
        </w:r>
        <w:r w:rsidR="0018647B" w:rsidRPr="00C21C00">
          <w:rPr>
            <w:noProof/>
            <w:webHidden/>
          </w:rPr>
        </w:r>
        <w:r w:rsidR="0018647B" w:rsidRPr="00C21C00">
          <w:rPr>
            <w:noProof/>
            <w:webHidden/>
          </w:rPr>
          <w:fldChar w:fldCharType="separate"/>
        </w:r>
        <w:r w:rsidR="00691E2D">
          <w:rPr>
            <w:noProof/>
            <w:webHidden/>
          </w:rPr>
          <w:t>57</w:t>
        </w:r>
        <w:r w:rsidR="0018647B" w:rsidRPr="00C21C00">
          <w:rPr>
            <w:noProof/>
            <w:webHidden/>
          </w:rPr>
          <w:fldChar w:fldCharType="end"/>
        </w:r>
      </w:hyperlink>
    </w:p>
    <w:p w14:paraId="0AA9D06C" w14:textId="3EE88268" w:rsidR="0018647B" w:rsidRPr="00C21C00" w:rsidRDefault="00000000">
      <w:pPr>
        <w:pStyle w:val="TDC2"/>
        <w:tabs>
          <w:tab w:val="left" w:pos="960"/>
          <w:tab w:val="right" w:leader="dot" w:pos="9350"/>
        </w:tabs>
        <w:rPr>
          <w:rFonts w:asciiTheme="minorHAnsi" w:eastAsiaTheme="minorEastAsia" w:hAnsiTheme="minorHAnsi" w:cstheme="minorBidi"/>
          <w:noProof/>
          <w:sz w:val="22"/>
          <w:szCs w:val="22"/>
          <w:lang w:eastAsia="es-HN"/>
        </w:rPr>
      </w:pPr>
      <w:hyperlink w:anchor="_Toc158985206" w:history="1">
        <w:r w:rsidR="0018647B" w:rsidRPr="00C21C00">
          <w:rPr>
            <w:rStyle w:val="Hipervnculo"/>
            <w:noProof/>
          </w:rPr>
          <w:t>5.2</w:t>
        </w:r>
        <w:r w:rsidR="0018647B" w:rsidRPr="00C21C00">
          <w:rPr>
            <w:rFonts w:asciiTheme="minorHAnsi" w:eastAsiaTheme="minorEastAsia" w:hAnsiTheme="minorHAnsi" w:cstheme="minorBidi"/>
            <w:noProof/>
            <w:sz w:val="22"/>
            <w:szCs w:val="22"/>
            <w:lang w:eastAsia="es-HN"/>
          </w:rPr>
          <w:tab/>
        </w:r>
        <w:r w:rsidR="0018647B" w:rsidRPr="00C21C00">
          <w:rPr>
            <w:rStyle w:val="Hipervnculo"/>
            <w:noProof/>
          </w:rPr>
          <w:t>RECOMENDACIONES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_Toc158985206 \h </w:instrText>
        </w:r>
        <w:r w:rsidR="0018647B" w:rsidRPr="00C21C00">
          <w:rPr>
            <w:noProof/>
            <w:webHidden/>
          </w:rPr>
        </w:r>
        <w:r w:rsidR="0018647B" w:rsidRPr="00C21C00">
          <w:rPr>
            <w:noProof/>
            <w:webHidden/>
          </w:rPr>
          <w:fldChar w:fldCharType="separate"/>
        </w:r>
        <w:r w:rsidR="00691E2D">
          <w:rPr>
            <w:noProof/>
            <w:webHidden/>
          </w:rPr>
          <w:t>58</w:t>
        </w:r>
        <w:r w:rsidR="0018647B" w:rsidRPr="00C21C00">
          <w:rPr>
            <w:noProof/>
            <w:webHidden/>
          </w:rPr>
          <w:fldChar w:fldCharType="end"/>
        </w:r>
      </w:hyperlink>
    </w:p>
    <w:p w14:paraId="2FAD7509" w14:textId="3991B261" w:rsidR="0018647B" w:rsidRPr="00C21C00" w:rsidRDefault="00000000">
      <w:pPr>
        <w:pStyle w:val="TDC1"/>
        <w:rPr>
          <w:rFonts w:asciiTheme="minorHAnsi" w:eastAsiaTheme="minorEastAsia" w:hAnsiTheme="minorHAnsi" w:cstheme="minorBidi"/>
          <w:b w:val="0"/>
          <w:bCs w:val="0"/>
          <w:sz w:val="22"/>
          <w:szCs w:val="22"/>
          <w:lang w:eastAsia="es-HN"/>
        </w:rPr>
      </w:pPr>
      <w:hyperlink w:anchor="_Toc158985207" w:history="1">
        <w:r w:rsidR="0018647B" w:rsidRPr="00C21C00">
          <w:rPr>
            <w:rStyle w:val="Hipervnculo"/>
          </w:rPr>
          <w:t>CAPÍTULO VI. APLICABILIDAD</w:t>
        </w:r>
        <w:r w:rsidR="0018647B" w:rsidRPr="00C21C00">
          <w:rPr>
            <w:webHidden/>
          </w:rPr>
          <w:tab/>
        </w:r>
        <w:r w:rsidR="0018647B" w:rsidRPr="00C21C00">
          <w:rPr>
            <w:webHidden/>
          </w:rPr>
          <w:fldChar w:fldCharType="begin"/>
        </w:r>
        <w:r w:rsidR="0018647B" w:rsidRPr="00C21C00">
          <w:rPr>
            <w:webHidden/>
          </w:rPr>
          <w:instrText xml:space="preserve"> PAGEREF _Toc158985207 \h </w:instrText>
        </w:r>
        <w:r w:rsidR="0018647B" w:rsidRPr="00C21C00">
          <w:rPr>
            <w:webHidden/>
          </w:rPr>
        </w:r>
        <w:r w:rsidR="0018647B" w:rsidRPr="00C21C00">
          <w:rPr>
            <w:webHidden/>
          </w:rPr>
          <w:fldChar w:fldCharType="separate"/>
        </w:r>
        <w:r w:rsidR="00691E2D">
          <w:rPr>
            <w:webHidden/>
          </w:rPr>
          <w:t>59</w:t>
        </w:r>
        <w:r w:rsidR="0018647B" w:rsidRPr="00C21C00">
          <w:rPr>
            <w:webHidden/>
          </w:rPr>
          <w:fldChar w:fldCharType="end"/>
        </w:r>
      </w:hyperlink>
    </w:p>
    <w:p w14:paraId="2C6F9DC8" w14:textId="168F096C" w:rsidR="0018647B" w:rsidRPr="00C21C00" w:rsidRDefault="00000000">
      <w:pPr>
        <w:pStyle w:val="TDC2"/>
        <w:tabs>
          <w:tab w:val="left" w:pos="960"/>
          <w:tab w:val="right" w:leader="dot" w:pos="9350"/>
        </w:tabs>
        <w:rPr>
          <w:rFonts w:asciiTheme="minorHAnsi" w:eastAsiaTheme="minorEastAsia" w:hAnsiTheme="minorHAnsi" w:cstheme="minorBidi"/>
          <w:noProof/>
          <w:sz w:val="22"/>
          <w:szCs w:val="22"/>
          <w:lang w:eastAsia="es-HN"/>
        </w:rPr>
      </w:pPr>
      <w:hyperlink w:anchor="_Toc158985209" w:history="1">
        <w:r w:rsidR="0018647B" w:rsidRPr="00C21C00">
          <w:rPr>
            <w:rStyle w:val="Hipervnculo"/>
            <w:noProof/>
          </w:rPr>
          <w:t>6.1</w:t>
        </w:r>
        <w:r w:rsidR="0018647B" w:rsidRPr="00C21C00">
          <w:rPr>
            <w:rFonts w:asciiTheme="minorHAnsi" w:eastAsiaTheme="minorEastAsia" w:hAnsiTheme="minorHAnsi" w:cstheme="minorBidi"/>
            <w:noProof/>
            <w:sz w:val="22"/>
            <w:szCs w:val="22"/>
            <w:lang w:eastAsia="es-HN"/>
          </w:rPr>
          <w:tab/>
        </w:r>
        <w:r w:rsidR="0018647B" w:rsidRPr="00C21C00">
          <w:rPr>
            <w:rStyle w:val="Hipervnculo"/>
            <w:noProof/>
          </w:rPr>
          <w:t>NOMBRE DE LA PROPUESTA</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_Toc158985209 \h </w:instrText>
        </w:r>
        <w:r w:rsidR="0018647B" w:rsidRPr="00C21C00">
          <w:rPr>
            <w:noProof/>
            <w:webHidden/>
          </w:rPr>
        </w:r>
        <w:r w:rsidR="0018647B" w:rsidRPr="00C21C00">
          <w:rPr>
            <w:noProof/>
            <w:webHidden/>
          </w:rPr>
          <w:fldChar w:fldCharType="separate"/>
        </w:r>
        <w:r w:rsidR="00691E2D">
          <w:rPr>
            <w:noProof/>
            <w:webHidden/>
          </w:rPr>
          <w:t>59</w:t>
        </w:r>
        <w:r w:rsidR="0018647B" w:rsidRPr="00C21C00">
          <w:rPr>
            <w:noProof/>
            <w:webHidden/>
          </w:rPr>
          <w:fldChar w:fldCharType="end"/>
        </w:r>
      </w:hyperlink>
    </w:p>
    <w:p w14:paraId="5104CE62" w14:textId="485B5DCD" w:rsidR="0018647B" w:rsidRPr="00C21C00" w:rsidRDefault="00000000">
      <w:pPr>
        <w:pStyle w:val="TDC2"/>
        <w:tabs>
          <w:tab w:val="left" w:pos="960"/>
          <w:tab w:val="right" w:leader="dot" w:pos="9350"/>
        </w:tabs>
        <w:rPr>
          <w:rFonts w:asciiTheme="minorHAnsi" w:eastAsiaTheme="minorEastAsia" w:hAnsiTheme="minorHAnsi" w:cstheme="minorBidi"/>
          <w:noProof/>
          <w:sz w:val="22"/>
          <w:szCs w:val="22"/>
          <w:lang w:eastAsia="es-HN"/>
        </w:rPr>
      </w:pPr>
      <w:hyperlink w:anchor="_Toc158985210" w:history="1">
        <w:r w:rsidR="0018647B" w:rsidRPr="00C21C00">
          <w:rPr>
            <w:rStyle w:val="Hipervnculo"/>
            <w:noProof/>
          </w:rPr>
          <w:t>6.2</w:t>
        </w:r>
        <w:r w:rsidR="0018647B" w:rsidRPr="00C21C00">
          <w:rPr>
            <w:rFonts w:asciiTheme="minorHAnsi" w:eastAsiaTheme="minorEastAsia" w:hAnsiTheme="minorHAnsi" w:cstheme="minorBidi"/>
            <w:noProof/>
            <w:sz w:val="22"/>
            <w:szCs w:val="22"/>
            <w:lang w:eastAsia="es-HN"/>
          </w:rPr>
          <w:tab/>
        </w:r>
        <w:r w:rsidR="0018647B" w:rsidRPr="00C21C00">
          <w:rPr>
            <w:rStyle w:val="Hipervnculo"/>
            <w:noProof/>
          </w:rPr>
          <w:t>OBJETIVO DE LA PROPUESTA</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_Toc158985210 \h </w:instrText>
        </w:r>
        <w:r w:rsidR="0018647B" w:rsidRPr="00C21C00">
          <w:rPr>
            <w:noProof/>
            <w:webHidden/>
          </w:rPr>
        </w:r>
        <w:r w:rsidR="0018647B" w:rsidRPr="00C21C00">
          <w:rPr>
            <w:noProof/>
            <w:webHidden/>
          </w:rPr>
          <w:fldChar w:fldCharType="separate"/>
        </w:r>
        <w:r w:rsidR="00691E2D">
          <w:rPr>
            <w:noProof/>
            <w:webHidden/>
          </w:rPr>
          <w:t>59</w:t>
        </w:r>
        <w:r w:rsidR="0018647B" w:rsidRPr="00C21C00">
          <w:rPr>
            <w:noProof/>
            <w:webHidden/>
          </w:rPr>
          <w:fldChar w:fldCharType="end"/>
        </w:r>
      </w:hyperlink>
    </w:p>
    <w:p w14:paraId="406E5F71" w14:textId="1984CC26" w:rsidR="0018647B" w:rsidRPr="00C21C00" w:rsidRDefault="00000000">
      <w:pPr>
        <w:pStyle w:val="TDC2"/>
        <w:tabs>
          <w:tab w:val="left" w:pos="960"/>
          <w:tab w:val="right" w:leader="dot" w:pos="9350"/>
        </w:tabs>
        <w:rPr>
          <w:rFonts w:asciiTheme="minorHAnsi" w:eastAsiaTheme="minorEastAsia" w:hAnsiTheme="minorHAnsi" w:cstheme="minorBidi"/>
          <w:noProof/>
          <w:sz w:val="22"/>
          <w:szCs w:val="22"/>
          <w:lang w:eastAsia="es-HN"/>
        </w:rPr>
      </w:pPr>
      <w:hyperlink w:anchor="_Toc158985211" w:history="1">
        <w:r w:rsidR="0018647B" w:rsidRPr="00C21C00">
          <w:rPr>
            <w:rStyle w:val="Hipervnculo"/>
            <w:noProof/>
          </w:rPr>
          <w:t>6.3</w:t>
        </w:r>
        <w:r w:rsidR="0018647B" w:rsidRPr="00C21C00">
          <w:rPr>
            <w:rFonts w:asciiTheme="minorHAnsi" w:eastAsiaTheme="minorEastAsia" w:hAnsiTheme="minorHAnsi" w:cstheme="minorBidi"/>
            <w:noProof/>
            <w:sz w:val="22"/>
            <w:szCs w:val="22"/>
            <w:lang w:eastAsia="es-HN"/>
          </w:rPr>
          <w:tab/>
        </w:r>
        <w:r w:rsidR="0018647B" w:rsidRPr="00C21C00">
          <w:rPr>
            <w:rStyle w:val="Hipervnculo"/>
            <w:noProof/>
          </w:rPr>
          <w:t>JUSTIFICACIÓN DE LA PROPUESTA</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_Toc158985211 \h </w:instrText>
        </w:r>
        <w:r w:rsidR="0018647B" w:rsidRPr="00C21C00">
          <w:rPr>
            <w:noProof/>
            <w:webHidden/>
          </w:rPr>
        </w:r>
        <w:r w:rsidR="0018647B" w:rsidRPr="00C21C00">
          <w:rPr>
            <w:noProof/>
            <w:webHidden/>
          </w:rPr>
          <w:fldChar w:fldCharType="separate"/>
        </w:r>
        <w:r w:rsidR="00691E2D">
          <w:rPr>
            <w:noProof/>
            <w:webHidden/>
          </w:rPr>
          <w:t>59</w:t>
        </w:r>
        <w:r w:rsidR="0018647B" w:rsidRPr="00C21C00">
          <w:rPr>
            <w:noProof/>
            <w:webHidden/>
          </w:rPr>
          <w:fldChar w:fldCharType="end"/>
        </w:r>
      </w:hyperlink>
    </w:p>
    <w:p w14:paraId="655043B8" w14:textId="75D21FBC" w:rsidR="0018647B" w:rsidRPr="00C21C00" w:rsidRDefault="00000000">
      <w:pPr>
        <w:pStyle w:val="TDC3"/>
        <w:tabs>
          <w:tab w:val="right" w:leader="dot" w:pos="9350"/>
        </w:tabs>
        <w:rPr>
          <w:rFonts w:asciiTheme="minorHAnsi" w:eastAsiaTheme="minorEastAsia" w:hAnsiTheme="minorHAnsi" w:cstheme="minorBidi"/>
          <w:noProof/>
          <w:sz w:val="22"/>
          <w:szCs w:val="22"/>
          <w:lang w:eastAsia="es-HN"/>
        </w:rPr>
      </w:pPr>
      <w:hyperlink w:anchor="_Toc158985212" w:history="1">
        <w:r w:rsidR="0018647B" w:rsidRPr="00C21C00">
          <w:rPr>
            <w:rStyle w:val="Hipervnculo"/>
            <w:noProof/>
          </w:rPr>
          <w:t>6.2.1. DESAFÍOS ACTUALES: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_Toc158985212 \h </w:instrText>
        </w:r>
        <w:r w:rsidR="0018647B" w:rsidRPr="00C21C00">
          <w:rPr>
            <w:noProof/>
            <w:webHidden/>
          </w:rPr>
        </w:r>
        <w:r w:rsidR="0018647B" w:rsidRPr="00C21C00">
          <w:rPr>
            <w:noProof/>
            <w:webHidden/>
          </w:rPr>
          <w:fldChar w:fldCharType="separate"/>
        </w:r>
        <w:r w:rsidR="00691E2D">
          <w:rPr>
            <w:noProof/>
            <w:webHidden/>
          </w:rPr>
          <w:t>60</w:t>
        </w:r>
        <w:r w:rsidR="0018647B" w:rsidRPr="00C21C00">
          <w:rPr>
            <w:noProof/>
            <w:webHidden/>
          </w:rPr>
          <w:fldChar w:fldCharType="end"/>
        </w:r>
      </w:hyperlink>
    </w:p>
    <w:p w14:paraId="5342E998" w14:textId="5A54C96B" w:rsidR="0018647B" w:rsidRPr="00C21C00" w:rsidRDefault="00000000">
      <w:pPr>
        <w:pStyle w:val="TDC3"/>
        <w:tabs>
          <w:tab w:val="right" w:leader="dot" w:pos="9350"/>
        </w:tabs>
        <w:rPr>
          <w:rFonts w:asciiTheme="minorHAnsi" w:eastAsiaTheme="minorEastAsia" w:hAnsiTheme="minorHAnsi" w:cstheme="minorBidi"/>
          <w:noProof/>
          <w:sz w:val="22"/>
          <w:szCs w:val="22"/>
          <w:lang w:eastAsia="es-HN"/>
        </w:rPr>
      </w:pPr>
      <w:hyperlink w:anchor="_Toc158985213" w:history="1">
        <w:r w:rsidR="0018647B" w:rsidRPr="00C21C00">
          <w:rPr>
            <w:rStyle w:val="Hipervnculo"/>
            <w:noProof/>
          </w:rPr>
          <w:t>6.2.2. CONTRATACIÓN Y CAPACITACIÓN CONTINUA DEL PERSONAL:</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_Toc158985213 \h </w:instrText>
        </w:r>
        <w:r w:rsidR="0018647B" w:rsidRPr="00C21C00">
          <w:rPr>
            <w:noProof/>
            <w:webHidden/>
          </w:rPr>
        </w:r>
        <w:r w:rsidR="0018647B" w:rsidRPr="00C21C00">
          <w:rPr>
            <w:noProof/>
            <w:webHidden/>
          </w:rPr>
          <w:fldChar w:fldCharType="separate"/>
        </w:r>
        <w:r w:rsidR="00691E2D">
          <w:rPr>
            <w:noProof/>
            <w:webHidden/>
          </w:rPr>
          <w:t>61</w:t>
        </w:r>
        <w:r w:rsidR="0018647B" w:rsidRPr="00C21C00">
          <w:rPr>
            <w:noProof/>
            <w:webHidden/>
          </w:rPr>
          <w:fldChar w:fldCharType="end"/>
        </w:r>
      </w:hyperlink>
    </w:p>
    <w:p w14:paraId="490860CF" w14:textId="3A31A267" w:rsidR="0018647B" w:rsidRPr="00C21C00" w:rsidRDefault="00000000">
      <w:pPr>
        <w:pStyle w:val="TDC3"/>
        <w:tabs>
          <w:tab w:val="right" w:leader="dot" w:pos="9350"/>
        </w:tabs>
        <w:rPr>
          <w:rFonts w:asciiTheme="minorHAnsi" w:eastAsiaTheme="minorEastAsia" w:hAnsiTheme="minorHAnsi" w:cstheme="minorBidi"/>
          <w:noProof/>
          <w:sz w:val="22"/>
          <w:szCs w:val="22"/>
          <w:lang w:eastAsia="es-HN"/>
        </w:rPr>
      </w:pPr>
      <w:hyperlink w:anchor="_Toc158985214" w:history="1">
        <w:r w:rsidR="0018647B" w:rsidRPr="00C21C00">
          <w:rPr>
            <w:rStyle w:val="Hipervnculo"/>
            <w:noProof/>
          </w:rPr>
          <w:t>6.2.5. ESTRATEGIAS DE MARKETING LOCALIZADAS: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_Toc158985214 \h </w:instrText>
        </w:r>
        <w:r w:rsidR="0018647B" w:rsidRPr="00C21C00">
          <w:rPr>
            <w:noProof/>
            <w:webHidden/>
          </w:rPr>
        </w:r>
        <w:r w:rsidR="0018647B" w:rsidRPr="00C21C00">
          <w:rPr>
            <w:noProof/>
            <w:webHidden/>
          </w:rPr>
          <w:fldChar w:fldCharType="separate"/>
        </w:r>
        <w:r w:rsidR="00691E2D">
          <w:rPr>
            <w:noProof/>
            <w:webHidden/>
          </w:rPr>
          <w:t>61</w:t>
        </w:r>
        <w:r w:rsidR="0018647B" w:rsidRPr="00C21C00">
          <w:rPr>
            <w:noProof/>
            <w:webHidden/>
          </w:rPr>
          <w:fldChar w:fldCharType="end"/>
        </w:r>
      </w:hyperlink>
    </w:p>
    <w:p w14:paraId="6176B0F3" w14:textId="58D9F9C4" w:rsidR="0018647B" w:rsidRPr="00C21C00" w:rsidRDefault="00000000">
      <w:pPr>
        <w:pStyle w:val="TDC3"/>
        <w:tabs>
          <w:tab w:val="right" w:leader="dot" w:pos="9350"/>
        </w:tabs>
        <w:rPr>
          <w:rFonts w:asciiTheme="minorHAnsi" w:eastAsiaTheme="minorEastAsia" w:hAnsiTheme="minorHAnsi" w:cstheme="minorBidi"/>
          <w:noProof/>
          <w:sz w:val="22"/>
          <w:szCs w:val="22"/>
          <w:lang w:eastAsia="es-HN"/>
        </w:rPr>
      </w:pPr>
      <w:hyperlink w:anchor="_Toc158985215" w:history="1">
        <w:r w:rsidR="0018647B" w:rsidRPr="00C21C00">
          <w:rPr>
            <w:rStyle w:val="Hipervnculo"/>
            <w:noProof/>
          </w:rPr>
          <w:t>6.2.6. VIABILIDAD ECONÓMICA Y DESARROLLO SOSTENIBLE:</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_Toc158985215 \h </w:instrText>
        </w:r>
        <w:r w:rsidR="0018647B" w:rsidRPr="00C21C00">
          <w:rPr>
            <w:noProof/>
            <w:webHidden/>
          </w:rPr>
        </w:r>
        <w:r w:rsidR="0018647B" w:rsidRPr="00C21C00">
          <w:rPr>
            <w:noProof/>
            <w:webHidden/>
          </w:rPr>
          <w:fldChar w:fldCharType="separate"/>
        </w:r>
        <w:r w:rsidR="00691E2D">
          <w:rPr>
            <w:noProof/>
            <w:webHidden/>
          </w:rPr>
          <w:t>62</w:t>
        </w:r>
        <w:r w:rsidR="0018647B" w:rsidRPr="00C21C00">
          <w:rPr>
            <w:noProof/>
            <w:webHidden/>
          </w:rPr>
          <w:fldChar w:fldCharType="end"/>
        </w:r>
      </w:hyperlink>
    </w:p>
    <w:p w14:paraId="216F4C9F" w14:textId="3586E5A7" w:rsidR="0018647B" w:rsidRPr="00C21C00" w:rsidRDefault="00000000">
      <w:pPr>
        <w:pStyle w:val="TDC2"/>
        <w:tabs>
          <w:tab w:val="left" w:pos="960"/>
          <w:tab w:val="right" w:leader="dot" w:pos="9350"/>
        </w:tabs>
        <w:rPr>
          <w:rFonts w:asciiTheme="minorHAnsi" w:eastAsiaTheme="minorEastAsia" w:hAnsiTheme="minorHAnsi" w:cstheme="minorBidi"/>
          <w:noProof/>
          <w:sz w:val="22"/>
          <w:szCs w:val="22"/>
          <w:lang w:eastAsia="es-HN"/>
        </w:rPr>
      </w:pPr>
      <w:hyperlink w:anchor="_Toc158985216" w:history="1">
        <w:r w:rsidR="0018647B" w:rsidRPr="00C21C00">
          <w:rPr>
            <w:rStyle w:val="Hipervnculo"/>
            <w:noProof/>
          </w:rPr>
          <w:t>6.4</w:t>
        </w:r>
        <w:r w:rsidR="0018647B" w:rsidRPr="00C21C00">
          <w:rPr>
            <w:rFonts w:asciiTheme="minorHAnsi" w:eastAsiaTheme="minorEastAsia" w:hAnsiTheme="minorHAnsi" w:cstheme="minorBidi"/>
            <w:noProof/>
            <w:sz w:val="22"/>
            <w:szCs w:val="22"/>
            <w:lang w:eastAsia="es-HN"/>
          </w:rPr>
          <w:tab/>
        </w:r>
        <w:r w:rsidR="0018647B" w:rsidRPr="00C21C00">
          <w:rPr>
            <w:rStyle w:val="Hipervnculo"/>
            <w:noProof/>
          </w:rPr>
          <w:t>ALCANCE DE LA PROPUESTA</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_Toc158985216 \h </w:instrText>
        </w:r>
        <w:r w:rsidR="0018647B" w:rsidRPr="00C21C00">
          <w:rPr>
            <w:noProof/>
            <w:webHidden/>
          </w:rPr>
        </w:r>
        <w:r w:rsidR="0018647B" w:rsidRPr="00C21C00">
          <w:rPr>
            <w:noProof/>
            <w:webHidden/>
          </w:rPr>
          <w:fldChar w:fldCharType="separate"/>
        </w:r>
        <w:r w:rsidR="00691E2D">
          <w:rPr>
            <w:noProof/>
            <w:webHidden/>
          </w:rPr>
          <w:t>62</w:t>
        </w:r>
        <w:r w:rsidR="0018647B" w:rsidRPr="00C21C00">
          <w:rPr>
            <w:noProof/>
            <w:webHidden/>
          </w:rPr>
          <w:fldChar w:fldCharType="end"/>
        </w:r>
      </w:hyperlink>
    </w:p>
    <w:p w14:paraId="45DB2A48" w14:textId="0C40A664" w:rsidR="0018647B" w:rsidRPr="00C21C00" w:rsidRDefault="00000000">
      <w:pPr>
        <w:pStyle w:val="TDC3"/>
        <w:tabs>
          <w:tab w:val="right" w:leader="dot" w:pos="9350"/>
        </w:tabs>
        <w:rPr>
          <w:rFonts w:asciiTheme="minorHAnsi" w:eastAsiaTheme="minorEastAsia" w:hAnsiTheme="minorHAnsi" w:cstheme="minorBidi"/>
          <w:noProof/>
          <w:sz w:val="22"/>
          <w:szCs w:val="22"/>
          <w:lang w:eastAsia="es-HN"/>
        </w:rPr>
      </w:pPr>
      <w:hyperlink w:anchor="_Toc158985217" w:history="1">
        <w:r w:rsidR="0018647B" w:rsidRPr="00C21C00">
          <w:rPr>
            <w:rStyle w:val="Hipervnculo"/>
            <w:noProof/>
          </w:rPr>
          <w:t>6.3.2. CAPACITACIÓN CONTINUA DEL PERSONAL:</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_Toc158985217 \h </w:instrText>
        </w:r>
        <w:r w:rsidR="0018647B" w:rsidRPr="00C21C00">
          <w:rPr>
            <w:noProof/>
            <w:webHidden/>
          </w:rPr>
        </w:r>
        <w:r w:rsidR="0018647B" w:rsidRPr="00C21C00">
          <w:rPr>
            <w:noProof/>
            <w:webHidden/>
          </w:rPr>
          <w:fldChar w:fldCharType="separate"/>
        </w:r>
        <w:r w:rsidR="00691E2D">
          <w:rPr>
            <w:noProof/>
            <w:webHidden/>
          </w:rPr>
          <w:t>63</w:t>
        </w:r>
        <w:r w:rsidR="0018647B" w:rsidRPr="00C21C00">
          <w:rPr>
            <w:noProof/>
            <w:webHidden/>
          </w:rPr>
          <w:fldChar w:fldCharType="end"/>
        </w:r>
      </w:hyperlink>
    </w:p>
    <w:p w14:paraId="03F1E0AE" w14:textId="432E5D63" w:rsidR="0018647B" w:rsidRPr="00C21C00" w:rsidRDefault="00000000">
      <w:pPr>
        <w:pStyle w:val="TDC3"/>
        <w:tabs>
          <w:tab w:val="right" w:leader="dot" w:pos="9350"/>
        </w:tabs>
        <w:rPr>
          <w:rFonts w:asciiTheme="minorHAnsi" w:eastAsiaTheme="minorEastAsia" w:hAnsiTheme="minorHAnsi" w:cstheme="minorBidi"/>
          <w:noProof/>
          <w:sz w:val="22"/>
          <w:szCs w:val="22"/>
          <w:lang w:eastAsia="es-HN"/>
        </w:rPr>
      </w:pPr>
      <w:hyperlink w:anchor="_Toc158985218" w:history="1">
        <w:r w:rsidR="0018647B" w:rsidRPr="00C21C00">
          <w:rPr>
            <w:rStyle w:val="Hipervnculo"/>
            <w:noProof/>
          </w:rPr>
          <w:t>6.3.4. ESTRATEGIAS DE MARKETING LOCALIZADAS: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_Toc158985218 \h </w:instrText>
        </w:r>
        <w:r w:rsidR="0018647B" w:rsidRPr="00C21C00">
          <w:rPr>
            <w:noProof/>
            <w:webHidden/>
          </w:rPr>
        </w:r>
        <w:r w:rsidR="0018647B" w:rsidRPr="00C21C00">
          <w:rPr>
            <w:noProof/>
            <w:webHidden/>
          </w:rPr>
          <w:fldChar w:fldCharType="separate"/>
        </w:r>
        <w:r w:rsidR="00691E2D">
          <w:rPr>
            <w:noProof/>
            <w:webHidden/>
          </w:rPr>
          <w:t>63</w:t>
        </w:r>
        <w:r w:rsidR="0018647B" w:rsidRPr="00C21C00">
          <w:rPr>
            <w:noProof/>
            <w:webHidden/>
          </w:rPr>
          <w:fldChar w:fldCharType="end"/>
        </w:r>
      </w:hyperlink>
    </w:p>
    <w:p w14:paraId="7145227D" w14:textId="6E7ABA8A" w:rsidR="0018647B" w:rsidRPr="00C21C00" w:rsidRDefault="00000000">
      <w:pPr>
        <w:pStyle w:val="TDC3"/>
        <w:tabs>
          <w:tab w:val="right" w:leader="dot" w:pos="9350"/>
        </w:tabs>
        <w:rPr>
          <w:rFonts w:asciiTheme="minorHAnsi" w:eastAsiaTheme="minorEastAsia" w:hAnsiTheme="minorHAnsi" w:cstheme="minorBidi"/>
          <w:noProof/>
          <w:sz w:val="22"/>
          <w:szCs w:val="22"/>
          <w:lang w:eastAsia="es-HN"/>
        </w:rPr>
      </w:pPr>
      <w:hyperlink w:anchor="_Toc158985219" w:history="1">
        <w:r w:rsidR="0018647B" w:rsidRPr="00C21C00">
          <w:rPr>
            <w:rStyle w:val="Hipervnculo"/>
            <w:noProof/>
          </w:rPr>
          <w:t>6.3.5 VIABILIDAD ECONÓMICA Y DESARROLLO SOSTENIBLE:</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_Toc158985219 \h </w:instrText>
        </w:r>
        <w:r w:rsidR="0018647B" w:rsidRPr="00C21C00">
          <w:rPr>
            <w:noProof/>
            <w:webHidden/>
          </w:rPr>
        </w:r>
        <w:r w:rsidR="0018647B" w:rsidRPr="00C21C00">
          <w:rPr>
            <w:noProof/>
            <w:webHidden/>
          </w:rPr>
          <w:fldChar w:fldCharType="separate"/>
        </w:r>
        <w:r w:rsidR="00691E2D">
          <w:rPr>
            <w:noProof/>
            <w:webHidden/>
          </w:rPr>
          <w:t>63</w:t>
        </w:r>
        <w:r w:rsidR="0018647B" w:rsidRPr="00C21C00">
          <w:rPr>
            <w:noProof/>
            <w:webHidden/>
          </w:rPr>
          <w:fldChar w:fldCharType="end"/>
        </w:r>
      </w:hyperlink>
    </w:p>
    <w:p w14:paraId="044906DB" w14:textId="12515D9A" w:rsidR="0018647B" w:rsidRPr="00C21C00" w:rsidRDefault="00000000">
      <w:pPr>
        <w:pStyle w:val="TDC2"/>
        <w:tabs>
          <w:tab w:val="left" w:pos="960"/>
          <w:tab w:val="right" w:leader="dot" w:pos="9350"/>
        </w:tabs>
        <w:rPr>
          <w:rFonts w:asciiTheme="minorHAnsi" w:eastAsiaTheme="minorEastAsia" w:hAnsiTheme="minorHAnsi" w:cstheme="minorBidi"/>
          <w:noProof/>
          <w:sz w:val="22"/>
          <w:szCs w:val="22"/>
          <w:lang w:eastAsia="es-HN"/>
        </w:rPr>
      </w:pPr>
      <w:hyperlink w:anchor="_Toc158985220" w:history="1">
        <w:r w:rsidR="0018647B" w:rsidRPr="00C21C00">
          <w:rPr>
            <w:rStyle w:val="Hipervnculo"/>
            <w:noProof/>
          </w:rPr>
          <w:t>6.5</w:t>
        </w:r>
        <w:r w:rsidR="0018647B" w:rsidRPr="00C21C00">
          <w:rPr>
            <w:rFonts w:asciiTheme="minorHAnsi" w:eastAsiaTheme="minorEastAsia" w:hAnsiTheme="minorHAnsi" w:cstheme="minorBidi"/>
            <w:noProof/>
            <w:sz w:val="22"/>
            <w:szCs w:val="22"/>
            <w:lang w:eastAsia="es-HN"/>
          </w:rPr>
          <w:tab/>
        </w:r>
        <w:r w:rsidR="0018647B" w:rsidRPr="00C21C00">
          <w:rPr>
            <w:rStyle w:val="Hipervnculo"/>
            <w:noProof/>
          </w:rPr>
          <w:t>DESCRIPCIÓN Y DESARROLLO</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_Toc158985220 \h </w:instrText>
        </w:r>
        <w:r w:rsidR="0018647B" w:rsidRPr="00C21C00">
          <w:rPr>
            <w:noProof/>
            <w:webHidden/>
          </w:rPr>
        </w:r>
        <w:r w:rsidR="0018647B" w:rsidRPr="00C21C00">
          <w:rPr>
            <w:noProof/>
            <w:webHidden/>
          </w:rPr>
          <w:fldChar w:fldCharType="separate"/>
        </w:r>
        <w:r w:rsidR="00691E2D">
          <w:rPr>
            <w:noProof/>
            <w:webHidden/>
          </w:rPr>
          <w:t>64</w:t>
        </w:r>
        <w:r w:rsidR="0018647B" w:rsidRPr="00C21C00">
          <w:rPr>
            <w:noProof/>
            <w:webHidden/>
          </w:rPr>
          <w:fldChar w:fldCharType="end"/>
        </w:r>
      </w:hyperlink>
    </w:p>
    <w:p w14:paraId="0098B357" w14:textId="1CA19760" w:rsidR="0018647B" w:rsidRPr="00C21C00" w:rsidRDefault="00000000">
      <w:pPr>
        <w:pStyle w:val="TDC3"/>
        <w:tabs>
          <w:tab w:val="left" w:pos="1200"/>
          <w:tab w:val="right" w:leader="dot" w:pos="9350"/>
        </w:tabs>
        <w:rPr>
          <w:rFonts w:asciiTheme="minorHAnsi" w:eastAsiaTheme="minorEastAsia" w:hAnsiTheme="minorHAnsi" w:cstheme="minorBidi"/>
          <w:noProof/>
          <w:sz w:val="22"/>
          <w:szCs w:val="22"/>
          <w:lang w:eastAsia="es-HN"/>
        </w:rPr>
      </w:pPr>
      <w:hyperlink w:anchor="_Toc158985221" w:history="1">
        <w:r w:rsidR="0018647B" w:rsidRPr="00C21C00">
          <w:rPr>
            <w:rStyle w:val="Hipervnculo"/>
            <w:noProof/>
          </w:rPr>
          <w:t>6.4.1</w:t>
        </w:r>
        <w:r w:rsidR="0018647B" w:rsidRPr="00C21C00">
          <w:rPr>
            <w:rFonts w:asciiTheme="minorHAnsi" w:eastAsiaTheme="minorEastAsia" w:hAnsiTheme="minorHAnsi" w:cstheme="minorBidi"/>
            <w:noProof/>
            <w:sz w:val="22"/>
            <w:szCs w:val="22"/>
            <w:lang w:eastAsia="es-HN"/>
          </w:rPr>
          <w:tab/>
        </w:r>
        <w:r w:rsidR="0018647B" w:rsidRPr="00C21C00">
          <w:rPr>
            <w:rStyle w:val="Hipervnculo"/>
            <w:noProof/>
          </w:rPr>
          <w:t>DESCRIPCIÓN</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_Toc158985221 \h </w:instrText>
        </w:r>
        <w:r w:rsidR="0018647B" w:rsidRPr="00C21C00">
          <w:rPr>
            <w:noProof/>
            <w:webHidden/>
          </w:rPr>
        </w:r>
        <w:r w:rsidR="0018647B" w:rsidRPr="00C21C00">
          <w:rPr>
            <w:noProof/>
            <w:webHidden/>
          </w:rPr>
          <w:fldChar w:fldCharType="separate"/>
        </w:r>
        <w:r w:rsidR="00691E2D">
          <w:rPr>
            <w:noProof/>
            <w:webHidden/>
          </w:rPr>
          <w:t>64</w:t>
        </w:r>
        <w:r w:rsidR="0018647B" w:rsidRPr="00C21C00">
          <w:rPr>
            <w:noProof/>
            <w:webHidden/>
          </w:rPr>
          <w:fldChar w:fldCharType="end"/>
        </w:r>
      </w:hyperlink>
    </w:p>
    <w:p w14:paraId="7D24B16C" w14:textId="6BA0C392" w:rsidR="0018647B" w:rsidRPr="00C21C00" w:rsidRDefault="00000000">
      <w:pPr>
        <w:pStyle w:val="TDC4"/>
        <w:tabs>
          <w:tab w:val="right" w:leader="dot" w:pos="9350"/>
        </w:tabs>
        <w:rPr>
          <w:rFonts w:asciiTheme="minorHAnsi" w:eastAsiaTheme="minorEastAsia" w:hAnsiTheme="minorHAnsi" w:cstheme="minorBidi"/>
          <w:noProof/>
          <w:sz w:val="22"/>
          <w:szCs w:val="22"/>
          <w:lang w:eastAsia="es-HN"/>
        </w:rPr>
      </w:pPr>
      <w:hyperlink w:anchor="_Toc158985222" w:history="1">
        <w:r w:rsidR="0018647B" w:rsidRPr="00C21C00">
          <w:rPr>
            <w:rStyle w:val="Hipervnculo"/>
            <w:noProof/>
          </w:rPr>
          <w:t>CAPACITACIÓN CONTINUA DEL PERSONAL</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_Toc158985222 \h </w:instrText>
        </w:r>
        <w:r w:rsidR="0018647B" w:rsidRPr="00C21C00">
          <w:rPr>
            <w:noProof/>
            <w:webHidden/>
          </w:rPr>
        </w:r>
        <w:r w:rsidR="0018647B" w:rsidRPr="00C21C00">
          <w:rPr>
            <w:noProof/>
            <w:webHidden/>
          </w:rPr>
          <w:fldChar w:fldCharType="separate"/>
        </w:r>
        <w:r w:rsidR="00691E2D">
          <w:rPr>
            <w:noProof/>
            <w:webHidden/>
          </w:rPr>
          <w:t>64</w:t>
        </w:r>
        <w:r w:rsidR="0018647B" w:rsidRPr="00C21C00">
          <w:rPr>
            <w:noProof/>
            <w:webHidden/>
          </w:rPr>
          <w:fldChar w:fldCharType="end"/>
        </w:r>
      </w:hyperlink>
    </w:p>
    <w:p w14:paraId="03B76B82" w14:textId="4DDFE7BE" w:rsidR="0018647B" w:rsidRPr="00C21C00" w:rsidRDefault="00000000">
      <w:pPr>
        <w:pStyle w:val="TDC4"/>
        <w:tabs>
          <w:tab w:val="right" w:leader="dot" w:pos="9350"/>
        </w:tabs>
        <w:rPr>
          <w:rFonts w:asciiTheme="minorHAnsi" w:eastAsiaTheme="minorEastAsia" w:hAnsiTheme="minorHAnsi" w:cstheme="minorBidi"/>
          <w:noProof/>
          <w:sz w:val="22"/>
          <w:szCs w:val="22"/>
          <w:lang w:eastAsia="es-HN"/>
        </w:rPr>
      </w:pPr>
      <w:hyperlink w:anchor="_Toc158985223" w:history="1">
        <w:r w:rsidR="0018647B" w:rsidRPr="00C21C00">
          <w:rPr>
            <w:rStyle w:val="Hipervnculo"/>
            <w:noProof/>
          </w:rPr>
          <w:t>ADOPCIÓN DE TECNOLOGÍAS INNOVADORAS: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_Toc158985223 \h </w:instrText>
        </w:r>
        <w:r w:rsidR="0018647B" w:rsidRPr="00C21C00">
          <w:rPr>
            <w:noProof/>
            <w:webHidden/>
          </w:rPr>
        </w:r>
        <w:r w:rsidR="0018647B" w:rsidRPr="00C21C00">
          <w:rPr>
            <w:noProof/>
            <w:webHidden/>
          </w:rPr>
          <w:fldChar w:fldCharType="separate"/>
        </w:r>
        <w:r w:rsidR="00691E2D">
          <w:rPr>
            <w:noProof/>
            <w:webHidden/>
          </w:rPr>
          <w:t>74</w:t>
        </w:r>
        <w:r w:rsidR="0018647B" w:rsidRPr="00C21C00">
          <w:rPr>
            <w:noProof/>
            <w:webHidden/>
          </w:rPr>
          <w:fldChar w:fldCharType="end"/>
        </w:r>
      </w:hyperlink>
    </w:p>
    <w:p w14:paraId="2EA40F34" w14:textId="6643FE00" w:rsidR="0018647B" w:rsidRPr="00C21C00" w:rsidRDefault="00000000">
      <w:pPr>
        <w:pStyle w:val="TDC4"/>
        <w:tabs>
          <w:tab w:val="right" w:leader="dot" w:pos="9350"/>
        </w:tabs>
        <w:rPr>
          <w:rFonts w:asciiTheme="minorHAnsi" w:eastAsiaTheme="minorEastAsia" w:hAnsiTheme="minorHAnsi" w:cstheme="minorBidi"/>
          <w:noProof/>
          <w:sz w:val="22"/>
          <w:szCs w:val="22"/>
          <w:lang w:eastAsia="es-HN"/>
        </w:rPr>
      </w:pPr>
      <w:hyperlink w:anchor="_Toc158985224" w:history="1">
        <w:r w:rsidR="0018647B" w:rsidRPr="00C21C00">
          <w:rPr>
            <w:rStyle w:val="Hipervnculo"/>
            <w:noProof/>
          </w:rPr>
          <w:t>ESTRATEGIAS DE MARKETING LOCALIZADAS: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_Toc158985224 \h </w:instrText>
        </w:r>
        <w:r w:rsidR="0018647B" w:rsidRPr="00C21C00">
          <w:rPr>
            <w:noProof/>
            <w:webHidden/>
          </w:rPr>
        </w:r>
        <w:r w:rsidR="0018647B" w:rsidRPr="00C21C00">
          <w:rPr>
            <w:noProof/>
            <w:webHidden/>
          </w:rPr>
          <w:fldChar w:fldCharType="separate"/>
        </w:r>
        <w:r w:rsidR="00691E2D">
          <w:rPr>
            <w:noProof/>
            <w:webHidden/>
          </w:rPr>
          <w:t>76</w:t>
        </w:r>
        <w:r w:rsidR="0018647B" w:rsidRPr="00C21C00">
          <w:rPr>
            <w:noProof/>
            <w:webHidden/>
          </w:rPr>
          <w:fldChar w:fldCharType="end"/>
        </w:r>
      </w:hyperlink>
    </w:p>
    <w:p w14:paraId="66E80179" w14:textId="57FBE102" w:rsidR="0018647B" w:rsidRPr="00C21C00" w:rsidRDefault="00000000">
      <w:pPr>
        <w:pStyle w:val="TDC4"/>
        <w:tabs>
          <w:tab w:val="right" w:leader="dot" w:pos="9350"/>
        </w:tabs>
        <w:rPr>
          <w:rFonts w:asciiTheme="minorHAnsi" w:eastAsiaTheme="minorEastAsia" w:hAnsiTheme="minorHAnsi" w:cstheme="minorBidi"/>
          <w:noProof/>
          <w:sz w:val="22"/>
          <w:szCs w:val="22"/>
          <w:lang w:eastAsia="es-HN"/>
        </w:rPr>
      </w:pPr>
      <w:hyperlink w:anchor="_Toc158985225" w:history="1">
        <w:r w:rsidR="0018647B" w:rsidRPr="00C21C00">
          <w:rPr>
            <w:rStyle w:val="Hipervnculo"/>
            <w:noProof/>
          </w:rPr>
          <w:t>VIABILIDAD ECONÓMICA Y DESARROLLO SOSTENIBLE:</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_Toc158985225 \h </w:instrText>
        </w:r>
        <w:r w:rsidR="0018647B" w:rsidRPr="00C21C00">
          <w:rPr>
            <w:noProof/>
            <w:webHidden/>
          </w:rPr>
        </w:r>
        <w:r w:rsidR="0018647B" w:rsidRPr="00C21C00">
          <w:rPr>
            <w:noProof/>
            <w:webHidden/>
          </w:rPr>
          <w:fldChar w:fldCharType="separate"/>
        </w:r>
        <w:r w:rsidR="00691E2D">
          <w:rPr>
            <w:noProof/>
            <w:webHidden/>
          </w:rPr>
          <w:t>85</w:t>
        </w:r>
        <w:r w:rsidR="0018647B" w:rsidRPr="00C21C00">
          <w:rPr>
            <w:noProof/>
            <w:webHidden/>
          </w:rPr>
          <w:fldChar w:fldCharType="end"/>
        </w:r>
      </w:hyperlink>
    </w:p>
    <w:p w14:paraId="6D8D7903" w14:textId="4CA75540" w:rsidR="0018647B" w:rsidRPr="00C21C00" w:rsidRDefault="00000000">
      <w:pPr>
        <w:pStyle w:val="TDC3"/>
        <w:tabs>
          <w:tab w:val="right" w:leader="dot" w:pos="9350"/>
        </w:tabs>
        <w:rPr>
          <w:rFonts w:asciiTheme="minorHAnsi" w:eastAsiaTheme="minorEastAsia" w:hAnsiTheme="minorHAnsi" w:cstheme="minorBidi"/>
          <w:noProof/>
          <w:sz w:val="22"/>
          <w:szCs w:val="22"/>
          <w:lang w:eastAsia="es-HN"/>
        </w:rPr>
      </w:pPr>
      <w:hyperlink w:anchor="_Toc158985226" w:history="1">
        <w:r w:rsidR="0018647B" w:rsidRPr="00C21C00">
          <w:rPr>
            <w:rStyle w:val="Hipervnculo"/>
            <w:b/>
            <w:bCs/>
            <w:noProof/>
          </w:rPr>
          <w:t>Actividades de Establecimiento de Políticas y Prácticas Sostenibles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_Toc158985226 \h </w:instrText>
        </w:r>
        <w:r w:rsidR="0018647B" w:rsidRPr="00C21C00">
          <w:rPr>
            <w:noProof/>
            <w:webHidden/>
          </w:rPr>
        </w:r>
        <w:r w:rsidR="0018647B" w:rsidRPr="00C21C00">
          <w:rPr>
            <w:noProof/>
            <w:webHidden/>
          </w:rPr>
          <w:fldChar w:fldCharType="separate"/>
        </w:r>
        <w:r w:rsidR="00691E2D">
          <w:rPr>
            <w:noProof/>
            <w:webHidden/>
          </w:rPr>
          <w:t>87</w:t>
        </w:r>
        <w:r w:rsidR="0018647B" w:rsidRPr="00C21C00">
          <w:rPr>
            <w:noProof/>
            <w:webHidden/>
          </w:rPr>
          <w:fldChar w:fldCharType="end"/>
        </w:r>
      </w:hyperlink>
    </w:p>
    <w:p w14:paraId="6768642B" w14:textId="6CBDFB67" w:rsidR="0018647B" w:rsidRPr="00C21C00" w:rsidRDefault="00000000">
      <w:pPr>
        <w:pStyle w:val="TDC3"/>
        <w:tabs>
          <w:tab w:val="right" w:leader="dot" w:pos="9350"/>
        </w:tabs>
        <w:rPr>
          <w:rFonts w:asciiTheme="minorHAnsi" w:eastAsiaTheme="minorEastAsia" w:hAnsiTheme="minorHAnsi" w:cstheme="minorBidi"/>
          <w:noProof/>
          <w:sz w:val="22"/>
          <w:szCs w:val="22"/>
          <w:lang w:eastAsia="es-HN"/>
        </w:rPr>
      </w:pPr>
      <w:hyperlink w:anchor="_Toc158985227" w:history="1">
        <w:r w:rsidR="0018647B" w:rsidRPr="00C21C00">
          <w:rPr>
            <w:rStyle w:val="Hipervnculo"/>
            <w:b/>
            <w:bCs/>
            <w:noProof/>
          </w:rPr>
          <w:t>Plan de formación del equipo y Matriz de oportunidades de crecimiento</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_Toc158985227 \h </w:instrText>
        </w:r>
        <w:r w:rsidR="0018647B" w:rsidRPr="00C21C00">
          <w:rPr>
            <w:noProof/>
            <w:webHidden/>
          </w:rPr>
        </w:r>
        <w:r w:rsidR="0018647B" w:rsidRPr="00C21C00">
          <w:rPr>
            <w:noProof/>
            <w:webHidden/>
          </w:rPr>
          <w:fldChar w:fldCharType="separate"/>
        </w:r>
        <w:r w:rsidR="00691E2D">
          <w:rPr>
            <w:noProof/>
            <w:webHidden/>
          </w:rPr>
          <w:t>89</w:t>
        </w:r>
        <w:r w:rsidR="0018647B" w:rsidRPr="00C21C00">
          <w:rPr>
            <w:noProof/>
            <w:webHidden/>
          </w:rPr>
          <w:fldChar w:fldCharType="end"/>
        </w:r>
      </w:hyperlink>
    </w:p>
    <w:p w14:paraId="2AD7BE08" w14:textId="12A8EB53" w:rsidR="0018647B" w:rsidRPr="00C21C00" w:rsidRDefault="00000000">
      <w:pPr>
        <w:pStyle w:val="TDC3"/>
        <w:tabs>
          <w:tab w:val="right" w:leader="dot" w:pos="9350"/>
        </w:tabs>
        <w:rPr>
          <w:rFonts w:asciiTheme="minorHAnsi" w:eastAsiaTheme="minorEastAsia" w:hAnsiTheme="minorHAnsi" w:cstheme="minorBidi"/>
          <w:noProof/>
          <w:sz w:val="22"/>
          <w:szCs w:val="22"/>
          <w:lang w:eastAsia="es-HN"/>
        </w:rPr>
      </w:pPr>
      <w:hyperlink w:anchor="_Toc158985228" w:history="1">
        <w:r w:rsidR="0018647B" w:rsidRPr="00C21C00">
          <w:rPr>
            <w:rStyle w:val="Hipervnculo"/>
            <w:noProof/>
          </w:rPr>
          <w:t>Evaluación continua de rentabilidad y ajuste estratégico</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_Toc158985228 \h </w:instrText>
        </w:r>
        <w:r w:rsidR="0018647B" w:rsidRPr="00C21C00">
          <w:rPr>
            <w:noProof/>
            <w:webHidden/>
          </w:rPr>
        </w:r>
        <w:r w:rsidR="0018647B" w:rsidRPr="00C21C00">
          <w:rPr>
            <w:noProof/>
            <w:webHidden/>
          </w:rPr>
          <w:fldChar w:fldCharType="separate"/>
        </w:r>
        <w:r w:rsidR="00691E2D">
          <w:rPr>
            <w:noProof/>
            <w:webHidden/>
          </w:rPr>
          <w:t>92</w:t>
        </w:r>
        <w:r w:rsidR="0018647B" w:rsidRPr="00C21C00">
          <w:rPr>
            <w:noProof/>
            <w:webHidden/>
          </w:rPr>
          <w:fldChar w:fldCharType="end"/>
        </w:r>
      </w:hyperlink>
    </w:p>
    <w:p w14:paraId="31A20EC6" w14:textId="6304E4B7" w:rsidR="0018647B" w:rsidRPr="00C21C00" w:rsidRDefault="00000000">
      <w:pPr>
        <w:pStyle w:val="TDC3"/>
        <w:tabs>
          <w:tab w:val="right" w:leader="dot" w:pos="9350"/>
        </w:tabs>
        <w:rPr>
          <w:rFonts w:asciiTheme="minorHAnsi" w:eastAsiaTheme="minorEastAsia" w:hAnsiTheme="minorHAnsi" w:cstheme="minorBidi"/>
          <w:noProof/>
          <w:sz w:val="22"/>
          <w:szCs w:val="22"/>
          <w:lang w:eastAsia="es-HN"/>
        </w:rPr>
      </w:pPr>
      <w:hyperlink w:anchor="_Toc158985229" w:history="1">
        <w:r w:rsidR="0018647B" w:rsidRPr="00C21C00">
          <w:rPr>
            <w:rStyle w:val="Hipervnculo"/>
            <w:noProof/>
          </w:rPr>
          <w:t>Cuadro de Mando de Indicadores Financieros y Plan de Ajuste Estratégico</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_Toc158985229 \h </w:instrText>
        </w:r>
        <w:r w:rsidR="0018647B" w:rsidRPr="00C21C00">
          <w:rPr>
            <w:noProof/>
            <w:webHidden/>
          </w:rPr>
        </w:r>
        <w:r w:rsidR="0018647B" w:rsidRPr="00C21C00">
          <w:rPr>
            <w:noProof/>
            <w:webHidden/>
          </w:rPr>
          <w:fldChar w:fldCharType="separate"/>
        </w:r>
        <w:r w:rsidR="00691E2D">
          <w:rPr>
            <w:noProof/>
            <w:webHidden/>
          </w:rPr>
          <w:t>93</w:t>
        </w:r>
        <w:r w:rsidR="0018647B" w:rsidRPr="00C21C00">
          <w:rPr>
            <w:noProof/>
            <w:webHidden/>
          </w:rPr>
          <w:fldChar w:fldCharType="end"/>
        </w:r>
      </w:hyperlink>
    </w:p>
    <w:p w14:paraId="311DA1EA" w14:textId="6B96FE75" w:rsidR="0018647B" w:rsidRPr="00C21C00" w:rsidRDefault="00000000">
      <w:pPr>
        <w:pStyle w:val="TDC3"/>
        <w:tabs>
          <w:tab w:val="right" w:leader="dot" w:pos="9350"/>
        </w:tabs>
        <w:rPr>
          <w:rFonts w:asciiTheme="minorHAnsi" w:eastAsiaTheme="minorEastAsia" w:hAnsiTheme="minorHAnsi" w:cstheme="minorBidi"/>
          <w:noProof/>
          <w:sz w:val="22"/>
          <w:szCs w:val="22"/>
          <w:lang w:eastAsia="es-HN"/>
        </w:rPr>
      </w:pPr>
      <w:hyperlink w:anchor="_Toc158985230" w:history="1">
        <w:r w:rsidR="0018647B" w:rsidRPr="00C21C00">
          <w:rPr>
            <w:rStyle w:val="Hipervnculo"/>
            <w:noProof/>
          </w:rPr>
          <w:t>6.4.2 DESARROLLO DE TODOS LOS ELEMENTOS NECESARIOS: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_Toc158985230 \h </w:instrText>
        </w:r>
        <w:r w:rsidR="0018647B" w:rsidRPr="00C21C00">
          <w:rPr>
            <w:noProof/>
            <w:webHidden/>
          </w:rPr>
        </w:r>
        <w:r w:rsidR="0018647B" w:rsidRPr="00C21C00">
          <w:rPr>
            <w:noProof/>
            <w:webHidden/>
          </w:rPr>
          <w:fldChar w:fldCharType="separate"/>
        </w:r>
        <w:r w:rsidR="00691E2D">
          <w:rPr>
            <w:noProof/>
            <w:webHidden/>
          </w:rPr>
          <w:t>95</w:t>
        </w:r>
        <w:r w:rsidR="0018647B" w:rsidRPr="00C21C00">
          <w:rPr>
            <w:noProof/>
            <w:webHidden/>
          </w:rPr>
          <w:fldChar w:fldCharType="end"/>
        </w:r>
      </w:hyperlink>
    </w:p>
    <w:p w14:paraId="58D95BA2" w14:textId="6FCB26CC" w:rsidR="0018647B" w:rsidRPr="00C21C00" w:rsidRDefault="00000000">
      <w:pPr>
        <w:pStyle w:val="TDC4"/>
        <w:tabs>
          <w:tab w:val="right" w:leader="dot" w:pos="9350"/>
        </w:tabs>
        <w:rPr>
          <w:rFonts w:asciiTheme="minorHAnsi" w:eastAsiaTheme="minorEastAsia" w:hAnsiTheme="minorHAnsi" w:cstheme="minorBidi"/>
          <w:noProof/>
          <w:sz w:val="22"/>
          <w:szCs w:val="22"/>
          <w:lang w:eastAsia="es-HN"/>
        </w:rPr>
      </w:pPr>
      <w:hyperlink w:anchor="_Toc158985231" w:history="1">
        <w:r w:rsidR="0018647B" w:rsidRPr="00C21C00">
          <w:rPr>
            <w:rStyle w:val="Hipervnculo"/>
            <w:noProof/>
          </w:rPr>
          <w:t>CAPACITACIÓN CONTINUA DEL PERSONAL:</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_Toc158985231 \h </w:instrText>
        </w:r>
        <w:r w:rsidR="0018647B" w:rsidRPr="00C21C00">
          <w:rPr>
            <w:noProof/>
            <w:webHidden/>
          </w:rPr>
        </w:r>
        <w:r w:rsidR="0018647B" w:rsidRPr="00C21C00">
          <w:rPr>
            <w:noProof/>
            <w:webHidden/>
          </w:rPr>
          <w:fldChar w:fldCharType="separate"/>
        </w:r>
        <w:r w:rsidR="00691E2D">
          <w:rPr>
            <w:noProof/>
            <w:webHidden/>
          </w:rPr>
          <w:t>95</w:t>
        </w:r>
        <w:r w:rsidR="0018647B" w:rsidRPr="00C21C00">
          <w:rPr>
            <w:noProof/>
            <w:webHidden/>
          </w:rPr>
          <w:fldChar w:fldCharType="end"/>
        </w:r>
      </w:hyperlink>
    </w:p>
    <w:p w14:paraId="259D3696" w14:textId="085C45F6" w:rsidR="0018647B" w:rsidRPr="00C21C00" w:rsidRDefault="00000000">
      <w:pPr>
        <w:pStyle w:val="TDC4"/>
        <w:tabs>
          <w:tab w:val="right" w:leader="dot" w:pos="9350"/>
        </w:tabs>
        <w:rPr>
          <w:rFonts w:asciiTheme="minorHAnsi" w:eastAsiaTheme="minorEastAsia" w:hAnsiTheme="minorHAnsi" w:cstheme="minorBidi"/>
          <w:noProof/>
          <w:sz w:val="22"/>
          <w:szCs w:val="22"/>
          <w:lang w:eastAsia="es-HN"/>
        </w:rPr>
      </w:pPr>
      <w:hyperlink w:anchor="_Toc158985232" w:history="1">
        <w:r w:rsidR="0018647B" w:rsidRPr="00C21C00">
          <w:rPr>
            <w:rStyle w:val="Hipervnculo"/>
            <w:noProof/>
          </w:rPr>
          <w:t>ESTRATEGIAS DE MARKETING LOCALIZADAS: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_Toc158985232 \h </w:instrText>
        </w:r>
        <w:r w:rsidR="0018647B" w:rsidRPr="00C21C00">
          <w:rPr>
            <w:noProof/>
            <w:webHidden/>
          </w:rPr>
        </w:r>
        <w:r w:rsidR="0018647B" w:rsidRPr="00C21C00">
          <w:rPr>
            <w:noProof/>
            <w:webHidden/>
          </w:rPr>
          <w:fldChar w:fldCharType="separate"/>
        </w:r>
        <w:r w:rsidR="00691E2D">
          <w:rPr>
            <w:noProof/>
            <w:webHidden/>
          </w:rPr>
          <w:t>98</w:t>
        </w:r>
        <w:r w:rsidR="0018647B" w:rsidRPr="00C21C00">
          <w:rPr>
            <w:noProof/>
            <w:webHidden/>
          </w:rPr>
          <w:fldChar w:fldCharType="end"/>
        </w:r>
      </w:hyperlink>
    </w:p>
    <w:p w14:paraId="1B43DF14" w14:textId="011FD696" w:rsidR="0018647B" w:rsidRPr="00C21C00" w:rsidRDefault="00000000">
      <w:pPr>
        <w:pStyle w:val="TDC4"/>
        <w:tabs>
          <w:tab w:val="right" w:leader="dot" w:pos="9350"/>
        </w:tabs>
        <w:rPr>
          <w:rFonts w:asciiTheme="minorHAnsi" w:eastAsiaTheme="minorEastAsia" w:hAnsiTheme="minorHAnsi" w:cstheme="minorBidi"/>
          <w:noProof/>
          <w:sz w:val="22"/>
          <w:szCs w:val="22"/>
          <w:lang w:eastAsia="es-HN"/>
        </w:rPr>
      </w:pPr>
      <w:hyperlink w:anchor="_Toc158985233" w:history="1">
        <w:r w:rsidR="0018647B" w:rsidRPr="00C21C00">
          <w:rPr>
            <w:rStyle w:val="Hipervnculo"/>
            <w:noProof/>
          </w:rPr>
          <w:t>VIABILIDAD ECONÓMICA Y DESARROLLO SOSTENIBLE:</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_Toc158985233 \h </w:instrText>
        </w:r>
        <w:r w:rsidR="0018647B" w:rsidRPr="00C21C00">
          <w:rPr>
            <w:noProof/>
            <w:webHidden/>
          </w:rPr>
        </w:r>
        <w:r w:rsidR="0018647B" w:rsidRPr="00C21C00">
          <w:rPr>
            <w:noProof/>
            <w:webHidden/>
          </w:rPr>
          <w:fldChar w:fldCharType="separate"/>
        </w:r>
        <w:r w:rsidR="00691E2D">
          <w:rPr>
            <w:noProof/>
            <w:webHidden/>
          </w:rPr>
          <w:t>100</w:t>
        </w:r>
        <w:r w:rsidR="0018647B" w:rsidRPr="00C21C00">
          <w:rPr>
            <w:noProof/>
            <w:webHidden/>
          </w:rPr>
          <w:fldChar w:fldCharType="end"/>
        </w:r>
      </w:hyperlink>
    </w:p>
    <w:p w14:paraId="15D1B9CA" w14:textId="3BAA4605" w:rsidR="0018647B" w:rsidRPr="00C21C00" w:rsidRDefault="00000000">
      <w:pPr>
        <w:pStyle w:val="TDC2"/>
        <w:tabs>
          <w:tab w:val="right" w:leader="dot" w:pos="9350"/>
        </w:tabs>
        <w:rPr>
          <w:rFonts w:asciiTheme="minorHAnsi" w:eastAsiaTheme="minorEastAsia" w:hAnsiTheme="minorHAnsi" w:cstheme="minorBidi"/>
          <w:noProof/>
          <w:sz w:val="22"/>
          <w:szCs w:val="22"/>
          <w:lang w:eastAsia="es-HN"/>
        </w:rPr>
      </w:pPr>
      <w:hyperlink w:anchor="_Toc158985234" w:history="1">
        <w:r w:rsidR="0018647B" w:rsidRPr="00C21C00">
          <w:rPr>
            <w:rStyle w:val="Hipervnculo"/>
            <w:noProof/>
          </w:rPr>
          <w:t>6.5 MEDIDAS DE CONTROL: INDICADORES Y MEDICIONES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_Toc158985234 \h </w:instrText>
        </w:r>
        <w:r w:rsidR="0018647B" w:rsidRPr="00C21C00">
          <w:rPr>
            <w:noProof/>
            <w:webHidden/>
          </w:rPr>
        </w:r>
        <w:r w:rsidR="0018647B" w:rsidRPr="00C21C00">
          <w:rPr>
            <w:noProof/>
            <w:webHidden/>
          </w:rPr>
          <w:fldChar w:fldCharType="separate"/>
        </w:r>
        <w:r w:rsidR="00691E2D">
          <w:rPr>
            <w:noProof/>
            <w:webHidden/>
          </w:rPr>
          <w:t>103</w:t>
        </w:r>
        <w:r w:rsidR="0018647B" w:rsidRPr="00C21C00">
          <w:rPr>
            <w:noProof/>
            <w:webHidden/>
          </w:rPr>
          <w:fldChar w:fldCharType="end"/>
        </w:r>
      </w:hyperlink>
    </w:p>
    <w:p w14:paraId="29D144B7" w14:textId="3A0F2204" w:rsidR="0018647B" w:rsidRPr="00C21C00" w:rsidRDefault="00000000">
      <w:pPr>
        <w:pStyle w:val="TDC4"/>
        <w:tabs>
          <w:tab w:val="right" w:leader="dot" w:pos="9350"/>
        </w:tabs>
        <w:rPr>
          <w:rFonts w:asciiTheme="minorHAnsi" w:eastAsiaTheme="minorEastAsia" w:hAnsiTheme="minorHAnsi" w:cstheme="minorBidi"/>
          <w:noProof/>
          <w:sz w:val="22"/>
          <w:szCs w:val="22"/>
          <w:lang w:eastAsia="es-HN"/>
        </w:rPr>
      </w:pPr>
      <w:hyperlink w:anchor="_Toc158985235" w:history="1">
        <w:r w:rsidR="0018647B" w:rsidRPr="00C21C00">
          <w:rPr>
            <w:rStyle w:val="Hipervnculo"/>
            <w:noProof/>
          </w:rPr>
          <w:t>CAPACITACIÓN CONTINUA DEL PERSONAL:</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_Toc158985235 \h </w:instrText>
        </w:r>
        <w:r w:rsidR="0018647B" w:rsidRPr="00C21C00">
          <w:rPr>
            <w:noProof/>
            <w:webHidden/>
          </w:rPr>
        </w:r>
        <w:r w:rsidR="0018647B" w:rsidRPr="00C21C00">
          <w:rPr>
            <w:noProof/>
            <w:webHidden/>
          </w:rPr>
          <w:fldChar w:fldCharType="separate"/>
        </w:r>
        <w:r w:rsidR="00691E2D">
          <w:rPr>
            <w:noProof/>
            <w:webHidden/>
          </w:rPr>
          <w:t>106</w:t>
        </w:r>
        <w:r w:rsidR="0018647B" w:rsidRPr="00C21C00">
          <w:rPr>
            <w:noProof/>
            <w:webHidden/>
          </w:rPr>
          <w:fldChar w:fldCharType="end"/>
        </w:r>
      </w:hyperlink>
    </w:p>
    <w:p w14:paraId="5C45DB26" w14:textId="0F16BBC4" w:rsidR="0018647B" w:rsidRPr="00C21C00" w:rsidRDefault="00000000">
      <w:pPr>
        <w:pStyle w:val="TDC4"/>
        <w:tabs>
          <w:tab w:val="right" w:leader="dot" w:pos="9350"/>
        </w:tabs>
        <w:rPr>
          <w:rFonts w:asciiTheme="minorHAnsi" w:eastAsiaTheme="minorEastAsia" w:hAnsiTheme="minorHAnsi" w:cstheme="minorBidi"/>
          <w:noProof/>
          <w:sz w:val="22"/>
          <w:szCs w:val="22"/>
          <w:lang w:eastAsia="es-HN"/>
        </w:rPr>
      </w:pPr>
      <w:hyperlink w:anchor="_Toc158985236" w:history="1">
        <w:r w:rsidR="0018647B" w:rsidRPr="00C21C00">
          <w:rPr>
            <w:rStyle w:val="Hipervnculo"/>
            <w:noProof/>
          </w:rPr>
          <w:t>ESTRATEGIAS DE MARKETING LOCALIZADAS: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_Toc158985236 \h </w:instrText>
        </w:r>
        <w:r w:rsidR="0018647B" w:rsidRPr="00C21C00">
          <w:rPr>
            <w:noProof/>
            <w:webHidden/>
          </w:rPr>
        </w:r>
        <w:r w:rsidR="0018647B" w:rsidRPr="00C21C00">
          <w:rPr>
            <w:noProof/>
            <w:webHidden/>
          </w:rPr>
          <w:fldChar w:fldCharType="separate"/>
        </w:r>
        <w:r w:rsidR="00691E2D">
          <w:rPr>
            <w:noProof/>
            <w:webHidden/>
          </w:rPr>
          <w:t>110</w:t>
        </w:r>
        <w:r w:rsidR="0018647B" w:rsidRPr="00C21C00">
          <w:rPr>
            <w:noProof/>
            <w:webHidden/>
          </w:rPr>
          <w:fldChar w:fldCharType="end"/>
        </w:r>
      </w:hyperlink>
    </w:p>
    <w:p w14:paraId="7EF52342" w14:textId="5D624920" w:rsidR="0018647B" w:rsidRPr="00C21C00" w:rsidRDefault="00000000">
      <w:pPr>
        <w:pStyle w:val="TDC4"/>
        <w:tabs>
          <w:tab w:val="right" w:leader="dot" w:pos="9350"/>
        </w:tabs>
        <w:rPr>
          <w:rFonts w:asciiTheme="minorHAnsi" w:eastAsiaTheme="minorEastAsia" w:hAnsiTheme="minorHAnsi" w:cstheme="minorBidi"/>
          <w:noProof/>
          <w:sz w:val="22"/>
          <w:szCs w:val="22"/>
          <w:lang w:eastAsia="es-HN"/>
        </w:rPr>
      </w:pPr>
      <w:hyperlink w:anchor="_Toc158985237" w:history="1">
        <w:r w:rsidR="0018647B" w:rsidRPr="00C21C00">
          <w:rPr>
            <w:rStyle w:val="Hipervnculo"/>
            <w:noProof/>
          </w:rPr>
          <w:t>VIABILIDAD ECONÓMICA Y DESARROLLO SOSTENIBLE:</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_Toc158985237 \h </w:instrText>
        </w:r>
        <w:r w:rsidR="0018647B" w:rsidRPr="00C21C00">
          <w:rPr>
            <w:noProof/>
            <w:webHidden/>
          </w:rPr>
        </w:r>
        <w:r w:rsidR="0018647B" w:rsidRPr="00C21C00">
          <w:rPr>
            <w:noProof/>
            <w:webHidden/>
          </w:rPr>
          <w:fldChar w:fldCharType="separate"/>
        </w:r>
        <w:r w:rsidR="00691E2D">
          <w:rPr>
            <w:noProof/>
            <w:webHidden/>
          </w:rPr>
          <w:t>115</w:t>
        </w:r>
        <w:r w:rsidR="0018647B" w:rsidRPr="00C21C00">
          <w:rPr>
            <w:noProof/>
            <w:webHidden/>
          </w:rPr>
          <w:fldChar w:fldCharType="end"/>
        </w:r>
      </w:hyperlink>
    </w:p>
    <w:p w14:paraId="1D568EBE" w14:textId="681BA8A4" w:rsidR="0018647B" w:rsidRPr="00C21C00" w:rsidRDefault="00000000">
      <w:pPr>
        <w:pStyle w:val="TDC2"/>
        <w:tabs>
          <w:tab w:val="right" w:leader="dot" w:pos="9350"/>
        </w:tabs>
        <w:rPr>
          <w:rFonts w:asciiTheme="minorHAnsi" w:eastAsiaTheme="minorEastAsia" w:hAnsiTheme="minorHAnsi" w:cstheme="minorBidi"/>
          <w:noProof/>
          <w:sz w:val="22"/>
          <w:szCs w:val="22"/>
          <w:lang w:eastAsia="es-HN"/>
        </w:rPr>
      </w:pPr>
      <w:hyperlink w:anchor="_Toc158985238" w:history="1">
        <w:r w:rsidR="0018647B" w:rsidRPr="00C21C00">
          <w:rPr>
            <w:rStyle w:val="Hipervnculo"/>
            <w:noProof/>
          </w:rPr>
          <w:t>6.6 CRONOGRAMA DE IMPLEMENTACIÓN Y PRESUPUESTO:</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_Toc158985238 \h </w:instrText>
        </w:r>
        <w:r w:rsidR="0018647B" w:rsidRPr="00C21C00">
          <w:rPr>
            <w:noProof/>
            <w:webHidden/>
          </w:rPr>
        </w:r>
        <w:r w:rsidR="0018647B" w:rsidRPr="00C21C00">
          <w:rPr>
            <w:noProof/>
            <w:webHidden/>
          </w:rPr>
          <w:fldChar w:fldCharType="separate"/>
        </w:r>
        <w:r w:rsidR="00691E2D">
          <w:rPr>
            <w:noProof/>
            <w:webHidden/>
          </w:rPr>
          <w:t>119</w:t>
        </w:r>
        <w:r w:rsidR="0018647B" w:rsidRPr="00C21C00">
          <w:rPr>
            <w:noProof/>
            <w:webHidden/>
          </w:rPr>
          <w:fldChar w:fldCharType="end"/>
        </w:r>
      </w:hyperlink>
    </w:p>
    <w:p w14:paraId="1CAEDAEE" w14:textId="0B14A855" w:rsidR="0018647B" w:rsidRPr="00C21C00" w:rsidRDefault="00000000">
      <w:pPr>
        <w:pStyle w:val="TDC2"/>
        <w:tabs>
          <w:tab w:val="right" w:leader="dot" w:pos="9350"/>
        </w:tabs>
        <w:rPr>
          <w:rFonts w:asciiTheme="minorHAnsi" w:eastAsiaTheme="minorEastAsia" w:hAnsiTheme="minorHAnsi" w:cstheme="minorBidi"/>
          <w:noProof/>
          <w:sz w:val="22"/>
          <w:szCs w:val="22"/>
          <w:lang w:eastAsia="es-HN"/>
        </w:rPr>
      </w:pPr>
      <w:hyperlink w:anchor="_Toc158985239" w:history="1">
        <w:r w:rsidR="0018647B" w:rsidRPr="00C21C00">
          <w:rPr>
            <w:rStyle w:val="Hipervnculo"/>
            <w:noProof/>
          </w:rPr>
          <w:t>6.7 PRESUPUESTO:</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_Toc158985239 \h </w:instrText>
        </w:r>
        <w:r w:rsidR="0018647B" w:rsidRPr="00C21C00">
          <w:rPr>
            <w:noProof/>
            <w:webHidden/>
          </w:rPr>
        </w:r>
        <w:r w:rsidR="0018647B" w:rsidRPr="00C21C00">
          <w:rPr>
            <w:noProof/>
            <w:webHidden/>
          </w:rPr>
          <w:fldChar w:fldCharType="separate"/>
        </w:r>
        <w:r w:rsidR="00691E2D">
          <w:rPr>
            <w:noProof/>
            <w:webHidden/>
          </w:rPr>
          <w:t>129</w:t>
        </w:r>
        <w:r w:rsidR="0018647B" w:rsidRPr="00C21C00">
          <w:rPr>
            <w:noProof/>
            <w:webHidden/>
          </w:rPr>
          <w:fldChar w:fldCharType="end"/>
        </w:r>
      </w:hyperlink>
    </w:p>
    <w:p w14:paraId="7B119002" w14:textId="07CD2EFD" w:rsidR="0018647B" w:rsidRPr="00C21C00" w:rsidRDefault="00000000">
      <w:pPr>
        <w:pStyle w:val="TDC2"/>
        <w:tabs>
          <w:tab w:val="right" w:leader="dot" w:pos="9350"/>
        </w:tabs>
        <w:rPr>
          <w:rFonts w:asciiTheme="minorHAnsi" w:eastAsiaTheme="minorEastAsia" w:hAnsiTheme="minorHAnsi" w:cstheme="minorBidi"/>
          <w:noProof/>
          <w:sz w:val="22"/>
          <w:szCs w:val="22"/>
          <w:lang w:eastAsia="es-HN"/>
        </w:rPr>
      </w:pPr>
      <w:hyperlink w:anchor="_Toc158985240" w:history="1">
        <w:r w:rsidR="0018647B" w:rsidRPr="00C21C00">
          <w:rPr>
            <w:rStyle w:val="Hipervnculo"/>
            <w:noProof/>
          </w:rPr>
          <w:t>6. 8 CONCORDANCIA DE LOS SEGMENTOS DE LA TESIS CON LA PROPUESTA</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_Toc158985240 \h </w:instrText>
        </w:r>
        <w:r w:rsidR="0018647B" w:rsidRPr="00C21C00">
          <w:rPr>
            <w:noProof/>
            <w:webHidden/>
          </w:rPr>
        </w:r>
        <w:r w:rsidR="0018647B" w:rsidRPr="00C21C00">
          <w:rPr>
            <w:noProof/>
            <w:webHidden/>
          </w:rPr>
          <w:fldChar w:fldCharType="separate"/>
        </w:r>
        <w:r w:rsidR="00691E2D">
          <w:rPr>
            <w:noProof/>
            <w:webHidden/>
          </w:rPr>
          <w:t>135</w:t>
        </w:r>
        <w:r w:rsidR="0018647B" w:rsidRPr="00C21C00">
          <w:rPr>
            <w:noProof/>
            <w:webHidden/>
          </w:rPr>
          <w:fldChar w:fldCharType="end"/>
        </w:r>
      </w:hyperlink>
    </w:p>
    <w:p w14:paraId="6BCE9BBA" w14:textId="6E79BC03" w:rsidR="0018647B" w:rsidRPr="00C21C00" w:rsidRDefault="00000000">
      <w:pPr>
        <w:pStyle w:val="TDC3"/>
        <w:tabs>
          <w:tab w:val="right" w:leader="dot" w:pos="9350"/>
        </w:tabs>
        <w:rPr>
          <w:rFonts w:asciiTheme="minorHAnsi" w:eastAsiaTheme="minorEastAsia" w:hAnsiTheme="minorHAnsi" w:cstheme="minorBidi"/>
          <w:noProof/>
          <w:sz w:val="22"/>
          <w:szCs w:val="22"/>
          <w:lang w:eastAsia="es-HN"/>
        </w:rPr>
      </w:pPr>
      <w:hyperlink w:anchor="_Toc158985241" w:history="1">
        <w:r w:rsidR="0018647B" w:rsidRPr="00C21C00">
          <w:rPr>
            <w:rStyle w:val="Hipervnculo"/>
            <w:noProof/>
          </w:rPr>
          <w:t>6.8.1 MATRIZ DE CONCORDANCIA</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_Toc158985241 \h </w:instrText>
        </w:r>
        <w:r w:rsidR="0018647B" w:rsidRPr="00C21C00">
          <w:rPr>
            <w:noProof/>
            <w:webHidden/>
          </w:rPr>
        </w:r>
        <w:r w:rsidR="0018647B" w:rsidRPr="00C21C00">
          <w:rPr>
            <w:noProof/>
            <w:webHidden/>
          </w:rPr>
          <w:fldChar w:fldCharType="separate"/>
        </w:r>
        <w:r w:rsidR="00691E2D">
          <w:rPr>
            <w:noProof/>
            <w:webHidden/>
          </w:rPr>
          <w:t>136</w:t>
        </w:r>
        <w:r w:rsidR="0018647B" w:rsidRPr="00C21C00">
          <w:rPr>
            <w:noProof/>
            <w:webHidden/>
          </w:rPr>
          <w:fldChar w:fldCharType="end"/>
        </w:r>
      </w:hyperlink>
    </w:p>
    <w:p w14:paraId="70392A46" w14:textId="4CAA51CE" w:rsidR="0018647B" w:rsidRPr="00C21C00" w:rsidRDefault="00000000">
      <w:pPr>
        <w:pStyle w:val="TDC1"/>
        <w:rPr>
          <w:rFonts w:asciiTheme="minorHAnsi" w:eastAsiaTheme="minorEastAsia" w:hAnsiTheme="minorHAnsi" w:cstheme="minorBidi"/>
          <w:b w:val="0"/>
          <w:bCs w:val="0"/>
          <w:sz w:val="22"/>
          <w:szCs w:val="22"/>
          <w:lang w:eastAsia="es-HN"/>
        </w:rPr>
      </w:pPr>
      <w:hyperlink w:anchor="_Toc158985242" w:history="1">
        <w:r w:rsidR="0018647B" w:rsidRPr="00C21C00">
          <w:rPr>
            <w:rStyle w:val="Hipervnculo"/>
          </w:rPr>
          <w:t>REFERENCIAS BIBLIOGRÁFICAS</w:t>
        </w:r>
        <w:r w:rsidR="0018647B" w:rsidRPr="00C21C00">
          <w:rPr>
            <w:webHidden/>
          </w:rPr>
          <w:tab/>
        </w:r>
        <w:r w:rsidR="0018647B" w:rsidRPr="00C21C00">
          <w:rPr>
            <w:webHidden/>
          </w:rPr>
          <w:fldChar w:fldCharType="begin"/>
        </w:r>
        <w:r w:rsidR="0018647B" w:rsidRPr="00C21C00">
          <w:rPr>
            <w:webHidden/>
          </w:rPr>
          <w:instrText xml:space="preserve"> PAGEREF _Toc158985242 \h </w:instrText>
        </w:r>
        <w:r w:rsidR="0018647B" w:rsidRPr="00C21C00">
          <w:rPr>
            <w:webHidden/>
          </w:rPr>
        </w:r>
        <w:r w:rsidR="0018647B" w:rsidRPr="00C21C00">
          <w:rPr>
            <w:webHidden/>
          </w:rPr>
          <w:fldChar w:fldCharType="separate"/>
        </w:r>
        <w:r w:rsidR="00691E2D">
          <w:rPr>
            <w:webHidden/>
          </w:rPr>
          <w:t>137</w:t>
        </w:r>
        <w:r w:rsidR="0018647B" w:rsidRPr="00C21C00">
          <w:rPr>
            <w:webHidden/>
          </w:rPr>
          <w:fldChar w:fldCharType="end"/>
        </w:r>
      </w:hyperlink>
    </w:p>
    <w:p w14:paraId="5C17BB6F" w14:textId="594BE813" w:rsidR="0018647B" w:rsidRPr="00C21C00" w:rsidRDefault="00000000">
      <w:pPr>
        <w:pStyle w:val="TDC1"/>
        <w:rPr>
          <w:rFonts w:asciiTheme="minorHAnsi" w:eastAsiaTheme="minorEastAsia" w:hAnsiTheme="minorHAnsi" w:cstheme="minorBidi"/>
          <w:b w:val="0"/>
          <w:bCs w:val="0"/>
          <w:sz w:val="22"/>
          <w:szCs w:val="22"/>
          <w:lang w:eastAsia="es-HN"/>
        </w:rPr>
      </w:pPr>
      <w:hyperlink w:anchor="_Toc158985243" w:history="1">
        <w:r w:rsidR="0018647B" w:rsidRPr="00C21C00">
          <w:rPr>
            <w:rStyle w:val="Hipervnculo"/>
          </w:rPr>
          <w:t>ANEXOS</w:t>
        </w:r>
        <w:r w:rsidR="0018647B" w:rsidRPr="00C21C00">
          <w:rPr>
            <w:webHidden/>
          </w:rPr>
          <w:tab/>
        </w:r>
        <w:r w:rsidR="0018647B" w:rsidRPr="00C21C00">
          <w:rPr>
            <w:webHidden/>
          </w:rPr>
          <w:fldChar w:fldCharType="begin"/>
        </w:r>
        <w:r w:rsidR="0018647B" w:rsidRPr="00C21C00">
          <w:rPr>
            <w:webHidden/>
          </w:rPr>
          <w:instrText xml:space="preserve"> PAGEREF _Toc158985243 \h </w:instrText>
        </w:r>
        <w:r w:rsidR="0018647B" w:rsidRPr="00C21C00">
          <w:rPr>
            <w:webHidden/>
          </w:rPr>
        </w:r>
        <w:r w:rsidR="0018647B" w:rsidRPr="00C21C00">
          <w:rPr>
            <w:webHidden/>
          </w:rPr>
          <w:fldChar w:fldCharType="separate"/>
        </w:r>
        <w:r w:rsidR="00691E2D">
          <w:rPr>
            <w:webHidden/>
          </w:rPr>
          <w:t>141</w:t>
        </w:r>
        <w:r w:rsidR="0018647B" w:rsidRPr="00C21C00">
          <w:rPr>
            <w:webHidden/>
          </w:rPr>
          <w:fldChar w:fldCharType="end"/>
        </w:r>
      </w:hyperlink>
    </w:p>
    <w:p w14:paraId="157E82D8" w14:textId="0474ADD4" w:rsidR="0018647B" w:rsidRPr="00C21C00" w:rsidRDefault="00000000">
      <w:pPr>
        <w:pStyle w:val="TDC2"/>
        <w:tabs>
          <w:tab w:val="right" w:leader="dot" w:pos="9350"/>
        </w:tabs>
        <w:rPr>
          <w:rFonts w:asciiTheme="minorHAnsi" w:eastAsiaTheme="minorEastAsia" w:hAnsiTheme="minorHAnsi" w:cstheme="minorBidi"/>
          <w:noProof/>
          <w:sz w:val="22"/>
          <w:szCs w:val="22"/>
          <w:lang w:eastAsia="es-HN"/>
        </w:rPr>
      </w:pPr>
      <w:hyperlink w:anchor="_Toc158985244" w:history="1">
        <w:r w:rsidR="0018647B" w:rsidRPr="00C21C00">
          <w:rPr>
            <w:rStyle w:val="Hipervnculo"/>
            <w:noProof/>
            <w:lang w:val="es-MX"/>
          </w:rPr>
          <w:t>Anexo 1 Encuesta</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_Toc158985244 \h </w:instrText>
        </w:r>
        <w:r w:rsidR="0018647B" w:rsidRPr="00C21C00">
          <w:rPr>
            <w:noProof/>
            <w:webHidden/>
          </w:rPr>
        </w:r>
        <w:r w:rsidR="0018647B" w:rsidRPr="00C21C00">
          <w:rPr>
            <w:noProof/>
            <w:webHidden/>
          </w:rPr>
          <w:fldChar w:fldCharType="separate"/>
        </w:r>
        <w:r w:rsidR="00691E2D">
          <w:rPr>
            <w:noProof/>
            <w:webHidden/>
          </w:rPr>
          <w:t>141</w:t>
        </w:r>
        <w:r w:rsidR="0018647B" w:rsidRPr="00C21C00">
          <w:rPr>
            <w:noProof/>
            <w:webHidden/>
          </w:rPr>
          <w:fldChar w:fldCharType="end"/>
        </w:r>
      </w:hyperlink>
    </w:p>
    <w:p w14:paraId="316E5310" w14:textId="485298A1" w:rsidR="0018647B" w:rsidRPr="00C21C00" w:rsidRDefault="00000000">
      <w:pPr>
        <w:pStyle w:val="TDC2"/>
        <w:tabs>
          <w:tab w:val="right" w:leader="dot" w:pos="9350"/>
        </w:tabs>
        <w:rPr>
          <w:rFonts w:asciiTheme="minorHAnsi" w:eastAsiaTheme="minorEastAsia" w:hAnsiTheme="minorHAnsi" w:cstheme="minorBidi"/>
          <w:noProof/>
          <w:sz w:val="22"/>
          <w:szCs w:val="22"/>
          <w:lang w:eastAsia="es-HN"/>
        </w:rPr>
      </w:pPr>
      <w:hyperlink w:anchor="_Toc158985245" w:history="1">
        <w:r w:rsidR="0018647B" w:rsidRPr="00C21C00">
          <w:rPr>
            <w:rStyle w:val="Hipervnculo"/>
            <w:noProof/>
          </w:rPr>
          <w:t>Anexo 2: Entrevista semiestructurada con directivos</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_Toc158985245 \h </w:instrText>
        </w:r>
        <w:r w:rsidR="0018647B" w:rsidRPr="00C21C00">
          <w:rPr>
            <w:noProof/>
            <w:webHidden/>
          </w:rPr>
        </w:r>
        <w:r w:rsidR="0018647B" w:rsidRPr="00C21C00">
          <w:rPr>
            <w:noProof/>
            <w:webHidden/>
          </w:rPr>
          <w:fldChar w:fldCharType="separate"/>
        </w:r>
        <w:r w:rsidR="00691E2D">
          <w:rPr>
            <w:noProof/>
            <w:webHidden/>
          </w:rPr>
          <w:t>147</w:t>
        </w:r>
        <w:r w:rsidR="0018647B" w:rsidRPr="00C21C00">
          <w:rPr>
            <w:noProof/>
            <w:webHidden/>
          </w:rPr>
          <w:fldChar w:fldCharType="end"/>
        </w:r>
      </w:hyperlink>
    </w:p>
    <w:p w14:paraId="7075684C" w14:textId="2025AD25" w:rsidR="0018647B" w:rsidRPr="00C21C00" w:rsidRDefault="00000000">
      <w:pPr>
        <w:pStyle w:val="TDC2"/>
        <w:tabs>
          <w:tab w:val="right" w:leader="dot" w:pos="9350"/>
        </w:tabs>
        <w:rPr>
          <w:rFonts w:asciiTheme="minorHAnsi" w:eastAsiaTheme="minorEastAsia" w:hAnsiTheme="minorHAnsi" w:cstheme="minorBidi"/>
          <w:noProof/>
          <w:sz w:val="22"/>
          <w:szCs w:val="22"/>
          <w:lang w:eastAsia="es-HN"/>
        </w:rPr>
      </w:pPr>
      <w:hyperlink w:anchor="_Toc158985246" w:history="1">
        <w:r w:rsidR="0018647B" w:rsidRPr="00C21C00">
          <w:rPr>
            <w:rStyle w:val="Hipervnculo"/>
            <w:noProof/>
          </w:rPr>
          <w:t>Anexo 3: Cotización CRM</w:t>
        </w:r>
        <w:r w:rsidR="0018647B" w:rsidRPr="00C21C00">
          <w:rPr>
            <w:noProof/>
            <w:webHidden/>
          </w:rPr>
          <w:tab/>
        </w:r>
        <w:r w:rsidR="0018647B" w:rsidRPr="00C21C00">
          <w:rPr>
            <w:noProof/>
            <w:webHidden/>
          </w:rPr>
          <w:fldChar w:fldCharType="begin"/>
        </w:r>
        <w:r w:rsidR="0018647B" w:rsidRPr="00C21C00">
          <w:rPr>
            <w:noProof/>
            <w:webHidden/>
          </w:rPr>
          <w:instrText xml:space="preserve"> PAGEREF _Toc158985246 \h </w:instrText>
        </w:r>
        <w:r w:rsidR="0018647B" w:rsidRPr="00C21C00">
          <w:rPr>
            <w:noProof/>
            <w:webHidden/>
          </w:rPr>
        </w:r>
        <w:r w:rsidR="0018647B" w:rsidRPr="00C21C00">
          <w:rPr>
            <w:noProof/>
            <w:webHidden/>
          </w:rPr>
          <w:fldChar w:fldCharType="separate"/>
        </w:r>
        <w:r w:rsidR="00691E2D">
          <w:rPr>
            <w:noProof/>
            <w:webHidden/>
          </w:rPr>
          <w:t>149</w:t>
        </w:r>
        <w:r w:rsidR="0018647B" w:rsidRPr="00C21C00">
          <w:rPr>
            <w:noProof/>
            <w:webHidden/>
          </w:rPr>
          <w:fldChar w:fldCharType="end"/>
        </w:r>
      </w:hyperlink>
    </w:p>
    <w:p w14:paraId="7AC40C5A" w14:textId="5F23D388" w:rsidR="003F60B4" w:rsidRPr="00C21C00" w:rsidRDefault="003F60B4" w:rsidP="00C82F8E">
      <w:pPr>
        <w:pStyle w:val="TextoPrincipal"/>
      </w:pPr>
      <w:r w:rsidRPr="00C21C00">
        <w:fldChar w:fldCharType="end"/>
      </w:r>
    </w:p>
    <w:p w14:paraId="77B0274F" w14:textId="77777777" w:rsidR="00E23864" w:rsidRPr="00C21C00" w:rsidRDefault="00E23864" w:rsidP="00410E64">
      <w:pPr>
        <w:tabs>
          <w:tab w:val="left" w:pos="5532"/>
        </w:tabs>
        <w:rPr>
          <w:lang w:val="es-MX"/>
        </w:rPr>
      </w:pPr>
    </w:p>
    <w:p w14:paraId="5987B0B5" w14:textId="051115FD" w:rsidR="00E23864" w:rsidRPr="00C21C00" w:rsidRDefault="00040B4C" w:rsidP="007A781A">
      <w:pPr>
        <w:pStyle w:val="Ttulo1"/>
      </w:pPr>
      <w:bookmarkStart w:id="16" w:name="_Toc158985128"/>
      <w:r w:rsidRPr="00C21C00">
        <w:lastRenderedPageBreak/>
        <w:t>ÍNDICE DE TABLAS</w:t>
      </w:r>
      <w:bookmarkEnd w:id="16"/>
    </w:p>
    <w:p w14:paraId="31E42933" w14:textId="77777777" w:rsidR="00CC3868" w:rsidRPr="00C21C00" w:rsidRDefault="00CC3868" w:rsidP="001B5921">
      <w:pPr>
        <w:pStyle w:val="TextoPrincipal"/>
      </w:pPr>
    </w:p>
    <w:p w14:paraId="58956A55" w14:textId="074F788D" w:rsidR="00645974" w:rsidRPr="00C21C00" w:rsidRDefault="002C6D37"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r w:rsidRPr="00C21C00">
        <w:fldChar w:fldCharType="begin"/>
      </w:r>
      <w:r w:rsidRPr="00C21C00">
        <w:instrText xml:space="preserve"> TOC \h \z \c "Tabla" </w:instrText>
      </w:r>
      <w:r w:rsidRPr="00C21C00">
        <w:fldChar w:fldCharType="separate"/>
      </w:r>
      <w:hyperlink w:anchor="_Toc153605737" w:history="1">
        <w:r w:rsidR="00645974" w:rsidRPr="00C21C00">
          <w:rPr>
            <w:rStyle w:val="Hipervnculo"/>
            <w:noProof/>
          </w:rPr>
          <w:t>Tabla 1 Matriz Metodológica</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_Toc153605737 \h </w:instrText>
        </w:r>
        <w:r w:rsidR="00645974" w:rsidRPr="00C21C00">
          <w:rPr>
            <w:noProof/>
            <w:webHidden/>
          </w:rPr>
        </w:r>
        <w:r w:rsidR="00645974" w:rsidRPr="00C21C00">
          <w:rPr>
            <w:noProof/>
            <w:webHidden/>
          </w:rPr>
          <w:fldChar w:fldCharType="separate"/>
        </w:r>
        <w:r w:rsidR="00691E2D">
          <w:rPr>
            <w:noProof/>
            <w:webHidden/>
          </w:rPr>
          <w:t>35</w:t>
        </w:r>
        <w:r w:rsidR="00645974" w:rsidRPr="00C21C00">
          <w:rPr>
            <w:noProof/>
            <w:webHidden/>
          </w:rPr>
          <w:fldChar w:fldCharType="end"/>
        </w:r>
      </w:hyperlink>
    </w:p>
    <w:p w14:paraId="771D1D5C" w14:textId="6DB8B742"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153605738" w:history="1">
        <w:r w:rsidR="00645974" w:rsidRPr="00C21C00">
          <w:rPr>
            <w:rStyle w:val="Hipervnculo"/>
            <w:noProof/>
          </w:rPr>
          <w:t>Tabla 3 Matriz de operacionalización de las variables</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_Toc153605738 \h </w:instrText>
        </w:r>
        <w:r w:rsidR="00645974" w:rsidRPr="00C21C00">
          <w:rPr>
            <w:noProof/>
            <w:webHidden/>
          </w:rPr>
        </w:r>
        <w:r w:rsidR="00645974" w:rsidRPr="00C21C00">
          <w:rPr>
            <w:noProof/>
            <w:webHidden/>
          </w:rPr>
          <w:fldChar w:fldCharType="separate"/>
        </w:r>
        <w:r w:rsidR="00691E2D">
          <w:rPr>
            <w:noProof/>
            <w:webHidden/>
          </w:rPr>
          <w:t>38</w:t>
        </w:r>
        <w:r w:rsidR="00645974" w:rsidRPr="00C21C00">
          <w:rPr>
            <w:noProof/>
            <w:webHidden/>
          </w:rPr>
          <w:fldChar w:fldCharType="end"/>
        </w:r>
      </w:hyperlink>
    </w:p>
    <w:p w14:paraId="32FC5480" w14:textId="617711E5"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153605739" w:history="1">
        <w:r w:rsidR="00645974" w:rsidRPr="00C21C00">
          <w:rPr>
            <w:rStyle w:val="Hipervnculo"/>
            <w:noProof/>
          </w:rPr>
          <w:t>Tabla 4 Cronograma de Optimización Financiera</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_Toc153605739 \h </w:instrText>
        </w:r>
        <w:r w:rsidR="00645974" w:rsidRPr="00C21C00">
          <w:rPr>
            <w:noProof/>
            <w:webHidden/>
          </w:rPr>
        </w:r>
        <w:r w:rsidR="00645974" w:rsidRPr="00C21C00">
          <w:rPr>
            <w:noProof/>
            <w:webHidden/>
          </w:rPr>
          <w:fldChar w:fldCharType="separate"/>
        </w:r>
        <w:r w:rsidR="00691E2D">
          <w:rPr>
            <w:noProof/>
            <w:webHidden/>
          </w:rPr>
          <w:t>119</w:t>
        </w:r>
        <w:r w:rsidR="00645974" w:rsidRPr="00C21C00">
          <w:rPr>
            <w:noProof/>
            <w:webHidden/>
          </w:rPr>
          <w:fldChar w:fldCharType="end"/>
        </w:r>
      </w:hyperlink>
    </w:p>
    <w:p w14:paraId="15427291" w14:textId="1DF71EE4"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153605740" w:history="1">
        <w:r w:rsidR="00645974" w:rsidRPr="00C21C00">
          <w:rPr>
            <w:rStyle w:val="Hipervnculo"/>
            <w:noProof/>
          </w:rPr>
          <w:t>Tabla 5 Cronograma de Capacitación Continua del Personal</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_Toc153605740 \h </w:instrText>
        </w:r>
        <w:r w:rsidR="00645974" w:rsidRPr="00C21C00">
          <w:rPr>
            <w:noProof/>
            <w:webHidden/>
          </w:rPr>
        </w:r>
        <w:r w:rsidR="00645974" w:rsidRPr="00C21C00">
          <w:rPr>
            <w:noProof/>
            <w:webHidden/>
          </w:rPr>
          <w:fldChar w:fldCharType="separate"/>
        </w:r>
        <w:r w:rsidR="00691E2D">
          <w:rPr>
            <w:noProof/>
            <w:webHidden/>
          </w:rPr>
          <w:t>121</w:t>
        </w:r>
        <w:r w:rsidR="00645974" w:rsidRPr="00C21C00">
          <w:rPr>
            <w:noProof/>
            <w:webHidden/>
          </w:rPr>
          <w:fldChar w:fldCharType="end"/>
        </w:r>
      </w:hyperlink>
    </w:p>
    <w:p w14:paraId="3131E3C4" w14:textId="4E8CA47A"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153605741" w:history="1">
        <w:r w:rsidR="00645974" w:rsidRPr="00C21C00">
          <w:rPr>
            <w:rStyle w:val="Hipervnculo"/>
            <w:noProof/>
          </w:rPr>
          <w:t>Tabla 6 Cronograma de Tecnologías Innovadoras</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_Toc153605741 \h </w:instrText>
        </w:r>
        <w:r w:rsidR="00645974" w:rsidRPr="00C21C00">
          <w:rPr>
            <w:noProof/>
            <w:webHidden/>
          </w:rPr>
        </w:r>
        <w:r w:rsidR="00645974" w:rsidRPr="00C21C00">
          <w:rPr>
            <w:noProof/>
            <w:webHidden/>
          </w:rPr>
          <w:fldChar w:fldCharType="separate"/>
        </w:r>
        <w:r w:rsidR="00691E2D">
          <w:rPr>
            <w:noProof/>
            <w:webHidden/>
          </w:rPr>
          <w:t>123</w:t>
        </w:r>
        <w:r w:rsidR="00645974" w:rsidRPr="00C21C00">
          <w:rPr>
            <w:noProof/>
            <w:webHidden/>
          </w:rPr>
          <w:fldChar w:fldCharType="end"/>
        </w:r>
      </w:hyperlink>
    </w:p>
    <w:p w14:paraId="61FBADCB" w14:textId="710BFEC8"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153605742" w:history="1">
        <w:r w:rsidR="00645974" w:rsidRPr="00C21C00">
          <w:rPr>
            <w:rStyle w:val="Hipervnculo"/>
            <w:noProof/>
          </w:rPr>
          <w:t>Tabla 7 Cronograma de Marketing Localizadas</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_Toc153605742 \h </w:instrText>
        </w:r>
        <w:r w:rsidR="00645974" w:rsidRPr="00C21C00">
          <w:rPr>
            <w:noProof/>
            <w:webHidden/>
          </w:rPr>
        </w:r>
        <w:r w:rsidR="00645974" w:rsidRPr="00C21C00">
          <w:rPr>
            <w:noProof/>
            <w:webHidden/>
          </w:rPr>
          <w:fldChar w:fldCharType="separate"/>
        </w:r>
        <w:r w:rsidR="00691E2D">
          <w:rPr>
            <w:noProof/>
            <w:webHidden/>
          </w:rPr>
          <w:t>125</w:t>
        </w:r>
        <w:r w:rsidR="00645974" w:rsidRPr="00C21C00">
          <w:rPr>
            <w:noProof/>
            <w:webHidden/>
          </w:rPr>
          <w:fldChar w:fldCharType="end"/>
        </w:r>
      </w:hyperlink>
    </w:p>
    <w:p w14:paraId="0F472B8D" w14:textId="76851261"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153605743" w:history="1">
        <w:r w:rsidR="00645974" w:rsidRPr="00C21C00">
          <w:rPr>
            <w:rStyle w:val="Hipervnculo"/>
            <w:noProof/>
          </w:rPr>
          <w:t>Tabla 8 Cronograma de Viabilidad Económica Sostenible</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_Toc153605743 \h </w:instrText>
        </w:r>
        <w:r w:rsidR="00645974" w:rsidRPr="00C21C00">
          <w:rPr>
            <w:noProof/>
            <w:webHidden/>
          </w:rPr>
        </w:r>
        <w:r w:rsidR="00645974" w:rsidRPr="00C21C00">
          <w:rPr>
            <w:noProof/>
            <w:webHidden/>
          </w:rPr>
          <w:fldChar w:fldCharType="separate"/>
        </w:r>
        <w:r w:rsidR="00691E2D">
          <w:rPr>
            <w:noProof/>
            <w:webHidden/>
          </w:rPr>
          <w:t>127</w:t>
        </w:r>
        <w:r w:rsidR="00645974" w:rsidRPr="00C21C00">
          <w:rPr>
            <w:noProof/>
            <w:webHidden/>
          </w:rPr>
          <w:fldChar w:fldCharType="end"/>
        </w:r>
      </w:hyperlink>
    </w:p>
    <w:p w14:paraId="385E7BCB" w14:textId="4492EF4C" w:rsidR="00645974" w:rsidRPr="00C21C00" w:rsidRDefault="00000000" w:rsidP="00717DC8">
      <w:pPr>
        <w:pStyle w:val="tabla"/>
        <w:rPr>
          <w:rFonts w:asciiTheme="minorHAnsi" w:eastAsiaTheme="minorEastAsia" w:hAnsiTheme="minorHAnsi" w:cstheme="minorBidi"/>
          <w:kern w:val="2"/>
          <w14:ligatures w14:val="standardContextual"/>
        </w:rPr>
      </w:pPr>
      <w:hyperlink w:anchor="_Toc153605744" w:history="1">
        <w:r w:rsidR="00645974" w:rsidRPr="00C21C00">
          <w:rPr>
            <w:rStyle w:val="Hipervnculo"/>
          </w:rPr>
          <w:t>Tabla 9 Presupuesto de Optimización Financiera</w:t>
        </w:r>
        <w:r w:rsidR="00645974" w:rsidRPr="00C21C00">
          <w:rPr>
            <w:webHidden/>
          </w:rPr>
          <w:tab/>
        </w:r>
        <w:r w:rsidR="00645974" w:rsidRPr="00C21C00">
          <w:rPr>
            <w:webHidden/>
          </w:rPr>
          <w:fldChar w:fldCharType="begin"/>
        </w:r>
        <w:r w:rsidR="00645974" w:rsidRPr="00C21C00">
          <w:rPr>
            <w:webHidden/>
          </w:rPr>
          <w:instrText xml:space="preserve"> PAGEREF _Toc153605744 \h </w:instrText>
        </w:r>
        <w:r w:rsidR="00645974" w:rsidRPr="00C21C00">
          <w:rPr>
            <w:webHidden/>
          </w:rPr>
        </w:r>
        <w:r w:rsidR="00645974" w:rsidRPr="00C21C00">
          <w:rPr>
            <w:webHidden/>
          </w:rPr>
          <w:fldChar w:fldCharType="separate"/>
        </w:r>
        <w:r w:rsidR="00691E2D">
          <w:rPr>
            <w:webHidden/>
          </w:rPr>
          <w:t>129</w:t>
        </w:r>
        <w:r w:rsidR="00645974" w:rsidRPr="00C21C00">
          <w:rPr>
            <w:webHidden/>
          </w:rPr>
          <w:fldChar w:fldCharType="end"/>
        </w:r>
      </w:hyperlink>
    </w:p>
    <w:p w14:paraId="1BBFDDBC" w14:textId="311822F0"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153605745" w:history="1">
        <w:r w:rsidR="00645974" w:rsidRPr="00C21C00">
          <w:rPr>
            <w:rStyle w:val="Hipervnculo"/>
            <w:noProof/>
          </w:rPr>
          <w:t>Tabla 10 Presupuesto de Capacitación Continua del Personal</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_Toc153605745 \h </w:instrText>
        </w:r>
        <w:r w:rsidR="00645974" w:rsidRPr="00C21C00">
          <w:rPr>
            <w:noProof/>
            <w:webHidden/>
          </w:rPr>
        </w:r>
        <w:r w:rsidR="00645974" w:rsidRPr="00C21C00">
          <w:rPr>
            <w:noProof/>
            <w:webHidden/>
          </w:rPr>
          <w:fldChar w:fldCharType="separate"/>
        </w:r>
        <w:r w:rsidR="00691E2D">
          <w:rPr>
            <w:noProof/>
            <w:webHidden/>
          </w:rPr>
          <w:t>130</w:t>
        </w:r>
        <w:r w:rsidR="00645974" w:rsidRPr="00C21C00">
          <w:rPr>
            <w:noProof/>
            <w:webHidden/>
          </w:rPr>
          <w:fldChar w:fldCharType="end"/>
        </w:r>
      </w:hyperlink>
    </w:p>
    <w:p w14:paraId="2AAA379C" w14:textId="75AB9F69"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153605746" w:history="1">
        <w:r w:rsidR="00645974" w:rsidRPr="00C21C00">
          <w:rPr>
            <w:rStyle w:val="Hipervnculo"/>
            <w:noProof/>
          </w:rPr>
          <w:t>Tabla 11 Presupuesto de Adopción de Tecnologías Innovadoras</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_Toc153605746 \h </w:instrText>
        </w:r>
        <w:r w:rsidR="00645974" w:rsidRPr="00C21C00">
          <w:rPr>
            <w:noProof/>
            <w:webHidden/>
          </w:rPr>
        </w:r>
        <w:r w:rsidR="00645974" w:rsidRPr="00C21C00">
          <w:rPr>
            <w:noProof/>
            <w:webHidden/>
          </w:rPr>
          <w:fldChar w:fldCharType="separate"/>
        </w:r>
        <w:r w:rsidR="00691E2D">
          <w:rPr>
            <w:noProof/>
            <w:webHidden/>
          </w:rPr>
          <w:t>131</w:t>
        </w:r>
        <w:r w:rsidR="00645974" w:rsidRPr="00C21C00">
          <w:rPr>
            <w:noProof/>
            <w:webHidden/>
          </w:rPr>
          <w:fldChar w:fldCharType="end"/>
        </w:r>
      </w:hyperlink>
    </w:p>
    <w:p w14:paraId="5F242BFE" w14:textId="7084374A"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153605747" w:history="1">
        <w:r w:rsidR="00645974" w:rsidRPr="00C21C00">
          <w:rPr>
            <w:rStyle w:val="Hipervnculo"/>
            <w:noProof/>
          </w:rPr>
          <w:t>Tabla 12 Presupuesto de Estrategias de Marketing Localizadas</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_Toc153605747 \h </w:instrText>
        </w:r>
        <w:r w:rsidR="00645974" w:rsidRPr="00C21C00">
          <w:rPr>
            <w:noProof/>
            <w:webHidden/>
          </w:rPr>
        </w:r>
        <w:r w:rsidR="00645974" w:rsidRPr="00C21C00">
          <w:rPr>
            <w:noProof/>
            <w:webHidden/>
          </w:rPr>
          <w:fldChar w:fldCharType="separate"/>
        </w:r>
        <w:r w:rsidR="00691E2D">
          <w:rPr>
            <w:noProof/>
            <w:webHidden/>
          </w:rPr>
          <w:t>132</w:t>
        </w:r>
        <w:r w:rsidR="00645974" w:rsidRPr="00C21C00">
          <w:rPr>
            <w:noProof/>
            <w:webHidden/>
          </w:rPr>
          <w:fldChar w:fldCharType="end"/>
        </w:r>
      </w:hyperlink>
    </w:p>
    <w:p w14:paraId="09B8A4B1" w14:textId="7F017D12"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153605748" w:history="1">
        <w:r w:rsidR="00645974" w:rsidRPr="00C21C00">
          <w:rPr>
            <w:rStyle w:val="Hipervnculo"/>
            <w:noProof/>
          </w:rPr>
          <w:t>Tabla 13 Presupuesto de Viabilidad Económica Sostenible</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_Toc153605748 \h </w:instrText>
        </w:r>
        <w:r w:rsidR="00645974" w:rsidRPr="00C21C00">
          <w:rPr>
            <w:noProof/>
            <w:webHidden/>
          </w:rPr>
        </w:r>
        <w:r w:rsidR="00645974" w:rsidRPr="00C21C00">
          <w:rPr>
            <w:noProof/>
            <w:webHidden/>
          </w:rPr>
          <w:fldChar w:fldCharType="separate"/>
        </w:r>
        <w:r w:rsidR="00691E2D">
          <w:rPr>
            <w:noProof/>
            <w:webHidden/>
          </w:rPr>
          <w:t>133</w:t>
        </w:r>
        <w:r w:rsidR="00645974" w:rsidRPr="00C21C00">
          <w:rPr>
            <w:noProof/>
            <w:webHidden/>
          </w:rPr>
          <w:fldChar w:fldCharType="end"/>
        </w:r>
      </w:hyperlink>
    </w:p>
    <w:p w14:paraId="0B92BF9E" w14:textId="5AC56249"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153605749" w:history="1">
        <w:r w:rsidR="00645974" w:rsidRPr="00C21C00">
          <w:rPr>
            <w:rStyle w:val="Hipervnculo"/>
            <w:noProof/>
          </w:rPr>
          <w:t>Tabla 14 Presupuesto Global</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_Toc153605749 \h </w:instrText>
        </w:r>
        <w:r w:rsidR="00645974" w:rsidRPr="00C21C00">
          <w:rPr>
            <w:noProof/>
            <w:webHidden/>
          </w:rPr>
        </w:r>
        <w:r w:rsidR="00645974" w:rsidRPr="00C21C00">
          <w:rPr>
            <w:noProof/>
            <w:webHidden/>
          </w:rPr>
          <w:fldChar w:fldCharType="separate"/>
        </w:r>
        <w:r w:rsidR="00691E2D">
          <w:rPr>
            <w:noProof/>
            <w:webHidden/>
          </w:rPr>
          <w:t>134</w:t>
        </w:r>
        <w:r w:rsidR="00645974" w:rsidRPr="00C21C00">
          <w:rPr>
            <w:noProof/>
            <w:webHidden/>
          </w:rPr>
          <w:fldChar w:fldCharType="end"/>
        </w:r>
      </w:hyperlink>
    </w:p>
    <w:p w14:paraId="7F9C41A4" w14:textId="17CDD569" w:rsidR="00CC3868" w:rsidRPr="00C21C00" w:rsidRDefault="002C6D37" w:rsidP="00645974">
      <w:pPr>
        <w:pStyle w:val="TextoPrincipal"/>
        <w:tabs>
          <w:tab w:val="left" w:pos="3516"/>
        </w:tabs>
        <w:rPr>
          <w:sz w:val="22"/>
          <w:szCs w:val="22"/>
        </w:rPr>
      </w:pPr>
      <w:r w:rsidRPr="00C21C00">
        <w:rPr>
          <w:sz w:val="22"/>
          <w:szCs w:val="22"/>
        </w:rPr>
        <w:fldChar w:fldCharType="end"/>
      </w:r>
      <w:r w:rsidR="00A2503D" w:rsidRPr="00C21C00">
        <w:rPr>
          <w:sz w:val="22"/>
          <w:szCs w:val="22"/>
        </w:rPr>
        <w:tab/>
      </w:r>
    </w:p>
    <w:p w14:paraId="776A35C0" w14:textId="2A9687C0" w:rsidR="00A2503D" w:rsidRPr="00C21C00" w:rsidRDefault="007A781A" w:rsidP="007A781A">
      <w:pPr>
        <w:pStyle w:val="Ttulo1"/>
      </w:pPr>
      <w:bookmarkStart w:id="17" w:name="_Toc158985129"/>
      <w:r w:rsidRPr="00C21C00">
        <w:t>Í</w:t>
      </w:r>
      <w:r w:rsidR="00040B4C" w:rsidRPr="00C21C00">
        <w:t>NDICE DE FIGURAS</w:t>
      </w:r>
      <w:bookmarkEnd w:id="17"/>
    </w:p>
    <w:p w14:paraId="6431A42D" w14:textId="77777777" w:rsidR="00040B4C" w:rsidRPr="00C21C00" w:rsidRDefault="00040B4C" w:rsidP="00F6607F">
      <w:pPr>
        <w:spacing w:line="360" w:lineRule="auto"/>
      </w:pPr>
    </w:p>
    <w:p w14:paraId="45558F17" w14:textId="1A33CAE3" w:rsidR="00645974" w:rsidRPr="00C21C00" w:rsidRDefault="002F418F"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r w:rsidRPr="00C21C00">
        <w:fldChar w:fldCharType="begin"/>
      </w:r>
      <w:r w:rsidRPr="00C21C00">
        <w:instrText xml:space="preserve"> TOC \h \z \c "Figura" </w:instrText>
      </w:r>
      <w:r w:rsidRPr="00C21C00">
        <w:fldChar w:fldCharType="separate"/>
      </w:r>
      <w:hyperlink r:id="rId10" w:anchor="_Toc153605750" w:history="1">
        <w:r w:rsidR="00645974" w:rsidRPr="00C21C00">
          <w:rPr>
            <w:rStyle w:val="Hipervnculo"/>
            <w:rFonts w:eastAsia="DengXian Light"/>
            <w:noProof/>
          </w:rPr>
          <w:t>Figura 1. Importaciones</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_Toc153605750 \h </w:instrText>
        </w:r>
        <w:r w:rsidR="00645974" w:rsidRPr="00C21C00">
          <w:rPr>
            <w:noProof/>
            <w:webHidden/>
          </w:rPr>
        </w:r>
        <w:r w:rsidR="00645974" w:rsidRPr="00C21C00">
          <w:rPr>
            <w:noProof/>
            <w:webHidden/>
          </w:rPr>
          <w:fldChar w:fldCharType="separate"/>
        </w:r>
        <w:r w:rsidR="00691E2D">
          <w:rPr>
            <w:noProof/>
            <w:webHidden/>
          </w:rPr>
          <w:t>9</w:t>
        </w:r>
        <w:r w:rsidR="00645974" w:rsidRPr="00C21C00">
          <w:rPr>
            <w:noProof/>
            <w:webHidden/>
          </w:rPr>
          <w:fldChar w:fldCharType="end"/>
        </w:r>
      </w:hyperlink>
    </w:p>
    <w:p w14:paraId="7E5F3D05" w14:textId="6E9ACA2B"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153605751" w:history="1">
        <w:r w:rsidR="00645974" w:rsidRPr="00C21C00">
          <w:rPr>
            <w:rStyle w:val="Hipervnculo"/>
            <w:noProof/>
          </w:rPr>
          <w:t>Figura 2. Análisis FODA Unotrans</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_Toc153605751 \h </w:instrText>
        </w:r>
        <w:r w:rsidR="00645974" w:rsidRPr="00C21C00">
          <w:rPr>
            <w:noProof/>
            <w:webHidden/>
          </w:rPr>
        </w:r>
        <w:r w:rsidR="00645974" w:rsidRPr="00C21C00">
          <w:rPr>
            <w:noProof/>
            <w:webHidden/>
          </w:rPr>
          <w:fldChar w:fldCharType="separate"/>
        </w:r>
        <w:r w:rsidR="00691E2D">
          <w:rPr>
            <w:noProof/>
            <w:webHidden/>
          </w:rPr>
          <w:t>13</w:t>
        </w:r>
        <w:r w:rsidR="00645974" w:rsidRPr="00C21C00">
          <w:rPr>
            <w:noProof/>
            <w:webHidden/>
          </w:rPr>
          <w:fldChar w:fldCharType="end"/>
        </w:r>
      </w:hyperlink>
    </w:p>
    <w:p w14:paraId="26B4D697" w14:textId="28459C0E"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r:id="rId11" w:anchor="_Toc153605752" w:history="1">
        <w:r w:rsidR="00645974" w:rsidRPr="00C21C00">
          <w:rPr>
            <w:rStyle w:val="Hipervnculo"/>
            <w:noProof/>
          </w:rPr>
          <w:t>Figura 3.  Incoterms</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_Toc153605752 \h </w:instrText>
        </w:r>
        <w:r w:rsidR="00645974" w:rsidRPr="00C21C00">
          <w:rPr>
            <w:noProof/>
            <w:webHidden/>
          </w:rPr>
        </w:r>
        <w:r w:rsidR="00645974" w:rsidRPr="00C21C00">
          <w:rPr>
            <w:noProof/>
            <w:webHidden/>
          </w:rPr>
          <w:fldChar w:fldCharType="separate"/>
        </w:r>
        <w:r w:rsidR="00691E2D">
          <w:rPr>
            <w:noProof/>
            <w:webHidden/>
          </w:rPr>
          <w:t>17</w:t>
        </w:r>
        <w:r w:rsidR="00645974" w:rsidRPr="00C21C00">
          <w:rPr>
            <w:noProof/>
            <w:webHidden/>
          </w:rPr>
          <w:fldChar w:fldCharType="end"/>
        </w:r>
      </w:hyperlink>
    </w:p>
    <w:p w14:paraId="02991662" w14:textId="0E945951"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153605753" w:history="1">
        <w:r w:rsidR="00645974" w:rsidRPr="00C21C00">
          <w:rPr>
            <w:rStyle w:val="Hipervnculo"/>
            <w:noProof/>
          </w:rPr>
          <w:t>Figura 4. Contenedor de Carga FCL</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_Toc153605753 \h </w:instrText>
        </w:r>
        <w:r w:rsidR="00645974" w:rsidRPr="00C21C00">
          <w:rPr>
            <w:noProof/>
            <w:webHidden/>
          </w:rPr>
        </w:r>
        <w:r w:rsidR="00645974" w:rsidRPr="00C21C00">
          <w:rPr>
            <w:noProof/>
            <w:webHidden/>
          </w:rPr>
          <w:fldChar w:fldCharType="separate"/>
        </w:r>
        <w:r w:rsidR="00691E2D">
          <w:rPr>
            <w:noProof/>
            <w:webHidden/>
          </w:rPr>
          <w:t>18</w:t>
        </w:r>
        <w:r w:rsidR="00645974" w:rsidRPr="00C21C00">
          <w:rPr>
            <w:noProof/>
            <w:webHidden/>
          </w:rPr>
          <w:fldChar w:fldCharType="end"/>
        </w:r>
      </w:hyperlink>
    </w:p>
    <w:p w14:paraId="45FC5191" w14:textId="01DA7216"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153605754" w:history="1">
        <w:r w:rsidR="00645974" w:rsidRPr="00C21C00">
          <w:rPr>
            <w:rStyle w:val="Hipervnculo"/>
            <w:noProof/>
          </w:rPr>
          <w:t>Figura 5 Carga Consolidad LTL</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_Toc153605754 \h </w:instrText>
        </w:r>
        <w:r w:rsidR="00645974" w:rsidRPr="00C21C00">
          <w:rPr>
            <w:noProof/>
            <w:webHidden/>
          </w:rPr>
        </w:r>
        <w:r w:rsidR="00645974" w:rsidRPr="00C21C00">
          <w:rPr>
            <w:noProof/>
            <w:webHidden/>
          </w:rPr>
          <w:fldChar w:fldCharType="separate"/>
        </w:r>
        <w:r w:rsidR="00691E2D">
          <w:rPr>
            <w:noProof/>
            <w:webHidden/>
          </w:rPr>
          <w:t>19</w:t>
        </w:r>
        <w:r w:rsidR="00645974" w:rsidRPr="00C21C00">
          <w:rPr>
            <w:noProof/>
            <w:webHidden/>
          </w:rPr>
          <w:fldChar w:fldCharType="end"/>
        </w:r>
      </w:hyperlink>
    </w:p>
    <w:p w14:paraId="7BD208B5" w14:textId="17D4F983"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153605755" w:history="1">
        <w:r w:rsidR="00645974" w:rsidRPr="00C21C00">
          <w:rPr>
            <w:rStyle w:val="Hipervnculo"/>
            <w:noProof/>
          </w:rPr>
          <w:t>Figura 6. Carga Consolidad FTL.</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_Toc153605755 \h </w:instrText>
        </w:r>
        <w:r w:rsidR="00645974" w:rsidRPr="00C21C00">
          <w:rPr>
            <w:noProof/>
            <w:webHidden/>
          </w:rPr>
        </w:r>
        <w:r w:rsidR="00645974" w:rsidRPr="00C21C00">
          <w:rPr>
            <w:noProof/>
            <w:webHidden/>
          </w:rPr>
          <w:fldChar w:fldCharType="separate"/>
        </w:r>
        <w:r w:rsidR="00691E2D">
          <w:rPr>
            <w:noProof/>
            <w:webHidden/>
          </w:rPr>
          <w:t>19</w:t>
        </w:r>
        <w:r w:rsidR="00645974" w:rsidRPr="00C21C00">
          <w:rPr>
            <w:noProof/>
            <w:webHidden/>
          </w:rPr>
          <w:fldChar w:fldCharType="end"/>
        </w:r>
      </w:hyperlink>
    </w:p>
    <w:p w14:paraId="43A50136" w14:textId="7EF0F7E2"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153605756" w:history="1">
        <w:r w:rsidR="00645974" w:rsidRPr="00C21C00">
          <w:rPr>
            <w:rStyle w:val="Hipervnculo"/>
            <w:noProof/>
          </w:rPr>
          <w:t>Figura 7. Contenedor de carga LCL</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_Toc153605756 \h </w:instrText>
        </w:r>
        <w:r w:rsidR="00645974" w:rsidRPr="00C21C00">
          <w:rPr>
            <w:noProof/>
            <w:webHidden/>
          </w:rPr>
        </w:r>
        <w:r w:rsidR="00645974" w:rsidRPr="00C21C00">
          <w:rPr>
            <w:noProof/>
            <w:webHidden/>
          </w:rPr>
          <w:fldChar w:fldCharType="separate"/>
        </w:r>
        <w:r w:rsidR="00691E2D">
          <w:rPr>
            <w:noProof/>
            <w:webHidden/>
          </w:rPr>
          <w:t>20</w:t>
        </w:r>
        <w:r w:rsidR="00645974" w:rsidRPr="00C21C00">
          <w:rPr>
            <w:noProof/>
            <w:webHidden/>
          </w:rPr>
          <w:fldChar w:fldCharType="end"/>
        </w:r>
      </w:hyperlink>
    </w:p>
    <w:p w14:paraId="2C2C5F64" w14:textId="49724496"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153605757" w:history="1">
        <w:r w:rsidR="00645974" w:rsidRPr="00C21C00">
          <w:rPr>
            <w:rStyle w:val="Hipervnculo"/>
            <w:noProof/>
          </w:rPr>
          <w:t>Figura 8. Ciclo Deming (PHVA).</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_Toc153605757 \h </w:instrText>
        </w:r>
        <w:r w:rsidR="00645974" w:rsidRPr="00C21C00">
          <w:rPr>
            <w:noProof/>
            <w:webHidden/>
          </w:rPr>
        </w:r>
        <w:r w:rsidR="00645974" w:rsidRPr="00C21C00">
          <w:rPr>
            <w:noProof/>
            <w:webHidden/>
          </w:rPr>
          <w:fldChar w:fldCharType="separate"/>
        </w:r>
        <w:r w:rsidR="00691E2D">
          <w:rPr>
            <w:noProof/>
            <w:webHidden/>
          </w:rPr>
          <w:t>27</w:t>
        </w:r>
        <w:r w:rsidR="00645974" w:rsidRPr="00C21C00">
          <w:rPr>
            <w:noProof/>
            <w:webHidden/>
          </w:rPr>
          <w:fldChar w:fldCharType="end"/>
        </w:r>
      </w:hyperlink>
    </w:p>
    <w:p w14:paraId="3D5452F3" w14:textId="79DF24B3"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r:id="rId12" w:anchor="_Toc153605758" w:history="1">
        <w:r w:rsidR="00645974" w:rsidRPr="00C21C00">
          <w:rPr>
            <w:rStyle w:val="Hipervnculo"/>
            <w:noProof/>
          </w:rPr>
          <w:t>Figura 9. Proceso de Expansión de un negocio</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_Toc153605758 \h </w:instrText>
        </w:r>
        <w:r w:rsidR="00645974" w:rsidRPr="00C21C00">
          <w:rPr>
            <w:noProof/>
            <w:webHidden/>
          </w:rPr>
        </w:r>
        <w:r w:rsidR="00645974" w:rsidRPr="00C21C00">
          <w:rPr>
            <w:noProof/>
            <w:webHidden/>
          </w:rPr>
          <w:fldChar w:fldCharType="separate"/>
        </w:r>
        <w:r w:rsidR="00691E2D">
          <w:rPr>
            <w:noProof/>
            <w:webHidden/>
          </w:rPr>
          <w:t>31</w:t>
        </w:r>
        <w:r w:rsidR="00645974" w:rsidRPr="00C21C00">
          <w:rPr>
            <w:noProof/>
            <w:webHidden/>
          </w:rPr>
          <w:fldChar w:fldCharType="end"/>
        </w:r>
      </w:hyperlink>
    </w:p>
    <w:p w14:paraId="66FF0306" w14:textId="2C980952"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r:id="rId13" w:anchor="_Toc153605759" w:history="1">
        <w:r w:rsidR="00645974" w:rsidRPr="00C21C00">
          <w:rPr>
            <w:rStyle w:val="Hipervnculo"/>
            <w:noProof/>
          </w:rPr>
          <w:t>Figura 10. Esquema de variables de estudio</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_Toc153605759 \h </w:instrText>
        </w:r>
        <w:r w:rsidR="00645974" w:rsidRPr="00C21C00">
          <w:rPr>
            <w:noProof/>
            <w:webHidden/>
          </w:rPr>
        </w:r>
        <w:r w:rsidR="00645974" w:rsidRPr="00C21C00">
          <w:rPr>
            <w:noProof/>
            <w:webHidden/>
          </w:rPr>
          <w:fldChar w:fldCharType="separate"/>
        </w:r>
        <w:r w:rsidR="00691E2D">
          <w:rPr>
            <w:noProof/>
            <w:webHidden/>
          </w:rPr>
          <w:t>37</w:t>
        </w:r>
        <w:r w:rsidR="00645974" w:rsidRPr="00C21C00">
          <w:rPr>
            <w:noProof/>
            <w:webHidden/>
          </w:rPr>
          <w:fldChar w:fldCharType="end"/>
        </w:r>
      </w:hyperlink>
    </w:p>
    <w:p w14:paraId="6023F9B5" w14:textId="22949E2E"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r:id="rId14" w:anchor="_Toc153605760" w:history="1">
        <w:r w:rsidR="00645974" w:rsidRPr="00C21C00">
          <w:rPr>
            <w:rStyle w:val="Hipervnculo"/>
            <w:noProof/>
          </w:rPr>
          <w:t>Figura 11. ¿Realiza exportaciones?</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_Toc153605760 \h </w:instrText>
        </w:r>
        <w:r w:rsidR="00645974" w:rsidRPr="00C21C00">
          <w:rPr>
            <w:noProof/>
            <w:webHidden/>
          </w:rPr>
        </w:r>
        <w:r w:rsidR="00645974" w:rsidRPr="00C21C00">
          <w:rPr>
            <w:noProof/>
            <w:webHidden/>
          </w:rPr>
          <w:fldChar w:fldCharType="separate"/>
        </w:r>
        <w:r w:rsidR="00691E2D">
          <w:rPr>
            <w:noProof/>
            <w:webHidden/>
          </w:rPr>
          <w:t>45</w:t>
        </w:r>
        <w:r w:rsidR="00645974" w:rsidRPr="00C21C00">
          <w:rPr>
            <w:noProof/>
            <w:webHidden/>
          </w:rPr>
          <w:fldChar w:fldCharType="end"/>
        </w:r>
      </w:hyperlink>
    </w:p>
    <w:p w14:paraId="5F2F909C" w14:textId="1CE7144A"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153605761" w:history="1">
        <w:r w:rsidR="00645974" w:rsidRPr="00C21C00">
          <w:rPr>
            <w:rStyle w:val="Hipervnculo"/>
            <w:noProof/>
          </w:rPr>
          <w:t>Figura 12. Productos de Mayor Exportación</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_Toc153605761 \h </w:instrText>
        </w:r>
        <w:r w:rsidR="00645974" w:rsidRPr="00C21C00">
          <w:rPr>
            <w:noProof/>
            <w:webHidden/>
          </w:rPr>
        </w:r>
        <w:r w:rsidR="00645974" w:rsidRPr="00C21C00">
          <w:rPr>
            <w:noProof/>
            <w:webHidden/>
          </w:rPr>
          <w:fldChar w:fldCharType="separate"/>
        </w:r>
        <w:r w:rsidR="00691E2D">
          <w:rPr>
            <w:noProof/>
            <w:webHidden/>
          </w:rPr>
          <w:t>46</w:t>
        </w:r>
        <w:r w:rsidR="00645974" w:rsidRPr="00C21C00">
          <w:rPr>
            <w:noProof/>
            <w:webHidden/>
          </w:rPr>
          <w:fldChar w:fldCharType="end"/>
        </w:r>
      </w:hyperlink>
    </w:p>
    <w:p w14:paraId="3ECB942D" w14:textId="35EA232F"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153605762" w:history="1">
        <w:r w:rsidR="00645974" w:rsidRPr="00C21C00">
          <w:rPr>
            <w:rStyle w:val="Hipervnculo"/>
            <w:noProof/>
          </w:rPr>
          <w:t>Figura 13. Destinos de Mayor Frecuencia</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_Toc153605762 \h </w:instrText>
        </w:r>
        <w:r w:rsidR="00645974" w:rsidRPr="00C21C00">
          <w:rPr>
            <w:noProof/>
            <w:webHidden/>
          </w:rPr>
        </w:r>
        <w:r w:rsidR="00645974" w:rsidRPr="00C21C00">
          <w:rPr>
            <w:noProof/>
            <w:webHidden/>
          </w:rPr>
          <w:fldChar w:fldCharType="separate"/>
        </w:r>
        <w:r w:rsidR="00691E2D">
          <w:rPr>
            <w:noProof/>
            <w:webHidden/>
          </w:rPr>
          <w:t>47</w:t>
        </w:r>
        <w:r w:rsidR="00645974" w:rsidRPr="00C21C00">
          <w:rPr>
            <w:noProof/>
            <w:webHidden/>
          </w:rPr>
          <w:fldChar w:fldCharType="end"/>
        </w:r>
      </w:hyperlink>
    </w:p>
    <w:p w14:paraId="23006495" w14:textId="32169B61"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r:id="rId15" w:anchor="_Toc153605763" w:history="1">
        <w:r w:rsidR="00645974" w:rsidRPr="00C21C00">
          <w:rPr>
            <w:rStyle w:val="Hipervnculo"/>
            <w:noProof/>
          </w:rPr>
          <w:t>Figura 14. Frecuencia de Servicios de Exportación</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_Toc153605763 \h </w:instrText>
        </w:r>
        <w:r w:rsidR="00645974" w:rsidRPr="00C21C00">
          <w:rPr>
            <w:noProof/>
            <w:webHidden/>
          </w:rPr>
        </w:r>
        <w:r w:rsidR="00645974" w:rsidRPr="00C21C00">
          <w:rPr>
            <w:noProof/>
            <w:webHidden/>
          </w:rPr>
          <w:fldChar w:fldCharType="separate"/>
        </w:r>
        <w:r w:rsidR="00691E2D">
          <w:rPr>
            <w:noProof/>
            <w:webHidden/>
          </w:rPr>
          <w:t>48</w:t>
        </w:r>
        <w:r w:rsidR="00645974" w:rsidRPr="00C21C00">
          <w:rPr>
            <w:noProof/>
            <w:webHidden/>
          </w:rPr>
          <w:fldChar w:fldCharType="end"/>
        </w:r>
      </w:hyperlink>
    </w:p>
    <w:p w14:paraId="611F60A0" w14:textId="2E2877D6"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153605764" w:history="1">
        <w:r w:rsidR="00645974" w:rsidRPr="00C21C00">
          <w:rPr>
            <w:rStyle w:val="Hipervnculo"/>
            <w:noProof/>
          </w:rPr>
          <w:t>Figura 15. Realiza Importaciones</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_Toc153605764 \h </w:instrText>
        </w:r>
        <w:r w:rsidR="00645974" w:rsidRPr="00C21C00">
          <w:rPr>
            <w:noProof/>
            <w:webHidden/>
          </w:rPr>
        </w:r>
        <w:r w:rsidR="00645974" w:rsidRPr="00C21C00">
          <w:rPr>
            <w:noProof/>
            <w:webHidden/>
          </w:rPr>
          <w:fldChar w:fldCharType="separate"/>
        </w:r>
        <w:r w:rsidR="00691E2D">
          <w:rPr>
            <w:noProof/>
            <w:webHidden/>
          </w:rPr>
          <w:t>49</w:t>
        </w:r>
        <w:r w:rsidR="00645974" w:rsidRPr="00C21C00">
          <w:rPr>
            <w:noProof/>
            <w:webHidden/>
          </w:rPr>
          <w:fldChar w:fldCharType="end"/>
        </w:r>
      </w:hyperlink>
    </w:p>
    <w:p w14:paraId="0BCAB252" w14:textId="0892DADC"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153605765" w:history="1">
        <w:r w:rsidR="00645974" w:rsidRPr="00C21C00">
          <w:rPr>
            <w:rStyle w:val="Hipervnculo"/>
            <w:noProof/>
          </w:rPr>
          <w:t>Figura 16. Modalidades Utilizadas</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_Toc153605765 \h </w:instrText>
        </w:r>
        <w:r w:rsidR="00645974" w:rsidRPr="00C21C00">
          <w:rPr>
            <w:noProof/>
            <w:webHidden/>
          </w:rPr>
        </w:r>
        <w:r w:rsidR="00645974" w:rsidRPr="00C21C00">
          <w:rPr>
            <w:noProof/>
            <w:webHidden/>
          </w:rPr>
          <w:fldChar w:fldCharType="separate"/>
        </w:r>
        <w:r w:rsidR="00691E2D">
          <w:rPr>
            <w:noProof/>
            <w:webHidden/>
          </w:rPr>
          <w:t>50</w:t>
        </w:r>
        <w:r w:rsidR="00645974" w:rsidRPr="00C21C00">
          <w:rPr>
            <w:noProof/>
            <w:webHidden/>
          </w:rPr>
          <w:fldChar w:fldCharType="end"/>
        </w:r>
      </w:hyperlink>
    </w:p>
    <w:p w14:paraId="7A279F3F" w14:textId="10CCC747"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153605766" w:history="1">
        <w:r w:rsidR="00645974" w:rsidRPr="00C21C00">
          <w:rPr>
            <w:rStyle w:val="Hipervnculo"/>
            <w:noProof/>
          </w:rPr>
          <w:t>Figura 17. Orígenes Frecuentes</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_Toc153605766 \h </w:instrText>
        </w:r>
        <w:r w:rsidR="00645974" w:rsidRPr="00C21C00">
          <w:rPr>
            <w:noProof/>
            <w:webHidden/>
          </w:rPr>
        </w:r>
        <w:r w:rsidR="00645974" w:rsidRPr="00C21C00">
          <w:rPr>
            <w:noProof/>
            <w:webHidden/>
          </w:rPr>
          <w:fldChar w:fldCharType="separate"/>
        </w:r>
        <w:r w:rsidR="00691E2D">
          <w:rPr>
            <w:noProof/>
            <w:webHidden/>
          </w:rPr>
          <w:t>51</w:t>
        </w:r>
        <w:r w:rsidR="00645974" w:rsidRPr="00C21C00">
          <w:rPr>
            <w:noProof/>
            <w:webHidden/>
          </w:rPr>
          <w:fldChar w:fldCharType="end"/>
        </w:r>
      </w:hyperlink>
    </w:p>
    <w:p w14:paraId="5D151B36" w14:textId="443A2B33"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153605767" w:history="1">
        <w:r w:rsidR="00645974" w:rsidRPr="00C21C00">
          <w:rPr>
            <w:rStyle w:val="Hipervnculo"/>
            <w:noProof/>
          </w:rPr>
          <w:t>Figura 18. Productos de Mayor Importación</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_Toc153605767 \h </w:instrText>
        </w:r>
        <w:r w:rsidR="00645974" w:rsidRPr="00C21C00">
          <w:rPr>
            <w:noProof/>
            <w:webHidden/>
          </w:rPr>
        </w:r>
        <w:r w:rsidR="00645974" w:rsidRPr="00C21C00">
          <w:rPr>
            <w:noProof/>
            <w:webHidden/>
          </w:rPr>
          <w:fldChar w:fldCharType="separate"/>
        </w:r>
        <w:r w:rsidR="00691E2D">
          <w:rPr>
            <w:noProof/>
            <w:webHidden/>
          </w:rPr>
          <w:t>52</w:t>
        </w:r>
        <w:r w:rsidR="00645974" w:rsidRPr="00C21C00">
          <w:rPr>
            <w:noProof/>
            <w:webHidden/>
          </w:rPr>
          <w:fldChar w:fldCharType="end"/>
        </w:r>
      </w:hyperlink>
    </w:p>
    <w:p w14:paraId="0DC1D30B" w14:textId="172F53DB"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153605768" w:history="1">
        <w:r w:rsidR="00645974" w:rsidRPr="00C21C00">
          <w:rPr>
            <w:rStyle w:val="Hipervnculo"/>
            <w:noProof/>
          </w:rPr>
          <w:t>Figura 19. Términos de compras más utilizados</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_Toc153605768 \h </w:instrText>
        </w:r>
        <w:r w:rsidR="00645974" w:rsidRPr="00C21C00">
          <w:rPr>
            <w:noProof/>
            <w:webHidden/>
          </w:rPr>
        </w:r>
        <w:r w:rsidR="00645974" w:rsidRPr="00C21C00">
          <w:rPr>
            <w:noProof/>
            <w:webHidden/>
          </w:rPr>
          <w:fldChar w:fldCharType="separate"/>
        </w:r>
        <w:r w:rsidR="00691E2D">
          <w:rPr>
            <w:noProof/>
            <w:webHidden/>
          </w:rPr>
          <w:t>53</w:t>
        </w:r>
        <w:r w:rsidR="00645974" w:rsidRPr="00C21C00">
          <w:rPr>
            <w:noProof/>
            <w:webHidden/>
          </w:rPr>
          <w:fldChar w:fldCharType="end"/>
        </w:r>
      </w:hyperlink>
    </w:p>
    <w:p w14:paraId="5FC9FA1A" w14:textId="4D576BDB"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153605769" w:history="1">
        <w:r w:rsidR="00645974" w:rsidRPr="00C21C00">
          <w:rPr>
            <w:rStyle w:val="Hipervnculo"/>
            <w:noProof/>
          </w:rPr>
          <w:t>Figura 20. Frecuencia de Servicios de Importación</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_Toc153605769 \h </w:instrText>
        </w:r>
        <w:r w:rsidR="00645974" w:rsidRPr="00C21C00">
          <w:rPr>
            <w:noProof/>
            <w:webHidden/>
          </w:rPr>
        </w:r>
        <w:r w:rsidR="00645974" w:rsidRPr="00C21C00">
          <w:rPr>
            <w:noProof/>
            <w:webHidden/>
          </w:rPr>
          <w:fldChar w:fldCharType="separate"/>
        </w:r>
        <w:r w:rsidR="00691E2D">
          <w:rPr>
            <w:noProof/>
            <w:webHidden/>
          </w:rPr>
          <w:t>54</w:t>
        </w:r>
        <w:r w:rsidR="00645974" w:rsidRPr="00C21C00">
          <w:rPr>
            <w:noProof/>
            <w:webHidden/>
          </w:rPr>
          <w:fldChar w:fldCharType="end"/>
        </w:r>
      </w:hyperlink>
    </w:p>
    <w:p w14:paraId="628C9E9F" w14:textId="5B1EB812"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r:id="rId16" w:anchor="_Toc153605770" w:history="1">
        <w:r w:rsidR="00645974" w:rsidRPr="00C21C00">
          <w:rPr>
            <w:rStyle w:val="Hipervnculo"/>
            <w:noProof/>
          </w:rPr>
          <w:t>Figura 21 Diagrama de Gantt - Optimización Financiera</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_Toc153605770 \h </w:instrText>
        </w:r>
        <w:r w:rsidR="00645974" w:rsidRPr="00C21C00">
          <w:rPr>
            <w:noProof/>
            <w:webHidden/>
          </w:rPr>
        </w:r>
        <w:r w:rsidR="00645974" w:rsidRPr="00C21C00">
          <w:rPr>
            <w:noProof/>
            <w:webHidden/>
          </w:rPr>
          <w:fldChar w:fldCharType="separate"/>
        </w:r>
        <w:r w:rsidR="00691E2D">
          <w:rPr>
            <w:noProof/>
            <w:webHidden/>
          </w:rPr>
          <w:t>120</w:t>
        </w:r>
        <w:r w:rsidR="00645974" w:rsidRPr="00C21C00">
          <w:rPr>
            <w:noProof/>
            <w:webHidden/>
          </w:rPr>
          <w:fldChar w:fldCharType="end"/>
        </w:r>
      </w:hyperlink>
    </w:p>
    <w:p w14:paraId="47AE182C" w14:textId="4031E6E4"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153605771" w:history="1">
        <w:r w:rsidR="00645974" w:rsidRPr="00C21C00">
          <w:rPr>
            <w:rStyle w:val="Hipervnculo"/>
            <w:noProof/>
          </w:rPr>
          <w:t>Figura 22. Diagrama de Gantt – Capacitación Continua del Personal</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_Toc153605771 \h </w:instrText>
        </w:r>
        <w:r w:rsidR="00645974" w:rsidRPr="00C21C00">
          <w:rPr>
            <w:noProof/>
            <w:webHidden/>
          </w:rPr>
        </w:r>
        <w:r w:rsidR="00645974" w:rsidRPr="00C21C00">
          <w:rPr>
            <w:noProof/>
            <w:webHidden/>
          </w:rPr>
          <w:fldChar w:fldCharType="separate"/>
        </w:r>
        <w:r w:rsidR="00691E2D">
          <w:rPr>
            <w:noProof/>
            <w:webHidden/>
          </w:rPr>
          <w:t>122</w:t>
        </w:r>
        <w:r w:rsidR="00645974" w:rsidRPr="00C21C00">
          <w:rPr>
            <w:noProof/>
            <w:webHidden/>
          </w:rPr>
          <w:fldChar w:fldCharType="end"/>
        </w:r>
      </w:hyperlink>
    </w:p>
    <w:p w14:paraId="7CE224BA" w14:textId="4FB16611"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r:id="rId17" w:anchor="_Toc153605772" w:history="1">
        <w:r w:rsidR="00645974" w:rsidRPr="00C21C00">
          <w:rPr>
            <w:rStyle w:val="Hipervnculo"/>
            <w:noProof/>
          </w:rPr>
          <w:t>Figura 23. Diagrama de Gantt – Adopción de Tecnologías Innovadoras</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_Toc153605772 \h </w:instrText>
        </w:r>
        <w:r w:rsidR="00645974" w:rsidRPr="00C21C00">
          <w:rPr>
            <w:noProof/>
            <w:webHidden/>
          </w:rPr>
        </w:r>
        <w:r w:rsidR="00645974" w:rsidRPr="00C21C00">
          <w:rPr>
            <w:noProof/>
            <w:webHidden/>
          </w:rPr>
          <w:fldChar w:fldCharType="separate"/>
        </w:r>
        <w:r w:rsidR="00691E2D">
          <w:rPr>
            <w:noProof/>
            <w:webHidden/>
          </w:rPr>
          <w:t>124</w:t>
        </w:r>
        <w:r w:rsidR="00645974" w:rsidRPr="00C21C00">
          <w:rPr>
            <w:noProof/>
            <w:webHidden/>
          </w:rPr>
          <w:fldChar w:fldCharType="end"/>
        </w:r>
      </w:hyperlink>
    </w:p>
    <w:p w14:paraId="0AA7DE1F" w14:textId="5D0A5301"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w:anchor="_Toc153605773" w:history="1">
        <w:r w:rsidR="00645974" w:rsidRPr="00C21C00">
          <w:rPr>
            <w:rStyle w:val="Hipervnculo"/>
            <w:noProof/>
          </w:rPr>
          <w:t>Figura 24. Diagrama de Gantt – Estrategias de Marketing Localizadas</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_Toc153605773 \h </w:instrText>
        </w:r>
        <w:r w:rsidR="00645974" w:rsidRPr="00C21C00">
          <w:rPr>
            <w:noProof/>
            <w:webHidden/>
          </w:rPr>
        </w:r>
        <w:r w:rsidR="00645974" w:rsidRPr="00C21C00">
          <w:rPr>
            <w:noProof/>
            <w:webHidden/>
          </w:rPr>
          <w:fldChar w:fldCharType="separate"/>
        </w:r>
        <w:r w:rsidR="00691E2D">
          <w:rPr>
            <w:noProof/>
            <w:webHidden/>
          </w:rPr>
          <w:t>126</w:t>
        </w:r>
        <w:r w:rsidR="00645974" w:rsidRPr="00C21C00">
          <w:rPr>
            <w:noProof/>
            <w:webHidden/>
          </w:rPr>
          <w:fldChar w:fldCharType="end"/>
        </w:r>
      </w:hyperlink>
    </w:p>
    <w:p w14:paraId="650109FA" w14:textId="77663998" w:rsidR="00645974" w:rsidRPr="00C21C00" w:rsidRDefault="00000000" w:rsidP="00645974">
      <w:pPr>
        <w:pStyle w:val="Tabladeilustraciones"/>
        <w:tabs>
          <w:tab w:val="right" w:leader="dot" w:pos="9350"/>
        </w:tabs>
        <w:spacing w:line="360" w:lineRule="auto"/>
        <w:rPr>
          <w:rFonts w:asciiTheme="minorHAnsi" w:eastAsiaTheme="minorEastAsia" w:hAnsiTheme="minorHAnsi" w:cstheme="minorBidi"/>
          <w:noProof/>
          <w:kern w:val="2"/>
          <w14:ligatures w14:val="standardContextual"/>
        </w:rPr>
      </w:pPr>
      <w:hyperlink r:id="rId18" w:anchor="_Toc153605774" w:history="1">
        <w:r w:rsidR="00645974" w:rsidRPr="00C21C00">
          <w:rPr>
            <w:rStyle w:val="Hipervnculo"/>
            <w:noProof/>
          </w:rPr>
          <w:t>Figura 25. Diagrama de Gantt – Viabilidad Económica Sostenible</w:t>
        </w:r>
        <w:r w:rsidR="00645974" w:rsidRPr="00C21C00">
          <w:rPr>
            <w:noProof/>
            <w:webHidden/>
          </w:rPr>
          <w:tab/>
        </w:r>
        <w:r w:rsidR="00645974" w:rsidRPr="00C21C00">
          <w:rPr>
            <w:noProof/>
            <w:webHidden/>
          </w:rPr>
          <w:fldChar w:fldCharType="begin"/>
        </w:r>
        <w:r w:rsidR="00645974" w:rsidRPr="00C21C00">
          <w:rPr>
            <w:noProof/>
            <w:webHidden/>
          </w:rPr>
          <w:instrText xml:space="preserve"> PAGEREF _Toc153605774 \h </w:instrText>
        </w:r>
        <w:r w:rsidR="00645974" w:rsidRPr="00C21C00">
          <w:rPr>
            <w:noProof/>
            <w:webHidden/>
          </w:rPr>
        </w:r>
        <w:r w:rsidR="00645974" w:rsidRPr="00C21C00">
          <w:rPr>
            <w:noProof/>
            <w:webHidden/>
          </w:rPr>
          <w:fldChar w:fldCharType="separate"/>
        </w:r>
        <w:r w:rsidR="00691E2D">
          <w:rPr>
            <w:noProof/>
            <w:webHidden/>
          </w:rPr>
          <w:t>128</w:t>
        </w:r>
        <w:r w:rsidR="00645974" w:rsidRPr="00C21C00">
          <w:rPr>
            <w:noProof/>
            <w:webHidden/>
          </w:rPr>
          <w:fldChar w:fldCharType="end"/>
        </w:r>
      </w:hyperlink>
    </w:p>
    <w:p w14:paraId="3700773E" w14:textId="73E896EE" w:rsidR="00040B4C" w:rsidRPr="00C21C00" w:rsidRDefault="002F418F" w:rsidP="006A007D">
      <w:pPr>
        <w:spacing w:line="360" w:lineRule="auto"/>
        <w:sectPr w:rsidR="00040B4C" w:rsidRPr="00C21C00" w:rsidSect="00C508EF">
          <w:footerReference w:type="default" r:id="rId19"/>
          <w:pgSz w:w="12240" w:h="15840" w:code="1"/>
          <w:pgMar w:top="1440" w:right="1440" w:bottom="1440" w:left="1440" w:header="709" w:footer="709" w:gutter="0"/>
          <w:pgNumType w:fmt="lowerRoman"/>
          <w:cols w:space="708"/>
          <w:docGrid w:linePitch="360"/>
        </w:sectPr>
      </w:pPr>
      <w:r w:rsidRPr="00C21C00">
        <w:fldChar w:fldCharType="end"/>
      </w:r>
    </w:p>
    <w:p w14:paraId="162A8697" w14:textId="5AA3CC41" w:rsidR="00737E89" w:rsidRPr="00C21C00" w:rsidRDefault="00210E95" w:rsidP="008D2CD5">
      <w:pPr>
        <w:pStyle w:val="Ttulo1"/>
      </w:pPr>
      <w:bookmarkStart w:id="18" w:name="_Toc474331176"/>
      <w:bookmarkStart w:id="19" w:name="_Toc474331375"/>
      <w:bookmarkStart w:id="20" w:name="_Toc158985130"/>
      <w:r w:rsidRPr="00C21C00">
        <w:lastRenderedPageBreak/>
        <w:t xml:space="preserve">CAPÍTULO I. </w:t>
      </w:r>
      <w:r w:rsidR="00737E89" w:rsidRPr="00C21C00">
        <w:t>PLANTEAMIENTO DE LA INVESTIGACIÓN</w:t>
      </w:r>
      <w:bookmarkEnd w:id="18"/>
      <w:bookmarkEnd w:id="19"/>
      <w:bookmarkEnd w:id="20"/>
    </w:p>
    <w:p w14:paraId="670E1318" w14:textId="51C9D6DA" w:rsidR="00737E89" w:rsidRPr="00C21C00" w:rsidRDefault="004D17BE" w:rsidP="007331A6">
      <w:pPr>
        <w:pStyle w:val="Ttulo2"/>
        <w:numPr>
          <w:ilvl w:val="1"/>
          <w:numId w:val="1"/>
        </w:numPr>
        <w:spacing w:line="360" w:lineRule="auto"/>
      </w:pPr>
      <w:bookmarkStart w:id="21" w:name="_Toc474331177"/>
      <w:bookmarkStart w:id="22" w:name="_Toc474331376"/>
      <w:bookmarkStart w:id="23" w:name="_Toc158985131"/>
      <w:r w:rsidRPr="00C21C00">
        <w:t>INTRODUCCIÓN</w:t>
      </w:r>
      <w:bookmarkEnd w:id="21"/>
      <w:bookmarkEnd w:id="22"/>
      <w:bookmarkEnd w:id="23"/>
    </w:p>
    <w:p w14:paraId="6876559C" w14:textId="77777777" w:rsidR="001E264B" w:rsidRPr="00C21C00" w:rsidRDefault="001E264B" w:rsidP="001E264B">
      <w:pPr>
        <w:pStyle w:val="TextoPrincipal"/>
      </w:pPr>
      <w:bookmarkStart w:id="24" w:name="_Toc474331178"/>
      <w:bookmarkStart w:id="25" w:name="_Toc474331377"/>
      <w:r w:rsidRPr="00C21C00">
        <w:t>El presente trabajo final de graduación titulado “Ampliación y Rentabilidad: Estrategias para el crecimiento sostenible de Unotrans en San Pedro Sula” tiene como objetivo principal analizar y proponer estrategias que impulsen el crecimiento sostenible de la empresa Unotrans en la ciudad de San Pedro Sula.</w:t>
      </w:r>
    </w:p>
    <w:p w14:paraId="1EBF25A1" w14:textId="77777777" w:rsidR="001E264B" w:rsidRPr="00C21C00" w:rsidRDefault="001E264B" w:rsidP="001E264B">
      <w:pPr>
        <w:pStyle w:val="TextoPrincipal"/>
      </w:pPr>
      <w:r w:rsidRPr="00C21C00">
        <w:t>La Empresa Unotrans es una compañía de logística y transporte que ha experimentado un crecimiento significativo en los últimos años, lo que ha llevado a la necesidad de expandirse en nuevos mercados y consolidar su posición en los mercados existentes. Sin embargo, la expansión de la empresa en San Pedro Sula ha enfrentado desafíos significativos, como la competencia, la falta de personal capacitado y la necesidad de adaptarse a un entorno empresarial en constante evolución.</w:t>
      </w:r>
    </w:p>
    <w:p w14:paraId="261350CE" w14:textId="77777777" w:rsidR="001E264B" w:rsidRPr="00C21C00" w:rsidRDefault="001E264B" w:rsidP="001E264B">
      <w:pPr>
        <w:pStyle w:val="TextoPrincipal"/>
      </w:pPr>
      <w:r w:rsidRPr="00C21C00">
        <w:t>Para abordar estos desafíos, se utilizará una metodología que combina enfoques cualitativos y cuantitativos, con la aplicación de técnicas de recolección de datos como encuestas y entrevistas. Además, se realizará un análisis de la situación actual de la empresa y del mercado logístico en San Pedro Sula, para identificar las mejores prácticas en reclutamiento, retención de personal y formación de fuerza de ventas, así como en la planificación estratégica.</w:t>
      </w:r>
    </w:p>
    <w:p w14:paraId="4E0FB4F8" w14:textId="77777777" w:rsidR="001E264B" w:rsidRPr="00C21C00" w:rsidRDefault="001E264B" w:rsidP="001E264B">
      <w:pPr>
        <w:pStyle w:val="TextoPrincipal"/>
      </w:pPr>
      <w:r w:rsidRPr="00C21C00">
        <w:t>El propósito de este estudio es proporcionar a Unotrans un marco estratégico sólido para su crecimiento sostenible en el mercado de San Pedro Sula. Al comprender a fondo los obstáculos y posibilidades que enfrenta en la región, la empresa estará en una posición más ventajosa para implementar soluciones efectivas y lograr la rentabilidad del proyecto.</w:t>
      </w:r>
    </w:p>
    <w:p w14:paraId="4B9E6888" w14:textId="77777777" w:rsidR="001E264B" w:rsidRPr="00C21C00" w:rsidRDefault="001E264B" w:rsidP="001E264B">
      <w:pPr>
        <w:pStyle w:val="TextoPrincipal"/>
      </w:pPr>
      <w:r w:rsidRPr="00C21C00">
        <w:t>La motivación para la selección de este tema radica en la relevancia estratégica de Unotrans en el contexto empresarial de San Pedro Sula, así como en la necesidad de contribuir al desarrollo sostenible de la empresa en un entorno competitivo y en constante evolución. Además de la expansión de Unotrans en San Pedro Sula representa una oportunidad para el crecimiento económico y empresarial de la región.</w:t>
      </w:r>
    </w:p>
    <w:p w14:paraId="171D0C77" w14:textId="3FFD6568" w:rsidR="001E264B" w:rsidRPr="00C21C00" w:rsidRDefault="001E264B" w:rsidP="001E264B">
      <w:pPr>
        <w:pStyle w:val="TextoPrincipal"/>
      </w:pPr>
      <w:r w:rsidRPr="00C21C00">
        <w:t xml:space="preserve">En este sentido, el presente trabajo se ha diseñado para analizar y fundamentar estrategias destinadas al crecimiento sostenible de Unotrans en San Pedro Sula, con el fin de fortalecer la </w:t>
      </w:r>
      <w:r w:rsidRPr="00C21C00">
        <w:lastRenderedPageBreak/>
        <w:t>posición de la empresa en un entorno empresarial dinámico y altamente competitivo, permitiendo obtener un enfoque integral de la problemática, posibilitando la identificación de oportunidades concretas para el desarrollo continuo de la empresa.</w:t>
      </w:r>
    </w:p>
    <w:p w14:paraId="090B3A92" w14:textId="369172FC" w:rsidR="00210E95" w:rsidRPr="00C21C00" w:rsidRDefault="004D17BE" w:rsidP="007331A6">
      <w:pPr>
        <w:pStyle w:val="Ttulo2"/>
        <w:numPr>
          <w:ilvl w:val="1"/>
          <w:numId w:val="1"/>
        </w:numPr>
        <w:spacing w:line="360" w:lineRule="auto"/>
      </w:pPr>
      <w:bookmarkStart w:id="26" w:name="_Toc158985132"/>
      <w:r w:rsidRPr="00C21C00">
        <w:t>ANTECEDENTES DEL PROBLEMA</w:t>
      </w:r>
      <w:bookmarkEnd w:id="24"/>
      <w:bookmarkEnd w:id="25"/>
      <w:bookmarkEnd w:id="26"/>
    </w:p>
    <w:p w14:paraId="7E38338C" w14:textId="77777777" w:rsidR="001E264B" w:rsidRPr="00C21C00" w:rsidRDefault="001E264B" w:rsidP="001E264B">
      <w:pPr>
        <w:pStyle w:val="TextoPrincipal"/>
      </w:pPr>
      <w:r w:rsidRPr="00C21C00">
        <w:t>El transporte de carga y logística en la región de San Pedro Sula ha sido un elemento crucial para el desarrollo económico y comercial. La importantica estratégica de esta actividad se refleja en su contribución al comercial nacional e internacional, así como en su impacto en la competitividad de las empresas. Sin embargo, a pesar de su relevancia, se ha identificado una serie de desafíos y deficiencias que afectan la rentabilidad de las operaciones de transporte de carga en la región.</w:t>
      </w:r>
    </w:p>
    <w:p w14:paraId="4D1E90BF" w14:textId="77777777" w:rsidR="001E264B" w:rsidRPr="00C21C00" w:rsidRDefault="001E264B" w:rsidP="001E264B">
      <w:pPr>
        <w:pStyle w:val="TextoPrincipal"/>
      </w:pPr>
      <w:r w:rsidRPr="00C21C00">
        <w:t>El origen de estos desafíos se encuentra en la complejidad del entorno operativo, caracterizado por la diversidad de actores involucrados, la infraestructura logística, los trámites aduaneros, las regulaciones gubernamentales y los cambios en las tendencias del comercio internacional. Esta complejidad ha generado una serie de obstáculos que impactan directamente en la eficiencia, rentabilidad y sostenibilidad de las operaciones de transporte de carga en San Pedro Sula.</w:t>
      </w:r>
    </w:p>
    <w:p w14:paraId="28A3D837" w14:textId="77777777" w:rsidR="001E264B" w:rsidRPr="00C21C00" w:rsidRDefault="001E264B" w:rsidP="001E264B">
      <w:pPr>
        <w:pStyle w:val="TextoPrincipal"/>
      </w:pPr>
      <w:r w:rsidRPr="00C21C00">
        <w:t>La magnitud de estos desafíos se manifiesta en la afectación de la cadena de suministro, los costos operativos, los tiempos de entrega, la seguridad de la carga y la satisfacción del cliente. Estos factores no solo inciden en la competitividad de las empresas, sino que también tienen implicaciones en la economía regional y nacional.</w:t>
      </w:r>
    </w:p>
    <w:p w14:paraId="30AA6DE1" w14:textId="77777777" w:rsidR="001E264B" w:rsidRPr="00C21C00" w:rsidRDefault="001E264B" w:rsidP="001E264B">
      <w:pPr>
        <w:pStyle w:val="TextoPrincipal"/>
      </w:pPr>
      <w:r w:rsidRPr="00C21C00">
        <w:t>Desde una perspectiva teórica, diversos estudios han abordado la problemática del transporte de carga y logística, destacando la importancia de la eficiencia operativa, la gestión de la cadena de suministro, la optimización de rutas y la implementación de tecnologías de la información. Asimismo, la literatura académica ha resaltado la necesidad de estrategias innovadoras y sostenibles que permitan enfrentar los desafíos actuales del transporte de carga en entornos urbanos y regionales.</w:t>
      </w:r>
    </w:p>
    <w:p w14:paraId="1546178C" w14:textId="77777777" w:rsidR="001E264B" w:rsidRPr="00C21C00" w:rsidRDefault="001E264B" w:rsidP="001E264B">
      <w:pPr>
        <w:pStyle w:val="TextoPrincipal"/>
      </w:pPr>
      <w:r w:rsidRPr="00C21C00">
        <w:t xml:space="preserve">En la práctica, la relevancia de abordar estos desafíos radica en la necesidad de fortalecer la competitividad de las empresas, mejorar la eficiencia operativa, reducir costos logísticos y garantizar la satisfacción del cliente. La actualidad del tema se evidencia en la dinámica cambiante </w:t>
      </w:r>
      <w:r w:rsidRPr="00C21C00">
        <w:lastRenderedPageBreak/>
        <w:t>del comercio internacional, los avances tecnológicos en logística y transporte, así como en las demandas crecientes de los consumidores en términos de tiempos de entrega y calidad del servicio.</w:t>
      </w:r>
    </w:p>
    <w:p w14:paraId="3D022249" w14:textId="77777777" w:rsidR="001E264B" w:rsidRPr="00C21C00" w:rsidRDefault="001E264B" w:rsidP="001E264B">
      <w:pPr>
        <w:pStyle w:val="TextoPrincipal"/>
      </w:pPr>
      <w:r w:rsidRPr="00C21C00">
        <w:t>En el ámbito de la logística y el transporte internacional, Unotrans se distingue como una empresa con una sólida trayectoria de más de 25 años en el rubro. Sus servicios abarcan el transporte de carga por vías marítimas, aéreas y terrestres, además de ofrecer soluciones integrales como seguro de carga, gestión aduanera y servicios de almacenaje. Esta larga trayectoria ha cimentado a Unotrans como la empresa líder en logística en la zona centro y sur del país, respaldada por un equipo de más de 45 colaboradores y una extensa red de más de 100 aliados estratégicos a nivel global.</w:t>
      </w:r>
    </w:p>
    <w:p w14:paraId="15EA2EDA" w14:textId="77777777" w:rsidR="001E264B" w:rsidRPr="00C21C00" w:rsidRDefault="001E264B" w:rsidP="001E264B">
      <w:pPr>
        <w:pStyle w:val="TextoPrincipal"/>
      </w:pPr>
      <w:r w:rsidRPr="00C21C00">
        <w:t>El enfoque primordial de Unotrans desde sus inicios ha sido proporcionar un servicio de excelencia a sus clientes. Este enfoque se traduce en una continua adaptación a las cambiantes necesidades de los clientes y a la evolución de las dinámicas económicas tanto locales como internacionales. Este éxito está cimentado en relaciones sólidas con aliados estratégicos a nivel mundial.</w:t>
      </w:r>
    </w:p>
    <w:p w14:paraId="54141CFD" w14:textId="77777777" w:rsidR="001E264B" w:rsidRPr="00C21C00" w:rsidRDefault="001E264B" w:rsidP="001E264B">
      <w:pPr>
        <w:pStyle w:val="TextoPrincipal"/>
      </w:pPr>
      <w:r w:rsidRPr="00C21C00">
        <w:t>Actualmente, Unotrans se encuentra inmersa en un proceso de expansión, enfocándose específicamente en la ampliación de las oficinas en San Pedro Sula y en el desarrollo de servicios especializados, tales como exportaciones, desarrollo de nuevos orígenes para consolidados marítimos, participación en proyectos especiales (participación en proyectos como plantas eólicas, transporte de helicópteros, transporte de equipos especiales para construcción) y transporte de carga refrigerada.</w:t>
      </w:r>
    </w:p>
    <w:p w14:paraId="22A8EDCE" w14:textId="77777777" w:rsidR="001E264B" w:rsidRPr="00C21C00" w:rsidRDefault="001E264B" w:rsidP="001E264B">
      <w:pPr>
        <w:pStyle w:val="TextoPrincipal"/>
      </w:pPr>
      <w:r w:rsidRPr="00C21C00">
        <w:t>Según Kirby, C., &amp; Brosa, N. (2011). Indica que “La logística desempeña un papel decisivo en el crecimiento de las PYME, sobre todo en su decisión de desarrollarse hacia mercados situados más allá de sus propias fronteras. De hecho, la optimización de la gestión de la cadena de suministros desde la propia empresa es uno de los elementos que determinará el éxito o el fracaso en su proceso de internacionalización.” Es por esto que Unotrans busca expandirse a nivel nacional para poder seguir creciendo y ser líder en el mercado.</w:t>
      </w:r>
    </w:p>
    <w:p w14:paraId="45B7ADC9" w14:textId="77777777" w:rsidR="001E264B" w:rsidRPr="00C21C00" w:rsidRDefault="001E264B" w:rsidP="001E264B">
      <w:pPr>
        <w:pStyle w:val="TextoPrincipal"/>
      </w:pPr>
      <w:r w:rsidRPr="00C21C00">
        <w:t xml:space="preserve">La problemática identificada en el transporte de carga y logística en San Pedro Sula comenzó a impactar significativamente a Unotrans durante su proceso de expansión en la región. La empresa, en su intento por consolidar su posición en los mercados existentes y expandirse en </w:t>
      </w:r>
      <w:r w:rsidRPr="00C21C00">
        <w:lastRenderedPageBreak/>
        <w:t>nuevos mercados, se vio enfrentada a desafíos que afectaron directamente su eficiencia operativa y su capacidad para satisfacer las demandas del mercado local.</w:t>
      </w:r>
    </w:p>
    <w:p w14:paraId="3292C978" w14:textId="77777777" w:rsidR="001E264B" w:rsidRPr="00C21C00" w:rsidRDefault="001E264B" w:rsidP="001E264B">
      <w:pPr>
        <w:pStyle w:val="TextoPrincipal"/>
      </w:pPr>
      <w:r w:rsidRPr="00C21C00">
        <w:t>Inicialmente, la falta de una fuerza de ventas definida desde el principio generó ineficiencias en la captación y retención de clientes, lo cual reflejo en un crecimiento más lento de lo esperado. La ausencia de una planificación estratégica integral dificulto la adaptación de los servicios ofrecidos por Unotrans a las demandas del mercado local, lo que llevó al desaprovechamiento de recursos y oportunidades.</w:t>
      </w:r>
    </w:p>
    <w:p w14:paraId="4447C514" w14:textId="77777777" w:rsidR="001E264B" w:rsidRPr="00C21C00" w:rsidRDefault="001E264B" w:rsidP="001E264B">
      <w:pPr>
        <w:pStyle w:val="TextoPrincipal"/>
      </w:pPr>
      <w:r w:rsidRPr="00C21C00">
        <w:t>Además, se destacaron ineficiencias en la formación de la fuerza de ventas y la planificación estratégica. La capacitación del personal en San Pedro Sula se volvió crucial para mejorar la eficacia de las operaciones. La reestructuración de la planificación estratégica integral se presentó como una necesidad urgente para alinear los esfuerzos de expansión con las demandas del mercado local. Estas deficiencias también se reflejaron en la baja frecuencia de servicios de exportación, indicando la necesidad de una fuerza de ventas más capacitada para abordar este mercado potencial.</w:t>
      </w:r>
    </w:p>
    <w:p w14:paraId="10606ADB" w14:textId="77777777" w:rsidR="001E264B" w:rsidRPr="00C21C00" w:rsidRDefault="001E264B" w:rsidP="001E264B">
      <w:pPr>
        <w:pStyle w:val="TextoPrincipal"/>
      </w:pPr>
      <w:r w:rsidRPr="00C21C00">
        <w:t>La contratación de personal altamente capacitado y local, la facilitación de líneas de crédito a los clientes, la retención y fidelización de estos últimos, así como la personalización de servicios acorde a sus necesidades individuales, han surgido como elementos críticos en esta empresa de expansión.</w:t>
      </w:r>
    </w:p>
    <w:p w14:paraId="5DF01E30" w14:textId="6F9C964A" w:rsidR="001E264B" w:rsidRPr="00C21C00" w:rsidRDefault="001E264B" w:rsidP="001E264B">
      <w:pPr>
        <w:pStyle w:val="TextoPrincipal"/>
      </w:pPr>
      <w:r w:rsidRPr="00C21C00">
        <w:t>Esto resalta la necesidad de una evaluación detallada y sistemática para la expansión de las oficinas de Unotrans en San Pedro Sula. Esta evaluación debe contemplar no solo la viabilidad económica en el mercado local, sino también las necesidades y expectativas de los clientes y las oportunidades de crecimiento en la región el ámbito de la logística y el transporte internacional, Unotrans se distingue como una empresa con una sólida trayectoria de más de 25 años en el rubro. Sus servicios abarcan el transporte de carga por vías marítimas, aéreas y terrestres, además de ofrecer soluciones integrales como seguro de carga, gestión aduanera y servicios de almacenaje. Esta larga trayectoria ha cimentado a Unotrans como la empresa líder en logística en la zona centro y sur del país, respaldada por un equipo de más de 45 colaboradores y una extensa red de más de 100 aliados estratégicos a nivel global.</w:t>
      </w:r>
    </w:p>
    <w:p w14:paraId="5FC2EDFA" w14:textId="77777777" w:rsidR="001E264B" w:rsidRPr="00C21C00" w:rsidRDefault="001E264B" w:rsidP="001E264B">
      <w:pPr>
        <w:pStyle w:val="TextoPrincipal"/>
      </w:pPr>
      <w:r w:rsidRPr="00C21C00">
        <w:t xml:space="preserve">El enfoque primordial de Unotrans desde sus inicios ha sido proporcionar un servicio de excelencia a sus clientes. Este enfoque se traduce en una continua adaptación a las cambiantes </w:t>
      </w:r>
      <w:r w:rsidRPr="00C21C00">
        <w:lastRenderedPageBreak/>
        <w:t>necesidades de los clientes y a la evolución de las dinámicas económicas tanto locales como internacionales. Este éxito está cimentado en relaciones sólidas con aliados estratégicos a nivel mundial.</w:t>
      </w:r>
    </w:p>
    <w:p w14:paraId="21E2A111" w14:textId="77777777" w:rsidR="001E264B" w:rsidRPr="00C21C00" w:rsidRDefault="001E264B" w:rsidP="001E264B">
      <w:pPr>
        <w:pStyle w:val="TextoPrincipal"/>
      </w:pPr>
      <w:r w:rsidRPr="00C21C00">
        <w:t>No obstante, durante los últimos tres años, Unotrans ha enfrentado desafíos significativos en la expansión de su presencia en San Pedro Sula. La contratación de personal altamente capacitado y local, la facilitación de líneas de crédito a los clientes, la retención y fidelización de estos últimos, así como la personalización de servicios acorde a sus necesidades individuales, han surgido como elementos críticos en esta empresa de expansión.</w:t>
      </w:r>
    </w:p>
    <w:p w14:paraId="5A139A73" w14:textId="77777777" w:rsidR="007032B6" w:rsidRPr="00C21C00" w:rsidRDefault="007032B6" w:rsidP="00C82F8E">
      <w:pPr>
        <w:pStyle w:val="TextoPrincipal"/>
        <w:ind w:firstLine="0"/>
      </w:pPr>
    </w:p>
    <w:p w14:paraId="5244FB9F" w14:textId="5233D031" w:rsidR="00210E95" w:rsidRPr="00C21C00" w:rsidRDefault="004D17BE" w:rsidP="00C82F8E">
      <w:pPr>
        <w:pStyle w:val="Ttulo2"/>
        <w:spacing w:line="360" w:lineRule="auto"/>
      </w:pPr>
      <w:bookmarkStart w:id="27" w:name="_Toc474331179"/>
      <w:bookmarkStart w:id="28" w:name="_Toc474331378"/>
      <w:bookmarkStart w:id="29" w:name="_Toc158985133"/>
      <w:r w:rsidRPr="00C21C00">
        <w:t>1.3 DEFINICIÓN DEL PROBLEMA</w:t>
      </w:r>
      <w:bookmarkEnd w:id="27"/>
      <w:bookmarkEnd w:id="28"/>
      <w:bookmarkEnd w:id="29"/>
    </w:p>
    <w:p w14:paraId="28C6D400" w14:textId="7730EDC4" w:rsidR="008B611C" w:rsidRPr="00C21C00" w:rsidRDefault="008B611C" w:rsidP="008D2CD5">
      <w:pPr>
        <w:pStyle w:val="Ttulo3"/>
      </w:pPr>
      <w:bookmarkStart w:id="30" w:name="_Toc158985134"/>
      <w:r w:rsidRPr="00C21C00">
        <w:t>1.3.1 ENUNCIADO DEL PROBLEMA</w:t>
      </w:r>
      <w:bookmarkEnd w:id="30"/>
    </w:p>
    <w:p w14:paraId="757C1C65" w14:textId="2B55AB7D" w:rsidR="00AB7E9A" w:rsidRPr="00C21C00" w:rsidRDefault="001E264B" w:rsidP="001E264B">
      <w:pPr>
        <w:pStyle w:val="TextoPrincipal"/>
      </w:pPr>
      <w:bookmarkStart w:id="31" w:name="_Toc474331180"/>
      <w:bookmarkStart w:id="32" w:name="_Toc474331379"/>
      <w:r w:rsidRPr="00C21C00">
        <w:t>El desafío principal que enfrenta UNOTRANS en su proceso de expansión hacia San Pedro Sula radica en la necesidad de superar obstáculos que van desde la falta de una planificación estratégica integral y contratación de personal altamente capacitado y residente en la zona, hasta la fidelización de clientes y la oferta de servicios adaptados a sus necesidades específicas. Esta problemática se agrava con la rotación de personal y la ausencia de una fuerza de ventas bien definida desde el inicio, lo que genera ineficiencias en la captación y retención de clientes, lo cual se refleja en un crecimiento más lento del esperado. La falta de un estructura organizativa y procesos internos eficientes, así como la falta de una evaluación critica de las metodologías de gestión de proyectos y de la cadena de suministro, también representan desafíos significativos para el crecimiento sostenible y rentable de UNOTRANS en San Pedro Sula, Por lo tanto, se requiere una evaluación detallada y sistemática de la situación actual de la empresa y del mercado logístico en San Pedro Sula, con el fin de identificar las mejores prácticas y herramientas aplicables a la situación de UNOTRANS y formular una propuesta de mejora especificar y adaptada a las necesidades de la empresa.</w:t>
      </w:r>
    </w:p>
    <w:p w14:paraId="3C7E5F31" w14:textId="77777777" w:rsidR="00F67FA9" w:rsidRPr="00C21C00" w:rsidRDefault="00F67FA9" w:rsidP="0018450F">
      <w:pPr>
        <w:pStyle w:val="Ttulo3"/>
        <w:rPr>
          <w:rFonts w:cs="Times New Roman"/>
        </w:rPr>
      </w:pPr>
    </w:p>
    <w:p w14:paraId="3C087C7F" w14:textId="35669C13" w:rsidR="00720A85" w:rsidRPr="00C21C00" w:rsidRDefault="00720A85" w:rsidP="00F67FA9">
      <w:pPr>
        <w:pStyle w:val="Ttulo3"/>
      </w:pPr>
      <w:bookmarkStart w:id="33" w:name="_Toc158985135"/>
      <w:r w:rsidRPr="00C21C00">
        <w:t>1.3.2 FORMULACIÓN DEL PROBLEMA</w:t>
      </w:r>
      <w:bookmarkEnd w:id="33"/>
    </w:p>
    <w:p w14:paraId="254897CB" w14:textId="09418498" w:rsidR="00720A85" w:rsidRPr="00C21C00" w:rsidRDefault="00D44ABF" w:rsidP="00C82F8E">
      <w:pPr>
        <w:pStyle w:val="TextoPrincipal"/>
      </w:pPr>
      <w:r w:rsidRPr="00C21C00">
        <w:t xml:space="preserve">¿Cómo puede Unotrans superar los desafíos relacionados </w:t>
      </w:r>
      <w:r w:rsidR="0051451F" w:rsidRPr="00C21C00">
        <w:t xml:space="preserve">a la </w:t>
      </w:r>
      <w:r w:rsidRPr="00C21C00">
        <w:t xml:space="preserve">elaboración de una planificación estratégica que optimice el desarrollo de sus servicios, con el fin de asegurar </w:t>
      </w:r>
      <w:r w:rsidR="00B90068" w:rsidRPr="00C21C00">
        <w:t xml:space="preserve">la viabilidad </w:t>
      </w:r>
      <w:r w:rsidR="00AB7E9A" w:rsidRPr="00C21C00">
        <w:t>económica</w:t>
      </w:r>
      <w:r w:rsidR="00B90068" w:rsidRPr="00C21C00">
        <w:t xml:space="preserve"> por medio de una</w:t>
      </w:r>
      <w:r w:rsidRPr="00C21C00">
        <w:t xml:space="preserve"> </w:t>
      </w:r>
      <w:r w:rsidR="00B90068" w:rsidRPr="00C21C00">
        <w:t>ampliación</w:t>
      </w:r>
      <w:r w:rsidRPr="00C21C00">
        <w:t xml:space="preserve"> exitosa en </w:t>
      </w:r>
      <w:r w:rsidR="00B90068" w:rsidRPr="00C21C00">
        <w:t>San Pedro Sula</w:t>
      </w:r>
      <w:r w:rsidRPr="00C21C00">
        <w:t>?</w:t>
      </w:r>
      <w:r w:rsidR="0051451F" w:rsidRPr="00C21C00">
        <w:t xml:space="preserve"> </w:t>
      </w:r>
    </w:p>
    <w:p w14:paraId="4B270E3D" w14:textId="41326E44" w:rsidR="00D44ABF" w:rsidRPr="00C21C00" w:rsidRDefault="00D44ABF" w:rsidP="0018450F">
      <w:pPr>
        <w:pStyle w:val="Ttulo3"/>
      </w:pPr>
      <w:bookmarkStart w:id="34" w:name="_Toc158985136"/>
      <w:r w:rsidRPr="00C21C00">
        <w:lastRenderedPageBreak/>
        <w:t>1.3.3 PREGUNTAS DE INVESTIGACIÓN</w:t>
      </w:r>
      <w:bookmarkEnd w:id="34"/>
    </w:p>
    <w:p w14:paraId="0897B7A9" w14:textId="08E006A7" w:rsidR="00AB7E9A" w:rsidRPr="00C21C00" w:rsidRDefault="00707CA8" w:rsidP="007331A6">
      <w:pPr>
        <w:pStyle w:val="TextoPrincipal"/>
        <w:numPr>
          <w:ilvl w:val="0"/>
          <w:numId w:val="13"/>
        </w:numPr>
      </w:pPr>
      <w:r w:rsidRPr="00C21C00">
        <w:t>¿Cuál es la estrategia de adaptación de servicios que la empresa actualmente está implementando en San Pedro Sula?</w:t>
      </w:r>
    </w:p>
    <w:p w14:paraId="6DC7A43F" w14:textId="77777777" w:rsidR="00AB7E9A" w:rsidRPr="00C21C00" w:rsidRDefault="00BC46FC" w:rsidP="007331A6">
      <w:pPr>
        <w:pStyle w:val="TextoPrincipal"/>
        <w:numPr>
          <w:ilvl w:val="0"/>
          <w:numId w:val="13"/>
        </w:numPr>
      </w:pPr>
      <w:r w:rsidRPr="00C21C00">
        <w:t>¿Cuál sería el enfoque de planificación estratégica más adecuado para asegurar la viabilidad económica y operativa de la expansión de Unotrans en San Pedro Sula, permitiendo así un crecimiento sostenible y rentable en la región?</w:t>
      </w:r>
    </w:p>
    <w:p w14:paraId="0A10EB97" w14:textId="2BA9990B" w:rsidR="00B820C7" w:rsidRPr="00C21C00" w:rsidRDefault="00707CA8" w:rsidP="007331A6">
      <w:pPr>
        <w:pStyle w:val="TextoPrincipal"/>
        <w:numPr>
          <w:ilvl w:val="0"/>
          <w:numId w:val="13"/>
        </w:numPr>
      </w:pPr>
      <w:r w:rsidRPr="00C21C00">
        <w:t>¿Cuáles son las estrategias de adaptación de servicios que pueden implementarse en la ampliación comercial de Unotrans en San Pedro Sula?</w:t>
      </w:r>
    </w:p>
    <w:p w14:paraId="43E41ABE" w14:textId="77777777" w:rsidR="00F67FA9" w:rsidRPr="00C21C00" w:rsidRDefault="00F67FA9" w:rsidP="00C82F8E">
      <w:pPr>
        <w:pStyle w:val="TextoPrincipal"/>
        <w:ind w:left="1080" w:firstLine="0"/>
      </w:pPr>
    </w:p>
    <w:p w14:paraId="291E7126" w14:textId="06BB4A59" w:rsidR="00210E95" w:rsidRPr="00C21C00" w:rsidRDefault="004D17BE" w:rsidP="00C82F8E">
      <w:pPr>
        <w:pStyle w:val="Ttulo2"/>
        <w:spacing w:line="360" w:lineRule="auto"/>
      </w:pPr>
      <w:bookmarkStart w:id="35" w:name="_Toc158985137"/>
      <w:r w:rsidRPr="00C21C00">
        <w:t>1.4 OBJETIVOS DEL PROYECTO</w:t>
      </w:r>
      <w:bookmarkEnd w:id="31"/>
      <w:bookmarkEnd w:id="32"/>
      <w:bookmarkEnd w:id="35"/>
    </w:p>
    <w:p w14:paraId="3E9143A4" w14:textId="0B236AFD" w:rsidR="00CA5183" w:rsidRPr="00C21C00" w:rsidRDefault="00CA5183" w:rsidP="00F67FA9">
      <w:pPr>
        <w:pStyle w:val="Ttulo3"/>
      </w:pPr>
      <w:bookmarkStart w:id="36" w:name="_Toc158985138"/>
      <w:r w:rsidRPr="00C21C00">
        <w:t>1.4.1 OBJETIVO GENERAL</w:t>
      </w:r>
      <w:bookmarkEnd w:id="36"/>
    </w:p>
    <w:p w14:paraId="3D128F32" w14:textId="31ED5E84" w:rsidR="0067466B" w:rsidRPr="00C21C00" w:rsidRDefault="0067466B" w:rsidP="001E264B">
      <w:pPr>
        <w:pStyle w:val="TextoPrincipal"/>
      </w:pPr>
      <w:r w:rsidRPr="00154D25">
        <w:t>Desarrollar una planificación estratégica adaptada a las necesidades del mercado local de Unotrans en San Pedro Sula, abordando deficiencias en la formación de la fuerza de ventas y en la planificación estratégica integral, contribuyendo al crecimiento sostenible y rentable de la empresa mediante la identificación de mejores prácticas y herramientas aplicables.</w:t>
      </w:r>
    </w:p>
    <w:p w14:paraId="30376665" w14:textId="23E4EBFA" w:rsidR="00AB7E9A" w:rsidRPr="00C21C00" w:rsidRDefault="00CD68D9" w:rsidP="00F67FA9">
      <w:pPr>
        <w:pStyle w:val="Ttulo3"/>
      </w:pPr>
      <w:bookmarkStart w:id="37" w:name="_Toc158985139"/>
      <w:r w:rsidRPr="00C21C00">
        <w:t>l</w:t>
      </w:r>
      <w:r w:rsidR="00CA5183" w:rsidRPr="00C21C00">
        <w:t>.4.2 OBJETIVOS ESPEC</w:t>
      </w:r>
      <w:r w:rsidR="0069653B" w:rsidRPr="00C21C00">
        <w:t>Í</w:t>
      </w:r>
      <w:r w:rsidR="00CA5183" w:rsidRPr="00C21C00">
        <w:t>FICOS</w:t>
      </w:r>
      <w:bookmarkEnd w:id="37"/>
    </w:p>
    <w:p w14:paraId="4E3EE1A6" w14:textId="56C90D07" w:rsidR="003D77FD" w:rsidRPr="00C21C00" w:rsidRDefault="00707CA8" w:rsidP="007331A6">
      <w:pPr>
        <w:pStyle w:val="TextoPrincipal"/>
        <w:numPr>
          <w:ilvl w:val="0"/>
          <w:numId w:val="14"/>
        </w:numPr>
      </w:pPr>
      <w:r w:rsidRPr="00C21C00">
        <w:t>Realizar un diagnóstico detallado de las dificultades actuales en la expansión de Unotrans en San Pedro Sula, considerando la viabilidad económica y abordando deficiencias en la formación de la fuerza de ventas y en la planificación estratégica integral.</w:t>
      </w:r>
    </w:p>
    <w:p w14:paraId="229249D1" w14:textId="54EF95E7" w:rsidR="003D77FD" w:rsidRPr="00C21C00" w:rsidRDefault="00CB713C" w:rsidP="007331A6">
      <w:pPr>
        <w:pStyle w:val="TextoPrincipal"/>
        <w:numPr>
          <w:ilvl w:val="0"/>
          <w:numId w:val="14"/>
        </w:numPr>
      </w:pPr>
      <w:r w:rsidRPr="00C21C00">
        <w:t>Analizar las metodologías y enfoques de planificación estratégica empleados por empresas del sector logístico que han experimentado una expansión exitosa en mercados similares al de San Pedro Sula</w:t>
      </w:r>
      <w:r w:rsidR="00CD68D9" w:rsidRPr="00C21C00">
        <w:t>.</w:t>
      </w:r>
    </w:p>
    <w:p w14:paraId="2A1FB243" w14:textId="79AC11DC" w:rsidR="00CA5183" w:rsidRPr="00C21C00" w:rsidRDefault="00707CA8" w:rsidP="007331A6">
      <w:pPr>
        <w:pStyle w:val="TextoPrincipal"/>
        <w:numPr>
          <w:ilvl w:val="0"/>
          <w:numId w:val="14"/>
        </w:numPr>
      </w:pPr>
      <w:r w:rsidRPr="00C21C00">
        <w:t>Formular una propuesta de mejora específica y adaptada a las necesidades de Unotrans en San Pedro Sula, con recomendaciones fundamentadas para desarrollar una planificación estratégica eficiente y garantizar la viabilidad económica de la expansión.</w:t>
      </w:r>
      <w:r w:rsidR="00CD68D9" w:rsidRPr="00C21C00">
        <w:t xml:space="preserve"> </w:t>
      </w:r>
    </w:p>
    <w:p w14:paraId="56BE6C52" w14:textId="57C49836" w:rsidR="00143E47" w:rsidRDefault="00143E47" w:rsidP="00143E47">
      <w:pPr>
        <w:pStyle w:val="TextoPrincipal"/>
        <w:ind w:left="720" w:firstLine="0"/>
      </w:pPr>
    </w:p>
    <w:p w14:paraId="2C10403C" w14:textId="4E76E5A4" w:rsidR="0067466B" w:rsidRDefault="0067466B" w:rsidP="00143E47">
      <w:pPr>
        <w:pStyle w:val="TextoPrincipal"/>
        <w:ind w:left="720" w:firstLine="0"/>
      </w:pPr>
    </w:p>
    <w:p w14:paraId="425493C7" w14:textId="77777777" w:rsidR="0067466B" w:rsidRPr="00C21C00" w:rsidRDefault="0067466B" w:rsidP="00143E47">
      <w:pPr>
        <w:pStyle w:val="TextoPrincipal"/>
        <w:ind w:left="720" w:firstLine="0"/>
      </w:pPr>
    </w:p>
    <w:p w14:paraId="7418C26F" w14:textId="0E3906A8" w:rsidR="00210E95" w:rsidRPr="00C21C00" w:rsidRDefault="004D17BE" w:rsidP="008D2CD5">
      <w:pPr>
        <w:pStyle w:val="Ttulo2"/>
      </w:pPr>
      <w:bookmarkStart w:id="38" w:name="_Toc474331181"/>
      <w:bookmarkStart w:id="39" w:name="_Toc474331380"/>
      <w:bookmarkStart w:id="40" w:name="_Toc158985140"/>
      <w:r w:rsidRPr="00C21C00">
        <w:lastRenderedPageBreak/>
        <w:t>1.5 JUSTIFICACIÓN</w:t>
      </w:r>
      <w:bookmarkEnd w:id="38"/>
      <w:bookmarkEnd w:id="39"/>
      <w:bookmarkEnd w:id="40"/>
    </w:p>
    <w:p w14:paraId="5635F7C2" w14:textId="77777777" w:rsidR="006628B6" w:rsidRPr="00C21C00" w:rsidRDefault="00696C7D" w:rsidP="00C82F8E">
      <w:pPr>
        <w:spacing w:after="160" w:line="360" w:lineRule="auto"/>
        <w:ind w:firstLine="708"/>
        <w:jc w:val="both"/>
      </w:pPr>
      <w:r w:rsidRPr="00C21C00">
        <w:t>La expansión de Unotrans hacia San Pedro Sula implica desafíos fundamentales, como la contratación de personal capacitado en la región, la creación de una fuerza de ventas eficiente desde el principio y una planificación estratégica integral. Estos elementos son esenciales para garantizar el éxito de la empresa en su nueva área de operaciones.</w:t>
      </w:r>
    </w:p>
    <w:p w14:paraId="3E3014B9" w14:textId="7BB47D40" w:rsidR="003E7358" w:rsidRPr="00C21C00" w:rsidRDefault="00696C7D" w:rsidP="00C82F8E">
      <w:pPr>
        <w:spacing w:after="160" w:line="360" w:lineRule="auto"/>
        <w:ind w:firstLine="708"/>
        <w:jc w:val="both"/>
      </w:pPr>
      <w:r w:rsidRPr="00C21C00">
        <w:t>Para Unotrans sería de gran utilidad proporcionar un marco sólido y estructurado para la toma de decisiones estratégicas. Al comprender a fondo los obstáculos y posibilidades que enfrenta en San Pedro Sula, la empresa estará en una posición más ventajosa para implementar soluciones efectivas y lograr la rentabilidad del proyecto.</w:t>
      </w:r>
    </w:p>
    <w:p w14:paraId="0BE78DFF" w14:textId="0C97E076" w:rsidR="00696C7D" w:rsidRPr="00C21C00" w:rsidRDefault="00696C7D" w:rsidP="00C82F8E">
      <w:pPr>
        <w:spacing w:after="160" w:line="360" w:lineRule="auto"/>
        <w:ind w:firstLine="708"/>
        <w:jc w:val="both"/>
      </w:pPr>
      <w:r w:rsidRPr="00C21C00">
        <w:t>La necesidad de esta investigación radica en la complejidad y particularidades del mercado de San Pedro Sula. La falta de una fuerza de ventas definida desde el inicio, junto con la limitación en la contratación de personal altamente capacitado, representan barreras significativas para el crecimiento y desarrollo de Unotrans en esta región. La ausencia de una planificación estratégica integral agrega un componente adicional de incertidumbre.</w:t>
      </w:r>
    </w:p>
    <w:p w14:paraId="398ABDB3" w14:textId="464E1179" w:rsidR="00696C7D" w:rsidRPr="00C21C00" w:rsidRDefault="00696C7D" w:rsidP="00C82F8E">
      <w:pPr>
        <w:spacing w:after="160" w:line="360" w:lineRule="auto"/>
        <w:ind w:firstLine="708"/>
        <w:jc w:val="both"/>
      </w:pPr>
      <w:r w:rsidRPr="00C21C00">
        <w:t>Esto permitirá a Unotrans tomar decisiones informadas y respaldadas por datos concretos. Al identificar las mejores prácticas en reclutamiento, retención de personal y formación de una fuerza de ventas, así como en la planificación estratégica, la empresa podrá minimizar los riesgos y maximizar las oportunidades de rentabilidad en el proyecto de expansión.</w:t>
      </w:r>
    </w:p>
    <w:p w14:paraId="3C012E57" w14:textId="2DADB36E" w:rsidR="00696C7D" w:rsidRPr="00C21C00" w:rsidRDefault="00696C7D" w:rsidP="00C82F8E">
      <w:pPr>
        <w:spacing w:after="160" w:line="360" w:lineRule="auto"/>
        <w:ind w:firstLine="708"/>
        <w:jc w:val="both"/>
      </w:pPr>
      <w:r w:rsidRPr="00C21C00">
        <w:t xml:space="preserve">Con la inversión en </w:t>
      </w:r>
      <w:r w:rsidR="006628B6" w:rsidRPr="00C21C00">
        <w:t>la expansión a San Pedro Sula, a</w:t>
      </w:r>
      <w:r w:rsidRPr="00C21C00">
        <w:t>l abordar de manera proactiva los desaf</w:t>
      </w:r>
      <w:r w:rsidR="006628B6" w:rsidRPr="00C21C00">
        <w:t>íos identificados, Unotrans estará</w:t>
      </w:r>
      <w:r w:rsidRPr="00C21C00">
        <w:t xml:space="preserve"> mejor posicionada para garantizar un retorno de inversión exitoso y sostenible en el nuevo mercado, brindando una base sólida para el crecimiento futuro de la empresa en la región.</w:t>
      </w:r>
    </w:p>
    <w:p w14:paraId="1BC81088" w14:textId="77777777" w:rsidR="00AB7E9A" w:rsidRPr="00C21C00" w:rsidRDefault="00AB7E9A" w:rsidP="00C82F8E">
      <w:pPr>
        <w:spacing w:after="160" w:line="360" w:lineRule="auto"/>
        <w:ind w:firstLine="708"/>
        <w:jc w:val="both"/>
      </w:pPr>
    </w:p>
    <w:p w14:paraId="74B4AFAC" w14:textId="77777777" w:rsidR="0069653B" w:rsidRPr="00C21C00" w:rsidRDefault="0069653B">
      <w:pPr>
        <w:spacing w:after="160" w:line="259" w:lineRule="auto"/>
        <w:rPr>
          <w:rFonts w:eastAsiaTheme="majorEastAsia"/>
          <w:b/>
          <w:sz w:val="28"/>
          <w:szCs w:val="28"/>
        </w:rPr>
      </w:pPr>
      <w:bookmarkStart w:id="41" w:name="_Toc474331182"/>
      <w:bookmarkStart w:id="42" w:name="_Toc474331381"/>
      <w:r w:rsidRPr="00C21C00">
        <w:br w:type="page"/>
      </w:r>
    </w:p>
    <w:p w14:paraId="6E7B259D" w14:textId="203D8F71" w:rsidR="00210E95" w:rsidRPr="00C21C00" w:rsidRDefault="003E7358" w:rsidP="00C82F8E">
      <w:pPr>
        <w:pStyle w:val="Ttulo1"/>
        <w:spacing w:line="360" w:lineRule="auto"/>
      </w:pPr>
      <w:bookmarkStart w:id="43" w:name="_Toc158985141"/>
      <w:r w:rsidRPr="00C21C00">
        <w:lastRenderedPageBreak/>
        <w:t>CAPÍTULO II. MARCO TEÓRICO</w:t>
      </w:r>
      <w:bookmarkEnd w:id="41"/>
      <w:bookmarkEnd w:id="42"/>
      <w:bookmarkEnd w:id="43"/>
    </w:p>
    <w:p w14:paraId="1BF477E3" w14:textId="449D0879" w:rsidR="00AB7E9A" w:rsidRPr="00C21C00" w:rsidRDefault="00BE6D1A" w:rsidP="007331A6">
      <w:pPr>
        <w:pStyle w:val="Ttulo2"/>
        <w:numPr>
          <w:ilvl w:val="1"/>
          <w:numId w:val="2"/>
        </w:numPr>
        <w:spacing w:line="360" w:lineRule="auto"/>
      </w:pPr>
      <w:bookmarkStart w:id="44" w:name="_Toc474331183"/>
      <w:bookmarkStart w:id="45" w:name="_Toc474331382"/>
      <w:bookmarkStart w:id="46" w:name="_Toc158985142"/>
      <w:r w:rsidRPr="00C21C00">
        <w:t>ANÁLISIS DE LA SITUACIÓN ACTUAL</w:t>
      </w:r>
      <w:bookmarkEnd w:id="44"/>
      <w:bookmarkEnd w:id="45"/>
      <w:bookmarkEnd w:id="46"/>
    </w:p>
    <w:p w14:paraId="7CA37826" w14:textId="4C4C08A5" w:rsidR="008918AB" w:rsidRPr="00C21C00" w:rsidRDefault="008918AB" w:rsidP="00C82F8E">
      <w:pPr>
        <w:pStyle w:val="TextoPrincipal"/>
      </w:pPr>
      <w:r w:rsidRPr="00C21C00">
        <w:t>La logística es un conjunto de operaciones destinadas a transportar materias primas o productos finalizados desde un país de origen (exportador) hasta un país de llegada (importador), en donde se utilizarán los recursos recibidos para la fabricación de productos o para la comercialización directa. </w:t>
      </w:r>
      <w:r w:rsidRPr="00C21C00">
        <w:fldChar w:fldCharType="begin"/>
      </w:r>
      <w:r w:rsidRPr="00C21C00">
        <w:instrText xml:space="preserve"> ADDIN ZOTERO_ITEM CSL_CITATION {"citationID":"okJVDe0b","properties":{"formattedCitation":"({\\i{}\\uc0\\u191{}Qu\\uc0\\u233{} es la log\\uc0\\u237{}stica internacional?}, s.\\uc0\\u160{}f.)","plainCitation":"(¿Qué es la logística internacional?, s. f.)","noteIndex":0},"citationItems":[{"id":1,"uris":["http://zotero.org/users/local/cif8GdXk/items/XZZLS7VF"],"itemData":{"id":1,"type":"webpage","abstract":"¿Qué es la logística internacional? Importancia de la logística internacional. Características y funciones de la logística internacional.","language":"es","title":"¿Qué es la logística internacional? Importancia, funciones y características","title-short":"¿Qué es la logística internacional?","URL":"https://www.beetrack.com/es/blog/que-es-la-logistica-internacional","accessed":{"date-parts":[["2023",11,8]]}}}],"schema":"https://github.com/citation-style-language/schema/raw/master/csl-citation.json"} </w:instrText>
      </w:r>
      <w:r w:rsidRPr="00C21C00">
        <w:fldChar w:fldCharType="separate"/>
      </w:r>
      <w:r w:rsidRPr="00C21C00">
        <w:rPr>
          <w:lang w:val="es-MX"/>
        </w:rPr>
        <w:t>(</w:t>
      </w:r>
      <w:r w:rsidRPr="00C21C00">
        <w:rPr>
          <w:i/>
          <w:iCs/>
          <w:lang w:val="es-MX"/>
        </w:rPr>
        <w:t>¿Qué es la logística internacional?</w:t>
      </w:r>
      <w:r w:rsidRPr="00C21C00">
        <w:rPr>
          <w:lang w:val="es-MX"/>
        </w:rPr>
        <w:t>, s. f.)</w:t>
      </w:r>
      <w:r w:rsidRPr="00C21C00">
        <w:fldChar w:fldCharType="end"/>
      </w:r>
      <w:r w:rsidRPr="00C21C00">
        <w:t xml:space="preserve"> </w:t>
      </w:r>
    </w:p>
    <w:p w14:paraId="25E3F053" w14:textId="34F56DCD" w:rsidR="0088650D" w:rsidRPr="00C21C00" w:rsidRDefault="0088650D" w:rsidP="00C82F8E">
      <w:pPr>
        <w:pStyle w:val="TextoPrincipal"/>
      </w:pPr>
      <w:r w:rsidRPr="00C21C00">
        <w:t>La logística a nivel global juega un papel crucial al facilitar el comercio internacional en todo el mundo. Esto resulta beneficioso no solo para las grandes empresas, sino también para las pequeñas y medianas empresas, las cuales a menudo importan productos específicos para vender en su país de origen o los exportan para comercializar en el extranjero a través de diversas estrategias de distribución.</w:t>
      </w:r>
    </w:p>
    <w:p w14:paraId="4FB43B4F" w14:textId="575ADC74" w:rsidR="00AB7E9A" w:rsidRPr="00C21C00" w:rsidRDefault="0088650D" w:rsidP="00C82F8E">
      <w:pPr>
        <w:pStyle w:val="TextoPrincipal"/>
      </w:pPr>
      <w:r w:rsidRPr="00C21C00">
        <w:t>Honduras es un país que tiene una economía basada en la exportación de productos agrícolas y la maquila, y que también importa una gran cantidad de bienes. Los principales productos de exportación de Honduras son el café, los camarones, los bananos, el melón, las langostas y las piñas. La exportación de estos productos es fundamental para la economía del país, ya que representan una gran parte de las exportaciones totales.</w:t>
      </w:r>
    </w:p>
    <w:p w14:paraId="00D4DB76" w14:textId="20D28E37" w:rsidR="0088650D" w:rsidRPr="00C21C00" w:rsidRDefault="0088650D" w:rsidP="00C82F8E">
      <w:pPr>
        <w:pStyle w:val="TextoPrincipal"/>
      </w:pPr>
      <w:r w:rsidRPr="00C21C00">
        <w:t>Honduras es un importador neto de bienes y servicios. Los principales socios comerciales de Honduras son Estados Unidos, México y China.</w:t>
      </w:r>
    </w:p>
    <w:p w14:paraId="0D282CF2" w14:textId="505419B1" w:rsidR="0088650D" w:rsidRPr="00C21C00" w:rsidRDefault="0088650D" w:rsidP="00C82F8E">
      <w:pPr>
        <w:pStyle w:val="TextoPrincipal"/>
      </w:pPr>
      <w:r w:rsidRPr="00C21C00">
        <w:t>Además, el país importa una gran cantidad de bienes para su consumo interno y para la producción de bienes exportables.</w:t>
      </w:r>
    </w:p>
    <w:p w14:paraId="27A42A59" w14:textId="5E5E6978" w:rsidR="00045A69" w:rsidRPr="00C21C00" w:rsidRDefault="0088650D" w:rsidP="00C82F8E">
      <w:pPr>
        <w:pStyle w:val="TextoPrincipal"/>
      </w:pPr>
      <w:r w:rsidRPr="00C21C00">
        <w:t>La importancia del comercio internacional para Honduras radica en que es un país que depende en gran medida de las exportaciones para su crecimiento económico</w:t>
      </w:r>
      <w:r w:rsidR="00045A69" w:rsidRPr="00C21C00">
        <w:t xml:space="preserve"> </w:t>
      </w:r>
      <w:r w:rsidR="00045A69" w:rsidRPr="00C21C00">
        <w:fldChar w:fldCharType="begin"/>
      </w:r>
      <w:r w:rsidR="00045A69" w:rsidRPr="00C21C00">
        <w:instrText xml:space="preserve"> ADDIN ZOTERO_ITEM CSL_CITATION {"citationID":"8xHXbjDJ","properties":{"formattedCitation":"(Subdirecci\\uc0\\u243{}n General de Relaciones Internacionales, 2021)","plainCitation":"(Subdirección General de Relaciones Internacionales, 2021)","noteIndex":0},"citationItems":[{"id":3,"uris":["http://zotero.org/users/local/cif8GdXk/items/UVLSQPWF"],"itemData":{"id":3,"type":"chapter","language":"es","title":"ANÁLISIS DEL COMERCIO EXTERIOR DEL PAÍS","author":[{"family":"Subdirección General de Relaciones Internacionales","given":""}],"issued":{"date-parts":[["2021",11]]}}}],"schema":"https://github.com/citation-style-language/schema/raw/master/csl-citation.json"} </w:instrText>
      </w:r>
      <w:r w:rsidR="00045A69" w:rsidRPr="00C21C00">
        <w:fldChar w:fldCharType="separate"/>
      </w:r>
      <w:r w:rsidR="00045A69" w:rsidRPr="00C21C00">
        <w:rPr>
          <w:lang w:val="es-MX"/>
        </w:rPr>
        <w:t>(Subdirección General de Relaciones Internacionales, 2021)</w:t>
      </w:r>
      <w:r w:rsidR="00045A69" w:rsidRPr="00C21C00">
        <w:fldChar w:fldCharType="end"/>
      </w:r>
      <w:r w:rsidRPr="00C21C00">
        <w:t xml:space="preserve">. </w:t>
      </w:r>
    </w:p>
    <w:p w14:paraId="7C515B1E" w14:textId="77777777" w:rsidR="00AC6D76" w:rsidRPr="00C21C00" w:rsidRDefault="00AC6D76" w:rsidP="00C82F8E">
      <w:pPr>
        <w:pStyle w:val="TextoPrincipal"/>
      </w:pPr>
    </w:p>
    <w:p w14:paraId="16B7B6D6" w14:textId="77777777" w:rsidR="00AC6D76" w:rsidRPr="00C21C00" w:rsidRDefault="00AC6D76" w:rsidP="00C82F8E">
      <w:pPr>
        <w:pStyle w:val="TextoPrincipal"/>
      </w:pPr>
    </w:p>
    <w:p w14:paraId="6590DAB5" w14:textId="77777777" w:rsidR="00AC6D76" w:rsidRPr="00C21C00" w:rsidRDefault="00AC6D76" w:rsidP="00C82F8E">
      <w:pPr>
        <w:pStyle w:val="TextoPrincipal"/>
      </w:pPr>
    </w:p>
    <w:p w14:paraId="3E744A92" w14:textId="77777777" w:rsidR="00AC6D76" w:rsidRPr="00C21C00" w:rsidRDefault="00AC6D76" w:rsidP="00C82F8E">
      <w:pPr>
        <w:pStyle w:val="TextoPrincipal"/>
      </w:pPr>
    </w:p>
    <w:p w14:paraId="37E825EB" w14:textId="77777777" w:rsidR="00AC6D76" w:rsidRPr="00C21C00" w:rsidRDefault="00AC6D76" w:rsidP="00C82F8E">
      <w:pPr>
        <w:pStyle w:val="TextoPrincipal"/>
      </w:pPr>
    </w:p>
    <w:p w14:paraId="2BF1E2E1" w14:textId="38D27B48" w:rsidR="0088650D" w:rsidRPr="00C21C00" w:rsidRDefault="0088650D" w:rsidP="00C82F8E">
      <w:pPr>
        <w:pStyle w:val="TextoPrincipal"/>
      </w:pPr>
      <w:r w:rsidRPr="00C21C00">
        <w:t>Además, la importación de bienes es fundamental para la producción de bienes exportables y para el consumo interno</w:t>
      </w:r>
      <w:r w:rsidR="00045A69" w:rsidRPr="00C21C00">
        <w:t>.</w:t>
      </w:r>
    </w:p>
    <w:p w14:paraId="47E20AAD" w14:textId="379A55E7" w:rsidR="0088650D" w:rsidRPr="00C21C00" w:rsidRDefault="00AC6D76" w:rsidP="00C82F8E">
      <w:pPr>
        <w:pStyle w:val="TextoPrincipal"/>
        <w:ind w:left="360"/>
      </w:pPr>
      <w:r w:rsidRPr="00C21C00">
        <w:rPr>
          <w:noProof/>
          <w:lang w:eastAsia="es-HN"/>
        </w:rPr>
        <w:drawing>
          <wp:anchor distT="0" distB="0" distL="114300" distR="114300" simplePos="0" relativeHeight="251658240" behindDoc="1" locked="0" layoutInCell="1" allowOverlap="1" wp14:anchorId="423902F6" wp14:editId="4941D6CB">
            <wp:simplePos x="0" y="0"/>
            <wp:positionH relativeFrom="margin">
              <wp:posOffset>1181100</wp:posOffset>
            </wp:positionH>
            <wp:positionV relativeFrom="paragraph">
              <wp:posOffset>3810</wp:posOffset>
            </wp:positionV>
            <wp:extent cx="3328670" cy="3604895"/>
            <wp:effectExtent l="114300" t="101600" r="113030" b="141605"/>
            <wp:wrapTight wrapText="bothSides">
              <wp:wrapPolygon edited="0">
                <wp:start x="-494" y="-609"/>
                <wp:lineTo x="-742" y="-457"/>
                <wp:lineTo x="-742" y="21459"/>
                <wp:lineTo x="-494" y="22372"/>
                <wp:lineTo x="22004" y="22372"/>
                <wp:lineTo x="22251" y="21459"/>
                <wp:lineTo x="22251" y="761"/>
                <wp:lineTo x="22004" y="-380"/>
                <wp:lineTo x="22004" y="-609"/>
                <wp:lineTo x="-494" y="-609"/>
              </wp:wrapPolygon>
            </wp:wrapTight>
            <wp:docPr id="214057832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0578320" name=""/>
                    <pic:cNvPicPr/>
                  </pic:nvPicPr>
                  <pic:blipFill rotWithShape="1">
                    <a:blip r:embed="rId20">
                      <a:extLst>
                        <a:ext uri="{28A0092B-C50C-407E-A947-70E740481C1C}">
                          <a14:useLocalDpi xmlns:a14="http://schemas.microsoft.com/office/drawing/2010/main" val="0"/>
                        </a:ext>
                      </a:extLst>
                    </a:blip>
                    <a:srcRect r="2137"/>
                    <a:stretch/>
                  </pic:blipFill>
                  <pic:spPr bwMode="auto">
                    <a:xfrm>
                      <a:off x="0" y="0"/>
                      <a:ext cx="3328670" cy="360489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E0D93F7" w14:textId="4C295568" w:rsidR="003E77F8" w:rsidRPr="00C21C00" w:rsidRDefault="003E77F8" w:rsidP="00C82F8E">
      <w:pPr>
        <w:pStyle w:val="TextoPrincipal"/>
        <w:ind w:left="360" w:firstLine="0"/>
      </w:pPr>
    </w:p>
    <w:p w14:paraId="7B7B19FB" w14:textId="77777777" w:rsidR="00045A69" w:rsidRPr="00C21C00" w:rsidRDefault="00045A69" w:rsidP="00C82F8E">
      <w:pPr>
        <w:pStyle w:val="TextoPrincipal"/>
        <w:ind w:left="360" w:firstLine="0"/>
      </w:pPr>
    </w:p>
    <w:p w14:paraId="789B37BB" w14:textId="77777777" w:rsidR="00045A69" w:rsidRPr="00C21C00" w:rsidRDefault="00045A69" w:rsidP="00C82F8E">
      <w:pPr>
        <w:pStyle w:val="TextoPrincipal"/>
        <w:ind w:left="360" w:firstLine="0"/>
      </w:pPr>
    </w:p>
    <w:p w14:paraId="410BD57E" w14:textId="77777777" w:rsidR="00045A69" w:rsidRPr="00C21C00" w:rsidRDefault="00045A69" w:rsidP="00C82F8E">
      <w:pPr>
        <w:pStyle w:val="TextoPrincipal"/>
        <w:ind w:left="360" w:firstLine="0"/>
      </w:pPr>
    </w:p>
    <w:p w14:paraId="3F09B936" w14:textId="77777777" w:rsidR="00045A69" w:rsidRPr="00C21C00" w:rsidRDefault="00045A69" w:rsidP="00C82F8E">
      <w:pPr>
        <w:pStyle w:val="TextoPrincipal"/>
        <w:ind w:left="360" w:firstLine="0"/>
      </w:pPr>
    </w:p>
    <w:p w14:paraId="0E16A216" w14:textId="77777777" w:rsidR="00045A69" w:rsidRPr="00C21C00" w:rsidRDefault="00045A69" w:rsidP="00C82F8E">
      <w:pPr>
        <w:pStyle w:val="TextoPrincipal"/>
        <w:ind w:left="360" w:firstLine="0"/>
      </w:pPr>
    </w:p>
    <w:p w14:paraId="42A1DA4F" w14:textId="77777777" w:rsidR="004F6B2C" w:rsidRPr="00C21C00" w:rsidRDefault="004F6B2C" w:rsidP="00C82F8E">
      <w:pPr>
        <w:pStyle w:val="TextoPrincipal"/>
        <w:ind w:left="360" w:firstLine="0"/>
      </w:pPr>
    </w:p>
    <w:p w14:paraId="40ECDC0A" w14:textId="77777777" w:rsidR="002132B5" w:rsidRPr="00C21C00" w:rsidRDefault="002132B5" w:rsidP="00C82F8E">
      <w:pPr>
        <w:pStyle w:val="Descripcin"/>
        <w:spacing w:line="360" w:lineRule="auto"/>
        <w:rPr>
          <w:rFonts w:ascii="Times New Roman" w:hAnsi="Times New Roman" w:cs="Times New Roman"/>
          <w:b/>
          <w:bCs/>
          <w:i w:val="0"/>
          <w:iCs w:val="0"/>
          <w:color w:val="auto"/>
          <w:sz w:val="24"/>
          <w:szCs w:val="24"/>
        </w:rPr>
      </w:pPr>
    </w:p>
    <w:p w14:paraId="26FAADC6" w14:textId="77777777" w:rsidR="002132B5" w:rsidRPr="00C21C00" w:rsidRDefault="002132B5" w:rsidP="00C82F8E">
      <w:pPr>
        <w:pStyle w:val="Descripcin"/>
        <w:spacing w:line="360" w:lineRule="auto"/>
        <w:rPr>
          <w:rFonts w:ascii="Times New Roman" w:hAnsi="Times New Roman" w:cs="Times New Roman"/>
          <w:b/>
          <w:bCs/>
          <w:i w:val="0"/>
          <w:iCs w:val="0"/>
          <w:color w:val="auto"/>
          <w:sz w:val="24"/>
          <w:szCs w:val="24"/>
        </w:rPr>
      </w:pPr>
    </w:p>
    <w:p w14:paraId="389EC5CC" w14:textId="36DE4055" w:rsidR="00287D76" w:rsidRPr="00C21C00" w:rsidRDefault="000620B2" w:rsidP="00287D76">
      <w:pPr>
        <w:rPr>
          <w:lang w:eastAsia="es-HN"/>
        </w:rPr>
      </w:pPr>
      <w:r w:rsidRPr="00C21C00">
        <w:rPr>
          <w:noProof/>
          <w:lang w:eastAsia="es-HN"/>
        </w:rPr>
        <mc:AlternateContent>
          <mc:Choice Requires="wps">
            <w:drawing>
              <wp:anchor distT="0" distB="0" distL="114300" distR="114300" simplePos="0" relativeHeight="251684864" behindDoc="1" locked="0" layoutInCell="1" allowOverlap="1" wp14:anchorId="073124BF" wp14:editId="0959B3A3">
                <wp:simplePos x="0" y="0"/>
                <wp:positionH relativeFrom="column">
                  <wp:posOffset>24765</wp:posOffset>
                </wp:positionH>
                <wp:positionV relativeFrom="paragraph">
                  <wp:posOffset>173355</wp:posOffset>
                </wp:positionV>
                <wp:extent cx="3328670" cy="635"/>
                <wp:effectExtent l="0" t="0" r="0" b="0"/>
                <wp:wrapTight wrapText="bothSides">
                  <wp:wrapPolygon edited="0">
                    <wp:start x="0" y="0"/>
                    <wp:lineTo x="0" y="21600"/>
                    <wp:lineTo x="21600" y="21600"/>
                    <wp:lineTo x="21600" y="0"/>
                  </wp:wrapPolygon>
                </wp:wrapTight>
                <wp:docPr id="216781015" name="Cuadro de texto 1"/>
                <wp:cNvGraphicFramePr/>
                <a:graphic xmlns:a="http://schemas.openxmlformats.org/drawingml/2006/main">
                  <a:graphicData uri="http://schemas.microsoft.com/office/word/2010/wordprocessingShape">
                    <wps:wsp>
                      <wps:cNvSpPr txBox="1"/>
                      <wps:spPr>
                        <a:xfrm>
                          <a:off x="0" y="0"/>
                          <a:ext cx="3328670" cy="635"/>
                        </a:xfrm>
                        <a:prstGeom prst="rect">
                          <a:avLst/>
                        </a:prstGeom>
                        <a:solidFill>
                          <a:prstClr val="white"/>
                        </a:solidFill>
                        <a:ln>
                          <a:noFill/>
                        </a:ln>
                      </wps:spPr>
                      <wps:txbx>
                        <w:txbxContent>
                          <w:p w14:paraId="4E3E11E4" w14:textId="44E61B33" w:rsidR="00356F77" w:rsidRPr="00B22D8F" w:rsidRDefault="00356F77" w:rsidP="00AC6D76">
                            <w:pPr>
                              <w:pStyle w:val="Descripcin"/>
                              <w:rPr>
                                <w:rFonts w:ascii="Times New Roman" w:eastAsia="DengXian Light" w:hAnsi="Times New Roman" w:cs="Times New Roman"/>
                                <w:b/>
                                <w:bCs/>
                                <w:i w:val="0"/>
                                <w:iCs w:val="0"/>
                                <w:noProof/>
                                <w:color w:val="auto"/>
                                <w:sz w:val="24"/>
                                <w:szCs w:val="24"/>
                              </w:rPr>
                            </w:pPr>
                            <w:bookmarkStart w:id="47" w:name="_Toc153605750"/>
                            <w:r w:rsidRPr="00B22D8F">
                              <w:rPr>
                                <w:rFonts w:ascii="Times New Roman" w:eastAsia="DengXian Light" w:hAnsi="Times New Roman" w:cs="Times New Roman"/>
                                <w:b/>
                                <w:bCs/>
                                <w:i w:val="0"/>
                                <w:iCs w:val="0"/>
                                <w:color w:val="auto"/>
                                <w:sz w:val="24"/>
                                <w:szCs w:val="24"/>
                              </w:rPr>
                              <w:t xml:space="preserve">Figura </w:t>
                            </w:r>
                            <w:r w:rsidRPr="00B22D8F">
                              <w:rPr>
                                <w:rFonts w:ascii="Times New Roman" w:eastAsia="DengXian Light" w:hAnsi="Times New Roman" w:cs="Times New Roman"/>
                                <w:b/>
                                <w:bCs/>
                                <w:i w:val="0"/>
                                <w:iCs w:val="0"/>
                                <w:color w:val="auto"/>
                                <w:sz w:val="24"/>
                                <w:szCs w:val="24"/>
                              </w:rPr>
                              <w:fldChar w:fldCharType="begin"/>
                            </w:r>
                            <w:r w:rsidRPr="00B22D8F">
                              <w:rPr>
                                <w:rFonts w:ascii="Times New Roman" w:eastAsia="DengXian Light" w:hAnsi="Times New Roman" w:cs="Times New Roman"/>
                                <w:b/>
                                <w:bCs/>
                                <w:i w:val="0"/>
                                <w:iCs w:val="0"/>
                                <w:color w:val="auto"/>
                                <w:sz w:val="24"/>
                                <w:szCs w:val="24"/>
                              </w:rPr>
                              <w:instrText xml:space="preserve"> SEQ Figura \* ARABIC </w:instrText>
                            </w:r>
                            <w:r w:rsidRPr="00B22D8F">
                              <w:rPr>
                                <w:rFonts w:ascii="Times New Roman" w:eastAsia="DengXian Light" w:hAnsi="Times New Roman" w:cs="Times New Roman"/>
                                <w:b/>
                                <w:bCs/>
                                <w:i w:val="0"/>
                                <w:iCs w:val="0"/>
                                <w:color w:val="auto"/>
                                <w:sz w:val="24"/>
                                <w:szCs w:val="24"/>
                              </w:rPr>
                              <w:fldChar w:fldCharType="separate"/>
                            </w:r>
                            <w:r w:rsidR="00691E2D">
                              <w:rPr>
                                <w:rFonts w:ascii="Times New Roman" w:eastAsia="DengXian Light" w:hAnsi="Times New Roman" w:cs="Times New Roman"/>
                                <w:b/>
                                <w:bCs/>
                                <w:i w:val="0"/>
                                <w:iCs w:val="0"/>
                                <w:noProof/>
                                <w:color w:val="auto"/>
                                <w:sz w:val="24"/>
                                <w:szCs w:val="24"/>
                              </w:rPr>
                              <w:t>1</w:t>
                            </w:r>
                            <w:r w:rsidRPr="00B22D8F">
                              <w:rPr>
                                <w:rFonts w:ascii="Times New Roman" w:eastAsia="DengXian Light" w:hAnsi="Times New Roman" w:cs="Times New Roman"/>
                                <w:b/>
                                <w:bCs/>
                                <w:i w:val="0"/>
                                <w:iCs w:val="0"/>
                                <w:color w:val="auto"/>
                                <w:sz w:val="24"/>
                                <w:szCs w:val="24"/>
                              </w:rPr>
                              <w:fldChar w:fldCharType="end"/>
                            </w:r>
                            <w:r w:rsidRPr="00B22D8F">
                              <w:rPr>
                                <w:rFonts w:ascii="Times New Roman" w:eastAsia="DengXian Light" w:hAnsi="Times New Roman" w:cs="Times New Roman"/>
                                <w:b/>
                                <w:bCs/>
                                <w:i w:val="0"/>
                                <w:iCs w:val="0"/>
                                <w:color w:val="auto"/>
                                <w:sz w:val="24"/>
                                <w:szCs w:val="24"/>
                              </w:rPr>
                              <w:t>. Importaciones</w:t>
                            </w:r>
                            <w:bookmarkEnd w:id="4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073124BF" id="_x0000_t202" coordsize="21600,21600" o:spt="202" path="m,l,21600r21600,l21600,xe">
                <v:stroke joinstyle="miter"/>
                <v:path gradientshapeok="t" o:connecttype="rect"/>
              </v:shapetype>
              <v:shape id="Cuadro de texto 1" o:spid="_x0000_s1026" type="#_x0000_t202" style="position:absolute;margin-left:1.95pt;margin-top:13.65pt;width:262.1pt;height:.05pt;z-index:-2516316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" stroked="f">
                <v:textbox style="mso-fit-shape-to-text:t" inset="0,0,0,0">
                  <w:txbxContent>
                    <w:p w14:paraId="4E3E11E4" w14:textId="44E61B33" w:rsidR="00356F77" w:rsidRPr="00B22D8F" w:rsidRDefault="00356F77" w:rsidP="00AC6D76">
                      <w:pPr>
                        <w:pStyle w:val="Descripcin"/>
                        <w:rPr>
                          <w:rFonts w:ascii="Times New Roman" w:eastAsia="DengXian Light" w:hAnsi="Times New Roman" w:cs="Times New Roman"/>
                          <w:b/>
                          <w:bCs/>
                          <w:i w:val="0"/>
                          <w:iCs w:val="0"/>
                          <w:noProof/>
                          <w:color w:val="auto"/>
                          <w:sz w:val="24"/>
                          <w:szCs w:val="24"/>
                        </w:rPr>
                      </w:pPr>
                      <w:bookmarkStart w:id="48" w:name="_Toc153605750"/>
                      <w:r w:rsidRPr="00B22D8F">
                        <w:rPr>
                          <w:rFonts w:ascii="Times New Roman" w:eastAsia="DengXian Light" w:hAnsi="Times New Roman" w:cs="Times New Roman"/>
                          <w:b/>
                          <w:bCs/>
                          <w:i w:val="0"/>
                          <w:iCs w:val="0"/>
                          <w:color w:val="auto"/>
                          <w:sz w:val="24"/>
                          <w:szCs w:val="24"/>
                        </w:rPr>
                        <w:t xml:space="preserve">Figura </w:t>
                      </w:r>
                      <w:r w:rsidRPr="00B22D8F">
                        <w:rPr>
                          <w:rFonts w:ascii="Times New Roman" w:eastAsia="DengXian Light" w:hAnsi="Times New Roman" w:cs="Times New Roman"/>
                          <w:b/>
                          <w:bCs/>
                          <w:i w:val="0"/>
                          <w:iCs w:val="0"/>
                          <w:color w:val="auto"/>
                          <w:sz w:val="24"/>
                          <w:szCs w:val="24"/>
                        </w:rPr>
                        <w:fldChar w:fldCharType="begin"/>
                      </w:r>
                      <w:r w:rsidRPr="00B22D8F">
                        <w:rPr>
                          <w:rFonts w:ascii="Times New Roman" w:eastAsia="DengXian Light" w:hAnsi="Times New Roman" w:cs="Times New Roman"/>
                          <w:b/>
                          <w:bCs/>
                          <w:i w:val="0"/>
                          <w:iCs w:val="0"/>
                          <w:color w:val="auto"/>
                          <w:sz w:val="24"/>
                          <w:szCs w:val="24"/>
                        </w:rPr>
                        <w:instrText xml:space="preserve"> SEQ Figura \* ARABIC </w:instrText>
                      </w:r>
                      <w:r w:rsidRPr="00B22D8F">
                        <w:rPr>
                          <w:rFonts w:ascii="Times New Roman" w:eastAsia="DengXian Light" w:hAnsi="Times New Roman" w:cs="Times New Roman"/>
                          <w:b/>
                          <w:bCs/>
                          <w:i w:val="0"/>
                          <w:iCs w:val="0"/>
                          <w:color w:val="auto"/>
                          <w:sz w:val="24"/>
                          <w:szCs w:val="24"/>
                        </w:rPr>
                        <w:fldChar w:fldCharType="separate"/>
                      </w:r>
                      <w:r w:rsidR="00691E2D">
                        <w:rPr>
                          <w:rFonts w:ascii="Times New Roman" w:eastAsia="DengXian Light" w:hAnsi="Times New Roman" w:cs="Times New Roman"/>
                          <w:b/>
                          <w:bCs/>
                          <w:i w:val="0"/>
                          <w:iCs w:val="0"/>
                          <w:noProof/>
                          <w:color w:val="auto"/>
                          <w:sz w:val="24"/>
                          <w:szCs w:val="24"/>
                        </w:rPr>
                        <w:t>1</w:t>
                      </w:r>
                      <w:r w:rsidRPr="00B22D8F">
                        <w:rPr>
                          <w:rFonts w:ascii="Times New Roman" w:eastAsia="DengXian Light" w:hAnsi="Times New Roman" w:cs="Times New Roman"/>
                          <w:b/>
                          <w:bCs/>
                          <w:i w:val="0"/>
                          <w:iCs w:val="0"/>
                          <w:color w:val="auto"/>
                          <w:sz w:val="24"/>
                          <w:szCs w:val="24"/>
                        </w:rPr>
                        <w:fldChar w:fldCharType="end"/>
                      </w:r>
                      <w:r w:rsidRPr="00B22D8F">
                        <w:rPr>
                          <w:rFonts w:ascii="Times New Roman" w:eastAsia="DengXian Light" w:hAnsi="Times New Roman" w:cs="Times New Roman"/>
                          <w:b/>
                          <w:bCs/>
                          <w:i w:val="0"/>
                          <w:iCs w:val="0"/>
                          <w:color w:val="auto"/>
                          <w:sz w:val="24"/>
                          <w:szCs w:val="24"/>
                        </w:rPr>
                        <w:t>. Importaciones</w:t>
                      </w:r>
                      <w:bookmarkEnd w:id="48"/>
                    </w:p>
                  </w:txbxContent>
                </v:textbox>
                <w10:wrap type="tight"/>
              </v:shape>
            </w:pict>
          </mc:Fallback>
        </mc:AlternateContent>
      </w:r>
    </w:p>
    <w:p w14:paraId="54A03123" w14:textId="77777777" w:rsidR="00886333" w:rsidRPr="00C21C00" w:rsidRDefault="00886333" w:rsidP="00C82F8E">
      <w:pPr>
        <w:pStyle w:val="Descripcin"/>
        <w:spacing w:line="360" w:lineRule="auto"/>
        <w:rPr>
          <w:rFonts w:ascii="Times New Roman" w:hAnsi="Times New Roman" w:cs="Times New Roman"/>
          <w:b/>
          <w:bCs/>
          <w:i w:val="0"/>
          <w:iCs w:val="0"/>
          <w:color w:val="auto"/>
          <w:sz w:val="24"/>
          <w:szCs w:val="24"/>
        </w:rPr>
      </w:pPr>
    </w:p>
    <w:p w14:paraId="0F71C3E4" w14:textId="7707A6C0" w:rsidR="000C6407" w:rsidRPr="00C21C00" w:rsidRDefault="000C6407" w:rsidP="00C82F8E">
      <w:pPr>
        <w:spacing w:line="360" w:lineRule="auto"/>
        <w:rPr>
          <w:iCs/>
        </w:rPr>
      </w:pPr>
      <w:r w:rsidRPr="00C21C00">
        <w:rPr>
          <w:iCs/>
        </w:rPr>
        <w:t xml:space="preserve">Fuente: </w:t>
      </w:r>
      <w:r w:rsidR="00F67FA9" w:rsidRPr="00C21C00">
        <w:rPr>
          <w:iCs/>
        </w:rPr>
        <w:t>Consejo Nacional de Inversiones (CNI). (2021).</w:t>
      </w:r>
    </w:p>
    <w:p w14:paraId="704200BD" w14:textId="77777777" w:rsidR="00AB7E9A" w:rsidRPr="00C21C00" w:rsidRDefault="00AB7E9A" w:rsidP="00C82F8E">
      <w:pPr>
        <w:pStyle w:val="TextoPrincipal"/>
      </w:pPr>
    </w:p>
    <w:p w14:paraId="0D238C9A" w14:textId="063311E4" w:rsidR="000C6407" w:rsidRPr="00C21C00" w:rsidRDefault="000C6407" w:rsidP="00C82F8E">
      <w:pPr>
        <w:pStyle w:val="TextoPrincipal"/>
      </w:pPr>
      <w:r w:rsidRPr="00C21C00">
        <w:t xml:space="preserve">La logística internacional es vital para cualquier país, esta permite el desarrollo y crecimiento económico. Se pueden encontrar algunas </w:t>
      </w:r>
      <w:r w:rsidR="00AB7E9A" w:rsidRPr="00C21C00">
        <w:t>características</w:t>
      </w:r>
      <w:r w:rsidRPr="00C21C00">
        <w:t xml:space="preserve"> de la logística internacional: </w:t>
      </w:r>
    </w:p>
    <w:p w14:paraId="41D17A3D" w14:textId="4C8675AB" w:rsidR="000C6407" w:rsidRPr="00C21C00" w:rsidRDefault="000C6407" w:rsidP="007331A6">
      <w:pPr>
        <w:pStyle w:val="TextoPrincipal"/>
        <w:numPr>
          <w:ilvl w:val="0"/>
          <w:numId w:val="3"/>
        </w:numPr>
      </w:pPr>
      <w:r w:rsidRPr="00C21C00">
        <w:rPr>
          <w:u w:val="single"/>
        </w:rPr>
        <w:t>Globalización:</w:t>
      </w:r>
      <w:r w:rsidRPr="00C21C00">
        <w:t> La logística internacional se da entre dos países ubicados en cualquier parte del planeta, con la finalidad de distribuir productos de un país a otro. En este contexto, existen convenios entre mercados internacionales que permiten afianzar la relación comercial a nivel global.</w:t>
      </w:r>
      <w:r w:rsidR="004F6B2C" w:rsidRPr="00C21C00">
        <w:t xml:space="preserve"> El comercio internacional permite a los países ampliar sus mercados y acceder a bienes y servicios que de otro modo no estarían disponibles a nivel nacional. </w:t>
      </w:r>
      <w:r w:rsidR="00916ECB" w:rsidRPr="00C21C00">
        <w:fldChar w:fldCharType="begin"/>
      </w:r>
      <w:r w:rsidR="00916ECB" w:rsidRPr="00C21C00">
        <w:instrText xml:space="preserve"> ADDIN ZOTERO_ITEM CSL_CITATION {"citationID":"j2iuxyAf","properties":{"formattedCitation":"({\\i{}\\uc0\\u191{}Qu\\uc0\\u233{} es el comercio internacional? | 2023}, s.\\uc0\\u160{}f.)","plainCitation":"(¿Qué es el comercio internacional? | 2023, s. f.)","noteIndex":0},"citationItems":[{"id":8,"uris":["http://zotero.org/users/local/cif8GdXk/items/8FAILICT"],"itemData":{"id":8,"type":"webpage","title":"¿Qué es el comercio internacional? | 2023","URL":"https://www.cesuma.mx/blog/que-es-el-comercio-internacional.html","accessed":{"date-parts":[["2023",11,8]]}}}],"schema":"https://github.com/citation-style-language/schema/raw/master/csl-citation.json"} </w:instrText>
      </w:r>
      <w:r w:rsidR="00916ECB" w:rsidRPr="00C21C00">
        <w:fldChar w:fldCharType="separate"/>
      </w:r>
      <w:r w:rsidR="00916ECB" w:rsidRPr="00C21C00">
        <w:rPr>
          <w:lang w:val="es-MX"/>
        </w:rPr>
        <w:t>(</w:t>
      </w:r>
      <w:r w:rsidR="00916ECB" w:rsidRPr="00C21C00">
        <w:rPr>
          <w:i/>
          <w:iCs/>
          <w:lang w:val="es-MX"/>
        </w:rPr>
        <w:t>¿Qué es el comercio internacional? | 2023</w:t>
      </w:r>
      <w:r w:rsidR="00916ECB" w:rsidRPr="00C21C00">
        <w:rPr>
          <w:lang w:val="es-MX"/>
        </w:rPr>
        <w:t>, s. f.)</w:t>
      </w:r>
      <w:r w:rsidR="00916ECB" w:rsidRPr="00C21C00">
        <w:fldChar w:fldCharType="end"/>
      </w:r>
    </w:p>
    <w:p w14:paraId="106EE4EC" w14:textId="77777777" w:rsidR="00287D76" w:rsidRPr="00C21C00" w:rsidRDefault="00287D76" w:rsidP="00287D76">
      <w:pPr>
        <w:pStyle w:val="TextoPrincipal"/>
      </w:pPr>
    </w:p>
    <w:p w14:paraId="1C4B4849" w14:textId="42A24EFF" w:rsidR="000C6407" w:rsidRPr="00C21C00" w:rsidRDefault="000C6407" w:rsidP="007331A6">
      <w:pPr>
        <w:pStyle w:val="TextoPrincipal"/>
        <w:numPr>
          <w:ilvl w:val="0"/>
          <w:numId w:val="3"/>
        </w:numPr>
      </w:pPr>
      <w:r w:rsidRPr="00C21C00">
        <w:rPr>
          <w:u w:val="single"/>
        </w:rPr>
        <w:lastRenderedPageBreak/>
        <w:t>Transporte multimodal:</w:t>
      </w:r>
      <w:r w:rsidRPr="00C21C00">
        <w:t xml:space="preserve"> La industria logística internacional se apoya del transporte marítimo, aéreo o terrestre. El tipo de transporte se define </w:t>
      </w:r>
      <w:r w:rsidR="00AB7E9A" w:rsidRPr="00C21C00">
        <w:t>de acuerdo con el</w:t>
      </w:r>
      <w:r w:rsidRPr="00C21C00">
        <w:t xml:space="preserve"> país de procedencia y de destino, el tipo de vía, el valor y volumen del producto, el tiempo de entrega, entre otros factores de la cadena de suministro. </w:t>
      </w:r>
    </w:p>
    <w:p w14:paraId="7DB865F2" w14:textId="31341079" w:rsidR="003D77FD" w:rsidRPr="00C21C00" w:rsidRDefault="000C6407" w:rsidP="007331A6">
      <w:pPr>
        <w:pStyle w:val="TextoPrincipal"/>
        <w:numPr>
          <w:ilvl w:val="0"/>
          <w:numId w:val="3"/>
        </w:numPr>
      </w:pPr>
      <w:r w:rsidRPr="00C21C00">
        <w:rPr>
          <w:u w:val="single"/>
        </w:rPr>
        <w:t>Estandarización:</w:t>
      </w:r>
      <w:r w:rsidRPr="00C21C00">
        <w:t xml:space="preserve"> Durante la </w:t>
      </w:r>
      <w:r w:rsidR="00AB7E9A" w:rsidRPr="00C21C00">
        <w:t>logística</w:t>
      </w:r>
      <w:r w:rsidRPr="00C21C00">
        <w:t xml:space="preserve"> y cadena de suministro es necesario cumplir con estándares internacionales que varían </w:t>
      </w:r>
      <w:r w:rsidR="00AB7E9A" w:rsidRPr="00C21C00">
        <w:t>de acuerdo con</w:t>
      </w:r>
      <w:r w:rsidRPr="00C21C00">
        <w:t xml:space="preserve"> ciertos elementos como los países involucrados o el tipo de producto. Por esto, se debe estar al tanto de las regulaciones y estándares aplicables al embalaje, almacenamiento y transporte de productos peligrosos, frágiles, perecederos, etc., para que así la gestión de la mercancía no tenga ningún problema en las aduanas o plataformas </w:t>
      </w:r>
      <w:r w:rsidR="00AB7E9A" w:rsidRPr="00C21C00">
        <w:t>logísticas</w:t>
      </w:r>
      <w:r w:rsidRPr="00C21C00">
        <w:t xml:space="preserve">. </w:t>
      </w:r>
      <w:r w:rsidR="004F6B2C" w:rsidRPr="00C21C00">
        <w:fldChar w:fldCharType="begin"/>
      </w:r>
      <w:r w:rsidR="004F6B2C" w:rsidRPr="00C21C00">
        <w:instrText xml:space="preserve"> ADDIN ZOTERO_ITEM CSL_CITATION {"citationID":"XDHoI6uV","properties":{"formattedCitation":"(Dispach, s.\\uc0\\u160{}f.)","plainCitation":"(Dispach, s. f.)","noteIndex":0},"citationItems":[{"id":7,"uris":["http://zotero.org/users/local/cif8GdXk/items/KGVTNIYK"],"itemData":{"id":7,"type":"post-weblog","genre":"beetrack.com","title":"Características de la logística internacional","URL":"https://www.beetrack.com/es/blog/que-es-la-logistica-internacional","author":[{"family":"Dispach","given":""}]}}],"schema":"https://github.com/citation-style-language/schema/raw/master/csl-citation.json"} </w:instrText>
      </w:r>
      <w:r w:rsidR="004F6B2C" w:rsidRPr="00C21C00">
        <w:fldChar w:fldCharType="separate"/>
      </w:r>
      <w:r w:rsidR="004F6B2C" w:rsidRPr="00C21C00">
        <w:rPr>
          <w:lang w:val="es-MX"/>
        </w:rPr>
        <w:t>(Dispach, s. f.)</w:t>
      </w:r>
      <w:r w:rsidR="004F6B2C" w:rsidRPr="00C21C00">
        <w:fldChar w:fldCharType="end"/>
      </w:r>
    </w:p>
    <w:p w14:paraId="115C1767" w14:textId="77777777" w:rsidR="00F67FA9" w:rsidRPr="00C21C00" w:rsidRDefault="00F67FA9" w:rsidP="00F67FA9">
      <w:pPr>
        <w:pStyle w:val="TextoPrincipal"/>
        <w:ind w:left="720" w:firstLine="0"/>
      </w:pPr>
    </w:p>
    <w:p w14:paraId="15DFFF79" w14:textId="77777777" w:rsidR="00AB7E9A" w:rsidRPr="00C21C00" w:rsidRDefault="00916ECB" w:rsidP="00C82F8E">
      <w:pPr>
        <w:pStyle w:val="TextoPrincipal"/>
      </w:pPr>
      <w:r w:rsidRPr="00C21C00">
        <w:t xml:space="preserve">La </w:t>
      </w:r>
      <w:r w:rsidR="00AB7E9A" w:rsidRPr="00C21C00">
        <w:t>logística</w:t>
      </w:r>
      <w:r w:rsidRPr="00C21C00">
        <w:t xml:space="preserve"> Internacional ha sufrido una serie de cambios en los últimos años, principalmente originados por la pandemia, tales como cierre de fronteras, aumento de precios de transporte, procesos más lentos. Estos cambios se traducen en resultados negativos a la economía de cada país, dentro de ellos, Honduras. </w:t>
      </w:r>
      <w:r w:rsidR="0017658F" w:rsidRPr="00C21C00">
        <w:fldChar w:fldCharType="begin"/>
      </w:r>
      <w:r w:rsidR="0017658F" w:rsidRPr="00C21C00">
        <w:instrText xml:space="preserve"> ADDIN ZOTERO_ITEM CSL_CITATION {"citationID":"5HSvCtco","properties":{"formattedCitation":"(Marinucci, 2021)","plainCitation":"(Marinucci, 2021)","noteIndex":0},"citationItems":[{"id":9,"uris":["http://zotero.org/users/local/cif8GdXk/items/WW723ABG"],"itemData":{"id":9,"type":"book","title":"LOGÍSTICA Y TRANSPORTE INTERNACIONAL:  LA DISRUPCIÓN ANTE EL COVID-19","URL":"http://biblioteca.puntoedu.edu.ar/bitstream/handle/2133/20550/Art%c3%adculo%201%20-%20Revista%20Nro.%2032.pdf?sequence=2&amp;isAllowed=y","author":[{"family":"Marinucci","given":"Elsa"}],"issued":{"date-parts":[["2021"]]}}}],"schema":"https://github.com/citation-style-language/schema/raw/master/csl-citation.json"} </w:instrText>
      </w:r>
      <w:r w:rsidR="0017658F" w:rsidRPr="00C21C00">
        <w:fldChar w:fldCharType="separate"/>
      </w:r>
      <w:r w:rsidR="0017658F" w:rsidRPr="00C21C00">
        <w:rPr>
          <w:noProof/>
        </w:rPr>
        <w:t>(Marinucci, 2021)</w:t>
      </w:r>
      <w:r w:rsidR="0017658F" w:rsidRPr="00C21C00">
        <w:fldChar w:fldCharType="end"/>
      </w:r>
    </w:p>
    <w:p w14:paraId="76F7DE2D" w14:textId="2257AA0B" w:rsidR="00AB7E9A" w:rsidRPr="00C21C00" w:rsidRDefault="001C2487" w:rsidP="00C82F8E">
      <w:pPr>
        <w:pStyle w:val="TextoPrincipal"/>
      </w:pPr>
      <w:r w:rsidRPr="00C21C00">
        <w:t>Estos cambios tienen repercusiones negativas en la economía hondureña, generando interrupciones en las cadenas de suministro, encareciendo el transporte internacional y afectando la eficiencia operativa. La adaptabilidad y la búsqueda de soluciones innovadoras son cruciales para mitigar los efectos adversos y explorar nuevas oportunidades en este cambiante escenario comercial.</w:t>
      </w:r>
    </w:p>
    <w:p w14:paraId="500C0639" w14:textId="77777777" w:rsidR="001C2487" w:rsidRPr="00C21C00" w:rsidRDefault="001C2487" w:rsidP="00C82F8E">
      <w:pPr>
        <w:pStyle w:val="TextoPrincipal"/>
      </w:pPr>
    </w:p>
    <w:p w14:paraId="440CD7F0" w14:textId="674D7AAE" w:rsidR="00E84B74" w:rsidRPr="00C21C00" w:rsidRDefault="00E84B74" w:rsidP="00F67FA9">
      <w:pPr>
        <w:pStyle w:val="Ttulo3"/>
        <w:rPr>
          <w:bCs/>
        </w:rPr>
      </w:pPr>
      <w:bookmarkStart w:id="49" w:name="_Toc158985143"/>
      <w:r w:rsidRPr="00C21C00">
        <w:rPr>
          <w:bCs/>
        </w:rPr>
        <w:t xml:space="preserve">2.1.1 </w:t>
      </w:r>
      <w:r w:rsidR="00AB7E9A" w:rsidRPr="00C21C00">
        <w:t>ANÁLISIS DEL MACROENTORNO</w:t>
      </w:r>
      <w:bookmarkEnd w:id="49"/>
      <w:r w:rsidR="00AB7E9A" w:rsidRPr="00C21C00">
        <w:rPr>
          <w:bCs/>
        </w:rPr>
        <w:t xml:space="preserve"> </w:t>
      </w:r>
    </w:p>
    <w:p w14:paraId="13DD872F" w14:textId="2AA0A84A" w:rsidR="004F6B2C" w:rsidRPr="00C21C00" w:rsidRDefault="00E84B74" w:rsidP="00C82F8E">
      <w:pPr>
        <w:pStyle w:val="TextoPrincipal"/>
        <w:ind w:firstLine="360"/>
      </w:pPr>
      <w:r w:rsidRPr="00C21C00">
        <w:t xml:space="preserve">Se puede mencionar que la logística internacional se ve afectada por aspectos políticos, económicos, socioculturales, tecnológicos y medioambientales. </w:t>
      </w:r>
    </w:p>
    <w:p w14:paraId="731837CC" w14:textId="1DFF8CCA" w:rsidR="00AF2D93" w:rsidRPr="00C21C00" w:rsidRDefault="0069653B" w:rsidP="0069653B">
      <w:pPr>
        <w:pStyle w:val="Ttulo4"/>
      </w:pPr>
      <w:bookmarkStart w:id="50" w:name="_Toc158985144"/>
      <w:r w:rsidRPr="00C21C00">
        <w:t>ASPECTOS POLÍTICOS</w:t>
      </w:r>
      <w:bookmarkEnd w:id="50"/>
    </w:p>
    <w:p w14:paraId="094B668F" w14:textId="2B04D2D0" w:rsidR="00E84B74" w:rsidRPr="00C21C00" w:rsidRDefault="00C97646" w:rsidP="00C82F8E">
      <w:pPr>
        <w:pStyle w:val="TextoPrincipal"/>
        <w:ind w:firstLine="360"/>
        <w:rPr>
          <w:b/>
          <w:bCs/>
        </w:rPr>
      </w:pPr>
      <w:r w:rsidRPr="00C21C00">
        <w:t>Factores como cambios de gobierno o inestabilidad política en una región pueden resultar en interrupciones significativas en la cadena de suministro. Las empresas deben estar al tanto de estos riesgos y tener planes de contingencia en su lugar.</w:t>
      </w:r>
    </w:p>
    <w:p w14:paraId="34706A85" w14:textId="2E697F6E" w:rsidR="00AF2D93" w:rsidRPr="00C21C00" w:rsidRDefault="00C97646" w:rsidP="0069653B">
      <w:pPr>
        <w:pStyle w:val="TextoPrincipal"/>
        <w:ind w:firstLine="360"/>
      </w:pPr>
      <w:r w:rsidRPr="00C21C00">
        <w:lastRenderedPageBreak/>
        <w:t xml:space="preserve">La estabilidad política también influye en la seguridad de las rutas de transporte. Algunas áreas pueden ser propensas a robos, sabotajes u otros incidentes que puedan afectar la seguridad de las mercancías en tránsito. Las empresas deben estar atentas a la evolución de los factores que integran el macroentorno para aprovecharlos o aminorar su impacto </w:t>
      </w:r>
      <w:r w:rsidRPr="00C21C00">
        <w:fldChar w:fldCharType="begin"/>
      </w:r>
      <w:r w:rsidRPr="00C21C00">
        <w:instrText xml:space="preserve"> ADDIN ZOTERO_ITEM CSL_CITATION {"citationID":"67w5NuID","properties":{"formattedCitation":"({\\i{}El macroentorno y su influencia en las empresas | Conexi\\uc0\\u243{}n ESAN}, s.\\uc0\\u160{}f.)","plainCitation":"(El macroentorno y su influencia en las empresas | Conexión ESAN, s. f.)","noteIndex":0},"citationItems":[{"id":11,"uris":["http://zotero.org/users/local/cif8GdXk/items/3ARUYZPH"],"itemData":{"id":11,"type":"webpage","abstract":"El macroentorno está constituido por elementos muy difíciles o imposibles de controlar, ya que involucra los aspectos relacionados con el exterior de la empresa.","language":"es-es","title":"El macroentorno y su influencia en las empresas | Conexión ESAN","URL":"https://www.esan.edu.pe/conexion-esan/el-macroentorno-y-su-influencia-en-las-empresas","accessed":{"date-parts":[["2023",11,8]]}}}],"schema":"https://github.com/citation-style-language/schema/raw/master/csl-citation.json"} </w:instrText>
      </w:r>
      <w:r w:rsidRPr="00C21C00">
        <w:fldChar w:fldCharType="separate"/>
      </w:r>
      <w:r w:rsidRPr="00C21C00">
        <w:rPr>
          <w:lang w:val="es-MX"/>
        </w:rPr>
        <w:t>(</w:t>
      </w:r>
      <w:r w:rsidRPr="00C21C00">
        <w:rPr>
          <w:i/>
          <w:iCs/>
          <w:lang w:val="es-MX"/>
        </w:rPr>
        <w:t>El macroentorno y su influencia en las empresas | Conexión ESAN</w:t>
      </w:r>
      <w:r w:rsidRPr="00C21C00">
        <w:rPr>
          <w:lang w:val="es-MX"/>
        </w:rPr>
        <w:t>, s. f.)</w:t>
      </w:r>
      <w:r w:rsidRPr="00C21C00">
        <w:fldChar w:fldCharType="end"/>
      </w:r>
      <w:r w:rsidRPr="00C21C00">
        <w:t xml:space="preserve">. </w:t>
      </w:r>
    </w:p>
    <w:p w14:paraId="178142B3" w14:textId="05DC7D09" w:rsidR="00C97646" w:rsidRPr="00C21C00" w:rsidRDefault="0069653B" w:rsidP="0069653B">
      <w:pPr>
        <w:pStyle w:val="Ttulo4"/>
      </w:pPr>
      <w:bookmarkStart w:id="51" w:name="_Toc158985145"/>
      <w:r w:rsidRPr="00C21C00">
        <w:t>ASPECTOS SOCIOCULTURALES</w:t>
      </w:r>
      <w:bookmarkEnd w:id="51"/>
    </w:p>
    <w:p w14:paraId="0C9B08A8" w14:textId="2BBCD86E" w:rsidR="00C97646" w:rsidRPr="00C21C00" w:rsidRDefault="00C97646" w:rsidP="00C82F8E">
      <w:pPr>
        <w:pStyle w:val="TextoPrincipal"/>
      </w:pPr>
      <w:r w:rsidRPr="00C21C00">
        <w:t xml:space="preserve">La diversidad cultural genera que </w:t>
      </w:r>
      <w:r w:rsidR="00AF2D93" w:rsidRPr="00C21C00">
        <w:t>haya</w:t>
      </w:r>
      <w:r w:rsidRPr="00C21C00">
        <w:t xml:space="preserve"> diferentes prácticas comerciales y expectativas en términos de servicio y calidad. Las empresas de </w:t>
      </w:r>
      <w:r w:rsidR="00AF2D93" w:rsidRPr="00C21C00">
        <w:t>logística</w:t>
      </w:r>
      <w:r w:rsidRPr="00C21C00">
        <w:t xml:space="preserve"> internacional deben ser sensibles a estas diferencias para asegurar una comunicación efectiva y una operación fluida. </w:t>
      </w:r>
    </w:p>
    <w:p w14:paraId="3C620AF9" w14:textId="1D6B4F7F" w:rsidR="00C97646" w:rsidRPr="00C21C00" w:rsidRDefault="00C97646" w:rsidP="00C82F8E">
      <w:pPr>
        <w:pStyle w:val="TextoPrincipal"/>
      </w:pPr>
      <w:r w:rsidRPr="00C21C00">
        <w:t xml:space="preserve">De igual manera, las leyes laborales y las condiciones sociales varían de un país a otro y pueden afectar la disponibilidad de la mano de obra, los plazos de entrega </w:t>
      </w:r>
      <w:r w:rsidR="00E86C53" w:rsidRPr="00C21C00">
        <w:t xml:space="preserve">y los costos laborales asociados con la logística. </w:t>
      </w:r>
    </w:p>
    <w:p w14:paraId="6EF5CF39" w14:textId="1851C838" w:rsidR="00E86C53" w:rsidRPr="00C21C00" w:rsidRDefault="00E86C53" w:rsidP="00C82F8E">
      <w:pPr>
        <w:pStyle w:val="TextoPrincipal"/>
      </w:pPr>
      <w:r w:rsidRPr="00C21C00">
        <w:t xml:space="preserve">Las culturas y sus distintos idiomas pueden afectar la logística internacional al establecer barreras de comunicación y comprensión entre los diferentes países y culturas </w:t>
      </w:r>
      <w:r w:rsidRPr="00C21C00">
        <w:fldChar w:fldCharType="begin"/>
      </w:r>
      <w:r w:rsidRPr="00C21C00">
        <w:instrText xml:space="preserve"> ADDIN ZOTERO_ITEM CSL_CITATION {"citationID":"V4pSS8zR","properties":{"formattedCitation":"(Connection, 2022)","plainCitation":"(Connection, 2022)","noteIndex":0},"citationItems":[{"id":13,"uris":["http://zotero.org/users/local/cif8GdXk/items/T99FLJ8W"],"itemData":{"id":13,"type":"post-weblog","abstract":"En esta nueva edición de la Columna Colaborativa, miembros de la Comunidad debaten sobre la “integración cultural en logística y comercio...","container-title":"Movant Connection","language":"es","title":"Movant Connection - Multimedio especializado en logística y comercio exterior","URL":"https://movant.net/la-integracion-cultural-en-logistica-y-comercio-internacional/","author":[{"family":"Connection","given":"Movant"}],"accessed":{"date-parts":[["2023",11,8]]},"issued":{"date-parts":[["2022",10,31]]}}}],"schema":"https://github.com/citation-style-language/schema/raw/master/csl-citation.json"} </w:instrText>
      </w:r>
      <w:r w:rsidRPr="00C21C00">
        <w:fldChar w:fldCharType="separate"/>
      </w:r>
      <w:r w:rsidRPr="00C21C00">
        <w:rPr>
          <w:noProof/>
        </w:rPr>
        <w:t>(Connection, 2022)</w:t>
      </w:r>
      <w:r w:rsidRPr="00C21C00">
        <w:fldChar w:fldCharType="end"/>
      </w:r>
      <w:r w:rsidRPr="00C21C00">
        <w:t xml:space="preserve">. </w:t>
      </w:r>
    </w:p>
    <w:p w14:paraId="0A52822C" w14:textId="57359A0F" w:rsidR="000C6407" w:rsidRPr="00C21C00" w:rsidRDefault="00E86C53" w:rsidP="00C82F8E">
      <w:pPr>
        <w:pStyle w:val="TextoPrincipal"/>
      </w:pPr>
      <w:r w:rsidRPr="00C21C00">
        <w:t xml:space="preserve">“Los aspectos culturales resultan determinantes en la dinámica de actividades como la logística y el comercio internacional, donde los profesionales del sector en muchas ocasiones deben interactuar con colegas de otros países y regiones. Conocer y alinear las particularidades de cada cultura a la hora de comunicarse es vital para generar vínculos efectivos, que apoyen el éxito de las negociaciones y las operaciones. Por otro lado, el contacto con otras culturas, puede ser también una gran fuente de conocimiento, capaz de enriquecer y ampliar nuestra mirada, aportando al desarrollo profesional”. Javier Carrizo, </w:t>
      </w:r>
      <w:r w:rsidR="00AF2D93" w:rsidRPr="00C21C00">
        <w:t>director</w:t>
      </w:r>
      <w:r w:rsidRPr="00C21C00">
        <w:t xml:space="preserve"> de Movant Connection.</w:t>
      </w:r>
    </w:p>
    <w:p w14:paraId="27BF832D" w14:textId="72FA637E" w:rsidR="00E86C53" w:rsidRPr="00C21C00" w:rsidRDefault="0069653B" w:rsidP="0069653B">
      <w:pPr>
        <w:pStyle w:val="Ttulo4"/>
      </w:pPr>
      <w:bookmarkStart w:id="52" w:name="_Toc158985146"/>
      <w:r w:rsidRPr="00C21C00">
        <w:t>ASPECTOS TECNOLÓGICOS</w:t>
      </w:r>
      <w:bookmarkEnd w:id="52"/>
    </w:p>
    <w:p w14:paraId="7AB3658A" w14:textId="234AE9D5" w:rsidR="00E86C53" w:rsidRPr="00C21C00" w:rsidRDefault="00E86C53" w:rsidP="00C82F8E">
      <w:pPr>
        <w:pStyle w:val="TextoPrincipal"/>
      </w:pPr>
      <w:r w:rsidRPr="00C21C00">
        <w:t xml:space="preserve">Las tecnologías de la información juegan un papel crucial en la logística internacional. Sistemas de gestión de inventarios, rastreo de envíos y plataformas de gestión de pedidos permiten una visibilidad y control más efectivo sobre las operaciones. </w:t>
      </w:r>
      <w:r w:rsidR="00BC5625" w:rsidRPr="00C21C00">
        <w:t xml:space="preserve">Estos sistemas pueden incluir software de gestión de la cadena de suministro, sistemas de seguimiento de envíos y sistemas de comunicación en tiempo real </w:t>
      </w:r>
      <w:r w:rsidR="00BC5625" w:rsidRPr="00C21C00">
        <w:fldChar w:fldCharType="begin"/>
      </w:r>
      <w:r w:rsidR="00BC5625" w:rsidRPr="00C21C00">
        <w:instrText xml:space="preserve"> ADDIN ZOTERO_ITEM CSL_CITATION {"citationID":"CGBc7fZu","properties":{"formattedCitation":"(\\uc0\\u171{}Log\\uc0\\u237{}stica internacional, qu\\uc0\\u233{} es y principales claves\\uc0\\u187{}, 2021)","plainCitation":"(«Logística internacional, qué es y principales claves», 2021)","noteIndex":0},"citationItems":[{"id":16,"uris":["http://zotero.org/users/local/cif8GdXk/items/VS8IPNQP"],"itemData":{"id":16,"type":"post-weblog","container-title":"Fanatic Logistic","language":"es","title":"Logística internacional, qué es y principales claves","URL":"https://fanaticlogistic.es/mundo-logistic/logistica-internacional-que-es-y-principales-claves/","accessed":{"date-parts":[["2023",11,8]]},"issued":{"date-parts":[["2021",11,3]]}}}],"schema":"https://github.com/citation-style-language/schema/raw/master/csl-citation.json"} </w:instrText>
      </w:r>
      <w:r w:rsidR="00BC5625" w:rsidRPr="00C21C00">
        <w:fldChar w:fldCharType="separate"/>
      </w:r>
      <w:r w:rsidR="00BC5625" w:rsidRPr="00C21C00">
        <w:rPr>
          <w:lang w:val="es-MX"/>
        </w:rPr>
        <w:t>(«Logística internacional, qué es y principales claves», 2021)</w:t>
      </w:r>
      <w:r w:rsidR="00BC5625" w:rsidRPr="00C21C00">
        <w:fldChar w:fldCharType="end"/>
      </w:r>
      <w:r w:rsidR="00BC5625" w:rsidRPr="00C21C00">
        <w:t>.</w:t>
      </w:r>
    </w:p>
    <w:p w14:paraId="74D8184A" w14:textId="3D50A6F5" w:rsidR="00BC5625" w:rsidRPr="00C21C00" w:rsidRDefault="00AF2D93" w:rsidP="00C82F8E">
      <w:pPr>
        <w:pStyle w:val="TextoPrincipal"/>
      </w:pPr>
      <w:r w:rsidRPr="00C21C00">
        <w:t>Las automatizaciones de los procesos logísticos se han</w:t>
      </w:r>
      <w:r w:rsidR="00E86C53" w:rsidRPr="00C21C00">
        <w:t xml:space="preserve"> convertido en un factor clave para el desarrollo de la logística, estas automatizaciones están orientadas a la manipulación de </w:t>
      </w:r>
      <w:r w:rsidR="00E86C53" w:rsidRPr="00C21C00">
        <w:lastRenderedPageBreak/>
        <w:t xml:space="preserve">mercancías y la gestión de almacenes, lo que aumenta la eficiencia y reduce costos en la cadena de suministros. </w:t>
      </w:r>
    </w:p>
    <w:p w14:paraId="594ADAF3" w14:textId="27650C9D" w:rsidR="00BC5625" w:rsidRPr="00C21C00" w:rsidRDefault="0069653B" w:rsidP="0069653B">
      <w:pPr>
        <w:pStyle w:val="Ttulo4"/>
      </w:pPr>
      <w:bookmarkStart w:id="53" w:name="_Toc158985147"/>
      <w:r w:rsidRPr="00C21C00">
        <w:t>ASPECTOS MEDIOAMBIENTALES</w:t>
      </w:r>
      <w:bookmarkEnd w:id="53"/>
    </w:p>
    <w:p w14:paraId="78CC8658" w14:textId="07F8536F" w:rsidR="00BC5625" w:rsidRPr="00C21C00" w:rsidRDefault="00BC5625" w:rsidP="00C82F8E">
      <w:pPr>
        <w:pStyle w:val="TextoPrincipal"/>
      </w:pPr>
      <w:r w:rsidRPr="00C21C00">
        <w:t>La creciente conciencia ambiental ha llevado a un enfoque más estricto en la sostenibilidad en la logística. La selección de modos de transporte más ecológicos, la gestión eficiente de residuos y la reducción de emisiones son aspectos cada vez más importantes en la planificación logística internacional.</w:t>
      </w:r>
    </w:p>
    <w:p w14:paraId="6D4C78DF" w14:textId="1AD85AB7" w:rsidR="00BC5625" w:rsidRPr="00C21C00" w:rsidRDefault="00BC5625" w:rsidP="00C82F8E">
      <w:pPr>
        <w:pStyle w:val="TextoPrincipal"/>
      </w:pPr>
      <w:r w:rsidRPr="00C21C00">
        <w:t xml:space="preserve">Las regulaciones ambientales pueden afectar los procesos de transporte y almacenamiento de productos, desde restricciones en el tipo de combustible utilizado hasta la gestión de productos químicos peligrosos. Las regulaciones ambientales pueden </w:t>
      </w:r>
      <w:r w:rsidR="00CD3E78" w:rsidRPr="00C21C00">
        <w:t>afectar</w:t>
      </w:r>
      <w:r w:rsidRPr="00C21C00">
        <w:t xml:space="preserve"> la logística internacional al establecer requisitos específicos para la gestión ambiental de los productos. </w:t>
      </w:r>
      <w:r w:rsidR="009D757D" w:rsidRPr="00C21C00">
        <w:fldChar w:fldCharType="begin"/>
      </w:r>
      <w:r w:rsidR="009D757D" w:rsidRPr="00C21C00">
        <w:instrText xml:space="preserve"> ADDIN ZOTERO_ITEM CSL_CITATION {"citationID":"oQCi08GH","properties":{"formattedCitation":"(Mecalux, s.\\uc0\\u160{}f.)","plainCitation":"(Mecalux, s. f.)","noteIndex":0},"citationItems":[{"id":18,"uris":["http://zotero.org/users/local/cif8GdXk/items/HV9L3HGB"],"itemData":{"id":18,"type":"webpage","abstract":"La logística internacional se encarga de gestionar el movimiento de bienes, servicios e información a través de las fronteras internacionales. Implica el diseño, planificación, ejecución y control de todas las actividades relativas a la cadena de suministro global.","language":"es-ES","title":"Logística internacional: qué es y cómo optimizar sus operativas","title-short":"Logística internacional","URL":"https://www.mecalux.es/blog/logistica-internacional","author":[{"family":"Mecalux","given":""}],"accessed":{"date-parts":[["2023",11,8]]}}}],"schema":"https://github.com/citation-style-language/schema/raw/master/csl-citation.json"} </w:instrText>
      </w:r>
      <w:r w:rsidR="009D757D" w:rsidRPr="00C21C00">
        <w:fldChar w:fldCharType="separate"/>
      </w:r>
      <w:r w:rsidR="009D757D" w:rsidRPr="00C21C00">
        <w:rPr>
          <w:lang w:val="es-MX"/>
        </w:rPr>
        <w:t>(Mecalux, s. f.)</w:t>
      </w:r>
      <w:r w:rsidR="009D757D" w:rsidRPr="00C21C00">
        <w:fldChar w:fldCharType="end"/>
      </w:r>
    </w:p>
    <w:p w14:paraId="345C22B4" w14:textId="54D8DF6E" w:rsidR="009D757D" w:rsidRPr="00C21C00" w:rsidRDefault="00AF2D93" w:rsidP="00F67FA9">
      <w:pPr>
        <w:pStyle w:val="Ttulo3"/>
        <w:rPr>
          <w:bCs/>
        </w:rPr>
      </w:pPr>
      <w:bookmarkStart w:id="54" w:name="_Toc158985148"/>
      <w:r w:rsidRPr="00C21C00">
        <w:rPr>
          <w:bCs/>
        </w:rPr>
        <w:t xml:space="preserve">2.1.2 </w:t>
      </w:r>
      <w:r w:rsidRPr="00C21C00">
        <w:t>ANÁLISIS DEL MICROENTORNO</w:t>
      </w:r>
      <w:bookmarkEnd w:id="54"/>
    </w:p>
    <w:p w14:paraId="21983AFD" w14:textId="5E2FDD0D" w:rsidR="000C6407" w:rsidRPr="00C21C00" w:rsidRDefault="0069653B" w:rsidP="0069653B">
      <w:pPr>
        <w:pStyle w:val="Ttulo4"/>
      </w:pPr>
      <w:bookmarkStart w:id="55" w:name="_Toc158985149"/>
      <w:r w:rsidRPr="00C21C00">
        <w:t>CLIENTES</w:t>
      </w:r>
      <w:bookmarkEnd w:id="55"/>
    </w:p>
    <w:p w14:paraId="02B11C13" w14:textId="47BA269C" w:rsidR="004A4774" w:rsidRPr="00C21C00" w:rsidRDefault="004A4774" w:rsidP="00C82F8E">
      <w:pPr>
        <w:pStyle w:val="TextoPrincipal"/>
      </w:pPr>
      <w:r w:rsidRPr="00C21C00">
        <w:t xml:space="preserve">Unotrans brinda distintos servicios de transporte internacional, dentro de ellos se encuentran los siguientes: Transporte de carga, Aduana, Seguro y Almacenaje. Cada servicio se ajusta a las distintas necesidades de los clientes, tales </w:t>
      </w:r>
      <w:r w:rsidR="00AF2D93" w:rsidRPr="00C21C00">
        <w:t>como</w:t>
      </w:r>
      <w:r w:rsidRPr="00C21C00">
        <w:t xml:space="preserve"> </w:t>
      </w:r>
      <w:r w:rsidR="00AF2D93" w:rsidRPr="00C21C00">
        <w:t>orígenes</w:t>
      </w:r>
      <w:r w:rsidRPr="00C21C00">
        <w:t xml:space="preserve">, destino, modalidades, productos y demás. Actualmente, Unotrans ofrece sus servicios a toda empresa </w:t>
      </w:r>
      <w:r w:rsidR="00AF2D93" w:rsidRPr="00C21C00">
        <w:t>hondureña</w:t>
      </w:r>
      <w:r w:rsidRPr="00C21C00">
        <w:t xml:space="preserve"> o extranjera que este participando en actividades de importación o exportación indistintamente el origen o las condiciones. Por medio de la red de más de 100 agentes a nivel internacional, Unotrans logra tener una versatilidad respecto a la solución de necesidades de cada uno de los clientes. </w:t>
      </w:r>
    </w:p>
    <w:p w14:paraId="6649D35B" w14:textId="3EE86991" w:rsidR="004A4774" w:rsidRPr="00C21C00" w:rsidRDefault="0069653B" w:rsidP="0069653B">
      <w:pPr>
        <w:pStyle w:val="Ttulo4"/>
      </w:pPr>
      <w:bookmarkStart w:id="56" w:name="_Toc158985150"/>
      <w:r w:rsidRPr="00C21C00">
        <w:t>COMPETIDORES</w:t>
      </w:r>
      <w:bookmarkEnd w:id="56"/>
    </w:p>
    <w:p w14:paraId="0AECF17D" w14:textId="3F4C045C" w:rsidR="004A4774" w:rsidRPr="00C21C00" w:rsidRDefault="004A4774" w:rsidP="00C82F8E">
      <w:pPr>
        <w:pStyle w:val="TextoPrincipal"/>
      </w:pPr>
      <w:r w:rsidRPr="00C21C00">
        <w:t xml:space="preserve">Unotrans compite directamente con varias empresas de transporte de carga, sin embargo, cada uno de los competidores de Unotrans puede variar </w:t>
      </w:r>
      <w:r w:rsidR="00AF2D93" w:rsidRPr="00C21C00">
        <w:t>de acuerdo con</w:t>
      </w:r>
      <w:r w:rsidRPr="00C21C00">
        <w:t xml:space="preserve"> las necesidades del cliente, </w:t>
      </w:r>
      <w:r w:rsidR="00AF2D93" w:rsidRPr="00C21C00">
        <w:t>algunos competidores solamente tienen</w:t>
      </w:r>
      <w:r w:rsidRPr="00C21C00">
        <w:t xml:space="preserve"> presencia en alguno </w:t>
      </w:r>
      <w:r w:rsidR="00AF2D93" w:rsidRPr="00C21C00">
        <w:t>de los servicios</w:t>
      </w:r>
      <w:r w:rsidRPr="00C21C00">
        <w:t xml:space="preserve"> que Unotrans ofrece</w:t>
      </w:r>
      <w:r w:rsidR="009D35D3" w:rsidRPr="00C21C00">
        <w:t xml:space="preserve"> mientras que otros tal vez si tienen la capacidad de ofrecer todos los servicios. Dentro de los competidores de Unotrans se encuentran: DHL, DSV/Panalpina, Kuehne + Nagel, JD Cargo y Crowley Logistics. </w:t>
      </w:r>
    </w:p>
    <w:p w14:paraId="3684EC68" w14:textId="77777777" w:rsidR="00AF2D93" w:rsidRPr="00C21C00" w:rsidRDefault="00AF2D93" w:rsidP="00C82F8E">
      <w:pPr>
        <w:pStyle w:val="TextoPrincipal"/>
      </w:pPr>
    </w:p>
    <w:p w14:paraId="654D0C08" w14:textId="77777777" w:rsidR="00CD3E78" w:rsidRPr="00C21C00" w:rsidRDefault="00CD3E78" w:rsidP="00C82F8E">
      <w:pPr>
        <w:pStyle w:val="TextoPrincipal"/>
      </w:pPr>
    </w:p>
    <w:p w14:paraId="784D3DE2" w14:textId="6C022677" w:rsidR="00225617" w:rsidRPr="00C21C00" w:rsidRDefault="00225617" w:rsidP="00225617">
      <w:pPr>
        <w:pStyle w:val="Ttulo3"/>
      </w:pPr>
      <w:bookmarkStart w:id="57" w:name="_Toc158985151"/>
      <w:r w:rsidRPr="00C21C00">
        <w:rPr>
          <w:bCs/>
        </w:rPr>
        <w:lastRenderedPageBreak/>
        <w:t xml:space="preserve">2.1.3 </w:t>
      </w:r>
      <w:r w:rsidRPr="00C21C00">
        <w:t>ANÁLISIS INTERNO</w:t>
      </w:r>
      <w:bookmarkEnd w:id="57"/>
    </w:p>
    <w:p w14:paraId="2CEE32B2" w14:textId="77777777" w:rsidR="00225617" w:rsidRPr="00C21C00" w:rsidRDefault="00225617" w:rsidP="00225617">
      <w:pPr>
        <w:pStyle w:val="TextoPrincipal"/>
      </w:pPr>
      <w:r w:rsidRPr="00C21C00">
        <w:t>De Azkue, I (2023) afirma: “Permite conocer el estado de situación de una organización, producto, servicio o proyecto en un contexto o mercado determinado. Su nombre es una sigla conformada por la primera letra de las siguientes palabras: Fortalezas, Oportunidades, Debilidades y Amenazas”.</w:t>
      </w:r>
    </w:p>
    <w:p w14:paraId="7F63A2B3" w14:textId="77777777" w:rsidR="000620B2" w:rsidRPr="00C21C00" w:rsidRDefault="00225617" w:rsidP="000620B2">
      <w:pPr>
        <w:pStyle w:val="TextoPrincipal"/>
        <w:keepNext/>
      </w:pPr>
      <w:r w:rsidRPr="00C21C00">
        <w:rPr>
          <w:noProof/>
          <w:lang w:eastAsia="es-HN"/>
        </w:rPr>
        <w:drawing>
          <wp:inline distT="0" distB="0" distL="0" distR="0" wp14:anchorId="7295B485" wp14:editId="32240802">
            <wp:extent cx="4743450" cy="1895475"/>
            <wp:effectExtent l="114300" t="88900" r="120650" b="1238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743450" cy="18954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91BA736" w14:textId="047E15FB" w:rsidR="00225617" w:rsidRPr="00C21C00" w:rsidRDefault="000620B2" w:rsidP="000620B2">
      <w:pPr>
        <w:pStyle w:val="Descripcin"/>
        <w:jc w:val="both"/>
        <w:rPr>
          <w:rFonts w:ascii="Times New Roman" w:hAnsi="Times New Roman" w:cs="Times New Roman"/>
          <w:b/>
          <w:bCs/>
          <w:i w:val="0"/>
          <w:iCs w:val="0"/>
          <w:color w:val="auto"/>
          <w:sz w:val="24"/>
          <w:szCs w:val="24"/>
        </w:rPr>
      </w:pPr>
      <w:bookmarkStart w:id="58" w:name="_Toc153605751"/>
      <w:r w:rsidRPr="00C21C00">
        <w:rPr>
          <w:rFonts w:ascii="Times New Roman" w:hAnsi="Times New Roman" w:cs="Times New Roman"/>
          <w:b/>
          <w:bCs/>
          <w:i w:val="0"/>
          <w:iCs w:val="0"/>
          <w:color w:val="auto"/>
          <w:sz w:val="24"/>
          <w:szCs w:val="24"/>
        </w:rPr>
        <w:t xml:space="preserve">Figura </w:t>
      </w:r>
      <w:r w:rsidRPr="00C21C00">
        <w:rPr>
          <w:rFonts w:ascii="Times New Roman" w:hAnsi="Times New Roman" w:cs="Times New Roman"/>
          <w:b/>
          <w:bCs/>
          <w:i w:val="0"/>
          <w:iCs w:val="0"/>
          <w:color w:val="auto"/>
          <w:sz w:val="24"/>
          <w:szCs w:val="24"/>
        </w:rPr>
        <w:fldChar w:fldCharType="begin"/>
      </w:r>
      <w:r w:rsidRPr="00C21C00">
        <w:rPr>
          <w:rFonts w:ascii="Times New Roman" w:hAnsi="Times New Roman" w:cs="Times New Roman"/>
          <w:b/>
          <w:bCs/>
          <w:i w:val="0"/>
          <w:iCs w:val="0"/>
          <w:color w:val="auto"/>
          <w:sz w:val="24"/>
          <w:szCs w:val="24"/>
        </w:rPr>
        <w:instrText xml:space="preserve"> SEQ Figura \* ARABIC </w:instrText>
      </w:r>
      <w:r w:rsidRPr="00C21C00">
        <w:rPr>
          <w:rFonts w:ascii="Times New Roman" w:hAnsi="Times New Roman" w:cs="Times New Roman"/>
          <w:b/>
          <w:bCs/>
          <w:i w:val="0"/>
          <w:iCs w:val="0"/>
          <w:color w:val="auto"/>
          <w:sz w:val="24"/>
          <w:szCs w:val="24"/>
        </w:rPr>
        <w:fldChar w:fldCharType="separate"/>
      </w:r>
      <w:r w:rsidR="00691E2D">
        <w:rPr>
          <w:rFonts w:ascii="Times New Roman" w:hAnsi="Times New Roman" w:cs="Times New Roman"/>
          <w:b/>
          <w:bCs/>
          <w:i w:val="0"/>
          <w:iCs w:val="0"/>
          <w:noProof/>
          <w:color w:val="auto"/>
          <w:sz w:val="24"/>
          <w:szCs w:val="24"/>
        </w:rPr>
        <w:t>2</w:t>
      </w:r>
      <w:r w:rsidRPr="00C21C00">
        <w:rPr>
          <w:rFonts w:ascii="Times New Roman" w:hAnsi="Times New Roman" w:cs="Times New Roman"/>
          <w:b/>
          <w:bCs/>
          <w:i w:val="0"/>
          <w:iCs w:val="0"/>
          <w:color w:val="auto"/>
          <w:sz w:val="24"/>
          <w:szCs w:val="24"/>
        </w:rPr>
        <w:fldChar w:fldCharType="end"/>
      </w:r>
      <w:r w:rsidRPr="00C21C00">
        <w:rPr>
          <w:rFonts w:ascii="Times New Roman" w:hAnsi="Times New Roman" w:cs="Times New Roman"/>
          <w:b/>
          <w:bCs/>
          <w:i w:val="0"/>
          <w:iCs w:val="0"/>
          <w:color w:val="auto"/>
          <w:sz w:val="24"/>
          <w:szCs w:val="24"/>
        </w:rPr>
        <w:t>. Análisis FODA Unotrans</w:t>
      </w:r>
      <w:bookmarkEnd w:id="58"/>
    </w:p>
    <w:p w14:paraId="790514B7" w14:textId="77777777" w:rsidR="00225617" w:rsidRPr="00C21C00" w:rsidRDefault="00225617" w:rsidP="000620B2">
      <w:pPr>
        <w:pStyle w:val="TextoPrincipal"/>
        <w:ind w:firstLine="708"/>
      </w:pPr>
      <w:r w:rsidRPr="00C21C00">
        <w:t>Fuente: propia</w:t>
      </w:r>
    </w:p>
    <w:p w14:paraId="114A2CC4" w14:textId="77777777" w:rsidR="000620B2" w:rsidRPr="00C21C00" w:rsidRDefault="000620B2" w:rsidP="000620B2">
      <w:pPr>
        <w:pStyle w:val="TextoPrincipal"/>
        <w:ind w:firstLine="708"/>
      </w:pPr>
    </w:p>
    <w:p w14:paraId="52F89CFA" w14:textId="77777777" w:rsidR="00225617" w:rsidRPr="00C21C00" w:rsidRDefault="00225617" w:rsidP="00225617">
      <w:pPr>
        <w:pStyle w:val="TextoPrincipal"/>
      </w:pPr>
      <w:r w:rsidRPr="00C21C00">
        <w:t>El análisis FODA se enfocó en identificar las fortalezas, oportunidades, debilidades y amenazas que enfrenta la empresa UNOTRANS en San Pedro Sula. En cuanto a las fortalezas, se identificó la experiencia en el sector logístico y conocimiento del mercado local y sus necesidades específicas.</w:t>
      </w:r>
    </w:p>
    <w:p w14:paraId="26AAFD43" w14:textId="77777777" w:rsidR="00225617" w:rsidRPr="00C21C00" w:rsidRDefault="00225617" w:rsidP="00225617">
      <w:pPr>
        <w:pStyle w:val="TextoPrincipal"/>
      </w:pPr>
      <w:r w:rsidRPr="00C21C00">
        <w:t>En cuanto a las oportunidades, se identificó el crecimiento económico y demanda creciente de servicios logísticos en San Pedro Sula y Acceso a tecnologías emergentes para mejorar la eficiencia operativa.</w:t>
      </w:r>
    </w:p>
    <w:p w14:paraId="08C2B009" w14:textId="77777777" w:rsidR="00225617" w:rsidRPr="00C21C00" w:rsidRDefault="00225617" w:rsidP="00225617">
      <w:pPr>
        <w:pStyle w:val="TextoPrincipal"/>
      </w:pPr>
      <w:r w:rsidRPr="00C21C00">
        <w:t>En cuanto a las debilidades, se identificó la posible falta de recurso humano para la expansión y posible resistencia al cambio dentro de la organización.</w:t>
      </w:r>
    </w:p>
    <w:p w14:paraId="2FE801B1" w14:textId="344A6203" w:rsidR="00225617" w:rsidRPr="00C21C00" w:rsidRDefault="00225617" w:rsidP="00225617">
      <w:pPr>
        <w:pStyle w:val="TextoPrincipal"/>
      </w:pPr>
      <w:r w:rsidRPr="00C21C00">
        <w:t xml:space="preserve">En cuanto a las amenazas, se identificó la competencia creciente el sector logístico local y riesgos asociados a la implementación de nuevas estrategias en un mercado </w:t>
      </w:r>
      <w:r w:rsidR="00DA1B94" w:rsidRPr="00C21C00">
        <w:t>dinámico</w:t>
      </w:r>
      <w:r w:rsidRPr="00C21C00">
        <w:t>.</w:t>
      </w:r>
    </w:p>
    <w:p w14:paraId="72115AC5" w14:textId="77777777" w:rsidR="0069653B" w:rsidRPr="00C21C00" w:rsidRDefault="0069653B" w:rsidP="00F67FA9">
      <w:pPr>
        <w:pStyle w:val="TextoPrincipal"/>
        <w:ind w:firstLine="0"/>
      </w:pPr>
    </w:p>
    <w:p w14:paraId="3F918AE6" w14:textId="57A9E5B2" w:rsidR="00190067" w:rsidRPr="00C21C00" w:rsidRDefault="00BE6D1A" w:rsidP="007331A6">
      <w:pPr>
        <w:pStyle w:val="Ttulo2"/>
        <w:numPr>
          <w:ilvl w:val="1"/>
          <w:numId w:val="2"/>
        </w:numPr>
        <w:spacing w:line="360" w:lineRule="auto"/>
      </w:pPr>
      <w:bookmarkStart w:id="59" w:name="_Toc158985152"/>
      <w:r w:rsidRPr="00C21C00">
        <w:lastRenderedPageBreak/>
        <w:t>CONCEPTUALIZACIÓN</w:t>
      </w:r>
      <w:bookmarkEnd w:id="59"/>
    </w:p>
    <w:p w14:paraId="3F004A74" w14:textId="330D0E4C" w:rsidR="00AF2D93" w:rsidRPr="00C21C00" w:rsidRDefault="005C10BF" w:rsidP="00F67FA9">
      <w:pPr>
        <w:pStyle w:val="Ttulo3"/>
      </w:pPr>
      <w:bookmarkStart w:id="60" w:name="_Toc158985153"/>
      <w:r w:rsidRPr="00C21C00">
        <w:t xml:space="preserve">2.2.1 </w:t>
      </w:r>
      <w:r w:rsidR="00AF2D93" w:rsidRPr="00C21C00">
        <w:t>PLANEACIÓN ESTRATÉGICA</w:t>
      </w:r>
      <w:bookmarkEnd w:id="60"/>
    </w:p>
    <w:p w14:paraId="3ACC8AF0" w14:textId="35E2205C" w:rsidR="009D35D3" w:rsidRPr="00C21C00" w:rsidRDefault="009D35D3" w:rsidP="00C82F8E">
      <w:pPr>
        <w:pStyle w:val="TextoPrincipal"/>
        <w:rPr>
          <w:b/>
          <w:bCs/>
        </w:rPr>
      </w:pPr>
      <w:r w:rsidRPr="00C21C00">
        <w:t>La planificación estratégica en una empresa es un proceso sistemático que implica la definición de objetivos a largo plazo y la identificación de estrategias para alcanzarlos. Consiste en analizar el entorno externo e interno de la organización, establecer metas y prioridades, y asignar recursos de manera eficiente para lograr el éxito a largo plazo.</w:t>
      </w:r>
    </w:p>
    <w:p w14:paraId="7F385D80" w14:textId="1B851A0A" w:rsidR="009D35D3" w:rsidRPr="00C21C00" w:rsidRDefault="009D35D3" w:rsidP="00C82F8E">
      <w:pPr>
        <w:pStyle w:val="TextoPrincipal"/>
        <w:ind w:firstLine="0"/>
      </w:pPr>
      <w:r w:rsidRPr="00C21C00">
        <w:t xml:space="preserve">Algunos elementos claves de la planeación estratégica son los siguientes: </w:t>
      </w:r>
    </w:p>
    <w:p w14:paraId="755E8FC4" w14:textId="1CC8C9FF" w:rsidR="009D35D3" w:rsidRPr="00C21C00" w:rsidRDefault="009D35D3" w:rsidP="007331A6">
      <w:pPr>
        <w:pStyle w:val="TextoPrincipal"/>
        <w:numPr>
          <w:ilvl w:val="0"/>
          <w:numId w:val="4"/>
        </w:numPr>
      </w:pPr>
      <w:r w:rsidRPr="00C21C00">
        <w:t>Definición de la Visión y Misión</w:t>
      </w:r>
    </w:p>
    <w:p w14:paraId="331840E5" w14:textId="18660489" w:rsidR="009D35D3" w:rsidRPr="00C21C00" w:rsidRDefault="009D35D3" w:rsidP="007331A6">
      <w:pPr>
        <w:pStyle w:val="TextoPrincipal"/>
        <w:numPr>
          <w:ilvl w:val="0"/>
          <w:numId w:val="4"/>
        </w:numPr>
      </w:pPr>
      <w:r w:rsidRPr="00C21C00">
        <w:t>Análisis del Entorno</w:t>
      </w:r>
    </w:p>
    <w:p w14:paraId="63A55407" w14:textId="589581C2" w:rsidR="009D35D3" w:rsidRPr="00C21C00" w:rsidRDefault="009D35D3" w:rsidP="007331A6">
      <w:pPr>
        <w:pStyle w:val="TextoPrincipal"/>
        <w:numPr>
          <w:ilvl w:val="0"/>
          <w:numId w:val="4"/>
        </w:numPr>
      </w:pPr>
      <w:r w:rsidRPr="00C21C00">
        <w:t>Establecimiento de Objetivos</w:t>
      </w:r>
    </w:p>
    <w:p w14:paraId="21587952" w14:textId="7A9FDAEC" w:rsidR="009D35D3" w:rsidRPr="00C21C00" w:rsidRDefault="009D35D3" w:rsidP="007331A6">
      <w:pPr>
        <w:pStyle w:val="TextoPrincipal"/>
        <w:numPr>
          <w:ilvl w:val="0"/>
          <w:numId w:val="4"/>
        </w:numPr>
      </w:pPr>
      <w:r w:rsidRPr="00C21C00">
        <w:t>Formulación de Estrategias</w:t>
      </w:r>
    </w:p>
    <w:p w14:paraId="6F7C4CC3" w14:textId="619E7BB4" w:rsidR="009D35D3" w:rsidRPr="00C21C00" w:rsidRDefault="009D35D3" w:rsidP="007331A6">
      <w:pPr>
        <w:pStyle w:val="TextoPrincipal"/>
        <w:numPr>
          <w:ilvl w:val="0"/>
          <w:numId w:val="4"/>
        </w:numPr>
      </w:pPr>
      <w:r w:rsidRPr="00C21C00">
        <w:t>Implementación y Ejecución</w:t>
      </w:r>
    </w:p>
    <w:p w14:paraId="3A982652" w14:textId="17FC9EDB" w:rsidR="009D35D3" w:rsidRPr="00C21C00" w:rsidRDefault="009D35D3" w:rsidP="007331A6">
      <w:pPr>
        <w:pStyle w:val="TextoPrincipal"/>
        <w:numPr>
          <w:ilvl w:val="0"/>
          <w:numId w:val="4"/>
        </w:numPr>
      </w:pPr>
      <w:r w:rsidRPr="00C21C00">
        <w:t>Seguimiento y Control</w:t>
      </w:r>
    </w:p>
    <w:p w14:paraId="5D75653D" w14:textId="5166F1B4" w:rsidR="009D35D3" w:rsidRPr="00C21C00" w:rsidRDefault="009D35D3" w:rsidP="007331A6">
      <w:pPr>
        <w:pStyle w:val="TextoPrincipal"/>
        <w:numPr>
          <w:ilvl w:val="0"/>
          <w:numId w:val="4"/>
        </w:numPr>
      </w:pPr>
      <w:r w:rsidRPr="00C21C00">
        <w:t>Evaluación y Retroalimentación</w:t>
      </w:r>
    </w:p>
    <w:p w14:paraId="2E88B728" w14:textId="77777777" w:rsidR="00AF2D93" w:rsidRPr="00C21C00" w:rsidRDefault="00AF2D93" w:rsidP="00C82F8E">
      <w:pPr>
        <w:pStyle w:val="TextoPrincipal"/>
        <w:ind w:left="720" w:firstLine="0"/>
      </w:pPr>
    </w:p>
    <w:p w14:paraId="48FDA6BB" w14:textId="3574F521" w:rsidR="004E21EC" w:rsidRPr="00C21C00" w:rsidRDefault="004E21EC" w:rsidP="00C82F8E">
      <w:pPr>
        <w:pStyle w:val="TextoPrincipal"/>
      </w:pPr>
      <w:r w:rsidRPr="00C21C00">
        <w:t>La planificación estratégica es esencial para alinear los esfuerzos de la organización y enfocarlos hacia metas y objetivos comunes. Ayuda a la empresa a adaptarse a un entorno empresarial cambiante y a aprovechar oportunidades para el crecimiento y la mejora continua.</w:t>
      </w:r>
    </w:p>
    <w:p w14:paraId="1A516ED1" w14:textId="2365C523" w:rsidR="009D35D3" w:rsidRPr="00C21C00" w:rsidRDefault="005C10BF" w:rsidP="00F67FA9">
      <w:pPr>
        <w:pStyle w:val="Ttulo3"/>
      </w:pPr>
      <w:bookmarkStart w:id="61" w:name="_Toc158985154"/>
      <w:r w:rsidRPr="00C21C00">
        <w:t>2.2.3</w:t>
      </w:r>
      <w:r w:rsidRPr="00C21C00">
        <w:tab/>
      </w:r>
      <w:r w:rsidR="00AF2D93" w:rsidRPr="00C21C00">
        <w:t>INCOTERMS</w:t>
      </w:r>
      <w:bookmarkEnd w:id="61"/>
    </w:p>
    <w:p w14:paraId="0B87605E" w14:textId="77777777" w:rsidR="004E21EC" w:rsidRPr="00C21C00" w:rsidRDefault="004E21EC" w:rsidP="00C82F8E">
      <w:pPr>
        <w:pStyle w:val="TextoPrincipal"/>
      </w:pPr>
      <w:r w:rsidRPr="00C21C00">
        <w:t>Los Incoterms, abreviación de "International Commercial Terms" (Términos Internacionales de Comercio), son un conjunto de términos estandarizados internacionalmente que definen las responsabilidades y los riesgos entre el vendedor y el comprador en una transacción de comercio internacional. Fueron establecidos por la Cámara de Comercio Internacional (ICC) y se utilizan para facilitar el comercio internacional al estandarizar la interpretación de los contratos de compra-venta entre las partes involucradas.</w:t>
      </w:r>
    </w:p>
    <w:p w14:paraId="1563550D" w14:textId="77777777" w:rsidR="0069653B" w:rsidRPr="00C21C00" w:rsidRDefault="0069653B" w:rsidP="00C82F8E">
      <w:pPr>
        <w:pStyle w:val="TextoPrincipal"/>
      </w:pPr>
    </w:p>
    <w:p w14:paraId="40B958FA" w14:textId="77777777" w:rsidR="0069653B" w:rsidRPr="00C21C00" w:rsidRDefault="0069653B" w:rsidP="00C82F8E">
      <w:pPr>
        <w:pStyle w:val="TextoPrincipal"/>
      </w:pPr>
    </w:p>
    <w:p w14:paraId="6388BF34" w14:textId="77777777" w:rsidR="004E21EC" w:rsidRPr="00C21C00" w:rsidRDefault="004E21EC" w:rsidP="00C82F8E">
      <w:pPr>
        <w:pStyle w:val="TextoPrincipal"/>
        <w:ind w:firstLine="0"/>
      </w:pPr>
      <w:r w:rsidRPr="00C21C00">
        <w:lastRenderedPageBreak/>
        <w:t>Los Incoterms especifican lo siguiente:</w:t>
      </w:r>
    </w:p>
    <w:p w14:paraId="101C0B8E" w14:textId="77777777" w:rsidR="004E21EC" w:rsidRPr="00C21C00" w:rsidRDefault="004E21EC" w:rsidP="007331A6">
      <w:pPr>
        <w:pStyle w:val="TextoPrincipal"/>
        <w:numPr>
          <w:ilvl w:val="0"/>
          <w:numId w:val="5"/>
        </w:numPr>
      </w:pPr>
      <w:r w:rsidRPr="00C21C00">
        <w:t>La Entrega de la Mercancía: Indican el momento en el que se considera que la responsabilidad de la mercancía se transfiere del vendedor al comprador.</w:t>
      </w:r>
    </w:p>
    <w:p w14:paraId="364846C7" w14:textId="77777777" w:rsidR="00AF2D93" w:rsidRPr="00C21C00" w:rsidRDefault="004E21EC" w:rsidP="007331A6">
      <w:pPr>
        <w:pStyle w:val="TextoPrincipal"/>
        <w:numPr>
          <w:ilvl w:val="0"/>
          <w:numId w:val="5"/>
        </w:numPr>
      </w:pPr>
      <w:r w:rsidRPr="00C21C00">
        <w:t>El Pago del Flete y los Costos Asociados: Determinan quién es responsable de los gastos de transporte, seguros y otros costos asociados a la entrega de la mercancía.</w:t>
      </w:r>
    </w:p>
    <w:p w14:paraId="0211ACD7" w14:textId="77777777" w:rsidR="00AF2D93" w:rsidRPr="00C21C00" w:rsidRDefault="00AF2D93" w:rsidP="00C82F8E">
      <w:pPr>
        <w:pStyle w:val="TextoPrincipal"/>
        <w:ind w:left="360" w:firstLine="0"/>
      </w:pPr>
    </w:p>
    <w:p w14:paraId="1117C620" w14:textId="0DD01065" w:rsidR="004E21EC" w:rsidRPr="00C21C00" w:rsidRDefault="004E21EC" w:rsidP="00C82F8E">
      <w:pPr>
        <w:pStyle w:val="TextoPrincipal"/>
      </w:pPr>
      <w:r w:rsidRPr="00C21C00">
        <w:t>Existen varios términos de Incoterms, y cada uno tiene su propio significado y condiciones específicas. Los más comunes son:</w:t>
      </w:r>
    </w:p>
    <w:p w14:paraId="58187498" w14:textId="77777777" w:rsidR="004E21EC" w:rsidRPr="00C21C00" w:rsidRDefault="004E21EC" w:rsidP="007331A6">
      <w:pPr>
        <w:pStyle w:val="TextoPrincipal"/>
        <w:numPr>
          <w:ilvl w:val="0"/>
          <w:numId w:val="6"/>
        </w:numPr>
      </w:pPr>
      <w:r w:rsidRPr="00C21C00">
        <w:t>EXW (Ex Works - En fábrica): El vendedor pone la mercancía a disposición del comprador en su propia instalación o en otro lugar designado (fábrica, almacén, etc.). El comprador es responsable de todos los costos y riesgos a partir de ese punto.</w:t>
      </w:r>
    </w:p>
    <w:p w14:paraId="3D3DC32F" w14:textId="77777777" w:rsidR="004E21EC" w:rsidRPr="00C21C00" w:rsidRDefault="004E21EC" w:rsidP="007331A6">
      <w:pPr>
        <w:pStyle w:val="TextoPrincipal"/>
        <w:numPr>
          <w:ilvl w:val="0"/>
          <w:numId w:val="6"/>
        </w:numPr>
      </w:pPr>
      <w:r w:rsidRPr="00C21C00">
        <w:t>FCA (Free Carrier - Franco transportista): El vendedor entrega la mercancía al transportista designado por el comprador en un lugar especificado. El riesgo se transfiere al comprador una vez que la mercancía está en manos del transportista.</w:t>
      </w:r>
    </w:p>
    <w:p w14:paraId="0575C55C" w14:textId="77777777" w:rsidR="004E21EC" w:rsidRPr="00C21C00" w:rsidRDefault="004E21EC" w:rsidP="007331A6">
      <w:pPr>
        <w:pStyle w:val="TextoPrincipal"/>
        <w:numPr>
          <w:ilvl w:val="0"/>
          <w:numId w:val="6"/>
        </w:numPr>
      </w:pPr>
      <w:r w:rsidRPr="00C21C00">
        <w:t>CPT (Carriage Paid To - Transporte Pagado Hasta): El vendedor paga el flete para llevar la mercancía hasta un lugar de destino designado, pero el riesgo se transfiere al comprador una vez que la mercancía está en manos del transportista.</w:t>
      </w:r>
    </w:p>
    <w:p w14:paraId="12210163" w14:textId="77777777" w:rsidR="004E21EC" w:rsidRPr="00C21C00" w:rsidRDefault="004E21EC" w:rsidP="007331A6">
      <w:pPr>
        <w:pStyle w:val="TextoPrincipal"/>
        <w:numPr>
          <w:ilvl w:val="0"/>
          <w:numId w:val="6"/>
        </w:numPr>
      </w:pPr>
      <w:r w:rsidRPr="00C21C00">
        <w:t>CIP (Carriage and Insurance Paid To - Transporte y Seguro Pagado Hasta): Similar a CPT, pero en este caso, el vendedor también proporciona un seguro de carga para el transporte.</w:t>
      </w:r>
    </w:p>
    <w:p w14:paraId="173EF7D4" w14:textId="77777777" w:rsidR="004E21EC" w:rsidRPr="00C21C00" w:rsidRDefault="004E21EC" w:rsidP="007331A6">
      <w:pPr>
        <w:pStyle w:val="TextoPrincipal"/>
        <w:numPr>
          <w:ilvl w:val="0"/>
          <w:numId w:val="6"/>
        </w:numPr>
      </w:pPr>
      <w:r w:rsidRPr="00C21C00">
        <w:t>DAT (Delivered at Terminal - Entregado en Terminal): El vendedor entrega la mercancía, descargada del medio de transporte, en un terminal designado en el lugar de destino. El riesgo se transfiere al comprador en ese punto.</w:t>
      </w:r>
    </w:p>
    <w:p w14:paraId="65B630B8" w14:textId="77777777" w:rsidR="004E21EC" w:rsidRPr="00C21C00" w:rsidRDefault="004E21EC" w:rsidP="007331A6">
      <w:pPr>
        <w:pStyle w:val="TextoPrincipal"/>
        <w:numPr>
          <w:ilvl w:val="0"/>
          <w:numId w:val="6"/>
        </w:numPr>
      </w:pPr>
      <w:r w:rsidRPr="00C21C00">
        <w:t>DAP (Delivered at Place - Entregado en Lugar): El vendedor entrega la mercancía en un lugar designado y sin descargar del medio de transporte. El riesgo se transfiere al comprador en ese punto.</w:t>
      </w:r>
    </w:p>
    <w:p w14:paraId="1977DF3C" w14:textId="77777777" w:rsidR="004E21EC" w:rsidRPr="00C21C00" w:rsidRDefault="004E21EC" w:rsidP="007331A6">
      <w:pPr>
        <w:pStyle w:val="TextoPrincipal"/>
        <w:numPr>
          <w:ilvl w:val="0"/>
          <w:numId w:val="6"/>
        </w:numPr>
      </w:pPr>
      <w:r w:rsidRPr="00C21C00">
        <w:t>DDP (Delivered Duty Paid - Entregado con Derechos Pagados): El vendedor es responsable de todos los costos y riesgos asociados con la entrega de la mercancía en el lugar de destino, incluidos los derechos de importación.</w:t>
      </w:r>
    </w:p>
    <w:p w14:paraId="26BBB2DA" w14:textId="77777777" w:rsidR="004E21EC" w:rsidRPr="00C21C00" w:rsidRDefault="004E21EC" w:rsidP="007331A6">
      <w:pPr>
        <w:pStyle w:val="TextoPrincipal"/>
        <w:numPr>
          <w:ilvl w:val="0"/>
          <w:numId w:val="6"/>
        </w:numPr>
      </w:pPr>
      <w:r w:rsidRPr="00C21C00">
        <w:lastRenderedPageBreak/>
        <w:t>FAS (Free Alongside Ship - Franco al Costado del Buque): El vendedor coloca la mercancía al lado del buque en el puerto de embarque especificado. A partir de ese momento, el riesgo pasa al comprador.</w:t>
      </w:r>
    </w:p>
    <w:p w14:paraId="09C91590" w14:textId="77777777" w:rsidR="004E21EC" w:rsidRPr="00C21C00" w:rsidRDefault="004E21EC" w:rsidP="007331A6">
      <w:pPr>
        <w:pStyle w:val="TextoPrincipal"/>
        <w:numPr>
          <w:ilvl w:val="0"/>
          <w:numId w:val="6"/>
        </w:numPr>
      </w:pPr>
      <w:r w:rsidRPr="00C21C00">
        <w:t>FOB (Free on Board - Franco a Bordo): El vendedor es responsable de entregar la mercancía a bordo del buque designado en el puerto de embarque especificado. El riesgo se transfiere al comprador una vez que la mercancía está a bordo.</w:t>
      </w:r>
    </w:p>
    <w:p w14:paraId="024CE9EB" w14:textId="77777777" w:rsidR="004E21EC" w:rsidRPr="00C21C00" w:rsidRDefault="004E21EC" w:rsidP="007331A6">
      <w:pPr>
        <w:pStyle w:val="TextoPrincipal"/>
        <w:numPr>
          <w:ilvl w:val="0"/>
          <w:numId w:val="6"/>
        </w:numPr>
      </w:pPr>
      <w:r w:rsidRPr="00C21C00">
        <w:t>CFR (Cost and Freight - Costo y Flete): El vendedor paga el flete para llevar la mercancía hasta el puerto de destino designado. El riesgo se transfiere al comprador una vez que la mercancía está a bordo del buque.</w:t>
      </w:r>
    </w:p>
    <w:p w14:paraId="0AB972D0" w14:textId="1E807BBB" w:rsidR="004E21EC" w:rsidRPr="00C21C00" w:rsidRDefault="004E21EC" w:rsidP="007331A6">
      <w:pPr>
        <w:pStyle w:val="TextoPrincipal"/>
        <w:numPr>
          <w:ilvl w:val="0"/>
          <w:numId w:val="6"/>
        </w:numPr>
      </w:pPr>
      <w:r w:rsidRPr="00C21C00">
        <w:t>CIF (Cost, Insurance and Freight - Costo, Seguro y Flete): Similar a CFR, pero el vendedor también proporciona un seguro de carga para el transporte.</w:t>
      </w:r>
    </w:p>
    <w:p w14:paraId="1C17FBC0" w14:textId="77777777" w:rsidR="00AF2D93" w:rsidRPr="00C21C00" w:rsidRDefault="00AF2D93" w:rsidP="00C82F8E">
      <w:pPr>
        <w:pStyle w:val="TextoPrincipal"/>
        <w:ind w:left="720" w:firstLine="0"/>
      </w:pPr>
    </w:p>
    <w:p w14:paraId="283AAC13" w14:textId="5C5E3C5A" w:rsidR="004E21EC" w:rsidRPr="00C21C00" w:rsidRDefault="004E21EC" w:rsidP="00C82F8E">
      <w:pPr>
        <w:pStyle w:val="TextoPrincipal"/>
      </w:pPr>
      <w:r w:rsidRPr="00C21C00">
        <w:t xml:space="preserve">Los Incoterms permiten a las empresas gestionar sus cargas de manera eficiente y coordinar el transporte y la entrega de mercancías en el comercio internacional. </w:t>
      </w:r>
      <w:r w:rsidRPr="00C21C00">
        <w:fldChar w:fldCharType="begin"/>
      </w:r>
      <w:r w:rsidRPr="00C21C00">
        <w:instrText xml:space="preserve"> ADDIN ZOTERO_ITEM CSL_CITATION {"citationID":"ZhR5JacK","properties":{"formattedCitation":"({\\i{}(27) Log\\uc0\\u237{}stica Internacional: Caracter\\uc0\\u237{}sticas, Importancia, Funciones | LinkedIn}, s.\\uc0\\u160{}f.)","plainCitation":"((27) Logística Internacional: Características, Importancia, Funciones | LinkedIn, s. f.)","noteIndex":0},"citationItems":[{"id":22,"uris":["http://zotero.org/users/local/cif8GdXk/items/9YIESIHF"],"itemData":{"id":22,"type":"webpage","title":"(27) Logística Internacional: Características, Importancia, Funciones | LinkedIn","URL":"https://www.linkedin.com/pulse/log%C3%ADstica-internacional-caracter%C3%ADsticas-importancia-/?originalSubdomain=es","accessed":{"date-parts":[["2023",11,8]]}}}],"schema":"https://github.com/citation-style-language/schema/raw/master/csl-citation.json"} </w:instrText>
      </w:r>
      <w:r w:rsidRPr="00C21C00">
        <w:fldChar w:fldCharType="separate"/>
      </w:r>
      <w:r w:rsidRPr="00C21C00">
        <w:rPr>
          <w:lang w:val="es-MX"/>
        </w:rPr>
        <w:t>(</w:t>
      </w:r>
      <w:r w:rsidRPr="00C21C00">
        <w:rPr>
          <w:i/>
          <w:iCs/>
          <w:lang w:val="es-MX"/>
        </w:rPr>
        <w:t>(27) Logística Internacional: Características, Importancia, Funciones | LinkedIn</w:t>
      </w:r>
      <w:r w:rsidRPr="00C21C00">
        <w:rPr>
          <w:lang w:val="es-MX"/>
        </w:rPr>
        <w:t>, s. f.)</w:t>
      </w:r>
      <w:r w:rsidRPr="00C21C00">
        <w:fldChar w:fldCharType="end"/>
      </w:r>
    </w:p>
    <w:p w14:paraId="4A530F12" w14:textId="77777777" w:rsidR="000620B2" w:rsidRPr="00C21C00" w:rsidRDefault="000620B2" w:rsidP="00C82F8E">
      <w:pPr>
        <w:pStyle w:val="TextoPrincipal"/>
      </w:pPr>
    </w:p>
    <w:p w14:paraId="571ABF64" w14:textId="6177C1CF" w:rsidR="004E21EC" w:rsidRPr="00C21C00" w:rsidRDefault="00AF2D93" w:rsidP="00C82F8E">
      <w:pPr>
        <w:pStyle w:val="TextoPrincipal"/>
      </w:pPr>
      <w:r w:rsidRPr="00C21C00">
        <w:rPr>
          <w:noProof/>
          <w:lang w:eastAsia="es-HN"/>
        </w:rPr>
        <w:lastRenderedPageBreak/>
        <w:drawing>
          <wp:anchor distT="0" distB="0" distL="114300" distR="114300" simplePos="0" relativeHeight="251659264" behindDoc="0" locked="0" layoutInCell="1" allowOverlap="1" wp14:anchorId="75F29620" wp14:editId="1C62E2F5">
            <wp:simplePos x="0" y="0"/>
            <wp:positionH relativeFrom="margin">
              <wp:align>center</wp:align>
            </wp:positionH>
            <wp:positionV relativeFrom="paragraph">
              <wp:posOffset>9525</wp:posOffset>
            </wp:positionV>
            <wp:extent cx="2855595" cy="3583940"/>
            <wp:effectExtent l="114300" t="88900" r="116205" b="124460"/>
            <wp:wrapSquare wrapText="bothSides"/>
            <wp:docPr id="138071138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0711388" nam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855595" cy="35839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p>
    <w:p w14:paraId="0521371C" w14:textId="48661B13" w:rsidR="004E21EC" w:rsidRPr="00C21C00" w:rsidRDefault="004E21EC" w:rsidP="00C82F8E">
      <w:pPr>
        <w:pStyle w:val="TextoPrincipal"/>
      </w:pPr>
    </w:p>
    <w:p w14:paraId="0A3884F4" w14:textId="20E41455" w:rsidR="004E21EC" w:rsidRPr="00C21C00" w:rsidRDefault="004E21EC" w:rsidP="00C82F8E">
      <w:pPr>
        <w:pStyle w:val="TextoPrincipal"/>
      </w:pPr>
    </w:p>
    <w:p w14:paraId="18255E8E" w14:textId="6FA7124A" w:rsidR="004E21EC" w:rsidRPr="00C21C00" w:rsidRDefault="004E21EC" w:rsidP="00C82F8E">
      <w:pPr>
        <w:pStyle w:val="TextoPrincipal"/>
      </w:pPr>
    </w:p>
    <w:p w14:paraId="49FC87AB" w14:textId="7F80978E" w:rsidR="004E21EC" w:rsidRPr="00C21C00" w:rsidRDefault="004E21EC" w:rsidP="00C82F8E">
      <w:pPr>
        <w:pStyle w:val="TextoPrincipal"/>
      </w:pPr>
    </w:p>
    <w:p w14:paraId="57EBF2EC" w14:textId="6DD051B4" w:rsidR="004E21EC" w:rsidRPr="00C21C00" w:rsidRDefault="004E21EC" w:rsidP="00C82F8E">
      <w:pPr>
        <w:pStyle w:val="TextoPrincipal"/>
      </w:pPr>
    </w:p>
    <w:p w14:paraId="5F86E933" w14:textId="77777777" w:rsidR="004E21EC" w:rsidRPr="00C21C00" w:rsidRDefault="004E21EC" w:rsidP="00C82F8E">
      <w:pPr>
        <w:pStyle w:val="TextoPrincipal"/>
      </w:pPr>
    </w:p>
    <w:p w14:paraId="32E316E2" w14:textId="77777777" w:rsidR="004E21EC" w:rsidRPr="00C21C00" w:rsidRDefault="004E21EC" w:rsidP="00C82F8E">
      <w:pPr>
        <w:pStyle w:val="TextoPrincipal"/>
      </w:pPr>
    </w:p>
    <w:p w14:paraId="3E3845A2" w14:textId="77777777" w:rsidR="004E21EC" w:rsidRPr="00C21C00" w:rsidRDefault="004E21EC" w:rsidP="00C82F8E">
      <w:pPr>
        <w:pStyle w:val="TextoPrincipal"/>
      </w:pPr>
    </w:p>
    <w:p w14:paraId="47C506C0" w14:textId="77777777" w:rsidR="004E21EC" w:rsidRPr="00C21C00" w:rsidRDefault="004E21EC" w:rsidP="00C82F8E">
      <w:pPr>
        <w:pStyle w:val="TextoPrincipal"/>
      </w:pPr>
    </w:p>
    <w:p w14:paraId="2B43EDF4" w14:textId="6A49B02F" w:rsidR="004E21EC" w:rsidRPr="00C21C00" w:rsidRDefault="00B22D8F" w:rsidP="00C82F8E">
      <w:pPr>
        <w:pStyle w:val="TextoPrincipal"/>
      </w:pPr>
      <w:r w:rsidRPr="00C21C00">
        <w:rPr>
          <w:noProof/>
          <w:lang w:eastAsia="es-HN"/>
        </w:rPr>
        <mc:AlternateContent>
          <mc:Choice Requires="wps">
            <w:drawing>
              <wp:anchor distT="0" distB="0" distL="114300" distR="114300" simplePos="0" relativeHeight="251686912" behindDoc="0" locked="0" layoutInCell="1" allowOverlap="1" wp14:anchorId="5854D260" wp14:editId="40F55F20">
                <wp:simplePos x="0" y="0"/>
                <wp:positionH relativeFrom="column">
                  <wp:posOffset>43815</wp:posOffset>
                </wp:positionH>
                <wp:positionV relativeFrom="paragraph">
                  <wp:posOffset>344805</wp:posOffset>
                </wp:positionV>
                <wp:extent cx="2855595" cy="635"/>
                <wp:effectExtent l="0" t="0" r="0" b="0"/>
                <wp:wrapSquare wrapText="bothSides"/>
                <wp:docPr id="141429867" name="Cuadro de texto 1"/>
                <wp:cNvGraphicFramePr/>
                <a:graphic xmlns:a="http://schemas.openxmlformats.org/drawingml/2006/main">
                  <a:graphicData uri="http://schemas.microsoft.com/office/word/2010/wordprocessingShape">
                    <wps:wsp>
                      <wps:cNvSpPr txBox="1"/>
                      <wps:spPr>
                        <a:xfrm>
                          <a:off x="0" y="0"/>
                          <a:ext cx="2855595" cy="635"/>
                        </a:xfrm>
                        <a:prstGeom prst="rect">
                          <a:avLst/>
                        </a:prstGeom>
                        <a:solidFill>
                          <a:prstClr val="white"/>
                        </a:solidFill>
                        <a:ln>
                          <a:noFill/>
                        </a:ln>
                      </wps:spPr>
                      <wps:txbx>
                        <w:txbxContent>
                          <w:p w14:paraId="22E86AF9" w14:textId="1A70052B" w:rsidR="00356F77" w:rsidRPr="00B22D8F" w:rsidRDefault="00356F77" w:rsidP="00B82C08">
                            <w:pPr>
                              <w:pStyle w:val="Descripcin"/>
                              <w:rPr>
                                <w:rFonts w:ascii="Times New Roman" w:eastAsiaTheme="minorHAnsi" w:hAnsi="Times New Roman" w:cs="Times New Roman"/>
                                <w:b/>
                                <w:bCs/>
                                <w:i w:val="0"/>
                                <w:iCs w:val="0"/>
                                <w:noProof/>
                                <w:color w:val="auto"/>
                                <w:sz w:val="24"/>
                                <w:szCs w:val="24"/>
                              </w:rPr>
                            </w:pPr>
                            <w:bookmarkStart w:id="62" w:name="_Toc153605752"/>
                            <w:r w:rsidRPr="00B22D8F">
                              <w:rPr>
                                <w:rFonts w:ascii="Times New Roman" w:hAnsi="Times New Roman" w:cs="Times New Roman"/>
                                <w:b/>
                                <w:bCs/>
                                <w:i w:val="0"/>
                                <w:iCs w:val="0"/>
                                <w:color w:val="auto"/>
                                <w:sz w:val="24"/>
                                <w:szCs w:val="24"/>
                              </w:rPr>
                              <w:t xml:space="preserve">Figura </w:t>
                            </w:r>
                            <w:r w:rsidRPr="00B22D8F">
                              <w:rPr>
                                <w:rFonts w:ascii="Times New Roman" w:hAnsi="Times New Roman" w:cs="Times New Roman"/>
                                <w:b/>
                                <w:bCs/>
                                <w:i w:val="0"/>
                                <w:iCs w:val="0"/>
                                <w:color w:val="auto"/>
                                <w:sz w:val="24"/>
                                <w:szCs w:val="24"/>
                              </w:rPr>
                              <w:fldChar w:fldCharType="begin"/>
                            </w:r>
                            <w:r w:rsidRPr="00B22D8F">
                              <w:rPr>
                                <w:rFonts w:ascii="Times New Roman" w:hAnsi="Times New Roman" w:cs="Times New Roman"/>
                                <w:b/>
                                <w:bCs/>
                                <w:i w:val="0"/>
                                <w:iCs w:val="0"/>
                                <w:color w:val="auto"/>
                                <w:sz w:val="24"/>
                                <w:szCs w:val="24"/>
                              </w:rPr>
                              <w:instrText xml:space="preserve"> SEQ Figura \* ARABIC </w:instrText>
                            </w:r>
                            <w:r w:rsidRPr="00B22D8F">
                              <w:rPr>
                                <w:rFonts w:ascii="Times New Roman" w:hAnsi="Times New Roman" w:cs="Times New Roman"/>
                                <w:b/>
                                <w:bCs/>
                                <w:i w:val="0"/>
                                <w:iCs w:val="0"/>
                                <w:color w:val="auto"/>
                                <w:sz w:val="24"/>
                                <w:szCs w:val="24"/>
                              </w:rPr>
                              <w:fldChar w:fldCharType="separate"/>
                            </w:r>
                            <w:r w:rsidR="00691E2D">
                              <w:rPr>
                                <w:rFonts w:ascii="Times New Roman" w:hAnsi="Times New Roman" w:cs="Times New Roman"/>
                                <w:b/>
                                <w:bCs/>
                                <w:i w:val="0"/>
                                <w:iCs w:val="0"/>
                                <w:noProof/>
                                <w:color w:val="auto"/>
                                <w:sz w:val="24"/>
                                <w:szCs w:val="24"/>
                              </w:rPr>
                              <w:t>3</w:t>
                            </w:r>
                            <w:r w:rsidRPr="00B22D8F">
                              <w:rPr>
                                <w:rFonts w:ascii="Times New Roman" w:hAnsi="Times New Roman" w:cs="Times New Roman"/>
                                <w:b/>
                                <w:bCs/>
                                <w:i w:val="0"/>
                                <w:iCs w:val="0"/>
                                <w:color w:val="auto"/>
                                <w:sz w:val="24"/>
                                <w:szCs w:val="24"/>
                              </w:rPr>
                              <w:fldChar w:fldCharType="end"/>
                            </w:r>
                            <w:r w:rsidRPr="00B22D8F">
                              <w:rPr>
                                <w:rFonts w:ascii="Times New Roman" w:hAnsi="Times New Roman" w:cs="Times New Roman"/>
                                <w:b/>
                                <w:bCs/>
                                <w:i w:val="0"/>
                                <w:iCs w:val="0"/>
                                <w:color w:val="auto"/>
                                <w:sz w:val="24"/>
                                <w:szCs w:val="24"/>
                              </w:rPr>
                              <w:t>.  Incoterms</w:t>
                            </w:r>
                            <w:bookmarkEnd w:id="6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854D260" id="_x0000_s1027" type="#_x0000_t202" style="position:absolute;left:0;text-align:left;margin-left:3.45pt;margin-top:27.15pt;width:224.85pt;height:.05pt;z-index:251686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" stroked="f">
                <v:textbox style="mso-fit-shape-to-text:t" inset="0,0,0,0">
                  <w:txbxContent>
                    <w:p w14:paraId="22E86AF9" w14:textId="1A70052B" w:rsidR="00356F77" w:rsidRPr="00B22D8F" w:rsidRDefault="00356F77" w:rsidP="00B82C08">
                      <w:pPr>
                        <w:pStyle w:val="Descripcin"/>
                        <w:rPr>
                          <w:rFonts w:ascii="Times New Roman" w:eastAsiaTheme="minorHAnsi" w:hAnsi="Times New Roman" w:cs="Times New Roman"/>
                          <w:b/>
                          <w:bCs/>
                          <w:i w:val="0"/>
                          <w:iCs w:val="0"/>
                          <w:noProof/>
                          <w:color w:val="auto"/>
                          <w:sz w:val="24"/>
                          <w:szCs w:val="24"/>
                        </w:rPr>
                      </w:pPr>
                      <w:bookmarkStart w:id="63" w:name="_Toc153605752"/>
                      <w:r w:rsidRPr="00B22D8F">
                        <w:rPr>
                          <w:rFonts w:ascii="Times New Roman" w:hAnsi="Times New Roman" w:cs="Times New Roman"/>
                          <w:b/>
                          <w:bCs/>
                          <w:i w:val="0"/>
                          <w:iCs w:val="0"/>
                          <w:color w:val="auto"/>
                          <w:sz w:val="24"/>
                          <w:szCs w:val="24"/>
                        </w:rPr>
                        <w:t xml:space="preserve">Figura </w:t>
                      </w:r>
                      <w:r w:rsidRPr="00B22D8F">
                        <w:rPr>
                          <w:rFonts w:ascii="Times New Roman" w:hAnsi="Times New Roman" w:cs="Times New Roman"/>
                          <w:b/>
                          <w:bCs/>
                          <w:i w:val="0"/>
                          <w:iCs w:val="0"/>
                          <w:color w:val="auto"/>
                          <w:sz w:val="24"/>
                          <w:szCs w:val="24"/>
                        </w:rPr>
                        <w:fldChar w:fldCharType="begin"/>
                      </w:r>
                      <w:r w:rsidRPr="00B22D8F">
                        <w:rPr>
                          <w:rFonts w:ascii="Times New Roman" w:hAnsi="Times New Roman" w:cs="Times New Roman"/>
                          <w:b/>
                          <w:bCs/>
                          <w:i w:val="0"/>
                          <w:iCs w:val="0"/>
                          <w:color w:val="auto"/>
                          <w:sz w:val="24"/>
                          <w:szCs w:val="24"/>
                        </w:rPr>
                        <w:instrText xml:space="preserve"> SEQ Figura \* ARABIC </w:instrText>
                      </w:r>
                      <w:r w:rsidRPr="00B22D8F">
                        <w:rPr>
                          <w:rFonts w:ascii="Times New Roman" w:hAnsi="Times New Roman" w:cs="Times New Roman"/>
                          <w:b/>
                          <w:bCs/>
                          <w:i w:val="0"/>
                          <w:iCs w:val="0"/>
                          <w:color w:val="auto"/>
                          <w:sz w:val="24"/>
                          <w:szCs w:val="24"/>
                        </w:rPr>
                        <w:fldChar w:fldCharType="separate"/>
                      </w:r>
                      <w:r w:rsidR="00691E2D">
                        <w:rPr>
                          <w:rFonts w:ascii="Times New Roman" w:hAnsi="Times New Roman" w:cs="Times New Roman"/>
                          <w:b/>
                          <w:bCs/>
                          <w:i w:val="0"/>
                          <w:iCs w:val="0"/>
                          <w:noProof/>
                          <w:color w:val="auto"/>
                          <w:sz w:val="24"/>
                          <w:szCs w:val="24"/>
                        </w:rPr>
                        <w:t>3</w:t>
                      </w:r>
                      <w:r w:rsidRPr="00B22D8F">
                        <w:rPr>
                          <w:rFonts w:ascii="Times New Roman" w:hAnsi="Times New Roman" w:cs="Times New Roman"/>
                          <w:b/>
                          <w:bCs/>
                          <w:i w:val="0"/>
                          <w:iCs w:val="0"/>
                          <w:color w:val="auto"/>
                          <w:sz w:val="24"/>
                          <w:szCs w:val="24"/>
                        </w:rPr>
                        <w:fldChar w:fldCharType="end"/>
                      </w:r>
                      <w:r w:rsidRPr="00B22D8F">
                        <w:rPr>
                          <w:rFonts w:ascii="Times New Roman" w:hAnsi="Times New Roman" w:cs="Times New Roman"/>
                          <w:b/>
                          <w:bCs/>
                          <w:i w:val="0"/>
                          <w:iCs w:val="0"/>
                          <w:color w:val="auto"/>
                          <w:sz w:val="24"/>
                          <w:szCs w:val="24"/>
                        </w:rPr>
                        <w:t>.  Incoterms</w:t>
                      </w:r>
                      <w:bookmarkEnd w:id="63"/>
                    </w:p>
                  </w:txbxContent>
                </v:textbox>
                <w10:wrap type="square"/>
              </v:shape>
            </w:pict>
          </mc:Fallback>
        </mc:AlternateContent>
      </w:r>
    </w:p>
    <w:p w14:paraId="18EF6A4B" w14:textId="77777777" w:rsidR="00AF2D93" w:rsidRPr="00C21C00" w:rsidRDefault="00AF2D93" w:rsidP="00C82F8E">
      <w:pPr>
        <w:pStyle w:val="TextoPrincipal"/>
      </w:pPr>
    </w:p>
    <w:p w14:paraId="35F21CD6" w14:textId="6DCD9398" w:rsidR="004E21EC" w:rsidRPr="00C21C00" w:rsidRDefault="004E21EC" w:rsidP="00C82F8E">
      <w:pPr>
        <w:spacing w:line="360" w:lineRule="auto"/>
        <w:rPr>
          <w:iCs/>
          <w:szCs w:val="20"/>
        </w:rPr>
      </w:pPr>
      <w:r w:rsidRPr="00C21C00">
        <w:rPr>
          <w:iCs/>
          <w:szCs w:val="20"/>
        </w:rPr>
        <w:t>Fuente: Cámara Internacional de Comercio</w:t>
      </w:r>
    </w:p>
    <w:p w14:paraId="5E8AF513" w14:textId="77777777" w:rsidR="00AF2D93" w:rsidRPr="00C21C00" w:rsidRDefault="00AF2D93" w:rsidP="00C82F8E">
      <w:pPr>
        <w:pStyle w:val="TextoPrincipal"/>
        <w:ind w:firstLine="0"/>
      </w:pPr>
    </w:p>
    <w:p w14:paraId="6E5F44F2" w14:textId="2905CCB5" w:rsidR="004E21EC" w:rsidRPr="00C21C00" w:rsidRDefault="004E21EC" w:rsidP="00C82F8E">
      <w:pPr>
        <w:pStyle w:val="TextoPrincipal"/>
      </w:pPr>
      <w:r w:rsidRPr="00C21C00">
        <w:t>En resumen, los Incoterms son fundamentales en la logística internacional, ya que proporcionan estructura y claridad en las transacciones comerciales, facilitan la comunicación entre importadores y exportadores y permiten una gestión eficiente de las cargas en el comercio internacional.</w:t>
      </w:r>
    </w:p>
    <w:p w14:paraId="2DA3E542" w14:textId="186F38CF" w:rsidR="004E3857" w:rsidRPr="00C21C00" w:rsidRDefault="004E3857" w:rsidP="00C82F8E">
      <w:pPr>
        <w:pStyle w:val="TextoPrincipal"/>
        <w:ind w:firstLine="360"/>
      </w:pPr>
      <w:r w:rsidRPr="00C21C00">
        <w:t xml:space="preserve">Los Incoterms permiten a los importadores y exportadores comunicarse de manera efectiva y evitar confusiones en las transacciones comerciales. </w:t>
      </w:r>
      <w:r w:rsidRPr="00C21C00">
        <w:fldChar w:fldCharType="begin"/>
      </w:r>
      <w:r w:rsidRPr="00C21C00">
        <w:instrText xml:space="preserve"> ADDIN ZOTERO_ITEM CSL_CITATION {"citationID":"qfIDcSPZ","properties":{"formattedCitation":"({\\i{}La importancia de los incoterms | RTS International}, s.\\uc0\\u160{}f.)","plainCitation":"(La importancia de los incoterms | RTS International, s. f.)","noteIndex":0},"citationItems":[{"id":20,"uris":["http://zotero.org/users/local/cif8GdXk/items/ZMVPPRYF"],"itemData":{"id":20,"type":"webpage","title":"La importancia de los incoterms | RTS International","URL":"https://www.rtsinternational.com/es/article/la-importancia-de-los-incoterms","accessed":{"date-parts":[["2023",11,8]]}}}],"schema":"https://github.com/citation-style-language/schema/raw/master/csl-citation.json"} </w:instrText>
      </w:r>
      <w:r w:rsidRPr="00C21C00">
        <w:fldChar w:fldCharType="separate"/>
      </w:r>
      <w:r w:rsidRPr="00C21C00">
        <w:rPr>
          <w:lang w:val="es-MX"/>
        </w:rPr>
        <w:t>(</w:t>
      </w:r>
      <w:r w:rsidRPr="00C21C00">
        <w:rPr>
          <w:i/>
          <w:iCs/>
          <w:lang w:val="es-MX"/>
        </w:rPr>
        <w:t>La importancia de los incoterms | RTS International</w:t>
      </w:r>
      <w:r w:rsidRPr="00C21C00">
        <w:rPr>
          <w:lang w:val="es-MX"/>
        </w:rPr>
        <w:t>, s. f.)</w:t>
      </w:r>
      <w:r w:rsidRPr="00C21C00">
        <w:fldChar w:fldCharType="end"/>
      </w:r>
    </w:p>
    <w:p w14:paraId="1AA100AE" w14:textId="77777777" w:rsidR="004E3857" w:rsidRPr="00C21C00" w:rsidRDefault="004E3857" w:rsidP="00C82F8E">
      <w:pPr>
        <w:pStyle w:val="TextoPrincipal"/>
      </w:pPr>
    </w:p>
    <w:p w14:paraId="6119CB6A" w14:textId="7D74D838" w:rsidR="004E21EC" w:rsidRPr="00C21C00" w:rsidRDefault="005C10BF" w:rsidP="00F67FA9">
      <w:pPr>
        <w:pStyle w:val="Ttulo3"/>
      </w:pPr>
      <w:bookmarkStart w:id="64" w:name="_Toc158985155"/>
      <w:r w:rsidRPr="00C21C00">
        <w:t xml:space="preserve">2.2.4 </w:t>
      </w:r>
      <w:r w:rsidR="00FA2A52" w:rsidRPr="00C21C00">
        <w:tab/>
      </w:r>
      <w:r w:rsidR="00AF2D93" w:rsidRPr="00C21C00">
        <w:t>MODALIDADES</w:t>
      </w:r>
      <w:bookmarkEnd w:id="64"/>
    </w:p>
    <w:p w14:paraId="4E1069AB" w14:textId="0AE07365" w:rsidR="00F431BE" w:rsidRPr="00C21C00" w:rsidRDefault="00F431BE" w:rsidP="00F431BE">
      <w:pPr>
        <w:pStyle w:val="TextoPrincipal"/>
      </w:pPr>
      <w:r w:rsidRPr="00C21C00">
        <w:t>En logística, el término "modalidad" se refiere al método específico de transporte o envío que se elige para mover mercancías de un lugar a otro. Cada modalidad tiene características, costos y capacidades distintas, lo que las hace adecuadas para diferentes tipos de carga y situaciones logísticas. Aquí están las principales modalidades en logística:</w:t>
      </w:r>
      <w:r w:rsidR="000620B2" w:rsidRPr="00C21C00">
        <w:t xml:space="preserve"> </w:t>
      </w:r>
    </w:p>
    <w:p w14:paraId="25308D39" w14:textId="2AB254FE" w:rsidR="00B22D8F" w:rsidRPr="00C21C00" w:rsidRDefault="000620B2" w:rsidP="00B22D8F">
      <w:pPr>
        <w:keepNext/>
        <w:spacing w:before="100" w:beforeAutospacing="1" w:after="100" w:afterAutospacing="1"/>
        <w:jc w:val="center"/>
      </w:pPr>
      <w:r w:rsidRPr="00C21C00">
        <w:rPr>
          <w:noProof/>
          <w:lang w:eastAsia="es-HN"/>
        </w:rPr>
        <w:lastRenderedPageBreak/>
        <w:drawing>
          <wp:inline distT="0" distB="0" distL="0" distR="0" wp14:anchorId="65C38C60" wp14:editId="3B54A875">
            <wp:extent cx="2584704" cy="3257745"/>
            <wp:effectExtent l="101600" t="101600" r="107950" b="133350"/>
            <wp:docPr id="3" name="Picture 3" descr="C:\Users\hesler.ferrera.CELTEL\AppData\Local\Packages\Microsoft.Windows.Photos_8wekyb3d8bbwe\TempState\ShareServiceTempFolder\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esler.ferrera.CELTEL\AppData\Local\Packages\Microsoft.Windows.Photos_8wekyb3d8bbwe\TempState\ShareServiceTempFolder\1.jpeg"/>
                    <pic:cNvPicPr>
                      <a:picLocks noChangeAspect="1" noChangeArrowheads="1"/>
                    </pic:cNvPicPr>
                  </pic:nvPicPr>
                  <pic:blipFill rotWithShape="1">
                    <a:blip r:embed="rId23">
                      <a:extLst>
                        <a:ext uri="{28A0092B-C50C-407E-A947-70E740481C1C}">
                          <a14:useLocalDpi xmlns:a14="http://schemas.microsoft.com/office/drawing/2010/main" val="0"/>
                        </a:ext>
                      </a:extLst>
                    </a:blip>
                    <a:srcRect t="18666" r="49222" b="17334"/>
                    <a:stretch/>
                  </pic:blipFill>
                  <pic:spPr bwMode="auto">
                    <a:xfrm>
                      <a:off x="0" y="0"/>
                      <a:ext cx="2643464" cy="333180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66B299B7" w14:textId="42EA14B1" w:rsidR="00F431BE" w:rsidRPr="00C21C00" w:rsidRDefault="00B22D8F" w:rsidP="00B22D8F">
      <w:pPr>
        <w:pStyle w:val="Descripcin"/>
        <w:rPr>
          <w:rFonts w:ascii="Times New Roman" w:hAnsi="Times New Roman" w:cs="Times New Roman"/>
          <w:b/>
          <w:bCs/>
          <w:i w:val="0"/>
          <w:iCs w:val="0"/>
          <w:color w:val="auto"/>
          <w:sz w:val="24"/>
          <w:szCs w:val="24"/>
        </w:rPr>
      </w:pPr>
      <w:bookmarkStart w:id="65" w:name="_Toc153605753"/>
      <w:r w:rsidRPr="00C21C00">
        <w:rPr>
          <w:rFonts w:ascii="Times New Roman" w:hAnsi="Times New Roman" w:cs="Times New Roman"/>
          <w:b/>
          <w:bCs/>
          <w:i w:val="0"/>
          <w:iCs w:val="0"/>
          <w:color w:val="auto"/>
          <w:sz w:val="24"/>
          <w:szCs w:val="24"/>
        </w:rPr>
        <w:t xml:space="preserve">Figura </w:t>
      </w:r>
      <w:r w:rsidRPr="00C21C00">
        <w:rPr>
          <w:rFonts w:ascii="Times New Roman" w:hAnsi="Times New Roman" w:cs="Times New Roman"/>
          <w:b/>
          <w:bCs/>
          <w:i w:val="0"/>
          <w:iCs w:val="0"/>
          <w:color w:val="auto"/>
          <w:sz w:val="24"/>
          <w:szCs w:val="24"/>
        </w:rPr>
        <w:fldChar w:fldCharType="begin"/>
      </w:r>
      <w:r w:rsidRPr="00C21C00">
        <w:rPr>
          <w:rFonts w:ascii="Times New Roman" w:hAnsi="Times New Roman" w:cs="Times New Roman"/>
          <w:b/>
          <w:bCs/>
          <w:i w:val="0"/>
          <w:iCs w:val="0"/>
          <w:color w:val="auto"/>
          <w:sz w:val="24"/>
          <w:szCs w:val="24"/>
        </w:rPr>
        <w:instrText xml:space="preserve"> SEQ Figura \* ARABIC </w:instrText>
      </w:r>
      <w:r w:rsidRPr="00C21C00">
        <w:rPr>
          <w:rFonts w:ascii="Times New Roman" w:hAnsi="Times New Roman" w:cs="Times New Roman"/>
          <w:b/>
          <w:bCs/>
          <w:i w:val="0"/>
          <w:iCs w:val="0"/>
          <w:color w:val="auto"/>
          <w:sz w:val="24"/>
          <w:szCs w:val="24"/>
        </w:rPr>
        <w:fldChar w:fldCharType="separate"/>
      </w:r>
      <w:r w:rsidR="00691E2D">
        <w:rPr>
          <w:rFonts w:ascii="Times New Roman" w:hAnsi="Times New Roman" w:cs="Times New Roman"/>
          <w:b/>
          <w:bCs/>
          <w:i w:val="0"/>
          <w:iCs w:val="0"/>
          <w:noProof/>
          <w:color w:val="auto"/>
          <w:sz w:val="24"/>
          <w:szCs w:val="24"/>
        </w:rPr>
        <w:t>4</w:t>
      </w:r>
      <w:r w:rsidRPr="00C21C00">
        <w:rPr>
          <w:rFonts w:ascii="Times New Roman" w:hAnsi="Times New Roman" w:cs="Times New Roman"/>
          <w:b/>
          <w:bCs/>
          <w:i w:val="0"/>
          <w:iCs w:val="0"/>
          <w:color w:val="auto"/>
          <w:sz w:val="24"/>
          <w:szCs w:val="24"/>
        </w:rPr>
        <w:fldChar w:fldCharType="end"/>
      </w:r>
      <w:r w:rsidRPr="00C21C00">
        <w:rPr>
          <w:rFonts w:ascii="Times New Roman" w:hAnsi="Times New Roman" w:cs="Times New Roman"/>
          <w:b/>
          <w:bCs/>
          <w:i w:val="0"/>
          <w:iCs w:val="0"/>
          <w:color w:val="auto"/>
          <w:sz w:val="24"/>
          <w:szCs w:val="24"/>
        </w:rPr>
        <w:t>. Contenedor de Carga FCL</w:t>
      </w:r>
      <w:bookmarkEnd w:id="65"/>
    </w:p>
    <w:p w14:paraId="17B805AE" w14:textId="77777777" w:rsidR="00F431BE" w:rsidRPr="00C21C00" w:rsidRDefault="00F431BE" w:rsidP="00B22D8F">
      <w:pPr>
        <w:pStyle w:val="TextoPrincipal"/>
        <w:ind w:firstLine="0"/>
      </w:pPr>
      <w:r w:rsidRPr="00C21C00">
        <w:t>Fuente: (SeaCargoLogistics, 2022, 1 de junio)</w:t>
      </w:r>
    </w:p>
    <w:p w14:paraId="083C7DE9" w14:textId="77777777" w:rsidR="00B22D8F" w:rsidRPr="00C21C00" w:rsidRDefault="00B22D8F" w:rsidP="00F431BE">
      <w:pPr>
        <w:pStyle w:val="TextoPrincipal"/>
      </w:pPr>
    </w:p>
    <w:p w14:paraId="09BE984A" w14:textId="77777777" w:rsidR="00F431BE" w:rsidRPr="00C21C00" w:rsidRDefault="00F431BE" w:rsidP="007331A6">
      <w:pPr>
        <w:pStyle w:val="TextoPrincipal"/>
        <w:widowControl w:val="0"/>
        <w:numPr>
          <w:ilvl w:val="0"/>
          <w:numId w:val="7"/>
        </w:numPr>
      </w:pPr>
      <w:r w:rsidRPr="00C21C00">
        <w:t>FCL (Full Container Load - Carga de Contenedor Completo):</w:t>
      </w:r>
    </w:p>
    <w:p w14:paraId="6FE50B92" w14:textId="77777777" w:rsidR="00F431BE" w:rsidRPr="00C21C00" w:rsidRDefault="00F431BE" w:rsidP="007331A6">
      <w:pPr>
        <w:pStyle w:val="TextoPrincipal"/>
        <w:widowControl w:val="0"/>
        <w:numPr>
          <w:ilvl w:val="1"/>
          <w:numId w:val="7"/>
        </w:numPr>
        <w:spacing w:line="480" w:lineRule="auto"/>
      </w:pPr>
      <w:r w:rsidRPr="00C21C00">
        <w:t>Descripción: SeaCargoLogistics (2022) afirma: "La modalidad FCL garantiza la utilización de un contenedor completo para un solo cliente".</w:t>
      </w:r>
    </w:p>
    <w:p w14:paraId="40F9E530" w14:textId="77777777" w:rsidR="00F431BE" w:rsidRPr="00C21C00" w:rsidRDefault="00F431BE" w:rsidP="007331A6">
      <w:pPr>
        <w:pStyle w:val="TextoPrincipal"/>
        <w:widowControl w:val="0"/>
        <w:numPr>
          <w:ilvl w:val="1"/>
          <w:numId w:val="7"/>
        </w:numPr>
        <w:spacing w:line="480" w:lineRule="auto"/>
      </w:pPr>
      <w:r w:rsidRPr="00C21C00">
        <w:t>Ventajas: Rohig (2023) afirma: “Como único propietario, no hay riesgos de contaminación por mercancías extranjeras y menos riesgo de daños, ya que no es necesario volver a embalar varias veces como parte de la consolidación.”.</w:t>
      </w:r>
    </w:p>
    <w:p w14:paraId="4DDA33BC" w14:textId="77777777" w:rsidR="00F431BE" w:rsidRPr="00C21C00" w:rsidRDefault="00F431BE" w:rsidP="007331A6">
      <w:pPr>
        <w:pStyle w:val="TextoPrincipal"/>
        <w:widowControl w:val="0"/>
        <w:numPr>
          <w:ilvl w:val="1"/>
          <w:numId w:val="7"/>
        </w:numPr>
        <w:spacing w:line="480" w:lineRule="auto"/>
      </w:pPr>
      <w:r w:rsidRPr="00C21C00">
        <w:t>Limitaciones: Veconinter (2023) afirma: “Si la carga a enviar es inferior a 15m3, el costo de envió será más elevado, por lo que en ese caso se recomienda la modalidad LCL”.</w:t>
      </w:r>
    </w:p>
    <w:p w14:paraId="0D5366A2" w14:textId="77777777" w:rsidR="00B22D8F" w:rsidRPr="00C21C00" w:rsidRDefault="00F431BE" w:rsidP="00B22D8F">
      <w:pPr>
        <w:pStyle w:val="TextoPrincipal"/>
        <w:keepNext/>
        <w:ind w:firstLine="0"/>
        <w:jc w:val="center"/>
      </w:pPr>
      <w:r w:rsidRPr="00C21C00">
        <w:rPr>
          <w:noProof/>
          <w:lang w:eastAsia="es-HN"/>
        </w:rPr>
        <w:lastRenderedPageBreak/>
        <w:drawing>
          <wp:inline distT="0" distB="0" distL="0" distR="0" wp14:anchorId="3CF8BB2E" wp14:editId="65CABCA8">
            <wp:extent cx="2285117" cy="715992"/>
            <wp:effectExtent l="114300" t="88900" r="115570" b="1225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t="40529" r="50719" b="17924"/>
                    <a:stretch/>
                  </pic:blipFill>
                  <pic:spPr bwMode="auto">
                    <a:xfrm>
                      <a:off x="0" y="0"/>
                      <a:ext cx="2286000" cy="71626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554C2415" w14:textId="2F791873" w:rsidR="00F431BE" w:rsidRPr="00C21C00" w:rsidRDefault="00B22D8F" w:rsidP="00B22D8F">
      <w:pPr>
        <w:pStyle w:val="Descripcin"/>
        <w:rPr>
          <w:rFonts w:ascii="Times New Roman" w:hAnsi="Times New Roman" w:cs="Times New Roman"/>
          <w:b/>
          <w:bCs/>
          <w:i w:val="0"/>
          <w:iCs w:val="0"/>
          <w:color w:val="auto"/>
          <w:sz w:val="24"/>
          <w:szCs w:val="24"/>
        </w:rPr>
      </w:pPr>
      <w:bookmarkStart w:id="66" w:name="_Toc153605754"/>
      <w:r w:rsidRPr="00C21C00">
        <w:rPr>
          <w:rFonts w:ascii="Times New Roman" w:hAnsi="Times New Roman" w:cs="Times New Roman"/>
          <w:b/>
          <w:bCs/>
          <w:i w:val="0"/>
          <w:iCs w:val="0"/>
          <w:color w:val="auto"/>
          <w:sz w:val="24"/>
          <w:szCs w:val="24"/>
        </w:rPr>
        <w:t xml:space="preserve">Figura </w:t>
      </w:r>
      <w:r w:rsidRPr="00C21C00">
        <w:rPr>
          <w:rFonts w:ascii="Times New Roman" w:hAnsi="Times New Roman" w:cs="Times New Roman"/>
          <w:b/>
          <w:bCs/>
          <w:i w:val="0"/>
          <w:iCs w:val="0"/>
          <w:color w:val="auto"/>
          <w:sz w:val="24"/>
          <w:szCs w:val="24"/>
        </w:rPr>
        <w:fldChar w:fldCharType="begin"/>
      </w:r>
      <w:r w:rsidRPr="00C21C00">
        <w:rPr>
          <w:rFonts w:ascii="Times New Roman" w:hAnsi="Times New Roman" w:cs="Times New Roman"/>
          <w:b/>
          <w:bCs/>
          <w:i w:val="0"/>
          <w:iCs w:val="0"/>
          <w:color w:val="auto"/>
          <w:sz w:val="24"/>
          <w:szCs w:val="24"/>
        </w:rPr>
        <w:instrText xml:space="preserve"> SEQ Figura \* ARABIC </w:instrText>
      </w:r>
      <w:r w:rsidRPr="00C21C00">
        <w:rPr>
          <w:rFonts w:ascii="Times New Roman" w:hAnsi="Times New Roman" w:cs="Times New Roman"/>
          <w:b/>
          <w:bCs/>
          <w:i w:val="0"/>
          <w:iCs w:val="0"/>
          <w:color w:val="auto"/>
          <w:sz w:val="24"/>
          <w:szCs w:val="24"/>
        </w:rPr>
        <w:fldChar w:fldCharType="separate"/>
      </w:r>
      <w:r w:rsidR="00691E2D">
        <w:rPr>
          <w:rFonts w:ascii="Times New Roman" w:hAnsi="Times New Roman" w:cs="Times New Roman"/>
          <w:b/>
          <w:bCs/>
          <w:i w:val="0"/>
          <w:iCs w:val="0"/>
          <w:noProof/>
          <w:color w:val="auto"/>
          <w:sz w:val="24"/>
          <w:szCs w:val="24"/>
        </w:rPr>
        <w:t>5</w:t>
      </w:r>
      <w:r w:rsidRPr="00C21C00">
        <w:rPr>
          <w:rFonts w:ascii="Times New Roman" w:hAnsi="Times New Roman" w:cs="Times New Roman"/>
          <w:b/>
          <w:bCs/>
          <w:i w:val="0"/>
          <w:iCs w:val="0"/>
          <w:color w:val="auto"/>
          <w:sz w:val="24"/>
          <w:szCs w:val="24"/>
        </w:rPr>
        <w:fldChar w:fldCharType="end"/>
      </w:r>
      <w:r w:rsidRPr="00C21C00">
        <w:rPr>
          <w:rFonts w:ascii="Times New Roman" w:hAnsi="Times New Roman" w:cs="Times New Roman"/>
          <w:b/>
          <w:bCs/>
          <w:i w:val="0"/>
          <w:iCs w:val="0"/>
          <w:color w:val="auto"/>
          <w:sz w:val="24"/>
          <w:szCs w:val="24"/>
        </w:rPr>
        <w:t xml:space="preserve"> Carga Consolidad LTL</w:t>
      </w:r>
      <w:bookmarkEnd w:id="66"/>
    </w:p>
    <w:p w14:paraId="651129DF" w14:textId="77777777" w:rsidR="00F431BE" w:rsidRPr="00C21C00" w:rsidRDefault="00F431BE" w:rsidP="00F431BE">
      <w:pPr>
        <w:pStyle w:val="TextoPrincipal"/>
        <w:ind w:firstLine="0"/>
        <w:jc w:val="left"/>
      </w:pPr>
      <w:r w:rsidRPr="00C21C00">
        <w:t>Fuente: (Solistica, 2022, 8 de julio)</w:t>
      </w:r>
    </w:p>
    <w:p w14:paraId="5E802D98" w14:textId="77777777" w:rsidR="00F431BE" w:rsidRPr="00C21C00" w:rsidRDefault="00F431BE" w:rsidP="007331A6">
      <w:pPr>
        <w:pStyle w:val="TextoPrincipal"/>
        <w:widowControl w:val="0"/>
        <w:numPr>
          <w:ilvl w:val="0"/>
          <w:numId w:val="7"/>
        </w:numPr>
      </w:pPr>
      <w:r w:rsidRPr="00C21C00">
        <w:t>LTL (Less Than Truckload - Carga Menor que un Camión Completo):</w:t>
      </w:r>
    </w:p>
    <w:p w14:paraId="76621B66" w14:textId="77777777" w:rsidR="00F431BE" w:rsidRPr="00C21C00" w:rsidRDefault="00F431BE" w:rsidP="007331A6">
      <w:pPr>
        <w:pStyle w:val="TextoPrincipal"/>
        <w:widowControl w:val="0"/>
        <w:numPr>
          <w:ilvl w:val="1"/>
          <w:numId w:val="7"/>
        </w:numPr>
        <w:spacing w:line="480" w:lineRule="auto"/>
      </w:pPr>
      <w:r w:rsidRPr="00C21C00">
        <w:t>Descripción: Solistica (2022) afirma: “Es un tipo de carga que combina envíos de varias compañías, que comparten el espacio y los costos del transporte según su mercancía”.</w:t>
      </w:r>
    </w:p>
    <w:p w14:paraId="2CC20993" w14:textId="77777777" w:rsidR="00F431BE" w:rsidRPr="00C21C00" w:rsidRDefault="00F431BE" w:rsidP="007331A6">
      <w:pPr>
        <w:pStyle w:val="TextoPrincipal"/>
        <w:widowControl w:val="0"/>
        <w:numPr>
          <w:ilvl w:val="1"/>
          <w:numId w:val="7"/>
        </w:numPr>
      </w:pPr>
      <w:r w:rsidRPr="00C21C00">
        <w:t xml:space="preserve">Ventajas: Solistica (2022) afirma: </w:t>
      </w:r>
    </w:p>
    <w:p w14:paraId="2AF60713" w14:textId="77777777" w:rsidR="00F431BE" w:rsidRPr="00C21C00" w:rsidRDefault="00F431BE" w:rsidP="00F431BE">
      <w:pPr>
        <w:pStyle w:val="TextoPrincipal"/>
        <w:ind w:left="2124" w:firstLine="0"/>
      </w:pPr>
      <w:r w:rsidRPr="00C21C00">
        <w:t>Más económico en envíos recurrentes, Permite tener acceso a nuevos mercados al poder enviar muestras de productos, Reduce tiempos en procesos de abastecimiento y producción gracias a que se cuenta con los insumos desde antes, Reduce el inventario de mercancías de lento movimiento y gastos de almacenaje, En algunos países, los trámites aduaneros son más ágiles ya que se realizan sólo en el origen y el destino, no en la frontera, Maximiza las ganancias al llenar el espacio no utilizado en los remolques y contenedores de envío, Al consolidar las cargas se utilizan menos controladores, Atiende las necesidades de un mayor número de fabricantes, Puede proporcionar precios con descuento para entidades con envíos LTL consistentes.</w:t>
      </w:r>
    </w:p>
    <w:p w14:paraId="5E827A97" w14:textId="77777777" w:rsidR="00B22D8F" w:rsidRPr="00C21C00" w:rsidRDefault="00F431BE" w:rsidP="00B22D8F">
      <w:pPr>
        <w:pStyle w:val="TextoPrincipal"/>
        <w:keepNext/>
        <w:ind w:firstLine="0"/>
        <w:jc w:val="center"/>
      </w:pPr>
      <w:r w:rsidRPr="00C21C00">
        <w:rPr>
          <w:noProof/>
          <w:lang w:eastAsia="es-HN"/>
        </w:rPr>
        <w:drawing>
          <wp:inline distT="0" distB="0" distL="0" distR="0" wp14:anchorId="65E18BA2" wp14:editId="7AEFFA44">
            <wp:extent cx="2285117" cy="715992"/>
            <wp:effectExtent l="114300" t="88900" r="115570" b="12255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50999" t="38025" r="-280" b="20428"/>
                    <a:stretch/>
                  </pic:blipFill>
                  <pic:spPr bwMode="auto">
                    <a:xfrm>
                      <a:off x="0" y="0"/>
                      <a:ext cx="2286000" cy="71626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3D2E3E1E" w14:textId="0ACC6644" w:rsidR="00B22D8F" w:rsidRPr="00C21C00" w:rsidRDefault="00B22D8F" w:rsidP="00B22D8F">
      <w:pPr>
        <w:pStyle w:val="Descripcin"/>
        <w:rPr>
          <w:rFonts w:ascii="Times New Roman" w:hAnsi="Times New Roman" w:cs="Times New Roman"/>
          <w:b/>
          <w:bCs/>
          <w:i w:val="0"/>
          <w:iCs w:val="0"/>
          <w:color w:val="auto"/>
          <w:sz w:val="24"/>
          <w:szCs w:val="24"/>
        </w:rPr>
      </w:pPr>
      <w:bookmarkStart w:id="67" w:name="_Toc153605755"/>
      <w:r w:rsidRPr="00C21C00">
        <w:rPr>
          <w:rFonts w:ascii="Times New Roman" w:hAnsi="Times New Roman" w:cs="Times New Roman"/>
          <w:b/>
          <w:bCs/>
          <w:i w:val="0"/>
          <w:iCs w:val="0"/>
          <w:color w:val="auto"/>
          <w:sz w:val="24"/>
          <w:szCs w:val="24"/>
        </w:rPr>
        <w:t xml:space="preserve">Figura </w:t>
      </w:r>
      <w:r w:rsidRPr="00C21C00">
        <w:rPr>
          <w:rFonts w:ascii="Times New Roman" w:hAnsi="Times New Roman" w:cs="Times New Roman"/>
          <w:b/>
          <w:bCs/>
          <w:i w:val="0"/>
          <w:iCs w:val="0"/>
          <w:color w:val="auto"/>
          <w:sz w:val="24"/>
          <w:szCs w:val="24"/>
        </w:rPr>
        <w:fldChar w:fldCharType="begin"/>
      </w:r>
      <w:r w:rsidRPr="00C21C00">
        <w:rPr>
          <w:rFonts w:ascii="Times New Roman" w:hAnsi="Times New Roman" w:cs="Times New Roman"/>
          <w:b/>
          <w:bCs/>
          <w:i w:val="0"/>
          <w:iCs w:val="0"/>
          <w:color w:val="auto"/>
          <w:sz w:val="24"/>
          <w:szCs w:val="24"/>
        </w:rPr>
        <w:instrText xml:space="preserve"> SEQ Figura \* ARABIC </w:instrText>
      </w:r>
      <w:r w:rsidRPr="00C21C00">
        <w:rPr>
          <w:rFonts w:ascii="Times New Roman" w:hAnsi="Times New Roman" w:cs="Times New Roman"/>
          <w:b/>
          <w:bCs/>
          <w:i w:val="0"/>
          <w:iCs w:val="0"/>
          <w:color w:val="auto"/>
          <w:sz w:val="24"/>
          <w:szCs w:val="24"/>
        </w:rPr>
        <w:fldChar w:fldCharType="separate"/>
      </w:r>
      <w:r w:rsidR="00691E2D">
        <w:rPr>
          <w:rFonts w:ascii="Times New Roman" w:hAnsi="Times New Roman" w:cs="Times New Roman"/>
          <w:b/>
          <w:bCs/>
          <w:i w:val="0"/>
          <w:iCs w:val="0"/>
          <w:noProof/>
          <w:color w:val="auto"/>
          <w:sz w:val="24"/>
          <w:szCs w:val="24"/>
        </w:rPr>
        <w:t>6</w:t>
      </w:r>
      <w:r w:rsidRPr="00C21C00">
        <w:rPr>
          <w:rFonts w:ascii="Times New Roman" w:hAnsi="Times New Roman" w:cs="Times New Roman"/>
          <w:b/>
          <w:bCs/>
          <w:i w:val="0"/>
          <w:iCs w:val="0"/>
          <w:color w:val="auto"/>
          <w:sz w:val="24"/>
          <w:szCs w:val="24"/>
        </w:rPr>
        <w:fldChar w:fldCharType="end"/>
      </w:r>
      <w:r w:rsidRPr="00C21C00">
        <w:rPr>
          <w:rFonts w:ascii="Times New Roman" w:hAnsi="Times New Roman" w:cs="Times New Roman"/>
          <w:b/>
          <w:bCs/>
          <w:i w:val="0"/>
          <w:iCs w:val="0"/>
          <w:color w:val="auto"/>
          <w:sz w:val="24"/>
          <w:szCs w:val="24"/>
        </w:rPr>
        <w:t>. Carga Consolidad FTL.</w:t>
      </w:r>
      <w:bookmarkEnd w:id="67"/>
    </w:p>
    <w:p w14:paraId="2E0E7FD0" w14:textId="6360F677" w:rsidR="00F431BE" w:rsidRPr="00C21C00" w:rsidRDefault="00F431BE" w:rsidP="000620B2">
      <w:pPr>
        <w:pStyle w:val="TextoPrincipal"/>
        <w:ind w:firstLine="0"/>
        <w:jc w:val="left"/>
      </w:pPr>
      <w:r w:rsidRPr="00C21C00">
        <w:t>Fuente: (Solistica, 2022, 8 de julio)</w:t>
      </w:r>
    </w:p>
    <w:p w14:paraId="7D4A2B52" w14:textId="77777777" w:rsidR="00F431BE" w:rsidRPr="00C21C00" w:rsidRDefault="00F431BE" w:rsidP="007331A6">
      <w:pPr>
        <w:pStyle w:val="TextoPrincipal"/>
        <w:widowControl w:val="0"/>
        <w:numPr>
          <w:ilvl w:val="0"/>
          <w:numId w:val="7"/>
        </w:numPr>
      </w:pPr>
      <w:r w:rsidRPr="00C21C00">
        <w:lastRenderedPageBreak/>
        <w:t>FTL (Full Truckload - Carga de Camión Completo):</w:t>
      </w:r>
    </w:p>
    <w:p w14:paraId="216CE40C" w14:textId="77777777" w:rsidR="00F431BE" w:rsidRPr="00C21C00" w:rsidRDefault="00F431BE" w:rsidP="007331A6">
      <w:pPr>
        <w:pStyle w:val="TextoPrincipal"/>
        <w:widowControl w:val="0"/>
        <w:numPr>
          <w:ilvl w:val="1"/>
          <w:numId w:val="7"/>
        </w:numPr>
        <w:spacing w:line="480" w:lineRule="auto"/>
      </w:pPr>
      <w:r w:rsidRPr="00C21C00">
        <w:t>Descripción: Solistica (2022) afirma: “Es un tipo de carga que sólo contiene mercancías de una compañía”.</w:t>
      </w:r>
    </w:p>
    <w:p w14:paraId="6975728E" w14:textId="77777777" w:rsidR="00F431BE" w:rsidRPr="00C21C00" w:rsidRDefault="00F431BE" w:rsidP="007331A6">
      <w:pPr>
        <w:pStyle w:val="TextoPrincipal"/>
        <w:widowControl w:val="0"/>
        <w:numPr>
          <w:ilvl w:val="1"/>
          <w:numId w:val="7"/>
        </w:numPr>
      </w:pPr>
      <w:r w:rsidRPr="00C21C00">
        <w:t xml:space="preserve">Ventajas: Solistica (2022) afirma:  </w:t>
      </w:r>
    </w:p>
    <w:p w14:paraId="59B89564" w14:textId="77777777" w:rsidR="00F431BE" w:rsidRPr="00C21C00" w:rsidRDefault="00F431BE" w:rsidP="00F431BE">
      <w:pPr>
        <w:pStyle w:val="TextoPrincipal"/>
        <w:ind w:left="2124" w:firstLine="0"/>
      </w:pPr>
      <w:r w:rsidRPr="00C21C00">
        <w:t>Menor probabilidad de daños en los productos, pues la mercancía solo se manipula en su carga y descarga, Más rápido pues no hay trasbordos, Mayor capacidad de carga, Uso exclusivo de la unidad, Más efectivo para envíos grandes, No sujeto a las necesidades de otros transportistas que "comparten" el vehículo, El envío nunca deja su vehículo desde el origen hasta el destino, lo que mantiene los envíos seguros.</w:t>
      </w:r>
    </w:p>
    <w:p w14:paraId="58124A22" w14:textId="77777777" w:rsidR="00B22D8F" w:rsidRPr="00C21C00" w:rsidRDefault="00F431BE" w:rsidP="00B22D8F">
      <w:pPr>
        <w:pStyle w:val="TextoPrincipal"/>
        <w:keepNext/>
        <w:ind w:firstLine="0"/>
        <w:jc w:val="center"/>
      </w:pPr>
      <w:r w:rsidRPr="00C21C00">
        <w:rPr>
          <w:noProof/>
          <w:lang w:eastAsia="es-HN"/>
        </w:rPr>
        <w:drawing>
          <wp:inline distT="0" distB="0" distL="0" distR="0" wp14:anchorId="358B67C3" wp14:editId="2D97530D">
            <wp:extent cx="2702255" cy="3405906"/>
            <wp:effectExtent l="101600" t="76200" r="104775" b="112395"/>
            <wp:docPr id="5" name="Picture 5" descr="C:\Users\hesler.ferrera.CELTEL\AppData\Local\Packages\Microsoft.Windows.Photos_8wekyb3d8bbwe\TempState\ShareServiceTempFolder\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esler.ferrera.CELTEL\AppData\Local\Packages\Microsoft.Windows.Photos_8wekyb3d8bbwe\TempState\ShareServiceTempFolder\1.jpeg"/>
                    <pic:cNvPicPr>
                      <a:picLocks noChangeAspect="1" noChangeArrowheads="1"/>
                    </pic:cNvPicPr>
                  </pic:nvPicPr>
                  <pic:blipFill rotWithShape="1">
                    <a:blip r:embed="rId23">
                      <a:extLst>
                        <a:ext uri="{28A0092B-C50C-407E-A947-70E740481C1C}">
                          <a14:useLocalDpi xmlns:a14="http://schemas.microsoft.com/office/drawing/2010/main" val="0"/>
                        </a:ext>
                      </a:extLst>
                    </a:blip>
                    <a:srcRect l="48652" t="18890" r="570" b="17110"/>
                    <a:stretch/>
                  </pic:blipFill>
                  <pic:spPr bwMode="auto">
                    <a:xfrm>
                      <a:off x="0" y="0"/>
                      <a:ext cx="2716279" cy="342358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789181E9" w14:textId="68B37C55" w:rsidR="00F431BE" w:rsidRPr="00C21C00" w:rsidRDefault="00B22D8F" w:rsidP="00B22D8F">
      <w:pPr>
        <w:pStyle w:val="Descripcin"/>
        <w:rPr>
          <w:rFonts w:ascii="Times New Roman" w:hAnsi="Times New Roman" w:cs="Times New Roman"/>
          <w:b/>
          <w:bCs/>
          <w:i w:val="0"/>
          <w:iCs w:val="0"/>
          <w:color w:val="auto"/>
          <w:sz w:val="24"/>
          <w:szCs w:val="24"/>
        </w:rPr>
      </w:pPr>
      <w:bookmarkStart w:id="68" w:name="_Toc153605756"/>
      <w:r w:rsidRPr="00C21C00">
        <w:rPr>
          <w:rFonts w:ascii="Times New Roman" w:hAnsi="Times New Roman" w:cs="Times New Roman"/>
          <w:b/>
          <w:bCs/>
          <w:i w:val="0"/>
          <w:iCs w:val="0"/>
          <w:color w:val="auto"/>
          <w:sz w:val="24"/>
          <w:szCs w:val="24"/>
        </w:rPr>
        <w:t xml:space="preserve">Figura </w:t>
      </w:r>
      <w:r w:rsidRPr="00C21C00">
        <w:rPr>
          <w:rFonts w:ascii="Times New Roman" w:hAnsi="Times New Roman" w:cs="Times New Roman"/>
          <w:b/>
          <w:bCs/>
          <w:i w:val="0"/>
          <w:iCs w:val="0"/>
          <w:color w:val="auto"/>
          <w:sz w:val="24"/>
          <w:szCs w:val="24"/>
        </w:rPr>
        <w:fldChar w:fldCharType="begin"/>
      </w:r>
      <w:r w:rsidRPr="00C21C00">
        <w:rPr>
          <w:rFonts w:ascii="Times New Roman" w:hAnsi="Times New Roman" w:cs="Times New Roman"/>
          <w:b/>
          <w:bCs/>
          <w:i w:val="0"/>
          <w:iCs w:val="0"/>
          <w:color w:val="auto"/>
          <w:sz w:val="24"/>
          <w:szCs w:val="24"/>
        </w:rPr>
        <w:instrText xml:space="preserve"> SEQ Figura \* ARABIC </w:instrText>
      </w:r>
      <w:r w:rsidRPr="00C21C00">
        <w:rPr>
          <w:rFonts w:ascii="Times New Roman" w:hAnsi="Times New Roman" w:cs="Times New Roman"/>
          <w:b/>
          <w:bCs/>
          <w:i w:val="0"/>
          <w:iCs w:val="0"/>
          <w:color w:val="auto"/>
          <w:sz w:val="24"/>
          <w:szCs w:val="24"/>
        </w:rPr>
        <w:fldChar w:fldCharType="separate"/>
      </w:r>
      <w:r w:rsidR="00691E2D">
        <w:rPr>
          <w:rFonts w:ascii="Times New Roman" w:hAnsi="Times New Roman" w:cs="Times New Roman"/>
          <w:b/>
          <w:bCs/>
          <w:i w:val="0"/>
          <w:iCs w:val="0"/>
          <w:noProof/>
          <w:color w:val="auto"/>
          <w:sz w:val="24"/>
          <w:szCs w:val="24"/>
        </w:rPr>
        <w:t>7</w:t>
      </w:r>
      <w:r w:rsidRPr="00C21C00">
        <w:rPr>
          <w:rFonts w:ascii="Times New Roman" w:hAnsi="Times New Roman" w:cs="Times New Roman"/>
          <w:b/>
          <w:bCs/>
          <w:i w:val="0"/>
          <w:iCs w:val="0"/>
          <w:color w:val="auto"/>
          <w:sz w:val="24"/>
          <w:szCs w:val="24"/>
        </w:rPr>
        <w:fldChar w:fldCharType="end"/>
      </w:r>
      <w:r w:rsidRPr="00C21C00">
        <w:rPr>
          <w:rFonts w:ascii="Times New Roman" w:hAnsi="Times New Roman" w:cs="Times New Roman"/>
          <w:b/>
          <w:bCs/>
          <w:i w:val="0"/>
          <w:iCs w:val="0"/>
          <w:color w:val="auto"/>
          <w:sz w:val="24"/>
          <w:szCs w:val="24"/>
        </w:rPr>
        <w:t>. Contenedor de carga LCL</w:t>
      </w:r>
      <w:bookmarkEnd w:id="68"/>
    </w:p>
    <w:p w14:paraId="0131C7B3" w14:textId="77777777" w:rsidR="00F431BE" w:rsidRPr="00C21C00" w:rsidRDefault="00F431BE" w:rsidP="00F431BE">
      <w:pPr>
        <w:pStyle w:val="TextoPrincipal"/>
        <w:ind w:firstLine="0"/>
        <w:jc w:val="left"/>
      </w:pPr>
      <w:r w:rsidRPr="00C21C00">
        <w:t>Fuente: (SeaCargoLogistics, 2022, 1 de junio)</w:t>
      </w:r>
    </w:p>
    <w:p w14:paraId="6DC6E1D6" w14:textId="77777777" w:rsidR="00F431BE" w:rsidRPr="00C21C00" w:rsidRDefault="00F431BE" w:rsidP="007331A6">
      <w:pPr>
        <w:pStyle w:val="TextoPrincipal"/>
        <w:widowControl w:val="0"/>
        <w:numPr>
          <w:ilvl w:val="0"/>
          <w:numId w:val="7"/>
        </w:numPr>
      </w:pPr>
      <w:r w:rsidRPr="00C21C00">
        <w:t>LCL (Less than Container Load - Carga Menor que un Contenedor Completo):</w:t>
      </w:r>
    </w:p>
    <w:p w14:paraId="01D2B759" w14:textId="77777777" w:rsidR="00F431BE" w:rsidRPr="00C21C00" w:rsidRDefault="00F431BE" w:rsidP="007331A6">
      <w:pPr>
        <w:pStyle w:val="TextoPrincipal"/>
        <w:widowControl w:val="0"/>
        <w:numPr>
          <w:ilvl w:val="1"/>
          <w:numId w:val="7"/>
        </w:numPr>
        <w:spacing w:line="480" w:lineRule="auto"/>
      </w:pPr>
      <w:r w:rsidRPr="00C21C00">
        <w:t xml:space="preserve">Descripción: SeaCargoLogistics (2022) afirma: “La modalidad LCL sugiere que el </w:t>
      </w:r>
      <w:r w:rsidRPr="00C21C00">
        <w:lastRenderedPageBreak/>
        <w:t>contenedor será compartido entre varios clientes”</w:t>
      </w:r>
    </w:p>
    <w:p w14:paraId="0BD07FDE" w14:textId="77777777" w:rsidR="00F431BE" w:rsidRPr="00C21C00" w:rsidRDefault="00F431BE" w:rsidP="007331A6">
      <w:pPr>
        <w:pStyle w:val="TextoPrincipal"/>
        <w:widowControl w:val="0"/>
        <w:numPr>
          <w:ilvl w:val="1"/>
          <w:numId w:val="7"/>
        </w:numPr>
        <w:spacing w:line="480" w:lineRule="auto"/>
      </w:pPr>
      <w:r w:rsidRPr="00C21C00">
        <w:t>Ventajas: lis Léxico de la logística (2021) afirma: “La gran ventaja para el cliente es que también puede enviar cargas más pequeñas sin tener que pagar el precio de un volumen de contenedor completo".</w:t>
      </w:r>
    </w:p>
    <w:p w14:paraId="41E3709C" w14:textId="6A84A09B" w:rsidR="00F431BE" w:rsidRPr="00C21C00" w:rsidRDefault="00F431BE" w:rsidP="007331A6">
      <w:pPr>
        <w:pStyle w:val="TextoPrincipal"/>
        <w:widowControl w:val="0"/>
        <w:numPr>
          <w:ilvl w:val="1"/>
          <w:numId w:val="7"/>
        </w:numPr>
        <w:spacing w:line="480" w:lineRule="auto"/>
      </w:pPr>
      <w:r w:rsidRPr="00C21C00">
        <w:t>Limitaciones: Veconinter (2023) afirma: “El tiempo de entrega de las cargas será mayor, considerando que este puede hacer escalas en diferentes destinos o puertos”.</w:t>
      </w:r>
    </w:p>
    <w:p w14:paraId="4D63FA8C" w14:textId="77777777" w:rsidR="00F431BE" w:rsidRPr="00C21C00" w:rsidRDefault="00F431BE" w:rsidP="007331A6">
      <w:pPr>
        <w:pStyle w:val="TextoPrincipal"/>
        <w:widowControl w:val="0"/>
        <w:numPr>
          <w:ilvl w:val="0"/>
          <w:numId w:val="7"/>
        </w:numPr>
      </w:pPr>
      <w:r w:rsidRPr="00C21C00">
        <w:t>Transporte Aéreo:</w:t>
      </w:r>
    </w:p>
    <w:p w14:paraId="0F8F9997" w14:textId="77777777" w:rsidR="00F431BE" w:rsidRPr="00C21C00" w:rsidRDefault="00F431BE" w:rsidP="007331A6">
      <w:pPr>
        <w:pStyle w:val="TextoPrincipal"/>
        <w:widowControl w:val="0"/>
        <w:numPr>
          <w:ilvl w:val="1"/>
          <w:numId w:val="7"/>
        </w:numPr>
      </w:pPr>
      <w:r w:rsidRPr="00C21C00">
        <w:t>Descripción: Eiffmx (2023) afirma: “El transporte aéreo ofrece alternativas para llegar a distintos destinos y velocidad de entrega como algunas de sus ventajas más importantes”.</w:t>
      </w:r>
    </w:p>
    <w:p w14:paraId="1303E956" w14:textId="77777777" w:rsidR="00F431BE" w:rsidRPr="00C21C00" w:rsidRDefault="00F431BE" w:rsidP="007331A6">
      <w:pPr>
        <w:pStyle w:val="TextoPrincipal"/>
        <w:widowControl w:val="0"/>
        <w:numPr>
          <w:ilvl w:val="1"/>
          <w:numId w:val="7"/>
        </w:numPr>
      </w:pPr>
      <w:r w:rsidRPr="00C21C00">
        <w:t>Ventajas: Eiffmx (2023) afirma: “Rápido y fiable, amplia cobertura, mejor acceso a lugares donde no llegan otros transportes”.</w:t>
      </w:r>
    </w:p>
    <w:p w14:paraId="181B338E" w14:textId="77777777" w:rsidR="00F431BE" w:rsidRPr="00C21C00" w:rsidRDefault="00F431BE" w:rsidP="007331A6">
      <w:pPr>
        <w:pStyle w:val="TextoPrincipal"/>
        <w:widowControl w:val="0"/>
        <w:numPr>
          <w:ilvl w:val="1"/>
          <w:numId w:val="7"/>
        </w:numPr>
      </w:pPr>
      <w:r w:rsidRPr="00C21C00">
        <w:t>Limitaciones: Eiffmx (2023) afirma: “Costos más altos, dependencia de las condiciones climáticas, oferta de espacio más reducido, no es apto para todo tipo de mercancías”.</w:t>
      </w:r>
    </w:p>
    <w:p w14:paraId="6695819C" w14:textId="77777777" w:rsidR="00F431BE" w:rsidRPr="00C21C00" w:rsidRDefault="00F431BE" w:rsidP="007331A6">
      <w:pPr>
        <w:pStyle w:val="TextoPrincipal"/>
        <w:widowControl w:val="0"/>
        <w:numPr>
          <w:ilvl w:val="0"/>
          <w:numId w:val="7"/>
        </w:numPr>
      </w:pPr>
      <w:r w:rsidRPr="00C21C00">
        <w:t>Transporte Multimodal:</w:t>
      </w:r>
    </w:p>
    <w:p w14:paraId="109A3243" w14:textId="77777777" w:rsidR="00F431BE" w:rsidRPr="00C21C00" w:rsidRDefault="00F431BE" w:rsidP="007331A6">
      <w:pPr>
        <w:pStyle w:val="TextoPrincipal"/>
        <w:widowControl w:val="0"/>
        <w:numPr>
          <w:ilvl w:val="1"/>
          <w:numId w:val="7"/>
        </w:numPr>
      </w:pPr>
      <w:r w:rsidRPr="00C21C00">
        <w:t>Descripción: South Express (2023) afirma: “El transporte multimodal es una modalidad de transporte que combina dos o más modos de transporte para el traslado de mercancías”.</w:t>
      </w:r>
    </w:p>
    <w:p w14:paraId="06870019" w14:textId="77777777" w:rsidR="00F431BE" w:rsidRPr="00C21C00" w:rsidRDefault="00F431BE" w:rsidP="007331A6">
      <w:pPr>
        <w:pStyle w:val="TextoPrincipal"/>
        <w:widowControl w:val="0"/>
        <w:numPr>
          <w:ilvl w:val="1"/>
          <w:numId w:val="7"/>
        </w:numPr>
      </w:pPr>
      <w:r w:rsidRPr="00C21C00">
        <w:t>Ventajas: South Express (2023) afirma: “Mayor eficiencia, mayor flexibilidad, mayor seguridad, menor impacto ambiental”.</w:t>
      </w:r>
    </w:p>
    <w:p w14:paraId="041B64B3" w14:textId="77777777" w:rsidR="00F431BE" w:rsidRPr="00C21C00" w:rsidRDefault="00F431BE" w:rsidP="007331A6">
      <w:pPr>
        <w:pStyle w:val="TextoPrincipal"/>
        <w:widowControl w:val="0"/>
        <w:numPr>
          <w:ilvl w:val="1"/>
          <w:numId w:val="7"/>
        </w:numPr>
      </w:pPr>
      <w:r w:rsidRPr="00C21C00">
        <w:t>Limitaciones: South Express (2023) afirma: “Mayor complejidad, mayor tiempo de tránsito”.</w:t>
      </w:r>
    </w:p>
    <w:p w14:paraId="4A450FF8" w14:textId="251E92C4" w:rsidR="00F431BE" w:rsidRPr="00C21C00" w:rsidRDefault="00F431BE" w:rsidP="00F431BE">
      <w:pPr>
        <w:pStyle w:val="TextoPrincipal"/>
      </w:pPr>
      <w:r w:rsidRPr="00C21C00">
        <w:t xml:space="preserve">La elección de la modalidad adecuada dependerá de factores como el tipo de carga, la distancia, el tiempo de entrega y los requisitos específicos del envío. Además, a menudo se utilizan </w:t>
      </w:r>
      <w:r w:rsidRPr="00C21C00">
        <w:lastRenderedPageBreak/>
        <w:t>combinaciones de modalidades (como el transporte intermodal o multimodal) para aprovechar al máximo las ventajas de cada una.</w:t>
      </w:r>
    </w:p>
    <w:p w14:paraId="0126AEB7" w14:textId="11169D07" w:rsidR="004E21EC" w:rsidRPr="00C21C00" w:rsidRDefault="005C10BF" w:rsidP="00F67FA9">
      <w:pPr>
        <w:pStyle w:val="Ttulo3"/>
      </w:pPr>
      <w:bookmarkStart w:id="69" w:name="_Toc158985156"/>
      <w:r w:rsidRPr="00C21C00">
        <w:t>2.2.5</w:t>
      </w:r>
      <w:r w:rsidRPr="00C21C00">
        <w:tab/>
      </w:r>
      <w:r w:rsidR="00AF2D93" w:rsidRPr="00C21C00">
        <w:t>IMPORTACIONES</w:t>
      </w:r>
      <w:bookmarkEnd w:id="69"/>
    </w:p>
    <w:p w14:paraId="0A7D0513" w14:textId="77777777" w:rsidR="00F431BE" w:rsidRPr="00C21C00" w:rsidRDefault="00F431BE" w:rsidP="00F431BE">
      <w:pPr>
        <w:pStyle w:val="TextoPrincipal"/>
      </w:pPr>
      <w:r w:rsidRPr="00C21C00">
        <w:t>Las importaciones en logística se refieren al proceso de traer bienes o productos desde un país extranjero al país de destino. Es el acto de adquirir productos o mercancías del exterior para ser utilizados o comercializados en el mercado interno del país importador.</w:t>
      </w:r>
    </w:p>
    <w:p w14:paraId="79384FE3" w14:textId="77777777" w:rsidR="00F431BE" w:rsidRPr="00C21C00" w:rsidRDefault="00F431BE" w:rsidP="00F431BE">
      <w:pPr>
        <w:pStyle w:val="TextoPrincipal"/>
      </w:pPr>
      <w:r w:rsidRPr="00C21C00">
        <w:t xml:space="preserve">Este proceso implica una serie de actividades logísticas que van desde la compra y transporte de los bienes en el país de origen hasta su llegada, desaduanamiento y distribución en el país de destino. Algunas consideraciones respecto a las importaciones son las siguientes: </w:t>
      </w:r>
    </w:p>
    <w:p w14:paraId="005DBB31" w14:textId="77777777" w:rsidR="00F431BE" w:rsidRPr="00C21C00" w:rsidRDefault="00F431BE" w:rsidP="007331A6">
      <w:pPr>
        <w:pStyle w:val="TextoPrincipal"/>
        <w:widowControl w:val="0"/>
        <w:numPr>
          <w:ilvl w:val="0"/>
          <w:numId w:val="8"/>
        </w:numPr>
      </w:pPr>
      <w:r w:rsidRPr="00C21C00">
        <w:t>Compra de Bienes en el País de Origen:</w:t>
      </w:r>
    </w:p>
    <w:p w14:paraId="26E306B7" w14:textId="77777777" w:rsidR="00F431BE" w:rsidRPr="00C21C00" w:rsidRDefault="00F431BE" w:rsidP="007331A6">
      <w:pPr>
        <w:pStyle w:val="TextoPrincipal"/>
        <w:widowControl w:val="0"/>
        <w:numPr>
          <w:ilvl w:val="1"/>
          <w:numId w:val="8"/>
        </w:numPr>
      </w:pPr>
      <w:r w:rsidRPr="00C21C00">
        <w:t>Economipedia (2023) afirma: “Las importaciones son las mercancías que un país adquiere de otro país. Estas mercancías pueden ser bienes o servicios, y pueden ser destinadas al consumo, la inversión o la producción”.</w:t>
      </w:r>
    </w:p>
    <w:p w14:paraId="6E8571FF" w14:textId="77777777" w:rsidR="00F431BE" w:rsidRPr="00C21C00" w:rsidRDefault="00F431BE" w:rsidP="007331A6">
      <w:pPr>
        <w:pStyle w:val="TextoPrincipal"/>
        <w:widowControl w:val="0"/>
        <w:numPr>
          <w:ilvl w:val="0"/>
          <w:numId w:val="8"/>
        </w:numPr>
      </w:pPr>
      <w:r w:rsidRPr="00C21C00">
        <w:t>Embalaje y Preparación para el Envío:</w:t>
      </w:r>
    </w:p>
    <w:p w14:paraId="107331DC" w14:textId="77777777" w:rsidR="00F431BE" w:rsidRPr="00C21C00" w:rsidRDefault="00F431BE" w:rsidP="007331A6">
      <w:pPr>
        <w:pStyle w:val="TextoPrincipal"/>
        <w:widowControl w:val="0"/>
        <w:numPr>
          <w:ilvl w:val="1"/>
          <w:numId w:val="8"/>
        </w:numPr>
      </w:pPr>
      <w:r w:rsidRPr="00C21C00">
        <w:t>Rajapack (2023) afirma: “El embalaje es todo aquello necesario en el proceso de acondicionar los productos para protegerlos, o agruparlos de manera temporal pensando en su manipulación, transporte y almacenamiento”.</w:t>
      </w:r>
    </w:p>
    <w:p w14:paraId="2E4C7FE4" w14:textId="77777777" w:rsidR="00F431BE" w:rsidRPr="00C21C00" w:rsidRDefault="00F431BE" w:rsidP="007331A6">
      <w:pPr>
        <w:pStyle w:val="TextoPrincipal"/>
        <w:widowControl w:val="0"/>
        <w:numPr>
          <w:ilvl w:val="0"/>
          <w:numId w:val="8"/>
        </w:numPr>
      </w:pPr>
      <w:r w:rsidRPr="00C21C00">
        <w:t>Transporte Internacional:</w:t>
      </w:r>
    </w:p>
    <w:p w14:paraId="47D325CB" w14:textId="77777777" w:rsidR="00F431BE" w:rsidRPr="00C21C00" w:rsidRDefault="00F431BE" w:rsidP="007331A6">
      <w:pPr>
        <w:pStyle w:val="TextoPrincipal"/>
        <w:widowControl w:val="0"/>
        <w:numPr>
          <w:ilvl w:val="1"/>
          <w:numId w:val="8"/>
        </w:numPr>
      </w:pPr>
      <w:r w:rsidRPr="00C21C00">
        <w:t>Cortes (2023) afirma: “El transporte internacional es el movimiento de mercancías y personas a través de fronteras internacionales”.</w:t>
      </w:r>
    </w:p>
    <w:p w14:paraId="0A5DC008" w14:textId="77777777" w:rsidR="00F431BE" w:rsidRPr="00C21C00" w:rsidRDefault="00F431BE" w:rsidP="007331A6">
      <w:pPr>
        <w:pStyle w:val="TextoPrincipal"/>
        <w:widowControl w:val="0"/>
        <w:numPr>
          <w:ilvl w:val="0"/>
          <w:numId w:val="8"/>
        </w:numPr>
      </w:pPr>
      <w:r w:rsidRPr="00C21C00">
        <w:t>Trámites Aduaneros y Documentación:</w:t>
      </w:r>
    </w:p>
    <w:p w14:paraId="499C99DE" w14:textId="77777777" w:rsidR="00F431BE" w:rsidRPr="00C21C00" w:rsidRDefault="00F431BE" w:rsidP="007331A6">
      <w:pPr>
        <w:pStyle w:val="TextoPrincipal"/>
        <w:widowControl w:val="0"/>
        <w:numPr>
          <w:ilvl w:val="1"/>
          <w:numId w:val="8"/>
        </w:numPr>
      </w:pPr>
      <w:r w:rsidRPr="00C21C00">
        <w:t>Raul (2022) afirma: “Los trámites aduaneros son todos aquellos requisitos burocráticos y de gestión, ya sean económicos, financieros o administrativos, que se exigen en una aduana cuando queremos importar o exportar mercancías entre países”.</w:t>
      </w:r>
    </w:p>
    <w:p w14:paraId="17C7C4E0" w14:textId="77777777" w:rsidR="00F431BE" w:rsidRPr="00C21C00" w:rsidRDefault="00F431BE" w:rsidP="007331A6">
      <w:pPr>
        <w:pStyle w:val="TextoPrincipal"/>
        <w:widowControl w:val="0"/>
        <w:numPr>
          <w:ilvl w:val="0"/>
          <w:numId w:val="8"/>
        </w:numPr>
      </w:pPr>
      <w:r w:rsidRPr="00C21C00">
        <w:t>Desaduanamiento y Almacenamiento:</w:t>
      </w:r>
    </w:p>
    <w:p w14:paraId="65D87614" w14:textId="77777777" w:rsidR="00F431BE" w:rsidRPr="00C21C00" w:rsidRDefault="00F431BE" w:rsidP="007331A6">
      <w:pPr>
        <w:pStyle w:val="TextoPrincipal"/>
        <w:widowControl w:val="0"/>
        <w:numPr>
          <w:ilvl w:val="1"/>
          <w:numId w:val="8"/>
        </w:numPr>
      </w:pPr>
      <w:r w:rsidRPr="00C21C00">
        <w:t xml:space="preserve">DESADUANAMIENTO │ Acceso a la justicia (2023) afirma; “Proceso </w:t>
      </w:r>
      <w:r w:rsidRPr="00C21C00">
        <w:lastRenderedPageBreak/>
        <w:t>administrativo de nacionalización de las mercancías, que fueron importadas, descargadas y ubicadas en los depósitos aduaneros correspondientes, con el fin de retirarlas de la aduana y darle un ingreso legal al país”.</w:t>
      </w:r>
    </w:p>
    <w:p w14:paraId="3C36B9A7" w14:textId="77777777" w:rsidR="00F431BE" w:rsidRPr="00C21C00" w:rsidRDefault="00F431BE" w:rsidP="007331A6">
      <w:pPr>
        <w:pStyle w:val="TextoPrincipal"/>
        <w:widowControl w:val="0"/>
        <w:numPr>
          <w:ilvl w:val="0"/>
          <w:numId w:val="8"/>
        </w:numPr>
      </w:pPr>
      <w:r w:rsidRPr="00C21C00">
        <w:t>Transporte Nacional:</w:t>
      </w:r>
    </w:p>
    <w:p w14:paraId="1A7D1416" w14:textId="77777777" w:rsidR="00F431BE" w:rsidRPr="00C21C00" w:rsidRDefault="00F431BE" w:rsidP="007331A6">
      <w:pPr>
        <w:pStyle w:val="TextoPrincipal"/>
        <w:widowControl w:val="0"/>
        <w:numPr>
          <w:ilvl w:val="1"/>
          <w:numId w:val="8"/>
        </w:numPr>
      </w:pPr>
      <w:r w:rsidRPr="00C21C00">
        <w:t>Cortes (2023) afirma: “Es el movimiento de mercancías y personas a través de fronteras internacionales”.</w:t>
      </w:r>
    </w:p>
    <w:p w14:paraId="4B78505B" w14:textId="77777777" w:rsidR="00F431BE" w:rsidRPr="00C21C00" w:rsidRDefault="00F431BE" w:rsidP="007331A6">
      <w:pPr>
        <w:pStyle w:val="TextoPrincipal"/>
        <w:widowControl w:val="0"/>
        <w:numPr>
          <w:ilvl w:val="0"/>
          <w:numId w:val="8"/>
        </w:numPr>
      </w:pPr>
      <w:r w:rsidRPr="00C21C00">
        <w:t>Distribución y Almacenamiento Local:</w:t>
      </w:r>
    </w:p>
    <w:p w14:paraId="61AF8E05" w14:textId="77777777" w:rsidR="00F431BE" w:rsidRPr="00C21C00" w:rsidRDefault="00F431BE" w:rsidP="007331A6">
      <w:pPr>
        <w:pStyle w:val="TextoPrincipal"/>
        <w:widowControl w:val="0"/>
        <w:numPr>
          <w:ilvl w:val="1"/>
          <w:numId w:val="8"/>
        </w:numPr>
      </w:pPr>
      <w:r w:rsidRPr="00C21C00">
        <w:t>Fast Freight (2019) afirma: “El almacenamiento busca la manera más efectiva de organizar todos los productos que le llegan de la manera más eficiente posible. La distribución realiza una función de reponedor de stock para los negocios con los que trabaja”.</w:t>
      </w:r>
    </w:p>
    <w:p w14:paraId="26E8434A" w14:textId="77777777" w:rsidR="00F431BE" w:rsidRPr="00C21C00" w:rsidRDefault="00F431BE" w:rsidP="007331A6">
      <w:pPr>
        <w:pStyle w:val="TextoPrincipal"/>
        <w:widowControl w:val="0"/>
        <w:numPr>
          <w:ilvl w:val="0"/>
          <w:numId w:val="8"/>
        </w:numPr>
      </w:pPr>
      <w:r w:rsidRPr="00C21C00">
        <w:t>Gestión de Inventarios y Logística Interna:</w:t>
      </w:r>
    </w:p>
    <w:p w14:paraId="376A2FD2" w14:textId="77777777" w:rsidR="00F431BE" w:rsidRPr="00C21C00" w:rsidRDefault="00F431BE" w:rsidP="007331A6">
      <w:pPr>
        <w:pStyle w:val="TextoPrincipal"/>
        <w:widowControl w:val="0"/>
        <w:numPr>
          <w:ilvl w:val="1"/>
          <w:numId w:val="8"/>
        </w:numPr>
      </w:pPr>
      <w:r w:rsidRPr="00C21C00">
        <w:t>Mecalux (2023) afirma: “Hace referencia a la organización del conjunto de flujos de materiales e información que se reproducen dentro de la misma empresa”.</w:t>
      </w:r>
    </w:p>
    <w:p w14:paraId="7FB95F21" w14:textId="77777777" w:rsidR="00F431BE" w:rsidRPr="00C21C00" w:rsidRDefault="00F431BE" w:rsidP="00F431BE">
      <w:pPr>
        <w:pStyle w:val="TextoPrincipal"/>
      </w:pPr>
      <w:r w:rsidRPr="00C21C00">
        <w:t>Las importaciones en logística son fundamentales para el comercio internacional y requieren una planificación y ejecución cuidadosa para asegurar un flujo eficiente y rentable de bienes a través de la cadena de suministro. Además, es importante cumplir con las regulaciones y requisitos aduaneros de los países involucrados.</w:t>
      </w:r>
    </w:p>
    <w:p w14:paraId="5AE47C2F" w14:textId="77777777" w:rsidR="00F431BE" w:rsidRPr="00C21C00" w:rsidRDefault="00F431BE" w:rsidP="00F431BE">
      <w:pPr>
        <w:pStyle w:val="TextoPrincipal"/>
      </w:pPr>
    </w:p>
    <w:p w14:paraId="18633C8F" w14:textId="7E154F9C" w:rsidR="004E21EC" w:rsidRPr="00C21C00" w:rsidRDefault="005C10BF" w:rsidP="00F67FA9">
      <w:pPr>
        <w:pStyle w:val="Ttulo3"/>
      </w:pPr>
      <w:bookmarkStart w:id="70" w:name="_Toc158985157"/>
      <w:r w:rsidRPr="00C21C00">
        <w:t>2.2.6</w:t>
      </w:r>
      <w:r w:rsidRPr="00C21C00">
        <w:tab/>
      </w:r>
      <w:r w:rsidR="00AF2D93" w:rsidRPr="00C21C00">
        <w:t>EXPORTACIONES</w:t>
      </w:r>
      <w:bookmarkEnd w:id="70"/>
    </w:p>
    <w:p w14:paraId="2D59013F" w14:textId="77777777" w:rsidR="00F53627" w:rsidRPr="00C21C00" w:rsidRDefault="00F53627" w:rsidP="00C82F8E">
      <w:pPr>
        <w:pStyle w:val="TextoPrincipal"/>
      </w:pPr>
      <w:r w:rsidRPr="00C21C00">
        <w:t>Las exportaciones en logística se refieren al proceso de enviar bienes o productos desde un país de origen hacia un país extranjero, con el propósito de venderlos o utilizarlos en el mercado internacional. Es el acto de enviar productos producidos en el país de origen a otros países para su distribución y venta.</w:t>
      </w:r>
    </w:p>
    <w:p w14:paraId="5DE016E2" w14:textId="0048C09E" w:rsidR="00F53627" w:rsidRPr="00C21C00" w:rsidRDefault="00F53627" w:rsidP="00C82F8E">
      <w:pPr>
        <w:pStyle w:val="TextoPrincipal"/>
      </w:pPr>
      <w:r w:rsidRPr="00C21C00">
        <w:t xml:space="preserve">El proceso de exportación implica una serie de actividades logísticas que van desde la preparación y embalaje de los bienes hasta su transporte y entrega en el país de destino. Se deben tomar en cuentas las mismas consideraciones que las importaciones. </w:t>
      </w:r>
    </w:p>
    <w:p w14:paraId="63700ABB" w14:textId="36439DA1" w:rsidR="004E21EC" w:rsidRPr="00C21C00" w:rsidRDefault="005C10BF" w:rsidP="00F67FA9">
      <w:pPr>
        <w:pStyle w:val="Ttulo3"/>
      </w:pPr>
      <w:bookmarkStart w:id="71" w:name="_Toc158985158"/>
      <w:r w:rsidRPr="00C21C00">
        <w:lastRenderedPageBreak/>
        <w:t>2.2.7</w:t>
      </w:r>
      <w:r w:rsidRPr="00C21C00">
        <w:tab/>
      </w:r>
      <w:r w:rsidR="00AF2D93" w:rsidRPr="00C21C00">
        <w:t>TIPOS DE CARGA</w:t>
      </w:r>
      <w:bookmarkEnd w:id="71"/>
    </w:p>
    <w:p w14:paraId="599E03CB" w14:textId="77777777" w:rsidR="00F431BE" w:rsidRPr="00C21C00" w:rsidRDefault="00F431BE" w:rsidP="00F431BE">
      <w:pPr>
        <w:pStyle w:val="TextoPrincipal"/>
      </w:pPr>
      <w:r w:rsidRPr="00C21C00">
        <w:t xml:space="preserve">En logística, los tipos de carga se refieren a las diferentes formas en que los productos o mercancías son transportados y manipulados a lo largo de la cadena de suministro. Cada tipo de carga tiene características y requisitos específicos, lo que determina la elección de la modalidad de transporte y los equipos necesarios. </w:t>
      </w:r>
    </w:p>
    <w:p w14:paraId="1E045A0A" w14:textId="77777777" w:rsidR="00F431BE" w:rsidRPr="00C21C00" w:rsidRDefault="00F431BE" w:rsidP="00F431BE">
      <w:pPr>
        <w:pStyle w:val="TextoPrincipal"/>
      </w:pPr>
      <w:r w:rsidRPr="00C21C00">
        <w:t>En logística, los tipos de carga se refieren a las diferentes formas en que los productos o mercancías son transportados y manipulados a lo largo de la cadena de suministro. Cada tipo de carga tiene características y requisitos específicos, lo que determina la elección de la modalidad de transporte y los equipos necesarios. Aquí están los principales tipos de carga:</w:t>
      </w:r>
    </w:p>
    <w:p w14:paraId="27FEFC90" w14:textId="77777777" w:rsidR="00F431BE" w:rsidRPr="00C21C00" w:rsidRDefault="00F431BE" w:rsidP="007331A6">
      <w:pPr>
        <w:pStyle w:val="TextoPrincipal"/>
        <w:widowControl w:val="0"/>
        <w:numPr>
          <w:ilvl w:val="0"/>
          <w:numId w:val="9"/>
        </w:numPr>
      </w:pPr>
      <w:r w:rsidRPr="00C21C00">
        <w:t>Carga Sólida:</w:t>
      </w:r>
    </w:p>
    <w:p w14:paraId="7C2BEC5D" w14:textId="77777777" w:rsidR="00F431BE" w:rsidRPr="00C21C00" w:rsidRDefault="00F431BE" w:rsidP="007331A6">
      <w:pPr>
        <w:pStyle w:val="TextoPrincipal"/>
        <w:widowControl w:val="0"/>
        <w:numPr>
          <w:ilvl w:val="1"/>
          <w:numId w:val="9"/>
        </w:numPr>
      </w:pPr>
      <w:r w:rsidRPr="00C21C00">
        <w:t>Descripción: Parra (2023) afirma: “Este tipo de cargas sólidas es despachada en su lugar de origen y son transportadas en grandes contenedores hasta su destino. Diversos granos, como el trigo o el maíz, o minerales como el carbón, son ejemplos claros de productos sólidos”.</w:t>
      </w:r>
    </w:p>
    <w:p w14:paraId="3C1793A3" w14:textId="77777777" w:rsidR="00F431BE" w:rsidRPr="00C21C00" w:rsidRDefault="00F431BE" w:rsidP="007331A6">
      <w:pPr>
        <w:pStyle w:val="TextoPrincipal"/>
        <w:widowControl w:val="0"/>
        <w:numPr>
          <w:ilvl w:val="0"/>
          <w:numId w:val="9"/>
        </w:numPr>
      </w:pPr>
      <w:r w:rsidRPr="00C21C00">
        <w:t>Carga Líquida:</w:t>
      </w:r>
    </w:p>
    <w:p w14:paraId="6F87A49C" w14:textId="77777777" w:rsidR="00F431BE" w:rsidRPr="00C21C00" w:rsidRDefault="00F431BE" w:rsidP="007331A6">
      <w:pPr>
        <w:pStyle w:val="TextoPrincipal"/>
        <w:widowControl w:val="0"/>
        <w:numPr>
          <w:ilvl w:val="1"/>
          <w:numId w:val="9"/>
        </w:numPr>
      </w:pPr>
      <w:r w:rsidRPr="00C21C00">
        <w:t>Descripción: Parra (2023) afirma: “Transportadas en tanques o en depósitos diseñados específicamente para almacenar líquidos, este tipo de cargas precisan un especial cuidado para su movilidad y puede abarcar sustancias como el petróleo, el gas natural u otros productos químicos”.</w:t>
      </w:r>
    </w:p>
    <w:p w14:paraId="41C2F10E" w14:textId="77777777" w:rsidR="00F431BE" w:rsidRPr="00C21C00" w:rsidRDefault="00F431BE" w:rsidP="007331A6">
      <w:pPr>
        <w:pStyle w:val="TextoPrincipal"/>
        <w:widowControl w:val="0"/>
        <w:numPr>
          <w:ilvl w:val="0"/>
          <w:numId w:val="9"/>
        </w:numPr>
      </w:pPr>
      <w:r w:rsidRPr="00C21C00">
        <w:t>Carga Gaseosa:</w:t>
      </w:r>
    </w:p>
    <w:p w14:paraId="6EA66DA4" w14:textId="7DD1D85B" w:rsidR="00F431BE" w:rsidRPr="00C21C00" w:rsidRDefault="00F431BE" w:rsidP="007331A6">
      <w:pPr>
        <w:pStyle w:val="TextoPrincipal"/>
        <w:widowControl w:val="0"/>
        <w:numPr>
          <w:ilvl w:val="1"/>
          <w:numId w:val="9"/>
        </w:numPr>
      </w:pPr>
      <w:r w:rsidRPr="00C21C00">
        <w:t xml:space="preserve">Descripción: </w:t>
      </w:r>
      <w:r w:rsidR="00DA1B94" w:rsidRPr="00C21C00">
        <w:t>Chávez</w:t>
      </w:r>
      <w:r w:rsidRPr="00C21C00">
        <w:t>, J. (2023) afirma: “Aquella carga que se transporta en formato gaseoso. Por ejemplo: Gas natural o gas butano”.</w:t>
      </w:r>
    </w:p>
    <w:p w14:paraId="01C91854" w14:textId="77777777" w:rsidR="00F431BE" w:rsidRPr="00C21C00" w:rsidRDefault="00F431BE" w:rsidP="007331A6">
      <w:pPr>
        <w:pStyle w:val="TextoPrincipal"/>
        <w:widowControl w:val="0"/>
        <w:numPr>
          <w:ilvl w:val="0"/>
          <w:numId w:val="9"/>
        </w:numPr>
      </w:pPr>
      <w:r w:rsidRPr="00C21C00">
        <w:t>Carga a Granel (Bulk):</w:t>
      </w:r>
    </w:p>
    <w:p w14:paraId="1AB709A3" w14:textId="77777777" w:rsidR="00F431BE" w:rsidRPr="00C21C00" w:rsidRDefault="00F431BE" w:rsidP="007331A6">
      <w:pPr>
        <w:pStyle w:val="TextoPrincipal"/>
        <w:widowControl w:val="0"/>
        <w:numPr>
          <w:ilvl w:val="1"/>
          <w:numId w:val="9"/>
        </w:numPr>
      </w:pPr>
      <w:r w:rsidRPr="00C21C00">
        <w:t>Descripción: Parrel (2023) afirma: “Transportadas en tanques o en depósitos diseñados específicamente para almacenar líquidos, este tipo de cargas precisan un especial cuidado para su movilidad y puede abarcar sustancias como el petróleo, el gas natural u otros productos químicos”.</w:t>
      </w:r>
    </w:p>
    <w:p w14:paraId="12B3AF0F" w14:textId="77777777" w:rsidR="000620B2" w:rsidRPr="00C21C00" w:rsidRDefault="000620B2" w:rsidP="000620B2">
      <w:pPr>
        <w:pStyle w:val="TextoPrincipal"/>
        <w:widowControl w:val="0"/>
        <w:ind w:left="1440" w:firstLine="0"/>
      </w:pPr>
    </w:p>
    <w:p w14:paraId="7AF971C1" w14:textId="77777777" w:rsidR="00F431BE" w:rsidRPr="00C21C00" w:rsidRDefault="00F431BE" w:rsidP="007331A6">
      <w:pPr>
        <w:pStyle w:val="TextoPrincipal"/>
        <w:widowControl w:val="0"/>
        <w:numPr>
          <w:ilvl w:val="0"/>
          <w:numId w:val="9"/>
        </w:numPr>
      </w:pPr>
      <w:r w:rsidRPr="00C21C00">
        <w:lastRenderedPageBreak/>
        <w:t>Carga Frágil o Sensible:</w:t>
      </w:r>
    </w:p>
    <w:p w14:paraId="4E8DEB27" w14:textId="77777777" w:rsidR="00F431BE" w:rsidRPr="00C21C00" w:rsidRDefault="00F431BE" w:rsidP="007331A6">
      <w:pPr>
        <w:pStyle w:val="TextoPrincipal"/>
        <w:widowControl w:val="0"/>
        <w:numPr>
          <w:ilvl w:val="1"/>
          <w:numId w:val="9"/>
        </w:numPr>
      </w:pPr>
      <w:r w:rsidRPr="00C21C00">
        <w:t>Descripción: Parrel (2023) afirma: “Las cargas frágiles son llamadas así por tratarse de productos débiles y endebles, propensos a quebrarse o dañarse ante cualquier impacto que puedan recibir”.</w:t>
      </w:r>
    </w:p>
    <w:p w14:paraId="3583228B" w14:textId="77777777" w:rsidR="00F431BE" w:rsidRPr="00C21C00" w:rsidRDefault="00F431BE" w:rsidP="007331A6">
      <w:pPr>
        <w:pStyle w:val="TextoPrincipal"/>
        <w:widowControl w:val="0"/>
        <w:numPr>
          <w:ilvl w:val="0"/>
          <w:numId w:val="9"/>
        </w:numPr>
      </w:pPr>
      <w:r w:rsidRPr="00C21C00">
        <w:t>Carga Perecedera o Refrigerada (Reefer):</w:t>
      </w:r>
    </w:p>
    <w:p w14:paraId="02D0ED24" w14:textId="77777777" w:rsidR="00F431BE" w:rsidRPr="00C21C00" w:rsidRDefault="00F431BE" w:rsidP="007331A6">
      <w:pPr>
        <w:pStyle w:val="TextoPrincipal"/>
        <w:widowControl w:val="0"/>
        <w:numPr>
          <w:ilvl w:val="1"/>
          <w:numId w:val="9"/>
        </w:numPr>
      </w:pPr>
      <w:r w:rsidRPr="00C21C00">
        <w:t>Descripción: Parrel (2023) afirma: “La mercancía transportada se diferencia por tener un determinado tiempo de vida útil, lo que provoca la necesidad de cumplir a la perfección los tiempos de entrega, y además precisar condiciones específicas para su correcta conservación, como puede ser la temperatura o la protección de otros factores externos”.</w:t>
      </w:r>
    </w:p>
    <w:p w14:paraId="24262BDD" w14:textId="77777777" w:rsidR="00F431BE" w:rsidRPr="00C21C00" w:rsidRDefault="00F431BE" w:rsidP="007331A6">
      <w:pPr>
        <w:pStyle w:val="TextoPrincipal"/>
        <w:widowControl w:val="0"/>
        <w:numPr>
          <w:ilvl w:val="0"/>
          <w:numId w:val="9"/>
        </w:numPr>
      </w:pPr>
      <w:r w:rsidRPr="00C21C00">
        <w:t>Carga Peligrosa (Hazmat):</w:t>
      </w:r>
    </w:p>
    <w:p w14:paraId="676D7016" w14:textId="77777777" w:rsidR="00F431BE" w:rsidRPr="00C21C00" w:rsidRDefault="00F431BE" w:rsidP="007331A6">
      <w:pPr>
        <w:pStyle w:val="TextoPrincipal"/>
        <w:widowControl w:val="0"/>
        <w:numPr>
          <w:ilvl w:val="1"/>
          <w:numId w:val="9"/>
        </w:numPr>
      </w:pPr>
      <w:r w:rsidRPr="00C21C00">
        <w:t>Descripción: Parrel (2023) afirma: “Aquellas mercancías qué por sus propiedades específicas pueden causar daños graves tanto a la salud de las personas como al medio ambiente, por lo que se requiere un cuidado extremo para su manipulación y traslado”.</w:t>
      </w:r>
    </w:p>
    <w:p w14:paraId="6C71F2AD" w14:textId="77777777" w:rsidR="00F431BE" w:rsidRPr="00C21C00" w:rsidRDefault="00F431BE" w:rsidP="007331A6">
      <w:pPr>
        <w:pStyle w:val="TextoPrincipal"/>
        <w:widowControl w:val="0"/>
        <w:numPr>
          <w:ilvl w:val="0"/>
          <w:numId w:val="9"/>
        </w:numPr>
      </w:pPr>
      <w:r w:rsidRPr="00C21C00">
        <w:t>Carga de Gran Tamaño o Sobredimensionada:</w:t>
      </w:r>
    </w:p>
    <w:p w14:paraId="6A77CC42" w14:textId="77777777" w:rsidR="00F431BE" w:rsidRPr="00C21C00" w:rsidRDefault="00F431BE" w:rsidP="007331A6">
      <w:pPr>
        <w:pStyle w:val="TextoPrincipal"/>
        <w:widowControl w:val="0"/>
        <w:numPr>
          <w:ilvl w:val="1"/>
          <w:numId w:val="9"/>
        </w:numPr>
      </w:pPr>
      <w:r w:rsidRPr="00C21C00">
        <w:t>Descripción: Aukera, &amp; Aukera (2021) afirma: “El tipo de mercancía cuyo tamaño o tonelaje sobrepasa los límites para poder ser transportadas de forma convencional”.</w:t>
      </w:r>
    </w:p>
    <w:p w14:paraId="10E3F218" w14:textId="77777777" w:rsidR="00F431BE" w:rsidRPr="00C21C00" w:rsidRDefault="00F431BE" w:rsidP="007331A6">
      <w:pPr>
        <w:pStyle w:val="TextoPrincipal"/>
        <w:widowControl w:val="0"/>
        <w:numPr>
          <w:ilvl w:val="0"/>
          <w:numId w:val="9"/>
        </w:numPr>
      </w:pPr>
      <w:r w:rsidRPr="00C21C00">
        <w:t>Carga de Proyectos o Carga Especializada:</w:t>
      </w:r>
    </w:p>
    <w:p w14:paraId="13CB4EB3" w14:textId="766613C4" w:rsidR="00F431BE" w:rsidRPr="00C21C00" w:rsidRDefault="00F431BE" w:rsidP="007331A6">
      <w:pPr>
        <w:pStyle w:val="TextoPrincipal"/>
        <w:widowControl w:val="0"/>
        <w:numPr>
          <w:ilvl w:val="1"/>
          <w:numId w:val="9"/>
        </w:numPr>
      </w:pPr>
      <w:r w:rsidRPr="00C21C00">
        <w:t>Descripción:</w:t>
      </w:r>
      <w:r w:rsidR="00DA1B94" w:rsidRPr="00C21C00">
        <w:t xml:space="preserve"> </w:t>
      </w:r>
      <w:r w:rsidRPr="00C21C00">
        <w:t>Q, O (2023) afirma: “Puede tratarse de sustancias peligrosas, equipos extremadamente pesados y/o voluminosos, transporte de animales, material radioactivo; elementos cuyo manejo es muy riesgoso y con requisitos complejos”.</w:t>
      </w:r>
    </w:p>
    <w:p w14:paraId="46754C75" w14:textId="401D0442" w:rsidR="00AF2D93" w:rsidRPr="00C21C00" w:rsidRDefault="00F431BE" w:rsidP="00F431BE">
      <w:pPr>
        <w:pStyle w:val="TextoPrincipal"/>
      </w:pPr>
      <w:r w:rsidRPr="00C21C00">
        <w:t>La elección del tipo de carga es fundamental para determinar la modalidad de transporte, el equipo necesario y las consideraciones logísticas específicas. Cada tipo de carga requiere un enfoque único para asegurar un transporte eficiente y seguro a lo largo de la cadena de suministro.</w:t>
      </w:r>
    </w:p>
    <w:p w14:paraId="6C0DB313" w14:textId="779E034B" w:rsidR="004E21EC" w:rsidRPr="00C21C00" w:rsidRDefault="005C10BF" w:rsidP="00F67FA9">
      <w:pPr>
        <w:pStyle w:val="Ttulo3"/>
      </w:pPr>
      <w:bookmarkStart w:id="72" w:name="_Toc158985159"/>
      <w:r w:rsidRPr="00C21C00">
        <w:lastRenderedPageBreak/>
        <w:t>2.2.8</w:t>
      </w:r>
      <w:r w:rsidRPr="00C21C00">
        <w:tab/>
      </w:r>
      <w:r w:rsidR="00AF2D93" w:rsidRPr="00C21C00">
        <w:t>COBERTURA DE MERCADO</w:t>
      </w:r>
      <w:bookmarkEnd w:id="72"/>
    </w:p>
    <w:p w14:paraId="64FACF69" w14:textId="77777777" w:rsidR="00F53627" w:rsidRPr="00C21C00" w:rsidRDefault="00F53627" w:rsidP="00C82F8E">
      <w:pPr>
        <w:pStyle w:val="TextoPrincipal"/>
      </w:pPr>
      <w:r w:rsidRPr="00C21C00">
        <w:t>La cobertura de mercado en una empresa de servicios se refiere a la extensión geográfica o el alcance de la presencia y disponibilidad de los servicios que la empresa ofrece. Es decir, se trata de determinar en qué áreas geográficas la empresa está dispuesta o tiene la capacidad de brindar sus servicios.</w:t>
      </w:r>
    </w:p>
    <w:p w14:paraId="04F3C8EA" w14:textId="77777777" w:rsidR="00F53627" w:rsidRPr="00C21C00" w:rsidRDefault="00F53627" w:rsidP="00C82F8E">
      <w:pPr>
        <w:pStyle w:val="TextoPrincipal"/>
      </w:pPr>
      <w:r w:rsidRPr="00C21C00">
        <w:t>La estrategia de cobertura de mercado es esencial para definir el enfoque y la expansión de una empresa de servicios. Puede implicar decisiones sobre qué regiones, ciudades, países o segmentos de mercado se van a atender. A continuación, se presentan algunas estrategias comunes de cobertura de mercado:</w:t>
      </w:r>
    </w:p>
    <w:p w14:paraId="176F5D5A" w14:textId="77777777" w:rsidR="00F53627" w:rsidRPr="00C21C00" w:rsidRDefault="00F53627" w:rsidP="007331A6">
      <w:pPr>
        <w:pStyle w:val="TextoPrincipal"/>
        <w:numPr>
          <w:ilvl w:val="0"/>
          <w:numId w:val="10"/>
        </w:numPr>
      </w:pPr>
      <w:r w:rsidRPr="00C21C00">
        <w:t>Cobertura Local: La empresa se centra en atender una zona geográfica específica, como una ciudad o un área metropolitana. Este enfoque puede ser apropiado para servicios que requieren una presencia física cercana al cliente.</w:t>
      </w:r>
    </w:p>
    <w:p w14:paraId="265CFCD8" w14:textId="77777777" w:rsidR="00F53627" w:rsidRPr="00C21C00" w:rsidRDefault="00F53627" w:rsidP="007331A6">
      <w:pPr>
        <w:pStyle w:val="TextoPrincipal"/>
        <w:numPr>
          <w:ilvl w:val="0"/>
          <w:numId w:val="10"/>
        </w:numPr>
      </w:pPr>
      <w:r w:rsidRPr="00C21C00">
        <w:t>Cobertura Regional: La empresa extiende su alcance para atender a varias regiones o estados dentro de un país. Este enfoque es común para empresas que desean abarcar un mercado más amplio sin necesariamente expandirse a nivel nacional o internacional.</w:t>
      </w:r>
    </w:p>
    <w:p w14:paraId="585CB851" w14:textId="77777777" w:rsidR="00F53627" w:rsidRPr="00C21C00" w:rsidRDefault="00F53627" w:rsidP="007331A6">
      <w:pPr>
        <w:pStyle w:val="TextoPrincipal"/>
        <w:numPr>
          <w:ilvl w:val="0"/>
          <w:numId w:val="10"/>
        </w:numPr>
      </w:pPr>
      <w:r w:rsidRPr="00C21C00">
        <w:t>Cobertura Nacional: La empresa ofrece sus servicios en todo el país en el que opera. Esto implica la capacidad de llegar a clientes en diferentes ciudades o regiones dentro de un país.</w:t>
      </w:r>
    </w:p>
    <w:p w14:paraId="7817F10F" w14:textId="77777777" w:rsidR="00F53627" w:rsidRPr="00C21C00" w:rsidRDefault="00F53627" w:rsidP="007331A6">
      <w:pPr>
        <w:pStyle w:val="TextoPrincipal"/>
        <w:numPr>
          <w:ilvl w:val="0"/>
          <w:numId w:val="10"/>
        </w:numPr>
      </w:pPr>
      <w:r w:rsidRPr="00C21C00">
        <w:t>Cobertura Internacional: La empresa se expande más allá de las fronteras de su país de origen para brindar servicios en mercados extranjeros. Esto puede implicar operaciones en múltiples países o incluso a nivel global.</w:t>
      </w:r>
    </w:p>
    <w:p w14:paraId="23F20A18" w14:textId="77777777" w:rsidR="004E21EC" w:rsidRPr="00C21C00" w:rsidRDefault="004E21EC" w:rsidP="00C82F8E">
      <w:pPr>
        <w:pStyle w:val="TextoPrincipal"/>
        <w:ind w:firstLine="0"/>
      </w:pPr>
    </w:p>
    <w:p w14:paraId="76E6C7D5" w14:textId="579AB7E0" w:rsidR="006D782B" w:rsidRPr="00C21C00" w:rsidRDefault="005C10BF" w:rsidP="00F67FA9">
      <w:pPr>
        <w:pStyle w:val="Ttulo3"/>
      </w:pPr>
      <w:bookmarkStart w:id="73" w:name="_Toc158985160"/>
      <w:r w:rsidRPr="00C21C00">
        <w:t>2.2.9</w:t>
      </w:r>
      <w:r w:rsidRPr="00C21C00">
        <w:tab/>
      </w:r>
      <w:r w:rsidR="00AF2D93" w:rsidRPr="00C21C00">
        <w:t>POSICIONAMIENTO</w:t>
      </w:r>
      <w:bookmarkEnd w:id="73"/>
    </w:p>
    <w:p w14:paraId="65D3C2BC" w14:textId="77777777" w:rsidR="006D782B" w:rsidRPr="00C21C00" w:rsidRDefault="006D782B" w:rsidP="00C82F8E">
      <w:pPr>
        <w:pStyle w:val="TextoPrincipal"/>
      </w:pPr>
      <w:r w:rsidRPr="00C21C00">
        <w:t>El posicionamiento de una empresa se refiere a cómo la empresa es percibida y valorada por sus clientes y el mercado en general en comparación con la competencia. Es la imagen o impresión que los consumidores tienen de la empresa y cómo la sitúan en relación con otras empresas del mismo sector.</w:t>
      </w:r>
    </w:p>
    <w:p w14:paraId="14C4A7EA" w14:textId="7D71BBE0" w:rsidR="006D782B" w:rsidRPr="00C21C00" w:rsidRDefault="006D782B" w:rsidP="00C82F8E">
      <w:pPr>
        <w:pStyle w:val="TextoPrincipal"/>
      </w:pPr>
      <w:r w:rsidRPr="00C21C00">
        <w:t xml:space="preserve">El posicionamiento no se trata solo de la ubicación física, sino de la posición relativa que una empresa ocupa en la mente de los consumidores en términos de atributos, beneficios y valores </w:t>
      </w:r>
      <w:r w:rsidRPr="00C21C00">
        <w:lastRenderedPageBreak/>
        <w:t>asociados a sus productos o servicios. Un buen posicionamiento puede diferenciar a una empresa de sus competidores y generar preferencia en la elección del cliente.</w:t>
      </w:r>
    </w:p>
    <w:p w14:paraId="1A90CAFA" w14:textId="4A29E1B9" w:rsidR="003E7358" w:rsidRPr="00C21C00" w:rsidRDefault="00BE6D1A" w:rsidP="007331A6">
      <w:pPr>
        <w:pStyle w:val="Ttulo2"/>
        <w:numPr>
          <w:ilvl w:val="1"/>
          <w:numId w:val="2"/>
        </w:numPr>
        <w:spacing w:line="360" w:lineRule="auto"/>
      </w:pPr>
      <w:bookmarkStart w:id="74" w:name="_Toc474331184"/>
      <w:bookmarkStart w:id="75" w:name="_Toc474331383"/>
      <w:bookmarkStart w:id="76" w:name="_Toc158985161"/>
      <w:r w:rsidRPr="00C21C00">
        <w:t>TEORÍAS DE SUSTENTO</w:t>
      </w:r>
      <w:bookmarkEnd w:id="74"/>
      <w:bookmarkEnd w:id="75"/>
      <w:bookmarkEnd w:id="76"/>
    </w:p>
    <w:p w14:paraId="49657A1C" w14:textId="4ED10F36" w:rsidR="006D782B" w:rsidRPr="00C21C00" w:rsidRDefault="005C10BF" w:rsidP="00F67FA9">
      <w:pPr>
        <w:pStyle w:val="Ttulo3"/>
      </w:pPr>
      <w:bookmarkStart w:id="77" w:name="_Toc158985162"/>
      <w:r w:rsidRPr="00C21C00">
        <w:t>2.3.1</w:t>
      </w:r>
      <w:r w:rsidRPr="00C21C00">
        <w:tab/>
      </w:r>
      <w:r w:rsidR="00AF2D93" w:rsidRPr="00C21C00">
        <w:t>BASES TEÓRICAS</w:t>
      </w:r>
      <w:bookmarkEnd w:id="77"/>
    </w:p>
    <w:p w14:paraId="321DE6B9" w14:textId="77777777" w:rsidR="00225617" w:rsidRPr="00C21C00" w:rsidRDefault="00225617" w:rsidP="00225617">
      <w:pPr>
        <w:pStyle w:val="TextoPrincipal"/>
      </w:pPr>
    </w:p>
    <w:p w14:paraId="04029C41" w14:textId="5510D394" w:rsidR="00225617" w:rsidRPr="00C21C00" w:rsidRDefault="00225617" w:rsidP="00225617">
      <w:pPr>
        <w:pStyle w:val="Ttulo4"/>
      </w:pPr>
      <w:bookmarkStart w:id="78" w:name="_Toc158985163"/>
      <w:r w:rsidRPr="00C21C00">
        <w:t>2.3.1.1CICLO DE DEMING</w:t>
      </w:r>
      <w:bookmarkEnd w:id="78"/>
    </w:p>
    <w:p w14:paraId="3BE62DDE" w14:textId="77777777" w:rsidR="00225617" w:rsidRPr="00C21C00" w:rsidRDefault="00225617" w:rsidP="00225617">
      <w:pPr>
        <w:pStyle w:val="TextoPrincipal"/>
      </w:pPr>
      <w:r w:rsidRPr="00C21C00">
        <w:t>El Ciclo de Deming consta de cuatro pasos: Planificar, Hacer, Actuar y Verificar (PHVA o por sus siglas en inglés PDCA: Plan, Do, Check and Act), es una estrategia de mejora continua de la calidad (Deming, 1989 y Summer, 2006).</w:t>
      </w:r>
    </w:p>
    <w:p w14:paraId="4EBACDEB" w14:textId="77777777" w:rsidR="000620B2" w:rsidRPr="00C21C00" w:rsidRDefault="00225617" w:rsidP="000620B2">
      <w:pPr>
        <w:pStyle w:val="TextoPrincipal"/>
        <w:keepNext/>
        <w:ind w:firstLine="0"/>
        <w:jc w:val="center"/>
      </w:pPr>
      <w:r w:rsidRPr="00C21C00">
        <w:rPr>
          <w:noProof/>
          <w:lang w:eastAsia="es-HN"/>
        </w:rPr>
        <w:drawing>
          <wp:inline distT="0" distB="0" distL="0" distR="0" wp14:anchorId="27B4B5AB" wp14:editId="27BA64B3">
            <wp:extent cx="4772025" cy="1981200"/>
            <wp:effectExtent l="114300" t="88900" r="117475" b="12700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772025" cy="19812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64C7E85" w14:textId="07F43C3D" w:rsidR="000620B2" w:rsidRPr="00C21C00" w:rsidRDefault="000620B2" w:rsidP="000620B2">
      <w:pPr>
        <w:pStyle w:val="Descripcin"/>
        <w:rPr>
          <w:rFonts w:ascii="Times New Roman" w:hAnsi="Times New Roman" w:cs="Times New Roman"/>
          <w:b/>
          <w:bCs/>
          <w:i w:val="0"/>
          <w:iCs w:val="0"/>
          <w:color w:val="auto"/>
          <w:sz w:val="24"/>
          <w:szCs w:val="24"/>
        </w:rPr>
      </w:pPr>
      <w:bookmarkStart w:id="79" w:name="_Toc153605757"/>
      <w:r w:rsidRPr="00C21C00">
        <w:rPr>
          <w:rFonts w:ascii="Times New Roman" w:hAnsi="Times New Roman" w:cs="Times New Roman"/>
          <w:b/>
          <w:bCs/>
          <w:i w:val="0"/>
          <w:iCs w:val="0"/>
          <w:color w:val="auto"/>
          <w:sz w:val="24"/>
          <w:szCs w:val="24"/>
        </w:rPr>
        <w:t xml:space="preserve">Figura </w:t>
      </w:r>
      <w:r w:rsidRPr="00C21C00">
        <w:rPr>
          <w:rFonts w:ascii="Times New Roman" w:hAnsi="Times New Roman" w:cs="Times New Roman"/>
          <w:b/>
          <w:bCs/>
          <w:i w:val="0"/>
          <w:iCs w:val="0"/>
          <w:color w:val="auto"/>
          <w:sz w:val="24"/>
          <w:szCs w:val="24"/>
        </w:rPr>
        <w:fldChar w:fldCharType="begin"/>
      </w:r>
      <w:r w:rsidRPr="00C21C00">
        <w:rPr>
          <w:rFonts w:ascii="Times New Roman" w:hAnsi="Times New Roman" w:cs="Times New Roman"/>
          <w:b/>
          <w:bCs/>
          <w:i w:val="0"/>
          <w:iCs w:val="0"/>
          <w:color w:val="auto"/>
          <w:sz w:val="24"/>
          <w:szCs w:val="24"/>
        </w:rPr>
        <w:instrText xml:space="preserve"> SEQ Figura \* ARABIC </w:instrText>
      </w:r>
      <w:r w:rsidRPr="00C21C00">
        <w:rPr>
          <w:rFonts w:ascii="Times New Roman" w:hAnsi="Times New Roman" w:cs="Times New Roman"/>
          <w:b/>
          <w:bCs/>
          <w:i w:val="0"/>
          <w:iCs w:val="0"/>
          <w:color w:val="auto"/>
          <w:sz w:val="24"/>
          <w:szCs w:val="24"/>
        </w:rPr>
        <w:fldChar w:fldCharType="separate"/>
      </w:r>
      <w:r w:rsidR="00691E2D">
        <w:rPr>
          <w:rFonts w:ascii="Times New Roman" w:hAnsi="Times New Roman" w:cs="Times New Roman"/>
          <w:b/>
          <w:bCs/>
          <w:i w:val="0"/>
          <w:iCs w:val="0"/>
          <w:noProof/>
          <w:color w:val="auto"/>
          <w:sz w:val="24"/>
          <w:szCs w:val="24"/>
        </w:rPr>
        <w:t>8</w:t>
      </w:r>
      <w:r w:rsidRPr="00C21C00">
        <w:rPr>
          <w:rFonts w:ascii="Times New Roman" w:hAnsi="Times New Roman" w:cs="Times New Roman"/>
          <w:b/>
          <w:bCs/>
          <w:i w:val="0"/>
          <w:iCs w:val="0"/>
          <w:color w:val="auto"/>
          <w:sz w:val="24"/>
          <w:szCs w:val="24"/>
        </w:rPr>
        <w:fldChar w:fldCharType="end"/>
      </w:r>
      <w:r w:rsidRPr="00C21C00">
        <w:rPr>
          <w:rFonts w:ascii="Times New Roman" w:hAnsi="Times New Roman" w:cs="Times New Roman"/>
          <w:b/>
          <w:bCs/>
          <w:i w:val="0"/>
          <w:iCs w:val="0"/>
          <w:color w:val="auto"/>
          <w:sz w:val="24"/>
          <w:szCs w:val="24"/>
        </w:rPr>
        <w:t>. Ciclo Deming (PHVA).</w:t>
      </w:r>
      <w:bookmarkEnd w:id="79"/>
    </w:p>
    <w:p w14:paraId="4BF28E8A" w14:textId="0F143BF2" w:rsidR="00225617" w:rsidRPr="00C21C00" w:rsidRDefault="00225617" w:rsidP="00225617">
      <w:pPr>
        <w:pStyle w:val="TextoPrincipal"/>
        <w:ind w:firstLine="0"/>
      </w:pPr>
      <w:r w:rsidRPr="00C21C00">
        <w:t>Fuente: propia</w:t>
      </w:r>
    </w:p>
    <w:p w14:paraId="33532B4F" w14:textId="77777777" w:rsidR="00225617" w:rsidRPr="00C21C00" w:rsidRDefault="00225617" w:rsidP="00225617">
      <w:pPr>
        <w:pStyle w:val="TextoPrincipal"/>
      </w:pPr>
      <w:r w:rsidRPr="00C21C00">
        <w:t>La relevancia de la calidad para la competitividad empresarial es evidente. El papel crucial de la calidad en las organizaciones, su influencia en el mercado y el creciente interés de la comunidad académica han contribuido al desarrollo de los conceptos relacionados con la calidad. El ciclo PHVA ha desempeñado un papel fundamental desde su propuesta inicial por Deming.</w:t>
      </w:r>
    </w:p>
    <w:p w14:paraId="18B1541D" w14:textId="77777777" w:rsidR="00225617" w:rsidRPr="00C21C00" w:rsidRDefault="00225617" w:rsidP="00225617">
      <w:pPr>
        <w:pStyle w:val="TextoPrincipal"/>
      </w:pPr>
      <w:r w:rsidRPr="00C21C00">
        <w:t xml:space="preserve">La implementación del ciclo PHVA puede ser una herramienta valiosa para la planificación estratégica de UNOTRANS en San Pedro Sula. Al utilizar el ciclo PHVA, la empresa puede establecer objetivos claros y definir los procesos necesarios para alcanzarlos. Además, la evaluación continua del desempeño y la comparación de los resultados con los objetivos </w:t>
      </w:r>
      <w:r w:rsidRPr="00C21C00">
        <w:lastRenderedPageBreak/>
        <w:t>establecidos permiten a la empresa identificar áreas de mejora y tomar medidas para mejorar los procesos y productos.</w:t>
      </w:r>
    </w:p>
    <w:p w14:paraId="3BDA39BE" w14:textId="4B9DD843" w:rsidR="00225617" w:rsidRPr="00C21C00" w:rsidRDefault="00225617" w:rsidP="000620B2">
      <w:pPr>
        <w:pStyle w:val="TextoPrincipal"/>
      </w:pPr>
      <w:r w:rsidRPr="00C21C00">
        <w:t>Dado que el ciclo de Deming o PHVA constituye una metodología para la mejora constante, en términos sociales brinda a las organizaciones (y a sus competidores) la oportunidad de enfocarse en el diseño de planes efectivos y en la eliminación de elementos redundantes en sus procesos u operaciones. Este enfoque no solo busca agregar valor a sus actividades diarias, sino que también conlleva a la mejora de las condiciones laborales, beneficiando así a los colaboradores de cada organización, incluyendo la reducción de costos.</w:t>
      </w:r>
    </w:p>
    <w:p w14:paraId="21794555" w14:textId="52044F5B" w:rsidR="006D782B" w:rsidRPr="00C21C00" w:rsidRDefault="00DD3ABC" w:rsidP="00F67FA9">
      <w:pPr>
        <w:pStyle w:val="Ttulo3"/>
      </w:pPr>
      <w:bookmarkStart w:id="80" w:name="_Toc158985164"/>
      <w:r w:rsidRPr="00C21C00">
        <w:t>2.3.2</w:t>
      </w:r>
      <w:r w:rsidRPr="00C21C00">
        <w:tab/>
      </w:r>
      <w:r w:rsidR="00AF2D93" w:rsidRPr="00C21C00">
        <w:t>AMPLIACIÓN EMPRESARIAL Y CRECIMIENTO SOSTENIBLE</w:t>
      </w:r>
      <w:bookmarkEnd w:id="80"/>
    </w:p>
    <w:p w14:paraId="0B20E25C" w14:textId="77777777" w:rsidR="00225617" w:rsidRPr="00C21C00" w:rsidRDefault="00225617" w:rsidP="00225617">
      <w:pPr>
        <w:pStyle w:val="TextoPrincipal"/>
      </w:pPr>
      <w:r w:rsidRPr="00C21C00">
        <w:t>La ampliación empresarial es un proceso estratégico que busca extender las operaciones y presencia de una empresa en nuevos mercados o áreas geográficas. La ampliación empresarial es fundamental para el crecimiento sostenible de Unotrans en San Pedro Sula, ya que permite a la empresa diversificar sus operaciones y aumentar su base de clientes.</w:t>
      </w:r>
    </w:p>
    <w:p w14:paraId="0798878B" w14:textId="77777777" w:rsidR="00225617" w:rsidRPr="00C21C00" w:rsidRDefault="00225617" w:rsidP="00225617">
      <w:pPr>
        <w:pStyle w:val="TextoPrincipal"/>
      </w:pPr>
      <w:r w:rsidRPr="00C21C00">
        <w:t>La ampliación empresarial exitosa requiere un análisis cuidadoso de factores como el mercado objetivo, la infraestructura necesaria y la capacidad de gestión. UNOTRANS debe evaluar cuidadosamente el mercado local de San Pedro Sula para identificar las oportunidades y amenazas que presenta. Además, la empresa debe evaluar su capacidad para satisfacer las necesidades del mercado local y adaptar sus operaciones en consecuencia.</w:t>
      </w:r>
    </w:p>
    <w:p w14:paraId="019481BE" w14:textId="77777777" w:rsidR="00225617" w:rsidRPr="00C21C00" w:rsidRDefault="00225617" w:rsidP="00225617">
      <w:pPr>
        <w:pStyle w:val="TextoPrincipal"/>
      </w:pPr>
      <w:r w:rsidRPr="00C21C00">
        <w:t>El crecimiento sostenible implica el desarrollo de una estrategia a largo plazo que permita a la empresa crecer de manera rentable y sostenible. La rentabilidad es un indicador crítico del desempeño financiero de una empresa y su capacidad para generar ganancias a partir de sus operaciones. La gestión financiera efectiva es esencial para maximizar la rentabilidad, y abarca actividades como la asignación de recursos, la gestión de riesgos y la toma de decisiones sobre inversiones y financiamiento.</w:t>
      </w:r>
    </w:p>
    <w:p w14:paraId="27990A8E" w14:textId="77777777" w:rsidR="006D782B" w:rsidRPr="00C21C00" w:rsidRDefault="006D782B" w:rsidP="00C82F8E">
      <w:pPr>
        <w:pStyle w:val="TextoPrincipal"/>
      </w:pPr>
    </w:p>
    <w:p w14:paraId="0EDC4A25" w14:textId="46EFC31F" w:rsidR="00702EE0" w:rsidRPr="00C21C00" w:rsidRDefault="00AF2D93" w:rsidP="001F7612">
      <w:pPr>
        <w:pStyle w:val="Ttulo4"/>
      </w:pPr>
      <w:bookmarkStart w:id="81" w:name="_Toc158985165"/>
      <w:r w:rsidRPr="00C21C00">
        <w:t>2.3.</w:t>
      </w:r>
      <w:r w:rsidR="00DD3ABC" w:rsidRPr="00C21C00">
        <w:t>2</w:t>
      </w:r>
      <w:r w:rsidRPr="00C21C00">
        <w:t>.</w:t>
      </w:r>
      <w:r w:rsidR="00DD3ABC" w:rsidRPr="00C21C00">
        <w:t>1</w:t>
      </w:r>
      <w:r w:rsidRPr="00C21C00">
        <w:t xml:space="preserve"> RENTABILIDAD Y GESTIÓN FINANCIERA</w:t>
      </w:r>
      <w:bookmarkEnd w:id="81"/>
    </w:p>
    <w:p w14:paraId="30EF16B4" w14:textId="77777777" w:rsidR="00225617" w:rsidRPr="00C21C00" w:rsidRDefault="00225617" w:rsidP="00225617">
      <w:pPr>
        <w:pStyle w:val="TextoPrincipal"/>
      </w:pPr>
      <w:r w:rsidRPr="00C21C00">
        <w:t xml:space="preserve">La rentabilidad es un indicador crítico del desempeño financiero de una empresa y su capacidad para generar ganancias a partir de sus operaciones. En el contexto de Unotrans, la rentabilidad es fundamental para evaluar la eficiencia con la que la empresa utiliza sus recursos </w:t>
      </w:r>
      <w:r w:rsidRPr="00C21C00">
        <w:lastRenderedPageBreak/>
        <w:t>para generar ingresos. La gestión financiera efectiva es esencial para maximizar la rentabilidad y abarca actividades como la asignación de recursos, la gestión de riesgos y la toma de decisiones sobre inversiones y financiamiento</w:t>
      </w:r>
    </w:p>
    <w:p w14:paraId="5F46C58A" w14:textId="77777777" w:rsidR="00225617" w:rsidRPr="00C21C00" w:rsidRDefault="00225617" w:rsidP="00225617">
      <w:pPr>
        <w:pStyle w:val="TextoPrincipal"/>
      </w:pPr>
      <w:r w:rsidRPr="00C21C00">
        <w:t>La gestión financiera también incluye la revisión y análisis de la estructura de costos operativos, la exploración de posibles asociaciones estratégicas con actores locales y la búsqueda de eficiencias en los procesos financieros. Estas actividades son fundamentales para identificar áreas de mejora en la eficiencia financiera y asegurar la viabilidad económica de la expansión de Unotrans en San Pedro Sula.</w:t>
      </w:r>
    </w:p>
    <w:p w14:paraId="39152A48" w14:textId="77777777" w:rsidR="00225617" w:rsidRPr="00C21C00" w:rsidRDefault="00225617" w:rsidP="00225617">
      <w:pPr>
        <w:pStyle w:val="TextoPrincipal"/>
      </w:pPr>
      <w:r w:rsidRPr="00C21C00">
        <w:t>Además, la optimización financiera implica la implementación de estrategias que optimicen los recursos financieros y reduzcan los costos operativos. Esto puede incluir la exploración de posibles alianzas estratégicas, la revisión detallada de estructuras de costos y la búsqueda de eficiencias operativas. La mejora en la gestión financiera contribuirá a la viabilidad económica de la expansión, abordando así los desafíos identificados en la alta prevalencia de importaciones</w:t>
      </w:r>
    </w:p>
    <w:p w14:paraId="2B523043" w14:textId="77777777" w:rsidR="001F7612" w:rsidRPr="00C21C00" w:rsidRDefault="001F7612" w:rsidP="00C82F8E">
      <w:pPr>
        <w:pStyle w:val="TextoPrincipal"/>
        <w:ind w:firstLine="0"/>
      </w:pPr>
    </w:p>
    <w:p w14:paraId="47832D56" w14:textId="2B11DCE4" w:rsidR="00132862" w:rsidRPr="00C21C00" w:rsidRDefault="00AF2D93" w:rsidP="001F7612">
      <w:pPr>
        <w:pStyle w:val="Ttulo4"/>
      </w:pPr>
      <w:bookmarkStart w:id="82" w:name="_Toc158985166"/>
      <w:r w:rsidRPr="00C21C00">
        <w:t>2</w:t>
      </w:r>
      <w:r w:rsidRPr="00C21C00">
        <w:rPr>
          <w:rFonts w:eastAsiaTheme="majorEastAsia"/>
        </w:rPr>
        <w:t>.3.1.</w:t>
      </w:r>
      <w:r w:rsidR="00DD3ABC" w:rsidRPr="00C21C00">
        <w:rPr>
          <w:rFonts w:eastAsiaTheme="majorEastAsia"/>
        </w:rPr>
        <w:t>2</w:t>
      </w:r>
      <w:r w:rsidRPr="00C21C00">
        <w:rPr>
          <w:rFonts w:eastAsiaTheme="majorEastAsia"/>
        </w:rPr>
        <w:t xml:space="preserve"> PLANIFICACIÓN ESTRATÉGICA Y DESARROLLO DE SERVICIOS</w:t>
      </w:r>
      <w:bookmarkEnd w:id="82"/>
    </w:p>
    <w:p w14:paraId="00D63CCE" w14:textId="77777777" w:rsidR="00225617" w:rsidRPr="00C21C00" w:rsidRDefault="00225617" w:rsidP="00225617">
      <w:pPr>
        <w:pStyle w:val="TextoPrincipal"/>
        <w:ind w:firstLine="576"/>
      </w:pPr>
      <w:r w:rsidRPr="00C21C00">
        <w:t>La planificación estratégica es un proceso esencial para el éxito y la expansión sostenible de Unotrans en San Pedro Sula. La planificación estratégica implica la definición de objetivos claros y la identificación de los procesos necesarios para alcanzarlos. Además, la planificación estratégica debe incluir una evaluación de los recursos y capacidades de la empresa, así como un análisis del entorno externo y las oportunidades y amenazas que presenta.</w:t>
      </w:r>
    </w:p>
    <w:p w14:paraId="6C7A4402" w14:textId="409EEE5C" w:rsidR="00AF2D93" w:rsidRPr="00C21C00" w:rsidRDefault="00225617" w:rsidP="000620B2">
      <w:pPr>
        <w:pStyle w:val="TextoPrincipal"/>
        <w:ind w:firstLine="576"/>
      </w:pPr>
      <w:r w:rsidRPr="00C21C00">
        <w:t xml:space="preserve">La planificación estratégica también debe incluir una estrategia de adaptación de servicios que esté diseñada para satisfacer las necesidades específicas del mercado local. Esto puede incluir la implementación de programas de capacitación </w:t>
      </w:r>
      <w:r w:rsidR="00DA1B94" w:rsidRPr="00C21C00">
        <w:t>continúa</w:t>
      </w:r>
      <w:r w:rsidRPr="00C21C00">
        <w:t xml:space="preserve"> adaptados a las necesidades específicas del personal en San Pedro Sula, la adopción de tecnologías innovadoras en la logística y la implementación de estrategias de marketing localizadas.</w:t>
      </w:r>
    </w:p>
    <w:p w14:paraId="58682794" w14:textId="77777777" w:rsidR="000620B2" w:rsidRPr="00C21C00" w:rsidRDefault="000620B2" w:rsidP="000620B2">
      <w:pPr>
        <w:pStyle w:val="TextoPrincipal"/>
        <w:ind w:firstLine="576"/>
      </w:pPr>
    </w:p>
    <w:p w14:paraId="42595AF3" w14:textId="77777777" w:rsidR="000620B2" w:rsidRPr="00C21C00" w:rsidRDefault="000620B2" w:rsidP="000620B2">
      <w:pPr>
        <w:pStyle w:val="TextoPrincipal"/>
        <w:ind w:firstLine="576"/>
      </w:pPr>
    </w:p>
    <w:p w14:paraId="4A3A403C" w14:textId="0C20E00E" w:rsidR="00132862" w:rsidRPr="00C21C00" w:rsidRDefault="00AF2D93" w:rsidP="001F7612">
      <w:pPr>
        <w:pStyle w:val="Ttulo4"/>
      </w:pPr>
      <w:bookmarkStart w:id="83" w:name="_Toc158985167"/>
      <w:r w:rsidRPr="00C21C00">
        <w:lastRenderedPageBreak/>
        <w:t>2.3.1.</w:t>
      </w:r>
      <w:r w:rsidR="00DD3ABC" w:rsidRPr="00C21C00">
        <w:t>3</w:t>
      </w:r>
      <w:r w:rsidRPr="00C21C00">
        <w:t xml:space="preserve"> GESTIÓN DE RECURSOS HUMANOS Y RETENCIÓN DE TALENTO</w:t>
      </w:r>
      <w:bookmarkEnd w:id="83"/>
    </w:p>
    <w:p w14:paraId="5B74B4FC" w14:textId="77777777" w:rsidR="00225617" w:rsidRPr="00C21C00" w:rsidRDefault="00225617" w:rsidP="00225617">
      <w:pPr>
        <w:pStyle w:val="TextoPrincipal"/>
        <w:ind w:firstLine="576"/>
      </w:pPr>
      <w:r w:rsidRPr="00C21C00">
        <w:t>La gestión de recursos humanos y la retención de talento son fundamentales para el éxito y la expansión sostenible de UNOTRANS en San Pedro Sula. La gestión de recursos humanos implica la contratación, capacitación y desarrollo de personal, mientras que la retención de talento se refiere a la capacidad de la empresa para mantener a los empleados altamente capacitados y motivados</w:t>
      </w:r>
    </w:p>
    <w:p w14:paraId="27500416" w14:textId="77777777" w:rsidR="00225617" w:rsidRPr="00C21C00" w:rsidRDefault="00225617" w:rsidP="00225617">
      <w:pPr>
        <w:pStyle w:val="TextoPrincipal"/>
        <w:ind w:firstLine="576"/>
      </w:pPr>
      <w:r w:rsidRPr="00C21C00">
        <w:t>La contratación de personal capacitado en la región es crucial para mejorar la eficacia de las operaciones. La falta de una fuerza de ventas definida desde el inicio genera ineficiencias en la captación y retención de clientes, lo cual se refleja en un crecimiento más lento del esperado. Por lo tanto, la contratación de personal capacitado y altamente motivado es esencial para el éxito de la empresa en su nueva área de operaciones.</w:t>
      </w:r>
    </w:p>
    <w:p w14:paraId="43B97FFB" w14:textId="77777777" w:rsidR="00225617" w:rsidRPr="00C21C00" w:rsidRDefault="00225617" w:rsidP="00225617">
      <w:pPr>
        <w:pStyle w:val="TextoPrincipal"/>
        <w:ind w:firstLine="576"/>
      </w:pPr>
      <w:r w:rsidRPr="00C21C00">
        <w:t>La retención de talento también es esencial para el éxito y la expansión sostenible de Unotrans en San Pedro Sula. La retención de talento implica la implementación de estrategias para mantener a los empleados altamente capacitados y motivados. Esto puede incluir la implementación de programas de capacitación continua, la creación de un ambiente de trabajo positivo y la implementación de políticas de compensación y beneficios competitivos</w:t>
      </w:r>
    </w:p>
    <w:p w14:paraId="3B919074" w14:textId="77777777" w:rsidR="00AF2D93" w:rsidRPr="00C21C00" w:rsidRDefault="00AF2D93" w:rsidP="00C82F8E">
      <w:pPr>
        <w:pStyle w:val="TextoPrincipal"/>
        <w:ind w:firstLine="576"/>
      </w:pPr>
    </w:p>
    <w:p w14:paraId="6F477A60" w14:textId="06B2FF1B" w:rsidR="00195E89" w:rsidRPr="00C21C00" w:rsidRDefault="00AF2D93" w:rsidP="001F7612">
      <w:pPr>
        <w:pStyle w:val="Ttulo3"/>
      </w:pPr>
      <w:bookmarkStart w:id="84" w:name="_Toc158985168"/>
      <w:r w:rsidRPr="00C21C00">
        <w:t>2.3.</w:t>
      </w:r>
      <w:r w:rsidR="001F7612" w:rsidRPr="00C21C00">
        <w:t>3</w:t>
      </w:r>
      <w:r w:rsidRPr="00C21C00">
        <w:t xml:space="preserve"> METODOLOGÍAS DESARROLLADAS</w:t>
      </w:r>
      <w:bookmarkEnd w:id="84"/>
    </w:p>
    <w:p w14:paraId="3FE5DEF8" w14:textId="6CCB0217" w:rsidR="00702EE0" w:rsidRPr="00C21C00" w:rsidRDefault="00702EE0" w:rsidP="00C82F8E">
      <w:pPr>
        <w:pStyle w:val="TextoPrincipal"/>
      </w:pPr>
      <w:r w:rsidRPr="00C21C00">
        <w:t xml:space="preserve">Para abordar el estudio sobre la ampliación y rentabilidad de Unotrans en San Pedro Sula, se adoptará una metodología que combine enfoques cualitativos y cuantitativos, aprovechando las prácticas exitosas en investigaciones similares. </w:t>
      </w:r>
    </w:p>
    <w:p w14:paraId="0F73F045" w14:textId="77777777" w:rsidR="00702EE0" w:rsidRPr="00C21C00" w:rsidRDefault="00702EE0" w:rsidP="007331A6">
      <w:pPr>
        <w:pStyle w:val="TextoPrincipal"/>
        <w:numPr>
          <w:ilvl w:val="0"/>
          <w:numId w:val="11"/>
        </w:numPr>
      </w:pPr>
      <w:r w:rsidRPr="00C21C00">
        <w:t>Análisis de Casos de Estudio:</w:t>
      </w:r>
    </w:p>
    <w:p w14:paraId="6DD52DCD" w14:textId="77777777" w:rsidR="00702EE0" w:rsidRPr="00C21C00" w:rsidRDefault="00702EE0" w:rsidP="00C82F8E">
      <w:pPr>
        <w:pStyle w:val="TextoPrincipal"/>
      </w:pPr>
      <w:r w:rsidRPr="00C21C00">
        <w:t>Se llevará a cabo un análisis detallado de casos de estudio de empresas del sector logístico que hayan experimentado procesos de expansión en mercados comparables al de San Pedro Sula. Este enfoque permitirá identificar las estrategias y prácticas efectivas que han contribuido al crecimiento sostenible de estas organizaciones.</w:t>
      </w:r>
    </w:p>
    <w:p w14:paraId="36BEE994" w14:textId="790F30B8" w:rsidR="00DD0DD9" w:rsidRPr="00C21C00" w:rsidRDefault="00DD0DD9" w:rsidP="00C82F8E">
      <w:pPr>
        <w:pStyle w:val="TextoPrincipal"/>
      </w:pPr>
      <w:r w:rsidRPr="00C21C00">
        <w:t xml:space="preserve">Al buscar innovar un negocio, se debe analizar sobre </w:t>
      </w:r>
      <w:r w:rsidR="00AF2D93" w:rsidRPr="00C21C00">
        <w:t>estrategias</w:t>
      </w:r>
      <w:r w:rsidRPr="00C21C00">
        <w:t xml:space="preserve"> para expandir o incrementar nuevas áreas del negocio de manera que se puedan crear oportunidades para alcanzar </w:t>
      </w:r>
      <w:r w:rsidRPr="00C21C00">
        <w:lastRenderedPageBreak/>
        <w:t xml:space="preserve">el crecimiento </w:t>
      </w:r>
      <w:r w:rsidR="003D77FD" w:rsidRPr="00C21C00">
        <w:t>de este</w:t>
      </w:r>
      <w:r w:rsidRPr="00C21C00">
        <w:t xml:space="preserve">. Es necesario desarrollar de un plan de negocios innovador que sirva como guía, de manera que se puedan aclarar y considerar todos los procesos requeridos para el cumplimiento de los objetivos. </w:t>
      </w:r>
      <w:r w:rsidRPr="00C21C00">
        <w:fldChar w:fldCharType="begin"/>
      </w:r>
      <w:r w:rsidRPr="00C21C00">
        <w:instrText xml:space="preserve"> ADDIN ZOTERO_ITEM CSL_CITATION {"citationID":"43szo27r","properties":{"formattedCitation":"(Pic\\uc0\\u243{}n Vizh\\uc0\\u241{}ay et\\uc0\\u160{}al., 2019)","plainCitation":"(Picón Vizhñay et al., 2019)","noteIndex":0},"citationItems":[{"id":24,"uris":["http://zotero.org/users/local/cif8GdXk/items/RB7GAWB6"],"itemData":{"id":24,"type":"article-journal","abstract":"The expansion business plan is considered a tool in which different analyzes of the processes necessary to be carried out in a given period of time and allow the fulfillment of the stated objectives are involved. The present research work carried out in the analysis unit of the company Transnexos, has a low profitability due to the limitation of its clients, 99% being the companies of the Graiman Industrial Group (GIG). It was oriented to carry out an expansion business plan in which quantitative research was applied with a descriptive scope. A market study was conducted in which a survey was applied to determine the feasibility of providing the transportation service to potential customers, the financial study established that an investment of 1,273,000 thousand dollars is required to acquire vehicles that cover the routes of potential customers. The evaluation of the positive NPV of $ 26,114 and an IRR of 9.07% were identified showing the feasibility of the Project.  \nSe considera al plan de negocios de expansión una herramienta en donde se involucren diferentes análisis de los procesos necesarios para llevarse a cabo en un período dado de tiempo y permita el cumplimiento de los objetivos planteados. El presente trabajo de investigación realizada en la unidad de análisis la empresa Transnexos, la misma tiene una baja rentabilidad debido a la limitación de sus clientes siendo el 99% las empresas del Grupo Industrial Graiman (GIG). Se orientó a realizar un plan de negocios de expansión en la que se aplicó la investigación cuantitativa con un alcance descriptivo. Se realizó un estudio de mercado en el que se aplicó una encuesta para determinar la viabilidad de brindar el servicio de transporte a clientes potenciales, el estudio financiero estableció que se requiere una inversión de 1.273.000 mil dólares para adquisición de vehículos que cubran las rutas de los clientes potenciales. Se identificó la evaluación del VAN positivo de 26.114 dólares y una TIR de 9.07% mostrando la factibilidad del proyecto.","container-title":"Revista Arbitrada Interdisciplinaria Koinonía","ISSN":"2542-3088","issue":"Extra 1 (Edición Especial)","language":"spa","note":"publisher: Fundación Koinonía\nsection: Revista Arbitrada Interdisciplinaria Koinonía","page":"274-308","source":"dialnet.unirioja.es","title":"Plan de expansión empresarial para la Empresa Transnexos del Grupo Industrial Graiman","volume":"4","author":[{"family":"Picón Vizhñay","given":"Jhoana Alexandra"},{"family":"Erazo Álvarez","given":"Juan Carlos"},{"family":"Narváez Zurita","given":"Ivonne"}],"issued":{"date-parts":[["2019"]]}}}],"schema":"https://github.com/citation-style-language/schema/raw/master/csl-citation.json"} </w:instrText>
      </w:r>
      <w:r w:rsidRPr="00C21C00">
        <w:fldChar w:fldCharType="separate"/>
      </w:r>
      <w:r w:rsidRPr="00C21C00">
        <w:rPr>
          <w:lang w:val="es-MX"/>
        </w:rPr>
        <w:t>(Picón Vizhñay et al., 2019)</w:t>
      </w:r>
      <w:r w:rsidRPr="00C21C00">
        <w:fldChar w:fldCharType="end"/>
      </w:r>
    </w:p>
    <w:p w14:paraId="29C96A2D" w14:textId="0EF3A795" w:rsidR="00DD0DD9" w:rsidRPr="00C21C00" w:rsidRDefault="00F74458" w:rsidP="00C82F8E">
      <w:pPr>
        <w:pStyle w:val="TextoPrincipal"/>
      </w:pPr>
      <w:r w:rsidRPr="00C21C00">
        <w:rPr>
          <w:noProof/>
          <w:lang w:eastAsia="es-HN"/>
        </w:rPr>
        <w:drawing>
          <wp:anchor distT="0" distB="0" distL="114300" distR="114300" simplePos="0" relativeHeight="251660288" behindDoc="0" locked="0" layoutInCell="1" allowOverlap="1" wp14:anchorId="70EE6934" wp14:editId="3C46DE04">
            <wp:simplePos x="0" y="0"/>
            <wp:positionH relativeFrom="margin">
              <wp:posOffset>2151380</wp:posOffset>
            </wp:positionH>
            <wp:positionV relativeFrom="paragraph">
              <wp:posOffset>115062</wp:posOffset>
            </wp:positionV>
            <wp:extent cx="1640840" cy="2796540"/>
            <wp:effectExtent l="101600" t="101600" r="111760" b="137160"/>
            <wp:wrapSquare wrapText="bothSides"/>
            <wp:docPr id="114680788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6807881" name=""/>
                    <pic:cNvPicPr/>
                  </pic:nvPicPr>
                  <pic:blipFill>
                    <a:blip r:embed="rId26">
                      <a:extLst>
                        <a:ext uri="{28A0092B-C50C-407E-A947-70E740481C1C}">
                          <a14:useLocalDpi xmlns:a14="http://schemas.microsoft.com/office/drawing/2010/main" val="0"/>
                        </a:ext>
                      </a:extLst>
                    </a:blip>
                    <a:stretch>
                      <a:fillRect/>
                    </a:stretch>
                  </pic:blipFill>
                  <pic:spPr>
                    <a:xfrm>
                      <a:off x="0" y="0"/>
                      <a:ext cx="1640840" cy="27965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p>
    <w:p w14:paraId="6F4B7616" w14:textId="57C72C19" w:rsidR="00DD0DD9" w:rsidRPr="00C21C00" w:rsidRDefault="00DD0DD9" w:rsidP="00C82F8E">
      <w:pPr>
        <w:pStyle w:val="TextoPrincipal"/>
      </w:pPr>
    </w:p>
    <w:p w14:paraId="7A165AD4" w14:textId="6D89AC39" w:rsidR="00DD0DD9" w:rsidRPr="00C21C00" w:rsidRDefault="00DD0DD9" w:rsidP="00C82F8E">
      <w:pPr>
        <w:pStyle w:val="TextoPrincipal"/>
      </w:pPr>
    </w:p>
    <w:p w14:paraId="21D1CE4D" w14:textId="77777777" w:rsidR="00DD0DD9" w:rsidRPr="00C21C00" w:rsidRDefault="00DD0DD9" w:rsidP="00C82F8E">
      <w:pPr>
        <w:pStyle w:val="TextoPrincipal"/>
      </w:pPr>
    </w:p>
    <w:p w14:paraId="1D229F9C" w14:textId="77777777" w:rsidR="00AF2D93" w:rsidRPr="00C21C00" w:rsidRDefault="00AF2D93" w:rsidP="00C82F8E">
      <w:pPr>
        <w:pStyle w:val="Descripcin"/>
        <w:spacing w:line="360" w:lineRule="auto"/>
        <w:jc w:val="center"/>
        <w:rPr>
          <w:rFonts w:ascii="Times New Roman" w:hAnsi="Times New Roman" w:cs="Times New Roman"/>
          <w:b/>
          <w:bCs/>
          <w:i w:val="0"/>
          <w:iCs w:val="0"/>
          <w:color w:val="auto"/>
          <w:sz w:val="24"/>
          <w:szCs w:val="24"/>
        </w:rPr>
      </w:pPr>
    </w:p>
    <w:p w14:paraId="6CC13E77" w14:textId="77777777" w:rsidR="004E3857" w:rsidRPr="00C21C00" w:rsidRDefault="004E3857" w:rsidP="00C82F8E">
      <w:pPr>
        <w:spacing w:line="360" w:lineRule="auto"/>
        <w:rPr>
          <w:lang w:eastAsia="es-HN"/>
        </w:rPr>
      </w:pPr>
    </w:p>
    <w:p w14:paraId="59C4BF31" w14:textId="77777777" w:rsidR="004E3857" w:rsidRPr="00C21C00" w:rsidRDefault="004E3857" w:rsidP="00C82F8E">
      <w:pPr>
        <w:spacing w:line="360" w:lineRule="auto"/>
        <w:rPr>
          <w:lang w:eastAsia="es-HN"/>
        </w:rPr>
      </w:pPr>
    </w:p>
    <w:p w14:paraId="2DF08CBE" w14:textId="77777777" w:rsidR="004E3857" w:rsidRPr="00C21C00" w:rsidRDefault="004E3857" w:rsidP="00C82F8E">
      <w:pPr>
        <w:spacing w:line="360" w:lineRule="auto"/>
        <w:rPr>
          <w:lang w:eastAsia="es-HN"/>
        </w:rPr>
      </w:pPr>
    </w:p>
    <w:p w14:paraId="37F5AD33" w14:textId="77777777" w:rsidR="004E3857" w:rsidRPr="00C21C00" w:rsidRDefault="004E3857" w:rsidP="00C82F8E">
      <w:pPr>
        <w:spacing w:line="360" w:lineRule="auto"/>
        <w:rPr>
          <w:lang w:eastAsia="es-HN"/>
        </w:rPr>
      </w:pPr>
    </w:p>
    <w:p w14:paraId="5FE450F2" w14:textId="29DEC6C8" w:rsidR="004E3857" w:rsidRPr="00C21C00" w:rsidRDefault="00F74458" w:rsidP="00C82F8E">
      <w:pPr>
        <w:spacing w:line="360" w:lineRule="auto"/>
        <w:rPr>
          <w:lang w:eastAsia="es-HN"/>
        </w:rPr>
      </w:pPr>
      <w:r w:rsidRPr="00C21C00">
        <w:rPr>
          <w:noProof/>
          <w:lang w:eastAsia="es-HN"/>
        </w:rPr>
        <mc:AlternateContent>
          <mc:Choice Requires="wps">
            <w:drawing>
              <wp:anchor distT="0" distB="0" distL="114300" distR="114300" simplePos="0" relativeHeight="251710464" behindDoc="0" locked="0" layoutInCell="1" allowOverlap="1" wp14:anchorId="0CE1230A" wp14:editId="48F9E360">
                <wp:simplePos x="0" y="0"/>
                <wp:positionH relativeFrom="column">
                  <wp:posOffset>-48895</wp:posOffset>
                </wp:positionH>
                <wp:positionV relativeFrom="paragraph">
                  <wp:posOffset>186182</wp:posOffset>
                </wp:positionV>
                <wp:extent cx="3425825" cy="635"/>
                <wp:effectExtent l="0" t="0" r="3175" b="2540"/>
                <wp:wrapSquare wrapText="bothSides"/>
                <wp:docPr id="184665671" name="Cuadro de texto 1"/>
                <wp:cNvGraphicFramePr/>
                <a:graphic xmlns:a="http://schemas.openxmlformats.org/drawingml/2006/main">
                  <a:graphicData uri="http://schemas.microsoft.com/office/word/2010/wordprocessingShape">
                    <wps:wsp>
                      <wps:cNvSpPr txBox="1"/>
                      <wps:spPr>
                        <a:xfrm>
                          <a:off x="0" y="0"/>
                          <a:ext cx="3425825" cy="635"/>
                        </a:xfrm>
                        <a:prstGeom prst="rect">
                          <a:avLst/>
                        </a:prstGeom>
                        <a:solidFill>
                          <a:prstClr val="white"/>
                        </a:solidFill>
                        <a:ln>
                          <a:noFill/>
                        </a:ln>
                      </wps:spPr>
                      <wps:txbx>
                        <w:txbxContent>
                          <w:p w14:paraId="7DC2CF77" w14:textId="051ADCB6" w:rsidR="00356F77" w:rsidRPr="00F74458" w:rsidRDefault="00356F77" w:rsidP="00F74458">
                            <w:pPr>
                              <w:pStyle w:val="Descripcin"/>
                              <w:rPr>
                                <w:rFonts w:ascii="Times New Roman" w:eastAsia="Times New Roman" w:hAnsi="Times New Roman" w:cs="Times New Roman"/>
                                <w:b/>
                                <w:bCs/>
                                <w:i w:val="0"/>
                                <w:iCs w:val="0"/>
                                <w:noProof/>
                                <w:color w:val="auto"/>
                                <w:sz w:val="24"/>
                                <w:szCs w:val="24"/>
                              </w:rPr>
                            </w:pPr>
                            <w:bookmarkStart w:id="85" w:name="_Toc153605758"/>
                            <w:r w:rsidRPr="00F74458">
                              <w:rPr>
                                <w:rFonts w:ascii="Times New Roman" w:hAnsi="Times New Roman" w:cs="Times New Roman"/>
                                <w:b/>
                                <w:bCs/>
                                <w:i w:val="0"/>
                                <w:iCs w:val="0"/>
                                <w:color w:val="auto"/>
                                <w:sz w:val="24"/>
                                <w:szCs w:val="24"/>
                              </w:rPr>
                              <w:t xml:space="preserve">Figura </w:t>
                            </w:r>
                            <w:r w:rsidRPr="00F74458">
                              <w:rPr>
                                <w:rFonts w:ascii="Times New Roman" w:hAnsi="Times New Roman" w:cs="Times New Roman"/>
                                <w:b/>
                                <w:bCs/>
                                <w:i w:val="0"/>
                                <w:iCs w:val="0"/>
                                <w:color w:val="auto"/>
                                <w:sz w:val="24"/>
                                <w:szCs w:val="24"/>
                              </w:rPr>
                              <w:fldChar w:fldCharType="begin"/>
                            </w:r>
                            <w:r w:rsidRPr="00F74458">
                              <w:rPr>
                                <w:rFonts w:ascii="Times New Roman" w:hAnsi="Times New Roman" w:cs="Times New Roman"/>
                                <w:b/>
                                <w:bCs/>
                                <w:i w:val="0"/>
                                <w:iCs w:val="0"/>
                                <w:color w:val="auto"/>
                                <w:sz w:val="24"/>
                                <w:szCs w:val="24"/>
                              </w:rPr>
                              <w:instrText xml:space="preserve"> SEQ Figura \* ARABIC </w:instrText>
                            </w:r>
                            <w:r w:rsidRPr="00F74458">
                              <w:rPr>
                                <w:rFonts w:ascii="Times New Roman" w:hAnsi="Times New Roman" w:cs="Times New Roman"/>
                                <w:b/>
                                <w:bCs/>
                                <w:i w:val="0"/>
                                <w:iCs w:val="0"/>
                                <w:color w:val="auto"/>
                                <w:sz w:val="24"/>
                                <w:szCs w:val="24"/>
                              </w:rPr>
                              <w:fldChar w:fldCharType="separate"/>
                            </w:r>
                            <w:r w:rsidR="00691E2D">
                              <w:rPr>
                                <w:rFonts w:ascii="Times New Roman" w:hAnsi="Times New Roman" w:cs="Times New Roman"/>
                                <w:b/>
                                <w:bCs/>
                                <w:i w:val="0"/>
                                <w:iCs w:val="0"/>
                                <w:noProof/>
                                <w:color w:val="auto"/>
                                <w:sz w:val="24"/>
                                <w:szCs w:val="24"/>
                              </w:rPr>
                              <w:t>9</w:t>
                            </w:r>
                            <w:r w:rsidRPr="00F74458">
                              <w:rPr>
                                <w:rFonts w:ascii="Times New Roman" w:hAnsi="Times New Roman" w:cs="Times New Roman"/>
                                <w:b/>
                                <w:bCs/>
                                <w:i w:val="0"/>
                                <w:iCs w:val="0"/>
                                <w:color w:val="auto"/>
                                <w:sz w:val="24"/>
                                <w:szCs w:val="24"/>
                              </w:rPr>
                              <w:fldChar w:fldCharType="end"/>
                            </w:r>
                            <w:r w:rsidRPr="00F74458">
                              <w:rPr>
                                <w:rFonts w:ascii="Times New Roman" w:hAnsi="Times New Roman" w:cs="Times New Roman"/>
                                <w:b/>
                                <w:bCs/>
                                <w:i w:val="0"/>
                                <w:iCs w:val="0"/>
                                <w:color w:val="auto"/>
                                <w:sz w:val="24"/>
                                <w:szCs w:val="24"/>
                              </w:rPr>
                              <w:t>. Proceso de Expansión de un negocio</w:t>
                            </w:r>
                            <w:bookmarkEnd w:id="8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CE1230A" id="_x0000_s1028" type="#_x0000_t202" style="position:absolute;margin-left:-3.85pt;margin-top:14.65pt;width:269.75pt;height:.05pt;z-index:2517104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" stroked="f">
                <v:textbox style="mso-fit-shape-to-text:t" inset="0,0,0,0">
                  <w:txbxContent>
                    <w:p w14:paraId="7DC2CF77" w14:textId="051ADCB6" w:rsidR="00356F77" w:rsidRPr="00F74458" w:rsidRDefault="00356F77" w:rsidP="00F74458">
                      <w:pPr>
                        <w:pStyle w:val="Descripcin"/>
                        <w:rPr>
                          <w:rFonts w:ascii="Times New Roman" w:eastAsia="Times New Roman" w:hAnsi="Times New Roman" w:cs="Times New Roman"/>
                          <w:b/>
                          <w:bCs/>
                          <w:i w:val="0"/>
                          <w:iCs w:val="0"/>
                          <w:noProof/>
                          <w:color w:val="auto"/>
                          <w:sz w:val="24"/>
                          <w:szCs w:val="24"/>
                        </w:rPr>
                      </w:pPr>
                      <w:bookmarkStart w:id="86" w:name="_Toc153605758"/>
                      <w:r w:rsidRPr="00F74458">
                        <w:rPr>
                          <w:rFonts w:ascii="Times New Roman" w:hAnsi="Times New Roman" w:cs="Times New Roman"/>
                          <w:b/>
                          <w:bCs/>
                          <w:i w:val="0"/>
                          <w:iCs w:val="0"/>
                          <w:color w:val="auto"/>
                          <w:sz w:val="24"/>
                          <w:szCs w:val="24"/>
                        </w:rPr>
                        <w:t xml:space="preserve">Figura </w:t>
                      </w:r>
                      <w:r w:rsidRPr="00F74458">
                        <w:rPr>
                          <w:rFonts w:ascii="Times New Roman" w:hAnsi="Times New Roman" w:cs="Times New Roman"/>
                          <w:b/>
                          <w:bCs/>
                          <w:i w:val="0"/>
                          <w:iCs w:val="0"/>
                          <w:color w:val="auto"/>
                          <w:sz w:val="24"/>
                          <w:szCs w:val="24"/>
                        </w:rPr>
                        <w:fldChar w:fldCharType="begin"/>
                      </w:r>
                      <w:r w:rsidRPr="00F74458">
                        <w:rPr>
                          <w:rFonts w:ascii="Times New Roman" w:hAnsi="Times New Roman" w:cs="Times New Roman"/>
                          <w:b/>
                          <w:bCs/>
                          <w:i w:val="0"/>
                          <w:iCs w:val="0"/>
                          <w:color w:val="auto"/>
                          <w:sz w:val="24"/>
                          <w:szCs w:val="24"/>
                        </w:rPr>
                        <w:instrText xml:space="preserve"> SEQ Figura \* ARABIC </w:instrText>
                      </w:r>
                      <w:r w:rsidRPr="00F74458">
                        <w:rPr>
                          <w:rFonts w:ascii="Times New Roman" w:hAnsi="Times New Roman" w:cs="Times New Roman"/>
                          <w:b/>
                          <w:bCs/>
                          <w:i w:val="0"/>
                          <w:iCs w:val="0"/>
                          <w:color w:val="auto"/>
                          <w:sz w:val="24"/>
                          <w:szCs w:val="24"/>
                        </w:rPr>
                        <w:fldChar w:fldCharType="separate"/>
                      </w:r>
                      <w:r w:rsidR="00691E2D">
                        <w:rPr>
                          <w:rFonts w:ascii="Times New Roman" w:hAnsi="Times New Roman" w:cs="Times New Roman"/>
                          <w:b/>
                          <w:bCs/>
                          <w:i w:val="0"/>
                          <w:iCs w:val="0"/>
                          <w:noProof/>
                          <w:color w:val="auto"/>
                          <w:sz w:val="24"/>
                          <w:szCs w:val="24"/>
                        </w:rPr>
                        <w:t>9</w:t>
                      </w:r>
                      <w:r w:rsidRPr="00F74458">
                        <w:rPr>
                          <w:rFonts w:ascii="Times New Roman" w:hAnsi="Times New Roman" w:cs="Times New Roman"/>
                          <w:b/>
                          <w:bCs/>
                          <w:i w:val="0"/>
                          <w:iCs w:val="0"/>
                          <w:color w:val="auto"/>
                          <w:sz w:val="24"/>
                          <w:szCs w:val="24"/>
                        </w:rPr>
                        <w:fldChar w:fldCharType="end"/>
                      </w:r>
                      <w:r w:rsidRPr="00F74458">
                        <w:rPr>
                          <w:rFonts w:ascii="Times New Roman" w:hAnsi="Times New Roman" w:cs="Times New Roman"/>
                          <w:b/>
                          <w:bCs/>
                          <w:i w:val="0"/>
                          <w:iCs w:val="0"/>
                          <w:color w:val="auto"/>
                          <w:sz w:val="24"/>
                          <w:szCs w:val="24"/>
                        </w:rPr>
                        <w:t>. Proceso de Expansión de un negocio</w:t>
                      </w:r>
                      <w:bookmarkEnd w:id="86"/>
                    </w:p>
                  </w:txbxContent>
                </v:textbox>
                <w10:wrap type="square"/>
              </v:shape>
            </w:pict>
          </mc:Fallback>
        </mc:AlternateContent>
      </w:r>
    </w:p>
    <w:p w14:paraId="535C6BD9" w14:textId="17E999B4" w:rsidR="004E3857" w:rsidRPr="00C21C00" w:rsidRDefault="00F74458" w:rsidP="00C82F8E">
      <w:pPr>
        <w:spacing w:line="360" w:lineRule="auto"/>
        <w:rPr>
          <w:lang w:eastAsia="es-HN"/>
        </w:rPr>
      </w:pPr>
      <w:r w:rsidRPr="00C21C00">
        <w:rPr>
          <w:noProof/>
          <w:lang w:eastAsia="es-HN"/>
        </w:rPr>
        <mc:AlternateContent>
          <mc:Choice Requires="wps">
            <w:drawing>
              <wp:anchor distT="0" distB="0" distL="114300" distR="114300" simplePos="0" relativeHeight="251688960" behindDoc="0" locked="0" layoutInCell="1" allowOverlap="1" wp14:anchorId="036FDC62" wp14:editId="39FACA03">
                <wp:simplePos x="0" y="0"/>
                <wp:positionH relativeFrom="column">
                  <wp:posOffset>-47244</wp:posOffset>
                </wp:positionH>
                <wp:positionV relativeFrom="paragraph">
                  <wp:posOffset>226695</wp:posOffset>
                </wp:positionV>
                <wp:extent cx="1790700" cy="708660"/>
                <wp:effectExtent l="0" t="0" r="0" b="0"/>
                <wp:wrapSquare wrapText="bothSides"/>
                <wp:docPr id="858884960" name="Cuadro de texto 1"/>
                <wp:cNvGraphicFramePr/>
                <a:graphic xmlns:a="http://schemas.openxmlformats.org/drawingml/2006/main">
                  <a:graphicData uri="http://schemas.microsoft.com/office/word/2010/wordprocessingShape">
                    <wps:wsp>
                      <wps:cNvSpPr txBox="1"/>
                      <wps:spPr>
                        <a:xfrm>
                          <a:off x="0" y="0"/>
                          <a:ext cx="1790700" cy="708660"/>
                        </a:xfrm>
                        <a:prstGeom prst="rect">
                          <a:avLst/>
                        </a:prstGeom>
                        <a:solidFill>
                          <a:prstClr val="white"/>
                        </a:solidFill>
                        <a:ln>
                          <a:noFill/>
                        </a:ln>
                      </wps:spPr>
                      <wps:txbx>
                        <w:txbxContent>
                          <w:p w14:paraId="52AE035C" w14:textId="77777777" w:rsidR="00356F77" w:rsidRPr="009F7EF5" w:rsidRDefault="00356F77" w:rsidP="005C6CBE">
                            <w:pPr>
                              <w:spacing w:line="360" w:lineRule="auto"/>
                              <w:rPr>
                                <w:iCs/>
                                <w:szCs w:val="20"/>
                              </w:rPr>
                            </w:pPr>
                            <w:r w:rsidRPr="009F7EF5">
                              <w:rPr>
                                <w:iCs/>
                                <w:szCs w:val="20"/>
                              </w:rPr>
                              <w:t>Fuente: Weinberger</w:t>
                            </w:r>
                          </w:p>
                          <w:p w14:paraId="68885EE9" w14:textId="77777777" w:rsidR="00356F77" w:rsidRPr="005C6CBE" w:rsidRDefault="00356F77" w:rsidP="005C6CBE">
                            <w:pPr>
                              <w:rPr>
                                <w:lang w:eastAsia="es-HN"/>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6FDC62" id="_x0000_s1029" type="#_x0000_t202" style="position:absolute;margin-left:-3.7pt;margin-top:17.85pt;width:141pt;height:55.8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" stroked="f">
                <v:textbox inset="0,0,0,0">
                  <w:txbxContent>
                    <w:p w14:paraId="52AE035C" w14:textId="77777777" w:rsidR="00356F77" w:rsidRPr="009F7EF5" w:rsidRDefault="00356F77" w:rsidP="005C6CBE">
                      <w:pPr>
                        <w:spacing w:line="360" w:lineRule="auto"/>
                        <w:rPr>
                          <w:iCs/>
                          <w:szCs w:val="20"/>
                        </w:rPr>
                      </w:pPr>
                      <w:r w:rsidRPr="009F7EF5">
                        <w:rPr>
                          <w:iCs/>
                          <w:szCs w:val="20"/>
                        </w:rPr>
                        <w:t>Fuente: Weinberger</w:t>
                      </w:r>
                    </w:p>
                    <w:p w14:paraId="68885EE9" w14:textId="77777777" w:rsidR="00356F77" w:rsidRPr="005C6CBE" w:rsidRDefault="00356F77" w:rsidP="005C6CBE">
                      <w:pPr>
                        <w:rPr>
                          <w:lang w:eastAsia="es-HN"/>
                        </w:rPr>
                      </w:pPr>
                    </w:p>
                  </w:txbxContent>
                </v:textbox>
                <w10:wrap type="square"/>
              </v:shape>
            </w:pict>
          </mc:Fallback>
        </mc:AlternateContent>
      </w:r>
    </w:p>
    <w:p w14:paraId="7265F0E2" w14:textId="4AD2FDAD" w:rsidR="00DD0DD9" w:rsidRPr="00C21C00" w:rsidRDefault="00DD0DD9" w:rsidP="000620B2">
      <w:pPr>
        <w:pStyle w:val="TextoPrincipal"/>
        <w:ind w:firstLine="0"/>
      </w:pPr>
    </w:p>
    <w:p w14:paraId="551EFC6F" w14:textId="1FA4FF79" w:rsidR="005C6CBE" w:rsidRPr="00C21C00" w:rsidRDefault="005C6CBE" w:rsidP="00C82F8E">
      <w:pPr>
        <w:pStyle w:val="TextoPrincipal"/>
      </w:pPr>
    </w:p>
    <w:p w14:paraId="24F7B5D9" w14:textId="77777777" w:rsidR="00702EE0" w:rsidRPr="00C21C00" w:rsidRDefault="00702EE0" w:rsidP="007331A6">
      <w:pPr>
        <w:pStyle w:val="TextoPrincipal"/>
        <w:numPr>
          <w:ilvl w:val="0"/>
          <w:numId w:val="11"/>
        </w:numPr>
      </w:pPr>
      <w:r w:rsidRPr="00C21C00">
        <w:t>Revisión Documental y Análisis Financiero:</w:t>
      </w:r>
    </w:p>
    <w:p w14:paraId="4E080273" w14:textId="77777777" w:rsidR="00702EE0" w:rsidRPr="00C21C00" w:rsidRDefault="00702EE0" w:rsidP="00C82F8E">
      <w:pPr>
        <w:pStyle w:val="TextoPrincipal"/>
      </w:pPr>
      <w:r w:rsidRPr="00C21C00">
        <w:t>Se realizará una revisión exhaustiva de documentos internos de Unotrans, así como análisis de informes financieros y registros contables. Esto permitirá evaluar la salud financiera de la empresa, identificar tendencias y áreas de oportunidad para mejorar la rentabilidad.</w:t>
      </w:r>
    </w:p>
    <w:p w14:paraId="2110BFB6" w14:textId="236E78EF" w:rsidR="004E3857" w:rsidRPr="00C21C00" w:rsidRDefault="000D682E" w:rsidP="001F7612">
      <w:pPr>
        <w:pStyle w:val="TextoPrincipal"/>
        <w:ind w:firstLine="708"/>
      </w:pPr>
      <w:r w:rsidRPr="00C21C00">
        <w:t xml:space="preserve">El análisis financiero es una evaluación que realiza la empresa tomando en consideración los datos obtenidos de los estados financieros con datos históricos para la planeación a largo, mediano y corto, resulta útil para las empresas ya que permite saber sus puntos exánimes y de esta manera corregir desviaciones aprovechando de manera adecuada las fortalezas </w:t>
      </w:r>
      <w:r w:rsidRPr="00C21C00">
        <w:fldChar w:fldCharType="begin"/>
      </w:r>
      <w:r w:rsidRPr="00C21C00">
        <w:instrText xml:space="preserve"> ADDIN ZOTERO_ITEM CSL_CITATION {"citationID":"p90OTeeP","properties":{"formattedCitation":"(Barreto Granda, 2020)","plainCitation":"(Barreto Granda, 2020)","noteIndex":0},"citationItems":[{"id":26,"uris":["http://zotero.org/users/local/cif8GdXk/items/9HYUB4MI"],"itemData":{"id":26,"type":"article-journal","abstract":"La presente investigación tuvo como objetivo, fundamentar el análisis financiero como factor sustancial en la toma de decisiones en una empresa del sector comercial para lo cual se analizaron los estados financieros, se calcularon sus principales ratios de liquidez, gestión, rentabilidad y endeudamiento, así como identificar la realidad actual en la toma de decisiones de la Empresa Comercial. El estudio fue de enfoque cuantitativo de nivel descriptivo y tipo transversal donde se utilizó como instrumentos la entrevista y ficha de análisis documental para extraer los valores de los estados financieros que permitieron realizar el análisis horizontal y calcular las ratios. Se llega a la conclusión que la rentabilidad de la empresa es muy baja pues no alcanza a ser el 2% de las ventas, debido a un exceso costo de ventas, sin embargo, la liquidez se ha incrementado de 2.3 a 14.51 veces su pasivo corriente, la actividad se ha duplicado y endeudamiento de largo plazo se ha eliminado es por esto que el capital de trabajo de la empresa disminuyo. Todo esto ha obligado a la empresa a postergar sus proyectos de expansión en espera de una mejor situación financiera de la empresa.Palabras clave: Información financiera; toma de decisiones; análisis financiero; ratios financieros","container-title":"Revista Universidad y Sociedad","ISSN":"2218-3620","issue":"3","note":"publisher: Editorial \"Universo Sur\"","page":"129-134","source":"SciELO","title":"Análisis financiero: factor sustancial para la toma de decisiones en una empresa del sector comercial","title-short":"Análisis financiero","volume":"12","author":[{"family":"Barreto Granda","given":"Nataly Belén"}],"issued":{"date-parts":[["2020",6]]}}}],"schema":"https://github.com/citation-style-language/schema/raw/master/csl-citation.json"} </w:instrText>
      </w:r>
      <w:r w:rsidRPr="00C21C00">
        <w:fldChar w:fldCharType="separate"/>
      </w:r>
      <w:r w:rsidRPr="00C21C00">
        <w:rPr>
          <w:noProof/>
        </w:rPr>
        <w:t>(Barreto Granda, 2020)</w:t>
      </w:r>
      <w:r w:rsidRPr="00C21C00">
        <w:fldChar w:fldCharType="end"/>
      </w:r>
      <w:r w:rsidRPr="00C21C00">
        <w:t>.</w:t>
      </w:r>
    </w:p>
    <w:p w14:paraId="6C818F1E" w14:textId="785C208C" w:rsidR="000D682E" w:rsidRPr="00C21C00" w:rsidRDefault="000D682E" w:rsidP="00C82F8E">
      <w:pPr>
        <w:pStyle w:val="TextoPrincipal"/>
        <w:ind w:firstLine="708"/>
        <w:rPr>
          <w:lang w:val="en-US"/>
        </w:rPr>
      </w:pPr>
      <w:r w:rsidRPr="00C21C00">
        <w:t xml:space="preserve">Metcalf, afirma que los gerentes y dueños de negocios deben tener en cuenta las consideraciones financieras con cada decisión importante que tomen para su empresa. </w:t>
      </w:r>
      <w:r w:rsidRPr="00C21C00">
        <w:fldChar w:fldCharType="begin"/>
      </w:r>
      <w:r w:rsidRPr="00C21C00">
        <w:instrText xml:space="preserve"> ADDIN ZOTERO_ITEM CSL_CITATION {"citationID":"FNvgDGnw","properties":{"formattedCitation":"({\\i{}Six Steps of Decision-Making in Financial Management}, s.\\uc0\\u160{}f.)","plainCitation":"(Six Steps of Decision-Making in Financial Management, s. f.)","noteIndex":0},"citationItems":[{"id":28,"uris":["http://zotero.org/users/local/cif8GdXk/items/WVFZBSA3"],"itemData":{"id":28,"type":"webpage","abstract":"Financial decision-making starts with identifying the opportunity, includes assessing risk and forecasting, and often included legal review.","container-title":"Bizfluent","language":"en","title":"Six Steps of Decision-Making in Financial Management","URL":"https://bizfluent.com/six-steps-of-decision-making-in-financial-management.html","accessed":{"date-parts":[["2023",11,9]]}}}],"schema":"https://github.com/citation-style-language/schema/raw/master/csl-citation.json"} </w:instrText>
      </w:r>
      <w:r w:rsidRPr="00C21C00">
        <w:fldChar w:fldCharType="separate"/>
      </w:r>
      <w:r w:rsidRPr="00C21C00">
        <w:rPr>
          <w:lang w:val="en-US"/>
        </w:rPr>
        <w:t>(</w:t>
      </w:r>
      <w:r w:rsidRPr="00C21C00">
        <w:rPr>
          <w:i/>
          <w:iCs/>
          <w:lang w:val="en-US"/>
        </w:rPr>
        <w:t>Six Steps of Decision-Making in Financial Management</w:t>
      </w:r>
      <w:r w:rsidRPr="00C21C00">
        <w:rPr>
          <w:lang w:val="en-US"/>
        </w:rPr>
        <w:t>, s. f.)</w:t>
      </w:r>
      <w:r w:rsidRPr="00C21C00">
        <w:fldChar w:fldCharType="end"/>
      </w:r>
    </w:p>
    <w:p w14:paraId="2452CD98" w14:textId="77777777" w:rsidR="00702EE0" w:rsidRPr="00C21C00" w:rsidRDefault="00702EE0" w:rsidP="007331A6">
      <w:pPr>
        <w:pStyle w:val="TextoPrincipal"/>
        <w:numPr>
          <w:ilvl w:val="0"/>
          <w:numId w:val="11"/>
        </w:numPr>
      </w:pPr>
      <w:r w:rsidRPr="00C21C00">
        <w:lastRenderedPageBreak/>
        <w:t>Benchmarking y Comparación Competitiva:</w:t>
      </w:r>
    </w:p>
    <w:p w14:paraId="17A61591" w14:textId="77777777" w:rsidR="00702EE0" w:rsidRPr="00C21C00" w:rsidRDefault="00702EE0" w:rsidP="00C82F8E">
      <w:pPr>
        <w:pStyle w:val="TextoPrincipal"/>
      </w:pPr>
      <w:r w:rsidRPr="00C21C00">
        <w:t>Se llevará a cabo un proceso de benchmarking para comparar el desempeño y las estrategias de Unotrans con empresas del mismo sector que han logrado una expansión exitosa. Esto proporcionará información valiosa sobre las prácticas líderes en la industria y posibles áreas de mejora.</w:t>
      </w:r>
    </w:p>
    <w:p w14:paraId="619F3499" w14:textId="4997C675" w:rsidR="000D682E" w:rsidRPr="00C21C00" w:rsidRDefault="000D682E" w:rsidP="00C82F8E">
      <w:pPr>
        <w:pStyle w:val="TextoPrincipal"/>
      </w:pPr>
      <w:r w:rsidRPr="00C21C00">
        <w:t xml:space="preserve">El benchmarking en la actualidad se ha convertido en una herramienta de mucha importancia para las empresas, el cual tiene como fin mejorar los procesos y la excelencia de </w:t>
      </w:r>
      <w:r w:rsidR="003D77FD" w:rsidRPr="00C21C00">
        <w:t>estas</w:t>
      </w:r>
      <w:r w:rsidRPr="00C21C00">
        <w:t xml:space="preserve">, sin embargo, se ha observado que muchas organizaciones desconocen de su utilidad para la identificación de falencias propias, lo que les impide aprender de la competencia y por ende adoptar técnicas que ayuden a la propia empresa a superarse y a optimizar los recursos con los que cuenta. </w:t>
      </w:r>
      <w:r w:rsidRPr="00C21C00">
        <w:fldChar w:fldCharType="begin"/>
      </w:r>
      <w:r w:rsidRPr="00C21C00">
        <w:instrText xml:space="preserve"> ADDIN ZOTERO_ITEM CSL_CITATION {"citationID":"0LY5gixP","properties":{"formattedCitation":"(Briones Veliz et\\uc0\\u160{}al., 2021)","plainCitation":"(Briones Veliz et al., 2021)","noteIndex":0},"citationItems":[{"id":30,"uris":["http://zotero.org/users/local/cif8GdXk/items/TV9ZX32K"],"itemData":{"id":30,"type":"article-journal","abstract":"El benchmarking en la actualidad se ha convertido en una herramienta de mucha importancia para las empresas, el cual tiene como fin mejorar los procesos y la excelencia de las mismas, sin embargo, se ha observado que muchas organizaciones desconocen de su utilidad para la identificación de falencias propias, lo que les impide aprender de la competencia y por ende adoptar técnicas que ayuden a la propia empresa a superarse y a optimizar los recursos con los que cuenta. En función de lo cual el presente artículo analiza la utilidad del benchmarking como estrategia de mejora empresarial, abordando temas como los beneficios, tipos y ventajas, razón por la cual se aplicó la metodología basada en investigación documental-descriptiva que permitió el análisis de documentos investigados en bases de datos científicas confiables.","container-title":"Polo del Conocimiento: Revista científico - profesional","ISSN":"2550-682X","issue":"3","language":"spa","note":"publisher: Imprenta y Casa Editora \"Coni\"\nsection: Polo del Conocimiento: Revista científico - profesional","page":"2026-2044","source":"dialnet.unirioja.es","title":"Utilidad del benchmarking como estrategia de mejora empresarial","volume":"6","author":[{"family":"Briones Veliz","given":"Thalía Guadalupe"},{"family":"Carvajal Avila","given":"Damián Antonio"},{"family":"Sumba Bustamante","given":"Ruth Yadira"}],"issued":{"date-parts":[["2021"]]}}}],"schema":"https://github.com/citation-style-language/schema/raw/master/csl-citation.json"} </w:instrText>
      </w:r>
      <w:r w:rsidRPr="00C21C00">
        <w:fldChar w:fldCharType="separate"/>
      </w:r>
      <w:r w:rsidRPr="00C21C00">
        <w:rPr>
          <w:lang w:val="es-MX"/>
        </w:rPr>
        <w:t>(Briones Veliz et al., 2021)</w:t>
      </w:r>
      <w:r w:rsidRPr="00C21C00">
        <w:fldChar w:fldCharType="end"/>
      </w:r>
    </w:p>
    <w:p w14:paraId="26966D5C" w14:textId="10D678E7" w:rsidR="00702EE0" w:rsidRPr="00C21C00" w:rsidRDefault="00702EE0" w:rsidP="001F7612">
      <w:pPr>
        <w:pStyle w:val="TextoPrincipal"/>
      </w:pPr>
      <w:r w:rsidRPr="00C21C00">
        <w:t>Estas metodologías se seleccionaron con el objetivo de obtener una comprensión integral de los desafíos y oportunidades que enfrenta Unotrans en su proceso de expansión en San Pedro Sula, permitiendo así la formulación de estrategias efectivas para un crecimiento sostenible y rentable.</w:t>
      </w:r>
    </w:p>
    <w:p w14:paraId="37153F86" w14:textId="796ED9EE" w:rsidR="00195E89" w:rsidRPr="00C21C00" w:rsidRDefault="00AF2D93" w:rsidP="001F7612">
      <w:pPr>
        <w:pStyle w:val="Ttulo3"/>
      </w:pPr>
      <w:bookmarkStart w:id="87" w:name="_Toc158985169"/>
      <w:r w:rsidRPr="00C21C00">
        <w:t>2.3.</w:t>
      </w:r>
      <w:r w:rsidR="001F7612" w:rsidRPr="00C21C00">
        <w:t>4</w:t>
      </w:r>
      <w:r w:rsidRPr="00C21C00">
        <w:t xml:space="preserve"> </w:t>
      </w:r>
      <w:r w:rsidR="00A871DB" w:rsidRPr="00C21C00">
        <w:t>INSTRUMENTOS UTILIZADOS</w:t>
      </w:r>
      <w:bookmarkEnd w:id="87"/>
    </w:p>
    <w:p w14:paraId="2B87CECA" w14:textId="77777777" w:rsidR="00D70C23" w:rsidRPr="00C21C00" w:rsidRDefault="00D70C23" w:rsidP="00C82F8E">
      <w:pPr>
        <w:pStyle w:val="TextoPrincipal"/>
      </w:pPr>
      <w:r w:rsidRPr="00C21C00">
        <w:t>Durante la revisión de investigaciones previas relacionadas con la ampliación y rentabilidad en el sector logístico, se identificaron diversos instrumentos utilizados para la recolección de información relevante. A continuación, se presentan algunos de los instrumentos encontrados:</w:t>
      </w:r>
    </w:p>
    <w:p w14:paraId="7C326870" w14:textId="76A42FC3" w:rsidR="00D70C23" w:rsidRPr="00C21C00" w:rsidRDefault="009063EF" w:rsidP="001F7612">
      <w:pPr>
        <w:pStyle w:val="Ttulo4"/>
      </w:pPr>
      <w:bookmarkStart w:id="88" w:name="_Toc158985170"/>
      <w:r w:rsidRPr="00C21C00">
        <w:rPr>
          <w:rFonts w:eastAsiaTheme="majorEastAsia"/>
        </w:rPr>
        <w:t>2.3.</w:t>
      </w:r>
      <w:r w:rsidR="001F7612" w:rsidRPr="00C21C00">
        <w:rPr>
          <w:rFonts w:eastAsiaTheme="majorEastAsia"/>
        </w:rPr>
        <w:t>4</w:t>
      </w:r>
      <w:r w:rsidRPr="00C21C00">
        <w:rPr>
          <w:rFonts w:eastAsiaTheme="majorEastAsia"/>
        </w:rPr>
        <w:t>.1 ENTREVISTAS SEMIESTRUCTURADAS CON DIRECTIVOS</w:t>
      </w:r>
      <w:bookmarkEnd w:id="88"/>
    </w:p>
    <w:p w14:paraId="34DD98E8" w14:textId="59262B2D" w:rsidR="00D70C23" w:rsidRPr="00C21C00" w:rsidRDefault="00D70C23" w:rsidP="00C82F8E">
      <w:pPr>
        <w:pStyle w:val="TextoPrincipal"/>
      </w:pPr>
      <w:r w:rsidRPr="00C21C00">
        <w:t>En la investigación realizada para la expansión empresarial para la empresa Transnexos se puede observar que se realizaron entrevistas al gerente general y contadora de la empresa con el fin de levantar objetivos que se requieran ser considerados en el desarrollo de la empresa.</w:t>
      </w:r>
      <w:r w:rsidR="00A81C75" w:rsidRPr="00C21C00">
        <w:t xml:space="preserve"> </w:t>
      </w:r>
      <w:r w:rsidRPr="00C21C00">
        <w:fldChar w:fldCharType="begin"/>
      </w:r>
      <w:r w:rsidRPr="00C21C00">
        <w:instrText xml:space="preserve"> ADDIN ZOTERO_ITEM CSL_CITATION {"citationID":"XhJf9mvP","properties":{"formattedCitation":"(Pic\\uc0\\u243{}n Vizh\\uc0\\u241{}ay et\\uc0\\u160{}al., 2019)","plainCitation":"(Picón Vizhñay et al., 2019)","noteIndex":0},"citationItems":[{"id":24,"uris":["http://zotero.org/users/local/cif8GdXk/items/RB7GAWB6"],"itemData":{"id":24,"type":"article-journal","abstract":"The expansion business plan is considered a tool in which different analyzes of the processes necessary to be carried out in a given period of time and allow the fulfillment of the stated objectives are involved. The present research work carried out in the analysis unit of the company Transnexos, has a low profitability due to the limitation of its clients, 99% being the companies of the Graiman Industrial Group (GIG). It was oriented to carry out an expansion business plan in which quantitative research was applied with a descriptive scope. A market study was conducted in which a survey was applied to determine the feasibility of providing the transportation service to potential customers, the financial study established that an investment of 1,273,000 thousand dollars is required to acquire vehicles that cover the routes of potential customers. The evaluation of the positive NPV of $ 26,114 and an IRR of 9.07% were identified showing the feasibility of the Project.  \nSe considera al plan de negocios de expansión una herramienta en donde se involucren diferentes análisis de los procesos necesarios para llevarse a cabo en un período dado de tiempo y permita el cumplimiento de los objetivos planteados. El presente trabajo de investigación realizada en la unidad de análisis la empresa Transnexos, la misma tiene una baja rentabilidad debido a la limitación de sus clientes siendo el 99% las empresas del Grupo Industrial Graiman (GIG). Se orientó a realizar un plan de negocios de expansión en la que se aplicó la investigación cuantitativa con un alcance descriptivo. Se realizó un estudio de mercado en el que se aplicó una encuesta para determinar la viabilidad de brindar el servicio de transporte a clientes potenciales, el estudio financiero estableció que se requiere una inversión de 1.273.000 mil dólares para adquisición de vehículos que cubran las rutas de los clientes potenciales. Se identificó la evaluación del VAN positivo de 26.114 dólares y una TIR de 9.07% mostrando la factibilidad del proyecto.","container-title":"Revista Arbitrada Interdisciplinaria Koinonía","ISSN":"2542-3088","issue":"Extra 1 (Edición Especial)","language":"spa","note":"publisher: Fundación Koinonía\nsection: Revista Arbitrada Interdisciplinaria Koinonía","page":"274-308","source":"dialnet.unirioja.es","title":"Plan de expansión empresarial para la Empresa Transnexos del Grupo Industrial Graiman","volume":"4","author":[{"family":"Picón Vizhñay","given":"Jhoana Alexandra"},{"family":"Erazo Álvarez","given":"Juan Carlos"},{"family":"Narváez Zurita","given":"Ivonne"}],"issued":{"date-parts":[["2019"]]}}}],"schema":"https://github.com/citation-style-language/schema/raw/master/csl-citation.json"} </w:instrText>
      </w:r>
      <w:r w:rsidRPr="00C21C00">
        <w:fldChar w:fldCharType="separate"/>
      </w:r>
      <w:r w:rsidRPr="00C21C00">
        <w:rPr>
          <w:lang w:val="es-MX"/>
        </w:rPr>
        <w:t>(Picón Vizhñay et al., 2019)</w:t>
      </w:r>
      <w:r w:rsidRPr="00C21C00">
        <w:fldChar w:fldCharType="end"/>
      </w:r>
    </w:p>
    <w:p w14:paraId="538C63E3" w14:textId="5FA98549" w:rsidR="001F7612" w:rsidRPr="00C21C00" w:rsidRDefault="00B53617" w:rsidP="001F7612">
      <w:pPr>
        <w:pStyle w:val="TextoPrincipal"/>
      </w:pPr>
      <w:r w:rsidRPr="00C21C00">
        <w:t xml:space="preserve">Las entrevistas semiestructuradas con directivos es una herramienta clave utilizada como método de recopilación de datos, implicando conversaciones detalladas y reflexivas con los </w:t>
      </w:r>
      <w:r w:rsidR="0067466B" w:rsidRPr="00C21C00">
        <w:t>líderes</w:t>
      </w:r>
      <w:r w:rsidRPr="00C21C00">
        <w:t xml:space="preserve"> y tomadores de decisiones dentro de la organización, permitiendo flexibilidad de tiempo que asegura la cobertura de temas específicos relacionados con la expansión y desarrollo de la empresa.</w:t>
      </w:r>
    </w:p>
    <w:p w14:paraId="6A4589C9" w14:textId="284CA3A6" w:rsidR="00A81C75" w:rsidRPr="00C21C00" w:rsidRDefault="009063EF" w:rsidP="001F7612">
      <w:pPr>
        <w:pStyle w:val="Ttulo4"/>
      </w:pPr>
      <w:bookmarkStart w:id="89" w:name="_Toc158985171"/>
      <w:r w:rsidRPr="00C21C00">
        <w:rPr>
          <w:rStyle w:val="Ttulo3Car"/>
          <w:rFonts w:cs="Times New Roman"/>
          <w:b/>
          <w:lang w:val="es-HN"/>
        </w:rPr>
        <w:lastRenderedPageBreak/>
        <w:t>2.3.</w:t>
      </w:r>
      <w:r w:rsidR="001F7612" w:rsidRPr="00C21C00">
        <w:rPr>
          <w:rStyle w:val="Ttulo3Car"/>
          <w:rFonts w:cs="Times New Roman"/>
          <w:b/>
          <w:lang w:val="es-HN"/>
        </w:rPr>
        <w:t>4</w:t>
      </w:r>
      <w:r w:rsidRPr="00C21C00">
        <w:rPr>
          <w:rStyle w:val="Ttulo3Car"/>
          <w:rFonts w:cs="Times New Roman"/>
          <w:b/>
          <w:lang w:val="es-HN"/>
        </w:rPr>
        <w:t>.2 ENCUESTAS A CLIENTES</w:t>
      </w:r>
      <w:bookmarkEnd w:id="89"/>
    </w:p>
    <w:p w14:paraId="726D6841" w14:textId="22D089D2" w:rsidR="00A81C75" w:rsidRPr="00C21C00" w:rsidRDefault="00A81C75" w:rsidP="00C82F8E">
      <w:pPr>
        <w:pStyle w:val="TextoPrincipal"/>
      </w:pPr>
      <w:r w:rsidRPr="00C21C00">
        <w:t xml:space="preserve">Para el proceso de expansión de la empresa Transnexos se </w:t>
      </w:r>
      <w:r w:rsidR="004E3857" w:rsidRPr="00C21C00">
        <w:t>ejecutaron</w:t>
      </w:r>
      <w:r w:rsidRPr="00C21C00">
        <w:t xml:space="preserve"> varias encuestas a los clientes, los mismos respondieron a cuestionarios que </w:t>
      </w:r>
      <w:r w:rsidR="004E3857" w:rsidRPr="00C21C00">
        <w:t>contenían</w:t>
      </w:r>
      <w:r w:rsidRPr="00C21C00">
        <w:t xml:space="preserve"> preguntas de interés que </w:t>
      </w:r>
      <w:r w:rsidR="004E3857" w:rsidRPr="00C21C00">
        <w:t>permitieron</w:t>
      </w:r>
      <w:r w:rsidRPr="00C21C00">
        <w:t xml:space="preserve"> recolectar datos de importancia para el desarrollo de la investigación. </w:t>
      </w:r>
    </w:p>
    <w:p w14:paraId="69A5D633" w14:textId="282C3291" w:rsidR="00B53617" w:rsidRPr="00C21C00" w:rsidRDefault="00B53617" w:rsidP="00C82F8E">
      <w:pPr>
        <w:pStyle w:val="TextoPrincipal"/>
      </w:pPr>
      <w:r w:rsidRPr="00C21C00">
        <w:t>Las encuestas a clientes implican la recopilación sistemática de datos a través de cuestionarios estructurados dirigidos a los clientes, teniendo como objetivo principal obtener información valiosa sobre la satisfacción, sus necesidades y percepciones para informar decisiones estratégicas y mejoras operativas.</w:t>
      </w:r>
    </w:p>
    <w:p w14:paraId="114DE632" w14:textId="390BB2C8" w:rsidR="00D70C23" w:rsidRPr="00C21C00" w:rsidRDefault="001F7612" w:rsidP="001F7612">
      <w:pPr>
        <w:pStyle w:val="Ttulo4"/>
      </w:pPr>
      <w:bookmarkStart w:id="90" w:name="_Toc158985172"/>
      <w:r w:rsidRPr="00C21C00">
        <w:rPr>
          <w:rStyle w:val="Ttulo3Car"/>
          <w:rFonts w:cs="Times New Roman"/>
          <w:b/>
          <w:lang w:val="es-HN"/>
        </w:rPr>
        <w:t xml:space="preserve">2.3.4.3 </w:t>
      </w:r>
      <w:r w:rsidR="009063EF" w:rsidRPr="00C21C00">
        <w:rPr>
          <w:rStyle w:val="Ttulo3Car"/>
          <w:rFonts w:cs="Times New Roman"/>
          <w:b/>
          <w:lang w:val="es-HN"/>
        </w:rPr>
        <w:t>ANÁLISIS DE INFORMES FINANCIEROS Y KPIS</w:t>
      </w:r>
      <w:bookmarkEnd w:id="90"/>
    </w:p>
    <w:p w14:paraId="7484B5BF" w14:textId="33D61C1A" w:rsidR="00D70C23" w:rsidRPr="00C21C00" w:rsidRDefault="00D70C23" w:rsidP="00C82F8E">
      <w:pPr>
        <w:pStyle w:val="TextoPrincipal"/>
      </w:pPr>
      <w:r w:rsidRPr="00C21C00">
        <w:t xml:space="preserve">En el estudio </w:t>
      </w:r>
      <w:r w:rsidR="00E6524E" w:rsidRPr="00C21C00">
        <w:t>de la expansión de la empresa Transnexos</w:t>
      </w:r>
      <w:r w:rsidRPr="00C21C00">
        <w:t xml:space="preserve"> </w:t>
      </w:r>
      <w:r w:rsidR="00E6524E" w:rsidRPr="00C21C00">
        <w:t>se realizaron</w:t>
      </w:r>
      <w:r w:rsidRPr="00C21C00">
        <w:t xml:space="preserve"> análisis de indicadores clave de rendimiento (KPIs) y la revisión de informes financieros. Esto proporcionó datos concretos sobre la rentabilidad y el desempeño financiero de la</w:t>
      </w:r>
      <w:r w:rsidR="00E6524E" w:rsidRPr="00C21C00">
        <w:t xml:space="preserve"> empresa </w:t>
      </w:r>
      <w:r w:rsidRPr="00C21C00">
        <w:t>en proceso de expansión.</w:t>
      </w:r>
    </w:p>
    <w:p w14:paraId="7835F068" w14:textId="30345B79" w:rsidR="00D70C23" w:rsidRPr="00C21C00" w:rsidRDefault="00B53617" w:rsidP="00C82F8E">
      <w:pPr>
        <w:pStyle w:val="TextoPrincipal"/>
      </w:pPr>
      <w:r w:rsidRPr="00C21C00">
        <w:t>El análisis de informes financieros y KPIs tiene un enfoque que implica la evaluación sistemática de los informes financieros de la empresa y el seguimiento de los indicadores clave para el rendimiento, para poder obtener información cuantita</w:t>
      </w:r>
      <w:r w:rsidR="003841D6" w:rsidRPr="00C21C00">
        <w:t>ti</w:t>
      </w:r>
      <w:r w:rsidRPr="00C21C00">
        <w:t>va precisa sobre su salud financiera y desempeño operativo.</w:t>
      </w:r>
    </w:p>
    <w:p w14:paraId="12F3A7DD" w14:textId="77777777" w:rsidR="00E6524E" w:rsidRPr="00C21C00" w:rsidRDefault="00E6524E" w:rsidP="00C82F8E">
      <w:pPr>
        <w:pStyle w:val="TextoPrincipal"/>
      </w:pPr>
    </w:p>
    <w:p w14:paraId="0AC5E432" w14:textId="77777777" w:rsidR="00E6524E" w:rsidRPr="00C21C00" w:rsidRDefault="00E6524E" w:rsidP="00C82F8E">
      <w:pPr>
        <w:pStyle w:val="TextoPrincipal"/>
      </w:pPr>
    </w:p>
    <w:p w14:paraId="5257F60A" w14:textId="77777777" w:rsidR="00E6524E" w:rsidRPr="00C21C00" w:rsidRDefault="00E6524E" w:rsidP="00C82F8E">
      <w:pPr>
        <w:pStyle w:val="TextoPrincipal"/>
      </w:pPr>
    </w:p>
    <w:p w14:paraId="1EBAA39D" w14:textId="77777777" w:rsidR="008D5CE6" w:rsidRPr="00C21C00" w:rsidRDefault="008D5CE6" w:rsidP="00C82F8E">
      <w:pPr>
        <w:pStyle w:val="TextoPrincipal"/>
      </w:pPr>
    </w:p>
    <w:p w14:paraId="5FF47E31" w14:textId="77777777" w:rsidR="008D5CE6" w:rsidRPr="00C21C00" w:rsidRDefault="008D5CE6" w:rsidP="00C82F8E">
      <w:pPr>
        <w:pStyle w:val="TextoPrincipal"/>
      </w:pPr>
    </w:p>
    <w:p w14:paraId="5ADE9082" w14:textId="77777777" w:rsidR="008D5CE6" w:rsidRPr="00C21C00" w:rsidRDefault="008D5CE6" w:rsidP="00C82F8E">
      <w:pPr>
        <w:pStyle w:val="TextoPrincipal"/>
      </w:pPr>
    </w:p>
    <w:p w14:paraId="5F7EB0BA" w14:textId="77777777" w:rsidR="008D5CE6" w:rsidRPr="00C21C00" w:rsidRDefault="008D5CE6" w:rsidP="00C82F8E">
      <w:pPr>
        <w:pStyle w:val="TextoPrincipal"/>
      </w:pPr>
    </w:p>
    <w:p w14:paraId="27407C70" w14:textId="77777777" w:rsidR="008D5CE6" w:rsidRPr="00C21C00" w:rsidRDefault="008D5CE6" w:rsidP="00C82F8E">
      <w:pPr>
        <w:pStyle w:val="TextoPrincipal"/>
      </w:pPr>
    </w:p>
    <w:p w14:paraId="7ECD4BC7" w14:textId="77777777" w:rsidR="008D5CE6" w:rsidRPr="00C21C00" w:rsidRDefault="008D5CE6" w:rsidP="00C82F8E">
      <w:pPr>
        <w:pStyle w:val="TextoPrincipal"/>
      </w:pPr>
    </w:p>
    <w:p w14:paraId="39E29972" w14:textId="77777777" w:rsidR="00D06655" w:rsidRPr="00C21C00" w:rsidRDefault="00D06655">
      <w:pPr>
        <w:spacing w:after="160" w:line="259" w:lineRule="auto"/>
        <w:rPr>
          <w:rFonts w:eastAsiaTheme="majorEastAsia"/>
          <w:b/>
          <w:sz w:val="28"/>
          <w:szCs w:val="28"/>
        </w:rPr>
      </w:pPr>
      <w:bookmarkStart w:id="91" w:name="_Toc474331191"/>
      <w:bookmarkStart w:id="92" w:name="_Toc474331390"/>
      <w:r w:rsidRPr="00C21C00">
        <w:br w:type="page"/>
      </w:r>
    </w:p>
    <w:p w14:paraId="1D21D9BF" w14:textId="77595A1A" w:rsidR="003E7358" w:rsidRPr="00C21C00" w:rsidRDefault="00F560FD" w:rsidP="00C82F8E">
      <w:pPr>
        <w:pStyle w:val="Ttulo1"/>
        <w:spacing w:line="360" w:lineRule="auto"/>
      </w:pPr>
      <w:bookmarkStart w:id="93" w:name="_Toc158985173"/>
      <w:r w:rsidRPr="00C21C00">
        <w:lastRenderedPageBreak/>
        <w:t>CAPÍTULO III. METODOLOGÍA</w:t>
      </w:r>
      <w:bookmarkEnd w:id="91"/>
      <w:bookmarkEnd w:id="92"/>
      <w:bookmarkEnd w:id="93"/>
    </w:p>
    <w:p w14:paraId="4ABEAFD7" w14:textId="77777777" w:rsidR="00107429" w:rsidRPr="00C21C00" w:rsidRDefault="00107429" w:rsidP="007331A6">
      <w:pPr>
        <w:pStyle w:val="Prrafodelista"/>
        <w:numPr>
          <w:ilvl w:val="0"/>
          <w:numId w:val="15"/>
        </w:numPr>
        <w:spacing w:after="120" w:line="360" w:lineRule="auto"/>
        <w:outlineLvl w:val="1"/>
        <w:rPr>
          <w:b/>
          <w:bCs/>
          <w:vanish/>
          <w:szCs w:val="32"/>
        </w:rPr>
      </w:pPr>
      <w:bookmarkStart w:id="94" w:name="_Toc130288086"/>
      <w:bookmarkStart w:id="95" w:name="_Toc132615452"/>
      <w:bookmarkStart w:id="96" w:name="_Toc148993623"/>
      <w:bookmarkStart w:id="97" w:name="_Toc148993682"/>
      <w:bookmarkStart w:id="98" w:name="_Toc148994441"/>
      <w:bookmarkStart w:id="99" w:name="_Toc148994532"/>
      <w:bookmarkStart w:id="100" w:name="_Toc148995636"/>
      <w:bookmarkStart w:id="101" w:name="_Toc148997912"/>
      <w:bookmarkStart w:id="102" w:name="_Toc148999138"/>
      <w:bookmarkStart w:id="103" w:name="_Toc151275063"/>
      <w:bookmarkStart w:id="104" w:name="_Toc151275130"/>
      <w:bookmarkStart w:id="105" w:name="_Toc152718884"/>
      <w:bookmarkStart w:id="106" w:name="_Toc152718950"/>
      <w:bookmarkStart w:id="107" w:name="_Toc152719035"/>
      <w:bookmarkStart w:id="108" w:name="_Toc152890100"/>
      <w:bookmarkStart w:id="109" w:name="_Toc152892110"/>
      <w:bookmarkStart w:id="110" w:name="_Toc152892204"/>
      <w:bookmarkStart w:id="111" w:name="_Toc152892298"/>
      <w:bookmarkStart w:id="112" w:name="_Toc152892391"/>
      <w:bookmarkStart w:id="113" w:name="_Toc152892480"/>
      <w:bookmarkStart w:id="114" w:name="_Toc152893820"/>
      <w:bookmarkStart w:id="115" w:name="_Toc152920952"/>
      <w:bookmarkStart w:id="116" w:name="_Toc152921115"/>
      <w:bookmarkStart w:id="117" w:name="_Toc152921209"/>
      <w:bookmarkStart w:id="118" w:name="_Toc152921302"/>
      <w:bookmarkStart w:id="119" w:name="_Toc153114634"/>
      <w:bookmarkStart w:id="120" w:name="_Toc153270192"/>
      <w:bookmarkStart w:id="121" w:name="_Toc153270293"/>
      <w:bookmarkStart w:id="122" w:name="_Toc153375762"/>
      <w:bookmarkStart w:id="123" w:name="_Toc153375875"/>
      <w:bookmarkStart w:id="124" w:name="_Toc153591104"/>
      <w:bookmarkStart w:id="125" w:name="_Toc153591227"/>
      <w:bookmarkStart w:id="126" w:name="_Toc153599693"/>
      <w:bookmarkStart w:id="127" w:name="_Toc153601902"/>
      <w:bookmarkStart w:id="128" w:name="_Toc153605661"/>
      <w:bookmarkStart w:id="129" w:name="_Toc158985174"/>
      <w:bookmarkStart w:id="130" w:name="_Toc474331192"/>
      <w:bookmarkStart w:id="131" w:name="_Toc474331391"/>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p>
    <w:p w14:paraId="14FB18DE" w14:textId="3D5B7E49" w:rsidR="00F560FD" w:rsidRPr="00C21C00" w:rsidRDefault="00DD3ABC" w:rsidP="00DD3ABC">
      <w:pPr>
        <w:pStyle w:val="Ttulo2"/>
      </w:pPr>
      <w:bookmarkStart w:id="132" w:name="_Toc158985175"/>
      <w:bookmarkEnd w:id="130"/>
      <w:bookmarkEnd w:id="131"/>
      <w:r w:rsidRPr="00C21C00">
        <w:t>3.1</w:t>
      </w:r>
      <w:r w:rsidRPr="00C21C00">
        <w:tab/>
      </w:r>
      <w:r w:rsidR="00A871DB" w:rsidRPr="00C21C00">
        <w:t>CONGRUENCIA METODOLÓGICA</w:t>
      </w:r>
      <w:bookmarkEnd w:id="132"/>
    </w:p>
    <w:p w14:paraId="18D7F71C" w14:textId="4EDA1FFA" w:rsidR="00F560FD" w:rsidRPr="00C21C00" w:rsidRDefault="001A49BB" w:rsidP="00C82F8E">
      <w:pPr>
        <w:pStyle w:val="TextoPrincipal"/>
        <w:rPr>
          <w:szCs w:val="32"/>
        </w:rPr>
      </w:pPr>
      <w:r w:rsidRPr="00C21C00">
        <w:rPr>
          <w:szCs w:val="32"/>
        </w:rPr>
        <w:t xml:space="preserve">A continuación, </w:t>
      </w:r>
      <w:r w:rsidR="003841D6" w:rsidRPr="00C21C00">
        <w:rPr>
          <w:szCs w:val="32"/>
        </w:rPr>
        <w:t>se presenta</w:t>
      </w:r>
      <w:r w:rsidRPr="00C21C00">
        <w:rPr>
          <w:szCs w:val="32"/>
        </w:rPr>
        <w:t xml:space="preserve"> una matriz que resalta la correspondencia entre los objetivos de la investigación, las variables </w:t>
      </w:r>
      <w:r w:rsidR="003841D6" w:rsidRPr="00C21C00">
        <w:rPr>
          <w:szCs w:val="32"/>
        </w:rPr>
        <w:t>asociadas</w:t>
      </w:r>
      <w:r w:rsidRPr="00C21C00">
        <w:rPr>
          <w:szCs w:val="32"/>
        </w:rPr>
        <w:t xml:space="preserve"> con dichos objetivos y su conexión con el marco teórico. </w:t>
      </w:r>
      <w:r w:rsidR="003841D6" w:rsidRPr="00C21C00">
        <w:rPr>
          <w:szCs w:val="32"/>
        </w:rPr>
        <w:t>Esto</w:t>
      </w:r>
      <w:r w:rsidRPr="00C21C00">
        <w:rPr>
          <w:szCs w:val="32"/>
        </w:rPr>
        <w:t xml:space="preserve"> permitirá abarcar la definición del problema, la conceptualización de las variables, el enfoque de investigación, el diseño propuesto, y las técnicas de muestreo que se </w:t>
      </w:r>
      <w:r w:rsidR="00AC4351" w:rsidRPr="00C21C00">
        <w:rPr>
          <w:szCs w:val="32"/>
        </w:rPr>
        <w:t>emplearan para</w:t>
      </w:r>
      <w:r w:rsidRPr="00C21C00">
        <w:rPr>
          <w:szCs w:val="32"/>
        </w:rPr>
        <w:t xml:space="preserve"> proporcionar una guía solida del desarrollo de la investigación sobre la factibilidad de la ampliación de las oficinas de Unotrans en San Pedro Sula, Honduras, con el fin de respaldar la toma de decisiones fundamentadas.</w:t>
      </w:r>
    </w:p>
    <w:p w14:paraId="1DBAEFFA" w14:textId="5F1D42D2" w:rsidR="001A49BB" w:rsidRPr="00C21C00" w:rsidRDefault="001A49BB" w:rsidP="00C82F8E">
      <w:pPr>
        <w:pStyle w:val="TextoPrincipal"/>
        <w:rPr>
          <w:szCs w:val="32"/>
        </w:rPr>
      </w:pPr>
    </w:p>
    <w:p w14:paraId="00995400" w14:textId="77777777" w:rsidR="001A49BB" w:rsidRPr="00C21C00" w:rsidRDefault="001A49BB" w:rsidP="00C82F8E">
      <w:pPr>
        <w:pStyle w:val="TextoPrincipal"/>
      </w:pPr>
    </w:p>
    <w:p w14:paraId="3D47EE3E" w14:textId="77777777" w:rsidR="001A49BB" w:rsidRPr="00C21C00" w:rsidRDefault="001A49BB" w:rsidP="00C82F8E">
      <w:pPr>
        <w:pStyle w:val="Ttulo2"/>
        <w:spacing w:line="360" w:lineRule="auto"/>
        <w:rPr>
          <w:b w:val="0"/>
          <w:bCs w:val="0"/>
        </w:rPr>
        <w:sectPr w:rsidR="001A49BB" w:rsidRPr="00C21C00" w:rsidSect="00C508EF">
          <w:pgSz w:w="12240" w:h="15840" w:code="1"/>
          <w:pgMar w:top="1440" w:right="1440" w:bottom="1440" w:left="1440" w:header="709" w:footer="709" w:gutter="0"/>
          <w:pgNumType w:start="1"/>
          <w:cols w:space="708"/>
          <w:docGrid w:linePitch="360"/>
        </w:sectPr>
      </w:pPr>
    </w:p>
    <w:p w14:paraId="05DE2A2F" w14:textId="44D1C177" w:rsidR="00F560FD" w:rsidRPr="00C21C00" w:rsidRDefault="00DD3ABC" w:rsidP="00DD3ABC">
      <w:pPr>
        <w:pStyle w:val="Ttulo2"/>
      </w:pPr>
      <w:bookmarkStart w:id="133" w:name="_Toc158985176"/>
      <w:r w:rsidRPr="00C21C00">
        <w:lastRenderedPageBreak/>
        <w:t>3.1.1</w:t>
      </w:r>
      <w:r w:rsidRPr="00C21C00">
        <w:tab/>
      </w:r>
      <w:r w:rsidR="00A871DB" w:rsidRPr="00C21C00">
        <w:t>MATRIZ METODOLÓGICA</w:t>
      </w:r>
      <w:bookmarkEnd w:id="133"/>
    </w:p>
    <w:p w14:paraId="3C1AAE24" w14:textId="6A0A633E" w:rsidR="000A69A9" w:rsidRPr="00C21C00" w:rsidRDefault="000A69A9" w:rsidP="00C82F8E">
      <w:pPr>
        <w:pStyle w:val="TextoPrincipal"/>
      </w:pPr>
    </w:p>
    <w:p w14:paraId="3093AB8A" w14:textId="345091DB" w:rsidR="005362B0" w:rsidRPr="00C21C00" w:rsidRDefault="005362B0" w:rsidP="00717DC8">
      <w:pPr>
        <w:pStyle w:val="TtulodeTablas"/>
      </w:pPr>
      <w:bookmarkStart w:id="134" w:name="_Toc153605737"/>
      <w:r w:rsidRPr="00C21C00">
        <w:t xml:space="preserve">Tabla </w:t>
      </w:r>
      <w:r w:rsidRPr="00C21C00">
        <w:fldChar w:fldCharType="begin"/>
      </w:r>
      <w:r w:rsidRPr="00C21C00">
        <w:instrText xml:space="preserve"> SEQ Tabla \* ARABIC </w:instrText>
      </w:r>
      <w:r w:rsidRPr="00C21C00">
        <w:fldChar w:fldCharType="separate"/>
      </w:r>
      <w:r w:rsidR="00691E2D">
        <w:rPr>
          <w:noProof/>
        </w:rPr>
        <w:t>1</w:t>
      </w:r>
      <w:r w:rsidRPr="00C21C00">
        <w:fldChar w:fldCharType="end"/>
      </w:r>
      <w:r w:rsidRPr="00C21C00">
        <w:t xml:space="preserve"> Matriz Metodológica</w:t>
      </w:r>
      <w:bookmarkEnd w:id="134"/>
    </w:p>
    <w:tbl>
      <w:tblPr>
        <w:tblW w:w="12801" w:type="dxa"/>
        <w:tblCellMar>
          <w:left w:w="70" w:type="dxa"/>
          <w:right w:w="70" w:type="dxa"/>
        </w:tblCellMar>
        <w:tblLook w:val="04A0" w:firstRow="1" w:lastRow="0" w:firstColumn="1" w:lastColumn="0" w:noHBand="0" w:noVBand="1"/>
      </w:tblPr>
      <w:tblGrid>
        <w:gridCol w:w="1994"/>
        <w:gridCol w:w="2008"/>
        <w:gridCol w:w="2043"/>
        <w:gridCol w:w="1414"/>
        <w:gridCol w:w="3522"/>
        <w:gridCol w:w="1820"/>
      </w:tblGrid>
      <w:tr w:rsidR="008D5CE6" w:rsidRPr="00C21C00" w14:paraId="01EB1EF0" w14:textId="77777777" w:rsidTr="005362B0">
        <w:trPr>
          <w:trHeight w:val="211"/>
        </w:trPr>
        <w:tc>
          <w:tcPr>
            <w:tcW w:w="1994" w:type="dxa"/>
            <w:vMerge w:val="restart"/>
            <w:tcBorders>
              <w:top w:val="single" w:sz="4" w:space="0" w:color="auto"/>
              <w:left w:val="single" w:sz="4" w:space="0" w:color="auto"/>
              <w:bottom w:val="single" w:sz="4" w:space="0" w:color="auto"/>
              <w:right w:val="single" w:sz="4" w:space="0" w:color="auto"/>
            </w:tcBorders>
            <w:shd w:val="clear" w:color="000000" w:fill="8EA9DB"/>
            <w:vAlign w:val="center"/>
            <w:hideMark/>
          </w:tcPr>
          <w:p w14:paraId="25E33ACC" w14:textId="0B471E98" w:rsidR="008D5CE6" w:rsidRPr="00C21C00" w:rsidRDefault="00DA1B94" w:rsidP="008324EF">
            <w:pPr>
              <w:jc w:val="center"/>
              <w:rPr>
                <w:b/>
                <w:bCs/>
                <w:color w:val="000000"/>
              </w:rPr>
            </w:pPr>
            <w:r w:rsidRPr="00C21C00">
              <w:rPr>
                <w:b/>
                <w:bCs/>
                <w:color w:val="000000"/>
              </w:rPr>
              <w:t>Título</w:t>
            </w:r>
            <w:r w:rsidR="008D5CE6" w:rsidRPr="00C21C00">
              <w:rPr>
                <w:b/>
                <w:bCs/>
                <w:color w:val="000000"/>
              </w:rPr>
              <w:t xml:space="preserve"> de la Investigación</w:t>
            </w:r>
          </w:p>
        </w:tc>
        <w:tc>
          <w:tcPr>
            <w:tcW w:w="4051" w:type="dxa"/>
            <w:gridSpan w:val="2"/>
            <w:tcBorders>
              <w:top w:val="single" w:sz="4" w:space="0" w:color="auto"/>
              <w:left w:val="nil"/>
              <w:bottom w:val="single" w:sz="4" w:space="0" w:color="auto"/>
              <w:right w:val="single" w:sz="4" w:space="0" w:color="auto"/>
            </w:tcBorders>
            <w:shd w:val="clear" w:color="000000" w:fill="8EA9DB"/>
            <w:vAlign w:val="center"/>
            <w:hideMark/>
          </w:tcPr>
          <w:p w14:paraId="19536A05" w14:textId="77777777" w:rsidR="008D5CE6" w:rsidRPr="00C21C00" w:rsidRDefault="008D5CE6" w:rsidP="008324EF">
            <w:pPr>
              <w:jc w:val="center"/>
              <w:rPr>
                <w:b/>
                <w:bCs/>
                <w:color w:val="000000"/>
              </w:rPr>
            </w:pPr>
            <w:r w:rsidRPr="00C21C00">
              <w:rPr>
                <w:b/>
                <w:bCs/>
                <w:color w:val="000000"/>
              </w:rPr>
              <w:t>Objetivos de Investigación</w:t>
            </w:r>
          </w:p>
        </w:tc>
        <w:tc>
          <w:tcPr>
            <w:tcW w:w="1414" w:type="dxa"/>
            <w:vMerge w:val="restart"/>
            <w:tcBorders>
              <w:top w:val="single" w:sz="4" w:space="0" w:color="auto"/>
              <w:left w:val="single" w:sz="4" w:space="0" w:color="auto"/>
              <w:bottom w:val="single" w:sz="4" w:space="0" w:color="auto"/>
              <w:right w:val="single" w:sz="4" w:space="0" w:color="auto"/>
            </w:tcBorders>
            <w:shd w:val="clear" w:color="000000" w:fill="8EA9DB"/>
            <w:vAlign w:val="center"/>
            <w:hideMark/>
          </w:tcPr>
          <w:p w14:paraId="3017075A" w14:textId="77777777" w:rsidR="008D5CE6" w:rsidRPr="00C21C00" w:rsidRDefault="008D5CE6" w:rsidP="008324EF">
            <w:pPr>
              <w:jc w:val="center"/>
              <w:rPr>
                <w:b/>
                <w:bCs/>
                <w:color w:val="000000"/>
              </w:rPr>
            </w:pPr>
            <w:r w:rsidRPr="00C21C00">
              <w:rPr>
                <w:b/>
                <w:bCs/>
                <w:color w:val="000000"/>
              </w:rPr>
              <w:t>Variables</w:t>
            </w:r>
          </w:p>
        </w:tc>
        <w:tc>
          <w:tcPr>
            <w:tcW w:w="3522" w:type="dxa"/>
            <w:vMerge w:val="restart"/>
            <w:tcBorders>
              <w:top w:val="single" w:sz="4" w:space="0" w:color="auto"/>
              <w:left w:val="single" w:sz="4" w:space="0" w:color="auto"/>
              <w:bottom w:val="single" w:sz="4" w:space="0" w:color="auto"/>
              <w:right w:val="single" w:sz="4" w:space="0" w:color="auto"/>
            </w:tcBorders>
            <w:shd w:val="clear" w:color="000000" w:fill="8EA9DB"/>
            <w:vAlign w:val="center"/>
            <w:hideMark/>
          </w:tcPr>
          <w:p w14:paraId="7E81D0BF" w14:textId="77777777" w:rsidR="008D5CE6" w:rsidRPr="00C21C00" w:rsidRDefault="008D5CE6" w:rsidP="008324EF">
            <w:pPr>
              <w:jc w:val="center"/>
              <w:rPr>
                <w:b/>
                <w:bCs/>
                <w:color w:val="000000"/>
              </w:rPr>
            </w:pPr>
            <w:r w:rsidRPr="00C21C00">
              <w:rPr>
                <w:b/>
                <w:bCs/>
                <w:color w:val="000000"/>
              </w:rPr>
              <w:t>Dimensiones</w:t>
            </w:r>
          </w:p>
        </w:tc>
        <w:tc>
          <w:tcPr>
            <w:tcW w:w="1820" w:type="dxa"/>
            <w:vMerge w:val="restart"/>
            <w:tcBorders>
              <w:top w:val="single" w:sz="4" w:space="0" w:color="auto"/>
              <w:left w:val="single" w:sz="4" w:space="0" w:color="auto"/>
              <w:bottom w:val="single" w:sz="4" w:space="0" w:color="auto"/>
              <w:right w:val="single" w:sz="4" w:space="0" w:color="auto"/>
            </w:tcBorders>
            <w:shd w:val="clear" w:color="000000" w:fill="8EA9DB"/>
            <w:vAlign w:val="center"/>
            <w:hideMark/>
          </w:tcPr>
          <w:p w14:paraId="55323369" w14:textId="77777777" w:rsidR="008D5CE6" w:rsidRPr="00C21C00" w:rsidRDefault="008D5CE6" w:rsidP="008324EF">
            <w:pPr>
              <w:jc w:val="center"/>
              <w:rPr>
                <w:b/>
                <w:bCs/>
                <w:color w:val="000000"/>
              </w:rPr>
            </w:pPr>
            <w:r w:rsidRPr="00C21C00">
              <w:rPr>
                <w:b/>
                <w:bCs/>
                <w:color w:val="000000"/>
              </w:rPr>
              <w:t>Ítems</w:t>
            </w:r>
          </w:p>
        </w:tc>
      </w:tr>
      <w:tr w:rsidR="008D5CE6" w:rsidRPr="00C21C00" w14:paraId="7CA5285B" w14:textId="77777777" w:rsidTr="005362B0">
        <w:trPr>
          <w:trHeight w:val="225"/>
        </w:trPr>
        <w:tc>
          <w:tcPr>
            <w:tcW w:w="1994" w:type="dxa"/>
            <w:vMerge/>
            <w:tcBorders>
              <w:top w:val="single" w:sz="4" w:space="0" w:color="auto"/>
              <w:left w:val="single" w:sz="4" w:space="0" w:color="auto"/>
              <w:bottom w:val="single" w:sz="4" w:space="0" w:color="auto"/>
              <w:right w:val="single" w:sz="4" w:space="0" w:color="auto"/>
            </w:tcBorders>
            <w:vAlign w:val="center"/>
            <w:hideMark/>
          </w:tcPr>
          <w:p w14:paraId="340E7DDB" w14:textId="77777777" w:rsidR="008D5CE6" w:rsidRPr="00C21C00" w:rsidRDefault="008D5CE6" w:rsidP="008324EF">
            <w:pPr>
              <w:rPr>
                <w:b/>
                <w:bCs/>
                <w:color w:val="000000"/>
              </w:rPr>
            </w:pPr>
          </w:p>
        </w:tc>
        <w:tc>
          <w:tcPr>
            <w:tcW w:w="2008" w:type="dxa"/>
            <w:tcBorders>
              <w:top w:val="nil"/>
              <w:left w:val="nil"/>
              <w:bottom w:val="single" w:sz="4" w:space="0" w:color="auto"/>
              <w:right w:val="single" w:sz="4" w:space="0" w:color="auto"/>
            </w:tcBorders>
            <w:shd w:val="clear" w:color="000000" w:fill="8EA9DB"/>
            <w:vAlign w:val="center"/>
            <w:hideMark/>
          </w:tcPr>
          <w:p w14:paraId="2AFF1BE5" w14:textId="77777777" w:rsidR="008D5CE6" w:rsidRPr="00C21C00" w:rsidRDefault="008D5CE6" w:rsidP="008324EF">
            <w:pPr>
              <w:jc w:val="center"/>
              <w:rPr>
                <w:b/>
                <w:bCs/>
                <w:color w:val="000000"/>
              </w:rPr>
            </w:pPr>
            <w:r w:rsidRPr="00C21C00">
              <w:rPr>
                <w:b/>
                <w:bCs/>
                <w:color w:val="000000"/>
              </w:rPr>
              <w:t>General</w:t>
            </w:r>
          </w:p>
        </w:tc>
        <w:tc>
          <w:tcPr>
            <w:tcW w:w="2043" w:type="dxa"/>
            <w:tcBorders>
              <w:top w:val="nil"/>
              <w:left w:val="nil"/>
              <w:bottom w:val="single" w:sz="4" w:space="0" w:color="auto"/>
              <w:right w:val="single" w:sz="4" w:space="0" w:color="auto"/>
            </w:tcBorders>
            <w:shd w:val="clear" w:color="000000" w:fill="8EA9DB"/>
            <w:vAlign w:val="center"/>
            <w:hideMark/>
          </w:tcPr>
          <w:p w14:paraId="17DDE8CD" w14:textId="77777777" w:rsidR="008D5CE6" w:rsidRPr="00C21C00" w:rsidRDefault="008D5CE6" w:rsidP="008324EF">
            <w:pPr>
              <w:jc w:val="center"/>
              <w:rPr>
                <w:b/>
                <w:bCs/>
                <w:color w:val="000000"/>
              </w:rPr>
            </w:pPr>
            <w:r w:rsidRPr="00C21C00">
              <w:rPr>
                <w:b/>
                <w:bCs/>
                <w:color w:val="000000"/>
              </w:rPr>
              <w:t>Específicos</w:t>
            </w:r>
          </w:p>
        </w:tc>
        <w:tc>
          <w:tcPr>
            <w:tcW w:w="1414" w:type="dxa"/>
            <w:vMerge/>
            <w:tcBorders>
              <w:top w:val="single" w:sz="4" w:space="0" w:color="auto"/>
              <w:left w:val="single" w:sz="4" w:space="0" w:color="auto"/>
              <w:bottom w:val="single" w:sz="4" w:space="0" w:color="auto"/>
              <w:right w:val="single" w:sz="4" w:space="0" w:color="auto"/>
            </w:tcBorders>
            <w:vAlign w:val="center"/>
            <w:hideMark/>
          </w:tcPr>
          <w:p w14:paraId="3738B453" w14:textId="77777777" w:rsidR="008D5CE6" w:rsidRPr="00C21C00" w:rsidRDefault="008D5CE6" w:rsidP="008324EF">
            <w:pPr>
              <w:rPr>
                <w:b/>
                <w:bCs/>
                <w:color w:val="000000"/>
              </w:rPr>
            </w:pPr>
          </w:p>
        </w:tc>
        <w:tc>
          <w:tcPr>
            <w:tcW w:w="3522" w:type="dxa"/>
            <w:vMerge/>
            <w:tcBorders>
              <w:top w:val="single" w:sz="4" w:space="0" w:color="auto"/>
              <w:left w:val="single" w:sz="4" w:space="0" w:color="auto"/>
              <w:bottom w:val="single" w:sz="4" w:space="0" w:color="auto"/>
              <w:right w:val="single" w:sz="4" w:space="0" w:color="auto"/>
            </w:tcBorders>
            <w:vAlign w:val="center"/>
            <w:hideMark/>
          </w:tcPr>
          <w:p w14:paraId="156AA24E" w14:textId="77777777" w:rsidR="008D5CE6" w:rsidRPr="00C21C00" w:rsidRDefault="008D5CE6" w:rsidP="008324EF">
            <w:pPr>
              <w:rPr>
                <w:b/>
                <w:bCs/>
                <w:color w:val="000000"/>
              </w:rPr>
            </w:pPr>
          </w:p>
        </w:tc>
        <w:tc>
          <w:tcPr>
            <w:tcW w:w="1820" w:type="dxa"/>
            <w:vMerge/>
            <w:tcBorders>
              <w:top w:val="single" w:sz="4" w:space="0" w:color="auto"/>
              <w:left w:val="single" w:sz="4" w:space="0" w:color="auto"/>
              <w:bottom w:val="single" w:sz="4" w:space="0" w:color="auto"/>
              <w:right w:val="single" w:sz="4" w:space="0" w:color="auto"/>
            </w:tcBorders>
            <w:vAlign w:val="center"/>
            <w:hideMark/>
          </w:tcPr>
          <w:p w14:paraId="36E14F1F" w14:textId="77777777" w:rsidR="008D5CE6" w:rsidRPr="00C21C00" w:rsidRDefault="008D5CE6" w:rsidP="008324EF">
            <w:pPr>
              <w:rPr>
                <w:b/>
                <w:bCs/>
                <w:color w:val="000000"/>
              </w:rPr>
            </w:pPr>
          </w:p>
        </w:tc>
      </w:tr>
      <w:tr w:rsidR="008D5CE6" w:rsidRPr="00C21C00" w14:paraId="26FD7F9D" w14:textId="77777777" w:rsidTr="005362B0">
        <w:trPr>
          <w:trHeight w:val="1152"/>
        </w:trPr>
        <w:tc>
          <w:tcPr>
            <w:tcW w:w="1994" w:type="dxa"/>
            <w:vMerge w:val="restart"/>
            <w:tcBorders>
              <w:top w:val="nil"/>
              <w:left w:val="single" w:sz="4" w:space="0" w:color="auto"/>
              <w:bottom w:val="single" w:sz="4" w:space="0" w:color="auto"/>
              <w:right w:val="single" w:sz="4" w:space="0" w:color="auto"/>
            </w:tcBorders>
            <w:shd w:val="clear" w:color="auto" w:fill="auto"/>
            <w:vAlign w:val="center"/>
            <w:hideMark/>
          </w:tcPr>
          <w:p w14:paraId="670A31ED" w14:textId="77777777" w:rsidR="008D5CE6" w:rsidRPr="00C21C00" w:rsidRDefault="008D5CE6" w:rsidP="008324EF">
            <w:pPr>
              <w:jc w:val="center"/>
              <w:rPr>
                <w:color w:val="000000"/>
              </w:rPr>
            </w:pPr>
            <w:r w:rsidRPr="00C21C00">
              <w:rPr>
                <w:color w:val="000000"/>
              </w:rPr>
              <w:t>AMPLIACIÓN Y RENTABILIDAD: ESTRATEGIAS PARA EL CRECIMIENTO SOSTENIBLE DE UNOTRANS EN SAN PEDRO SULA</w:t>
            </w:r>
          </w:p>
        </w:tc>
        <w:tc>
          <w:tcPr>
            <w:tcW w:w="2008" w:type="dxa"/>
            <w:vMerge w:val="restart"/>
            <w:tcBorders>
              <w:top w:val="nil"/>
              <w:left w:val="single" w:sz="4" w:space="0" w:color="auto"/>
              <w:bottom w:val="single" w:sz="4" w:space="0" w:color="000000"/>
              <w:right w:val="single" w:sz="4" w:space="0" w:color="auto"/>
            </w:tcBorders>
            <w:shd w:val="clear" w:color="auto" w:fill="auto"/>
            <w:vAlign w:val="center"/>
            <w:hideMark/>
          </w:tcPr>
          <w:p w14:paraId="0D2A4F81" w14:textId="77777777" w:rsidR="008D5CE6" w:rsidRPr="00C21C00" w:rsidRDefault="008D5CE6" w:rsidP="008324EF">
            <w:pPr>
              <w:jc w:val="center"/>
              <w:rPr>
                <w:color w:val="000000"/>
              </w:rPr>
            </w:pPr>
            <w:r w:rsidRPr="00C21C00">
              <w:rPr>
                <w:color w:val="000000"/>
              </w:rPr>
              <w:t>Desarrollar una planificación estratégica para Unotrans, orientada a optimizar el desarrollo de sus servicios en San Pedro Sula. Esto se llevará a cabo mediante la definición de una estrategia de servicios adaptada a las necesidades específicas del mercado local, contribuyendo así al crecimiento sostenible y rentable de la empresa en San Pedro Sula.</w:t>
            </w:r>
          </w:p>
        </w:tc>
        <w:tc>
          <w:tcPr>
            <w:tcW w:w="2043" w:type="dxa"/>
            <w:vMerge w:val="restart"/>
            <w:tcBorders>
              <w:top w:val="nil"/>
              <w:left w:val="single" w:sz="4" w:space="0" w:color="auto"/>
              <w:bottom w:val="single" w:sz="4" w:space="0" w:color="auto"/>
              <w:right w:val="single" w:sz="4" w:space="0" w:color="auto"/>
            </w:tcBorders>
            <w:shd w:val="clear" w:color="auto" w:fill="auto"/>
            <w:vAlign w:val="center"/>
            <w:hideMark/>
          </w:tcPr>
          <w:p w14:paraId="2B38CBC0" w14:textId="77777777" w:rsidR="008D5CE6" w:rsidRPr="00C21C00" w:rsidRDefault="008D5CE6" w:rsidP="008324EF">
            <w:pPr>
              <w:jc w:val="center"/>
              <w:rPr>
                <w:color w:val="000000"/>
              </w:rPr>
            </w:pPr>
            <w:r w:rsidRPr="00C21C00">
              <w:rPr>
                <w:color w:val="000000"/>
              </w:rPr>
              <w:t>Realizar un diagnóstico detallado de las dificultades actuales en la expansión de Unotrans en San Pedro Sula, considerando la viabilidad económica y abordando deficiencias en la formación de la fuerza de ventas y en la planificación estratégica integral.</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14:paraId="3CED4DF5" w14:textId="68CADD60" w:rsidR="008D5CE6" w:rsidRPr="00C21C00" w:rsidRDefault="00AC636F" w:rsidP="008324EF">
            <w:pPr>
              <w:jc w:val="center"/>
              <w:rPr>
                <w:color w:val="000000"/>
              </w:rPr>
            </w:pPr>
            <w:r w:rsidRPr="00C21C00">
              <w:rPr>
                <w:color w:val="000000"/>
              </w:rPr>
              <w:t>Diagnostico</w:t>
            </w:r>
          </w:p>
        </w:tc>
        <w:tc>
          <w:tcPr>
            <w:tcW w:w="3522" w:type="dxa"/>
            <w:tcBorders>
              <w:top w:val="nil"/>
              <w:left w:val="nil"/>
              <w:bottom w:val="single" w:sz="4" w:space="0" w:color="auto"/>
              <w:right w:val="single" w:sz="4" w:space="0" w:color="auto"/>
            </w:tcBorders>
            <w:shd w:val="clear" w:color="auto" w:fill="auto"/>
            <w:vAlign w:val="center"/>
            <w:hideMark/>
          </w:tcPr>
          <w:p w14:paraId="76D4753C" w14:textId="77777777" w:rsidR="008D5CE6" w:rsidRPr="00C21C00" w:rsidRDefault="008D5CE6" w:rsidP="008324EF">
            <w:pPr>
              <w:jc w:val="center"/>
              <w:rPr>
                <w:color w:val="000000"/>
              </w:rPr>
            </w:pPr>
            <w:r w:rsidRPr="00C21C00">
              <w:rPr>
                <w:color w:val="000000"/>
              </w:rPr>
              <w:t>Viabilidad Económica</w:t>
            </w:r>
          </w:p>
        </w:tc>
        <w:tc>
          <w:tcPr>
            <w:tcW w:w="1820" w:type="dxa"/>
            <w:tcBorders>
              <w:top w:val="nil"/>
              <w:left w:val="nil"/>
              <w:bottom w:val="single" w:sz="4" w:space="0" w:color="auto"/>
              <w:right w:val="single" w:sz="4" w:space="0" w:color="auto"/>
            </w:tcBorders>
            <w:shd w:val="clear" w:color="auto" w:fill="auto"/>
            <w:vAlign w:val="center"/>
            <w:hideMark/>
          </w:tcPr>
          <w:p w14:paraId="4FA278B4" w14:textId="77777777" w:rsidR="008D5CE6" w:rsidRPr="00C21C00" w:rsidRDefault="008D5CE6" w:rsidP="008324EF">
            <w:pPr>
              <w:jc w:val="center"/>
              <w:rPr>
                <w:color w:val="000000"/>
              </w:rPr>
            </w:pPr>
            <w:r w:rsidRPr="00C21C00">
              <w:rPr>
                <w:color w:val="000000"/>
              </w:rPr>
              <w:t>Evaluación de la rentabilidad actual de Unotrans en San Pedro Sula.</w:t>
            </w:r>
          </w:p>
        </w:tc>
      </w:tr>
      <w:tr w:rsidR="008D5CE6" w:rsidRPr="00C21C00" w14:paraId="11F90056" w14:textId="77777777" w:rsidTr="005362B0">
        <w:trPr>
          <w:trHeight w:val="1536"/>
        </w:trPr>
        <w:tc>
          <w:tcPr>
            <w:tcW w:w="1994" w:type="dxa"/>
            <w:vMerge/>
            <w:tcBorders>
              <w:top w:val="nil"/>
              <w:left w:val="single" w:sz="4" w:space="0" w:color="auto"/>
              <w:bottom w:val="single" w:sz="4" w:space="0" w:color="auto"/>
              <w:right w:val="single" w:sz="4" w:space="0" w:color="auto"/>
            </w:tcBorders>
            <w:vAlign w:val="center"/>
            <w:hideMark/>
          </w:tcPr>
          <w:p w14:paraId="661564ED" w14:textId="77777777" w:rsidR="008D5CE6" w:rsidRPr="00C21C00" w:rsidRDefault="008D5CE6" w:rsidP="008324EF">
            <w:pPr>
              <w:rPr>
                <w:color w:val="000000"/>
              </w:rPr>
            </w:pPr>
          </w:p>
        </w:tc>
        <w:tc>
          <w:tcPr>
            <w:tcW w:w="2008" w:type="dxa"/>
            <w:vMerge/>
            <w:tcBorders>
              <w:top w:val="nil"/>
              <w:left w:val="single" w:sz="4" w:space="0" w:color="auto"/>
              <w:bottom w:val="single" w:sz="4" w:space="0" w:color="000000"/>
              <w:right w:val="single" w:sz="4" w:space="0" w:color="auto"/>
            </w:tcBorders>
            <w:vAlign w:val="center"/>
            <w:hideMark/>
          </w:tcPr>
          <w:p w14:paraId="5DCDCF75" w14:textId="77777777" w:rsidR="008D5CE6" w:rsidRPr="00C21C00" w:rsidRDefault="008D5CE6" w:rsidP="008324EF">
            <w:pPr>
              <w:rPr>
                <w:color w:val="000000"/>
              </w:rPr>
            </w:pPr>
          </w:p>
        </w:tc>
        <w:tc>
          <w:tcPr>
            <w:tcW w:w="2043" w:type="dxa"/>
            <w:vMerge/>
            <w:tcBorders>
              <w:top w:val="nil"/>
              <w:left w:val="single" w:sz="4" w:space="0" w:color="auto"/>
              <w:bottom w:val="single" w:sz="4" w:space="0" w:color="auto"/>
              <w:right w:val="single" w:sz="4" w:space="0" w:color="auto"/>
            </w:tcBorders>
            <w:vAlign w:val="center"/>
            <w:hideMark/>
          </w:tcPr>
          <w:p w14:paraId="3B9CA2E8" w14:textId="77777777" w:rsidR="008D5CE6" w:rsidRPr="00C21C00" w:rsidRDefault="008D5CE6" w:rsidP="008324EF">
            <w:pPr>
              <w:rPr>
                <w:color w:val="000000"/>
              </w:rPr>
            </w:pPr>
          </w:p>
        </w:tc>
        <w:tc>
          <w:tcPr>
            <w:tcW w:w="1414" w:type="dxa"/>
            <w:vMerge/>
            <w:tcBorders>
              <w:top w:val="nil"/>
              <w:left w:val="single" w:sz="4" w:space="0" w:color="auto"/>
              <w:bottom w:val="single" w:sz="4" w:space="0" w:color="auto"/>
              <w:right w:val="single" w:sz="4" w:space="0" w:color="auto"/>
            </w:tcBorders>
            <w:vAlign w:val="center"/>
            <w:hideMark/>
          </w:tcPr>
          <w:p w14:paraId="03226B3D" w14:textId="77777777" w:rsidR="008D5CE6" w:rsidRPr="00C21C00" w:rsidRDefault="008D5CE6" w:rsidP="008324EF">
            <w:pPr>
              <w:rPr>
                <w:color w:val="000000"/>
              </w:rPr>
            </w:pPr>
          </w:p>
        </w:tc>
        <w:tc>
          <w:tcPr>
            <w:tcW w:w="3522" w:type="dxa"/>
            <w:tcBorders>
              <w:top w:val="nil"/>
              <w:left w:val="nil"/>
              <w:bottom w:val="single" w:sz="4" w:space="0" w:color="auto"/>
              <w:right w:val="single" w:sz="4" w:space="0" w:color="auto"/>
            </w:tcBorders>
            <w:shd w:val="clear" w:color="auto" w:fill="auto"/>
            <w:vAlign w:val="center"/>
            <w:hideMark/>
          </w:tcPr>
          <w:p w14:paraId="5A78A52D" w14:textId="77777777" w:rsidR="008D5CE6" w:rsidRPr="00C21C00" w:rsidRDefault="008D5CE6" w:rsidP="008324EF">
            <w:pPr>
              <w:jc w:val="center"/>
              <w:rPr>
                <w:color w:val="000000"/>
              </w:rPr>
            </w:pPr>
            <w:r w:rsidRPr="00C21C00">
              <w:rPr>
                <w:color w:val="000000"/>
              </w:rPr>
              <w:t>Formación de la Fuerza de Ventas y Planificación Estratégica</w:t>
            </w:r>
          </w:p>
        </w:tc>
        <w:tc>
          <w:tcPr>
            <w:tcW w:w="1820" w:type="dxa"/>
            <w:tcBorders>
              <w:top w:val="nil"/>
              <w:left w:val="nil"/>
              <w:bottom w:val="single" w:sz="4" w:space="0" w:color="auto"/>
              <w:right w:val="single" w:sz="4" w:space="0" w:color="auto"/>
            </w:tcBorders>
            <w:shd w:val="clear" w:color="auto" w:fill="auto"/>
            <w:vAlign w:val="center"/>
            <w:hideMark/>
          </w:tcPr>
          <w:p w14:paraId="61659B05" w14:textId="77777777" w:rsidR="008D5CE6" w:rsidRPr="00C21C00" w:rsidRDefault="008D5CE6" w:rsidP="008324EF">
            <w:pPr>
              <w:jc w:val="center"/>
              <w:rPr>
                <w:color w:val="000000"/>
              </w:rPr>
            </w:pPr>
            <w:r w:rsidRPr="00C21C00">
              <w:rPr>
                <w:color w:val="000000"/>
              </w:rPr>
              <w:t>Evaluación de la capacitación del personal en San Pedro Sula.</w:t>
            </w:r>
          </w:p>
        </w:tc>
      </w:tr>
      <w:tr w:rsidR="008D5CE6" w:rsidRPr="00C21C00" w14:paraId="06808EF7" w14:textId="77777777" w:rsidTr="005362B0">
        <w:trPr>
          <w:trHeight w:val="1152"/>
        </w:trPr>
        <w:tc>
          <w:tcPr>
            <w:tcW w:w="1994" w:type="dxa"/>
            <w:vMerge/>
            <w:tcBorders>
              <w:top w:val="nil"/>
              <w:left w:val="single" w:sz="4" w:space="0" w:color="auto"/>
              <w:bottom w:val="single" w:sz="4" w:space="0" w:color="auto"/>
              <w:right w:val="single" w:sz="4" w:space="0" w:color="auto"/>
            </w:tcBorders>
            <w:vAlign w:val="center"/>
            <w:hideMark/>
          </w:tcPr>
          <w:p w14:paraId="188E9DD7" w14:textId="77777777" w:rsidR="008D5CE6" w:rsidRPr="00C21C00" w:rsidRDefault="008D5CE6" w:rsidP="008324EF">
            <w:pPr>
              <w:rPr>
                <w:color w:val="000000"/>
              </w:rPr>
            </w:pPr>
          </w:p>
        </w:tc>
        <w:tc>
          <w:tcPr>
            <w:tcW w:w="2008" w:type="dxa"/>
            <w:vMerge/>
            <w:tcBorders>
              <w:top w:val="nil"/>
              <w:left w:val="single" w:sz="4" w:space="0" w:color="auto"/>
              <w:bottom w:val="single" w:sz="4" w:space="0" w:color="000000"/>
              <w:right w:val="single" w:sz="4" w:space="0" w:color="auto"/>
            </w:tcBorders>
            <w:vAlign w:val="center"/>
            <w:hideMark/>
          </w:tcPr>
          <w:p w14:paraId="3249F63B" w14:textId="77777777" w:rsidR="008D5CE6" w:rsidRPr="00C21C00" w:rsidRDefault="008D5CE6" w:rsidP="008324EF">
            <w:pPr>
              <w:rPr>
                <w:color w:val="000000"/>
              </w:rPr>
            </w:pPr>
          </w:p>
        </w:tc>
        <w:tc>
          <w:tcPr>
            <w:tcW w:w="2043" w:type="dxa"/>
            <w:vMerge w:val="restart"/>
            <w:tcBorders>
              <w:top w:val="nil"/>
              <w:left w:val="single" w:sz="4" w:space="0" w:color="auto"/>
              <w:bottom w:val="single" w:sz="4" w:space="0" w:color="auto"/>
              <w:right w:val="single" w:sz="4" w:space="0" w:color="auto"/>
            </w:tcBorders>
            <w:shd w:val="clear" w:color="auto" w:fill="auto"/>
            <w:vAlign w:val="center"/>
            <w:hideMark/>
          </w:tcPr>
          <w:p w14:paraId="5A7806F4" w14:textId="77777777" w:rsidR="008D5CE6" w:rsidRPr="00C21C00" w:rsidRDefault="008D5CE6" w:rsidP="008324EF">
            <w:pPr>
              <w:jc w:val="center"/>
              <w:rPr>
                <w:color w:val="000000"/>
              </w:rPr>
            </w:pPr>
            <w:r w:rsidRPr="00C21C00">
              <w:rPr>
                <w:color w:val="000000"/>
              </w:rPr>
              <w:t xml:space="preserve">Analizar las metodologías y enfoques de planificación estratégica empleados por empresas del sector </w:t>
            </w:r>
            <w:r w:rsidRPr="00C21C00">
              <w:rPr>
                <w:color w:val="000000"/>
              </w:rPr>
              <w:lastRenderedPageBreak/>
              <w:t>logístico que han experimentado una expansión exitosa en mercados similares al de San Pedro Sula. Identificar las mejores prácticas y herramientas aplicables a la situación de Unotrans.</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14:paraId="49AFB075" w14:textId="77777777" w:rsidR="008D5CE6" w:rsidRPr="00C21C00" w:rsidRDefault="008D5CE6" w:rsidP="008324EF">
            <w:pPr>
              <w:jc w:val="center"/>
              <w:rPr>
                <w:color w:val="000000"/>
              </w:rPr>
            </w:pPr>
            <w:r w:rsidRPr="00C21C00">
              <w:rPr>
                <w:color w:val="000000"/>
              </w:rPr>
              <w:lastRenderedPageBreak/>
              <w:t xml:space="preserve"> Mejores Prácticas</w:t>
            </w:r>
          </w:p>
        </w:tc>
        <w:tc>
          <w:tcPr>
            <w:tcW w:w="3522" w:type="dxa"/>
            <w:tcBorders>
              <w:top w:val="nil"/>
              <w:left w:val="nil"/>
              <w:bottom w:val="nil"/>
              <w:right w:val="nil"/>
            </w:tcBorders>
            <w:shd w:val="clear" w:color="auto" w:fill="auto"/>
            <w:vAlign w:val="center"/>
            <w:hideMark/>
          </w:tcPr>
          <w:p w14:paraId="74114EF8" w14:textId="77777777" w:rsidR="008D5CE6" w:rsidRPr="00C21C00" w:rsidRDefault="008D5CE6" w:rsidP="008324EF">
            <w:pPr>
              <w:jc w:val="center"/>
              <w:rPr>
                <w:color w:val="000000"/>
              </w:rPr>
            </w:pPr>
            <w:r w:rsidRPr="00C21C00">
              <w:rPr>
                <w:color w:val="000000"/>
              </w:rPr>
              <w:t>Planificación Estratégica en el Sector Logístico</w:t>
            </w:r>
          </w:p>
        </w:tc>
        <w:tc>
          <w:tcPr>
            <w:tcW w:w="1820" w:type="dxa"/>
            <w:tcBorders>
              <w:top w:val="nil"/>
              <w:left w:val="single" w:sz="4" w:space="0" w:color="auto"/>
              <w:bottom w:val="single" w:sz="4" w:space="0" w:color="auto"/>
              <w:right w:val="single" w:sz="4" w:space="0" w:color="auto"/>
            </w:tcBorders>
            <w:shd w:val="clear" w:color="auto" w:fill="auto"/>
            <w:vAlign w:val="center"/>
            <w:hideMark/>
          </w:tcPr>
          <w:p w14:paraId="570F7176" w14:textId="77777777" w:rsidR="008D5CE6" w:rsidRPr="00C21C00" w:rsidRDefault="008D5CE6" w:rsidP="008324EF">
            <w:pPr>
              <w:jc w:val="center"/>
              <w:rPr>
                <w:color w:val="000000"/>
              </w:rPr>
            </w:pPr>
            <w:r w:rsidRPr="00C21C00">
              <w:rPr>
                <w:color w:val="000000"/>
              </w:rPr>
              <w:t xml:space="preserve"> Identificación de enfoques exitosos de planificación estratégica en empresas logísticas.</w:t>
            </w:r>
          </w:p>
        </w:tc>
      </w:tr>
      <w:tr w:rsidR="008D5CE6" w:rsidRPr="00C21C00" w14:paraId="04AC852E" w14:textId="77777777" w:rsidTr="005362B0">
        <w:trPr>
          <w:trHeight w:val="1059"/>
        </w:trPr>
        <w:tc>
          <w:tcPr>
            <w:tcW w:w="1994" w:type="dxa"/>
            <w:vMerge/>
            <w:tcBorders>
              <w:top w:val="nil"/>
              <w:left w:val="single" w:sz="4" w:space="0" w:color="auto"/>
              <w:bottom w:val="single" w:sz="4" w:space="0" w:color="auto"/>
              <w:right w:val="single" w:sz="4" w:space="0" w:color="auto"/>
            </w:tcBorders>
            <w:vAlign w:val="center"/>
            <w:hideMark/>
          </w:tcPr>
          <w:p w14:paraId="0CF95E12" w14:textId="77777777" w:rsidR="008D5CE6" w:rsidRPr="00C21C00" w:rsidRDefault="008D5CE6" w:rsidP="008324EF">
            <w:pPr>
              <w:rPr>
                <w:color w:val="000000"/>
              </w:rPr>
            </w:pPr>
          </w:p>
        </w:tc>
        <w:tc>
          <w:tcPr>
            <w:tcW w:w="2008" w:type="dxa"/>
            <w:vMerge/>
            <w:tcBorders>
              <w:top w:val="nil"/>
              <w:left w:val="single" w:sz="4" w:space="0" w:color="auto"/>
              <w:bottom w:val="single" w:sz="4" w:space="0" w:color="000000"/>
              <w:right w:val="single" w:sz="4" w:space="0" w:color="auto"/>
            </w:tcBorders>
            <w:vAlign w:val="center"/>
            <w:hideMark/>
          </w:tcPr>
          <w:p w14:paraId="559A7ED4" w14:textId="77777777" w:rsidR="008D5CE6" w:rsidRPr="00C21C00" w:rsidRDefault="008D5CE6" w:rsidP="008324EF">
            <w:pPr>
              <w:rPr>
                <w:color w:val="000000"/>
              </w:rPr>
            </w:pPr>
          </w:p>
        </w:tc>
        <w:tc>
          <w:tcPr>
            <w:tcW w:w="2043" w:type="dxa"/>
            <w:vMerge/>
            <w:tcBorders>
              <w:top w:val="nil"/>
              <w:left w:val="single" w:sz="4" w:space="0" w:color="auto"/>
              <w:bottom w:val="single" w:sz="4" w:space="0" w:color="auto"/>
              <w:right w:val="single" w:sz="4" w:space="0" w:color="auto"/>
            </w:tcBorders>
            <w:vAlign w:val="center"/>
            <w:hideMark/>
          </w:tcPr>
          <w:p w14:paraId="23005DE3" w14:textId="77777777" w:rsidR="008D5CE6" w:rsidRPr="00C21C00" w:rsidRDefault="008D5CE6" w:rsidP="008324EF">
            <w:pPr>
              <w:rPr>
                <w:color w:val="000000"/>
              </w:rPr>
            </w:pPr>
          </w:p>
        </w:tc>
        <w:tc>
          <w:tcPr>
            <w:tcW w:w="1414" w:type="dxa"/>
            <w:vMerge/>
            <w:tcBorders>
              <w:top w:val="nil"/>
              <w:left w:val="single" w:sz="4" w:space="0" w:color="auto"/>
              <w:bottom w:val="single" w:sz="4" w:space="0" w:color="auto"/>
              <w:right w:val="single" w:sz="4" w:space="0" w:color="auto"/>
            </w:tcBorders>
            <w:vAlign w:val="center"/>
            <w:hideMark/>
          </w:tcPr>
          <w:p w14:paraId="601EA342" w14:textId="77777777" w:rsidR="008D5CE6" w:rsidRPr="00C21C00" w:rsidRDefault="008D5CE6" w:rsidP="008324EF">
            <w:pPr>
              <w:rPr>
                <w:color w:val="000000"/>
              </w:rPr>
            </w:pPr>
          </w:p>
        </w:tc>
        <w:tc>
          <w:tcPr>
            <w:tcW w:w="3522" w:type="dxa"/>
            <w:tcBorders>
              <w:top w:val="single" w:sz="4" w:space="0" w:color="auto"/>
              <w:left w:val="nil"/>
              <w:bottom w:val="single" w:sz="4" w:space="0" w:color="auto"/>
              <w:right w:val="single" w:sz="4" w:space="0" w:color="auto"/>
            </w:tcBorders>
            <w:shd w:val="clear" w:color="auto" w:fill="auto"/>
            <w:vAlign w:val="center"/>
            <w:hideMark/>
          </w:tcPr>
          <w:p w14:paraId="1269F3FF" w14:textId="77777777" w:rsidR="008D5CE6" w:rsidRPr="00C21C00" w:rsidRDefault="008D5CE6" w:rsidP="008324EF">
            <w:pPr>
              <w:jc w:val="center"/>
              <w:rPr>
                <w:color w:val="000000"/>
              </w:rPr>
            </w:pPr>
            <w:r w:rsidRPr="00C21C00">
              <w:rPr>
                <w:color w:val="000000"/>
              </w:rPr>
              <w:t>Herramientas Aplicables</w:t>
            </w:r>
          </w:p>
        </w:tc>
        <w:tc>
          <w:tcPr>
            <w:tcW w:w="1820" w:type="dxa"/>
            <w:tcBorders>
              <w:top w:val="nil"/>
              <w:left w:val="nil"/>
              <w:bottom w:val="single" w:sz="4" w:space="0" w:color="auto"/>
              <w:right w:val="single" w:sz="4" w:space="0" w:color="auto"/>
            </w:tcBorders>
            <w:shd w:val="clear" w:color="auto" w:fill="auto"/>
            <w:vAlign w:val="center"/>
            <w:hideMark/>
          </w:tcPr>
          <w:p w14:paraId="05C22906" w14:textId="77777777" w:rsidR="008D5CE6" w:rsidRPr="00C21C00" w:rsidRDefault="008D5CE6" w:rsidP="008324EF">
            <w:pPr>
              <w:jc w:val="center"/>
              <w:rPr>
                <w:color w:val="000000"/>
              </w:rPr>
            </w:pPr>
            <w:r w:rsidRPr="00C21C00">
              <w:rPr>
                <w:color w:val="000000"/>
              </w:rPr>
              <w:t>Identificación de herramientas de planificación estratégica aplicables a Unotrans.</w:t>
            </w:r>
          </w:p>
        </w:tc>
      </w:tr>
      <w:tr w:rsidR="008D5CE6" w:rsidRPr="00C21C00" w14:paraId="35804480" w14:textId="77777777" w:rsidTr="005362B0">
        <w:trPr>
          <w:trHeight w:val="1125"/>
        </w:trPr>
        <w:tc>
          <w:tcPr>
            <w:tcW w:w="1994" w:type="dxa"/>
            <w:vMerge/>
            <w:tcBorders>
              <w:top w:val="nil"/>
              <w:left w:val="single" w:sz="4" w:space="0" w:color="auto"/>
              <w:bottom w:val="single" w:sz="4" w:space="0" w:color="auto"/>
              <w:right w:val="single" w:sz="4" w:space="0" w:color="auto"/>
            </w:tcBorders>
            <w:vAlign w:val="center"/>
            <w:hideMark/>
          </w:tcPr>
          <w:p w14:paraId="697DD973" w14:textId="77777777" w:rsidR="008D5CE6" w:rsidRPr="00C21C00" w:rsidRDefault="008D5CE6" w:rsidP="008324EF">
            <w:pPr>
              <w:rPr>
                <w:color w:val="000000"/>
              </w:rPr>
            </w:pPr>
          </w:p>
        </w:tc>
        <w:tc>
          <w:tcPr>
            <w:tcW w:w="2008" w:type="dxa"/>
            <w:vMerge/>
            <w:tcBorders>
              <w:top w:val="nil"/>
              <w:left w:val="single" w:sz="4" w:space="0" w:color="auto"/>
              <w:bottom w:val="single" w:sz="4" w:space="0" w:color="000000"/>
              <w:right w:val="single" w:sz="4" w:space="0" w:color="auto"/>
            </w:tcBorders>
            <w:vAlign w:val="center"/>
            <w:hideMark/>
          </w:tcPr>
          <w:p w14:paraId="1C0C0345" w14:textId="77777777" w:rsidR="008D5CE6" w:rsidRPr="00C21C00" w:rsidRDefault="008D5CE6" w:rsidP="008324EF">
            <w:pPr>
              <w:rPr>
                <w:color w:val="000000"/>
              </w:rPr>
            </w:pPr>
          </w:p>
        </w:tc>
        <w:tc>
          <w:tcPr>
            <w:tcW w:w="2043" w:type="dxa"/>
            <w:vMerge w:val="restart"/>
            <w:tcBorders>
              <w:top w:val="nil"/>
              <w:left w:val="single" w:sz="4" w:space="0" w:color="auto"/>
              <w:bottom w:val="single" w:sz="4" w:space="0" w:color="auto"/>
              <w:right w:val="single" w:sz="4" w:space="0" w:color="auto"/>
            </w:tcBorders>
            <w:shd w:val="clear" w:color="auto" w:fill="auto"/>
            <w:vAlign w:val="center"/>
            <w:hideMark/>
          </w:tcPr>
          <w:p w14:paraId="13E63686" w14:textId="77777777" w:rsidR="008D5CE6" w:rsidRPr="00C21C00" w:rsidRDefault="008D5CE6" w:rsidP="008324EF">
            <w:pPr>
              <w:jc w:val="center"/>
              <w:rPr>
                <w:color w:val="000000"/>
              </w:rPr>
            </w:pPr>
            <w:r w:rsidRPr="00C21C00">
              <w:rPr>
                <w:color w:val="000000"/>
              </w:rPr>
              <w:t>Formular una propuesta de mejora específica y adaptada a las necesidades de Unotrans en San Pedro Sula, con recomendaciones fundamentadas para desarrollar una planificación estratégica eficiente y garantizar la viabilidad económica de la expansión.</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14:paraId="01C67EF6" w14:textId="77777777" w:rsidR="008D5CE6" w:rsidRPr="00C21C00" w:rsidRDefault="008D5CE6" w:rsidP="008324EF">
            <w:pPr>
              <w:jc w:val="center"/>
              <w:rPr>
                <w:color w:val="000000"/>
              </w:rPr>
            </w:pPr>
            <w:r w:rsidRPr="00C21C00">
              <w:rPr>
                <w:color w:val="000000"/>
              </w:rPr>
              <w:t>Eficiencia Estratégica</w:t>
            </w:r>
          </w:p>
        </w:tc>
        <w:tc>
          <w:tcPr>
            <w:tcW w:w="3522" w:type="dxa"/>
            <w:tcBorders>
              <w:top w:val="nil"/>
              <w:left w:val="nil"/>
              <w:bottom w:val="single" w:sz="4" w:space="0" w:color="auto"/>
              <w:right w:val="single" w:sz="4" w:space="0" w:color="auto"/>
            </w:tcBorders>
            <w:shd w:val="clear" w:color="auto" w:fill="auto"/>
            <w:noWrap/>
            <w:vAlign w:val="center"/>
            <w:hideMark/>
          </w:tcPr>
          <w:p w14:paraId="37015366" w14:textId="77777777" w:rsidR="008D5CE6" w:rsidRPr="00C21C00" w:rsidRDefault="008D5CE6" w:rsidP="008324EF">
            <w:pPr>
              <w:jc w:val="center"/>
              <w:rPr>
                <w:color w:val="000000"/>
              </w:rPr>
            </w:pPr>
            <w:r w:rsidRPr="00C21C00">
              <w:rPr>
                <w:color w:val="000000"/>
              </w:rPr>
              <w:t>Adaptación a las Necesidades de Unotrans en SPS</w:t>
            </w:r>
          </w:p>
        </w:tc>
        <w:tc>
          <w:tcPr>
            <w:tcW w:w="1820" w:type="dxa"/>
            <w:tcBorders>
              <w:top w:val="nil"/>
              <w:left w:val="nil"/>
              <w:bottom w:val="single" w:sz="4" w:space="0" w:color="auto"/>
              <w:right w:val="single" w:sz="4" w:space="0" w:color="auto"/>
            </w:tcBorders>
            <w:shd w:val="clear" w:color="auto" w:fill="auto"/>
            <w:vAlign w:val="center"/>
            <w:hideMark/>
          </w:tcPr>
          <w:p w14:paraId="48E93417" w14:textId="77777777" w:rsidR="008D5CE6" w:rsidRPr="00C21C00" w:rsidRDefault="008D5CE6" w:rsidP="008324EF">
            <w:pPr>
              <w:jc w:val="center"/>
              <w:rPr>
                <w:color w:val="000000"/>
              </w:rPr>
            </w:pPr>
            <w:r w:rsidRPr="00C21C00">
              <w:rPr>
                <w:color w:val="000000"/>
              </w:rPr>
              <w:t>Definición de estrategias específicas adaptadas a las necesidades locales.</w:t>
            </w:r>
          </w:p>
        </w:tc>
      </w:tr>
      <w:tr w:rsidR="008D5CE6" w:rsidRPr="00C21C00" w14:paraId="5CEB9DAB" w14:textId="77777777" w:rsidTr="005362B0">
        <w:trPr>
          <w:trHeight w:val="1231"/>
        </w:trPr>
        <w:tc>
          <w:tcPr>
            <w:tcW w:w="1994" w:type="dxa"/>
            <w:vMerge/>
            <w:tcBorders>
              <w:top w:val="nil"/>
              <w:left w:val="single" w:sz="4" w:space="0" w:color="auto"/>
              <w:bottom w:val="single" w:sz="4" w:space="0" w:color="auto"/>
              <w:right w:val="single" w:sz="4" w:space="0" w:color="auto"/>
            </w:tcBorders>
            <w:vAlign w:val="center"/>
            <w:hideMark/>
          </w:tcPr>
          <w:p w14:paraId="14D0BCCB" w14:textId="77777777" w:rsidR="008D5CE6" w:rsidRPr="00C21C00" w:rsidRDefault="008D5CE6" w:rsidP="008324EF">
            <w:pPr>
              <w:rPr>
                <w:color w:val="000000"/>
              </w:rPr>
            </w:pPr>
          </w:p>
        </w:tc>
        <w:tc>
          <w:tcPr>
            <w:tcW w:w="2008" w:type="dxa"/>
            <w:vMerge/>
            <w:tcBorders>
              <w:top w:val="nil"/>
              <w:left w:val="single" w:sz="4" w:space="0" w:color="auto"/>
              <w:bottom w:val="single" w:sz="4" w:space="0" w:color="000000"/>
              <w:right w:val="single" w:sz="4" w:space="0" w:color="auto"/>
            </w:tcBorders>
            <w:vAlign w:val="center"/>
            <w:hideMark/>
          </w:tcPr>
          <w:p w14:paraId="26E76681" w14:textId="77777777" w:rsidR="008D5CE6" w:rsidRPr="00C21C00" w:rsidRDefault="008D5CE6" w:rsidP="008324EF">
            <w:pPr>
              <w:rPr>
                <w:color w:val="000000"/>
              </w:rPr>
            </w:pPr>
          </w:p>
        </w:tc>
        <w:tc>
          <w:tcPr>
            <w:tcW w:w="2043" w:type="dxa"/>
            <w:vMerge/>
            <w:tcBorders>
              <w:top w:val="nil"/>
              <w:left w:val="single" w:sz="4" w:space="0" w:color="auto"/>
              <w:bottom w:val="single" w:sz="4" w:space="0" w:color="auto"/>
              <w:right w:val="single" w:sz="4" w:space="0" w:color="auto"/>
            </w:tcBorders>
            <w:vAlign w:val="center"/>
            <w:hideMark/>
          </w:tcPr>
          <w:p w14:paraId="16542387" w14:textId="77777777" w:rsidR="008D5CE6" w:rsidRPr="00C21C00" w:rsidRDefault="008D5CE6" w:rsidP="008324EF">
            <w:pPr>
              <w:rPr>
                <w:color w:val="000000"/>
              </w:rPr>
            </w:pPr>
          </w:p>
        </w:tc>
        <w:tc>
          <w:tcPr>
            <w:tcW w:w="1414" w:type="dxa"/>
            <w:vMerge/>
            <w:tcBorders>
              <w:top w:val="nil"/>
              <w:left w:val="single" w:sz="4" w:space="0" w:color="auto"/>
              <w:bottom w:val="single" w:sz="4" w:space="0" w:color="auto"/>
              <w:right w:val="single" w:sz="4" w:space="0" w:color="auto"/>
            </w:tcBorders>
            <w:vAlign w:val="center"/>
            <w:hideMark/>
          </w:tcPr>
          <w:p w14:paraId="34E3C284" w14:textId="77777777" w:rsidR="008D5CE6" w:rsidRPr="00C21C00" w:rsidRDefault="008D5CE6" w:rsidP="008324EF">
            <w:pPr>
              <w:rPr>
                <w:color w:val="000000"/>
              </w:rPr>
            </w:pPr>
          </w:p>
        </w:tc>
        <w:tc>
          <w:tcPr>
            <w:tcW w:w="3522" w:type="dxa"/>
            <w:tcBorders>
              <w:top w:val="nil"/>
              <w:left w:val="nil"/>
              <w:bottom w:val="single" w:sz="4" w:space="0" w:color="auto"/>
              <w:right w:val="single" w:sz="4" w:space="0" w:color="auto"/>
            </w:tcBorders>
            <w:shd w:val="clear" w:color="auto" w:fill="auto"/>
            <w:noWrap/>
            <w:vAlign w:val="center"/>
            <w:hideMark/>
          </w:tcPr>
          <w:p w14:paraId="20AA1EF1" w14:textId="77777777" w:rsidR="008D5CE6" w:rsidRPr="00C21C00" w:rsidRDefault="008D5CE6" w:rsidP="008324EF">
            <w:pPr>
              <w:jc w:val="center"/>
              <w:rPr>
                <w:color w:val="000000"/>
              </w:rPr>
            </w:pPr>
            <w:r w:rsidRPr="00C21C00">
              <w:rPr>
                <w:color w:val="000000"/>
              </w:rPr>
              <w:t>Viabilidad Económica de la Expansión</w:t>
            </w:r>
          </w:p>
        </w:tc>
        <w:tc>
          <w:tcPr>
            <w:tcW w:w="1820" w:type="dxa"/>
            <w:tcBorders>
              <w:top w:val="nil"/>
              <w:left w:val="nil"/>
              <w:bottom w:val="single" w:sz="4" w:space="0" w:color="auto"/>
              <w:right w:val="single" w:sz="4" w:space="0" w:color="auto"/>
            </w:tcBorders>
            <w:shd w:val="clear" w:color="auto" w:fill="auto"/>
            <w:vAlign w:val="center"/>
            <w:hideMark/>
          </w:tcPr>
          <w:p w14:paraId="3971C6FD" w14:textId="77777777" w:rsidR="008D5CE6" w:rsidRPr="00C21C00" w:rsidRDefault="008D5CE6" w:rsidP="008324EF">
            <w:pPr>
              <w:jc w:val="center"/>
              <w:rPr>
                <w:color w:val="000000"/>
              </w:rPr>
            </w:pPr>
            <w:r w:rsidRPr="00C21C00">
              <w:rPr>
                <w:color w:val="000000"/>
              </w:rPr>
              <w:t>Proyección de la rentabilidad esperada después de la implementación de la propuesta.</w:t>
            </w:r>
          </w:p>
        </w:tc>
      </w:tr>
    </w:tbl>
    <w:p w14:paraId="329537E2" w14:textId="77777777" w:rsidR="004A1ABA" w:rsidRPr="00C21C00" w:rsidRDefault="004A1ABA" w:rsidP="00C82F8E">
      <w:pPr>
        <w:pStyle w:val="TextoPrincipal"/>
      </w:pPr>
    </w:p>
    <w:p w14:paraId="18CC4E03" w14:textId="18B334D7" w:rsidR="00C07598" w:rsidRPr="00C21C00" w:rsidRDefault="00C07598">
      <w:pPr>
        <w:spacing w:after="160" w:line="259" w:lineRule="auto"/>
        <w:rPr>
          <w:color w:val="000000"/>
        </w:rPr>
      </w:pPr>
    </w:p>
    <w:p w14:paraId="1DFD245B" w14:textId="64A7FE20" w:rsidR="001A49BB" w:rsidRPr="00C21C00" w:rsidRDefault="001A49BB" w:rsidP="008324EF">
      <w:pPr>
        <w:pStyle w:val="TextoPrincipal"/>
        <w:spacing w:line="240" w:lineRule="auto"/>
      </w:pPr>
      <w:r w:rsidRPr="00C21C00">
        <w:t>Continuación de tabla 1.</w:t>
      </w:r>
    </w:p>
    <w:p w14:paraId="713BF1FE" w14:textId="77777777" w:rsidR="001A49BB" w:rsidRPr="00C21C00" w:rsidRDefault="001A49BB" w:rsidP="00C07598">
      <w:pPr>
        <w:pStyle w:val="Ttulo2"/>
        <w:spacing w:line="360" w:lineRule="auto"/>
        <w:rPr>
          <w:b w:val="0"/>
          <w:bCs w:val="0"/>
        </w:rPr>
        <w:sectPr w:rsidR="001A49BB" w:rsidRPr="00C21C00" w:rsidSect="00C508EF">
          <w:pgSz w:w="15840" w:h="12240" w:orient="landscape" w:code="1"/>
          <w:pgMar w:top="1440" w:right="1440" w:bottom="1440" w:left="1440" w:header="706" w:footer="706" w:gutter="0"/>
          <w:cols w:space="708"/>
          <w:docGrid w:linePitch="360"/>
        </w:sectPr>
      </w:pPr>
    </w:p>
    <w:p w14:paraId="4B3F94D9" w14:textId="7063583E" w:rsidR="00256900" w:rsidRPr="00C21C00" w:rsidRDefault="0035464C" w:rsidP="003A23FC">
      <w:pPr>
        <w:pStyle w:val="Ttulo2"/>
        <w:spacing w:line="360" w:lineRule="auto"/>
      </w:pPr>
      <w:bookmarkStart w:id="135" w:name="_Toc158985177"/>
      <w:r w:rsidRPr="00C21C00">
        <w:lastRenderedPageBreak/>
        <w:t xml:space="preserve">3.1.2 </w:t>
      </w:r>
      <w:r w:rsidR="00A871DB" w:rsidRPr="00C21C00">
        <w:t>ESQUEMA DE VARIABLES DE ESTUDIO</w:t>
      </w:r>
      <w:bookmarkEnd w:id="135"/>
    </w:p>
    <w:p w14:paraId="6D2A069B" w14:textId="4F41FA52" w:rsidR="001A49BB" w:rsidRPr="00C21C00" w:rsidRDefault="00114310" w:rsidP="008E6BE5">
      <w:pPr>
        <w:pStyle w:val="TextoPrincipal"/>
        <w:ind w:firstLine="0"/>
        <w:rPr>
          <w:b/>
        </w:rPr>
      </w:pPr>
      <w:r w:rsidRPr="00C21C00">
        <w:rPr>
          <w:b/>
          <w:noProof/>
          <w:lang w:eastAsia="es-HN"/>
        </w:rPr>
        <w:drawing>
          <wp:anchor distT="0" distB="0" distL="114300" distR="114300" simplePos="0" relativeHeight="251719680" behindDoc="0" locked="0" layoutInCell="1" allowOverlap="1" wp14:anchorId="0E39D6A2" wp14:editId="0E816517">
            <wp:simplePos x="0" y="0"/>
            <wp:positionH relativeFrom="column">
              <wp:posOffset>474980</wp:posOffset>
            </wp:positionH>
            <wp:positionV relativeFrom="paragraph">
              <wp:posOffset>440690</wp:posOffset>
            </wp:positionV>
            <wp:extent cx="5282565" cy="3401060"/>
            <wp:effectExtent l="101600" t="76200" r="102235" b="116840"/>
            <wp:wrapSquare wrapText="bothSides"/>
            <wp:docPr id="104458485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4584856" name=""/>
                    <pic:cNvPicPr/>
                  </pic:nvPicPr>
                  <pic:blipFill>
                    <a:blip r:embed="rId27">
                      <a:extLst>
                        <a:ext uri="{28A0092B-C50C-407E-A947-70E740481C1C}">
                          <a14:useLocalDpi xmlns:a14="http://schemas.microsoft.com/office/drawing/2010/main" val="0"/>
                        </a:ext>
                      </a:extLst>
                    </a:blip>
                    <a:stretch>
                      <a:fillRect/>
                    </a:stretch>
                  </pic:blipFill>
                  <pic:spPr>
                    <a:xfrm>
                      <a:off x="0" y="0"/>
                      <a:ext cx="5282565" cy="340106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sidR="008E6BE5" w:rsidRPr="00C21C00">
        <w:rPr>
          <w:noProof/>
          <w:lang w:eastAsia="es-HN"/>
        </w:rPr>
        <mc:AlternateContent>
          <mc:Choice Requires="wps">
            <w:drawing>
              <wp:anchor distT="0" distB="0" distL="114300" distR="114300" simplePos="0" relativeHeight="251712512" behindDoc="0" locked="0" layoutInCell="1" allowOverlap="1" wp14:anchorId="00025B95" wp14:editId="749D4769">
                <wp:simplePos x="0" y="0"/>
                <wp:positionH relativeFrom="column">
                  <wp:posOffset>0</wp:posOffset>
                </wp:positionH>
                <wp:positionV relativeFrom="paragraph">
                  <wp:posOffset>4191000</wp:posOffset>
                </wp:positionV>
                <wp:extent cx="5943600" cy="635"/>
                <wp:effectExtent l="0" t="0" r="0" b="12065"/>
                <wp:wrapSquare wrapText="bothSides"/>
                <wp:docPr id="1358252829" name="Cuadro de texto 1"/>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wps:spPr>
                      <wps:txbx>
                        <w:txbxContent>
                          <w:p w14:paraId="7AFE4ADC" w14:textId="333C5C08" w:rsidR="00356F77" w:rsidRPr="008E6BE5" w:rsidRDefault="00356F77" w:rsidP="008E6BE5">
                            <w:pPr>
                              <w:pStyle w:val="Descripcin"/>
                              <w:rPr>
                                <w:rFonts w:ascii="Times New Roman" w:eastAsia="Times New Roman" w:hAnsi="Times New Roman" w:cs="Times New Roman"/>
                                <w:b/>
                                <w:bCs/>
                                <w:i w:val="0"/>
                                <w:iCs w:val="0"/>
                                <w:noProof/>
                                <w:color w:val="auto"/>
                                <w:sz w:val="24"/>
                                <w:szCs w:val="24"/>
                              </w:rPr>
                            </w:pPr>
                            <w:bookmarkStart w:id="136" w:name="_Toc153605759"/>
                            <w:r w:rsidRPr="008E6BE5">
                              <w:rPr>
                                <w:rFonts w:ascii="Times New Roman" w:hAnsi="Times New Roman" w:cs="Times New Roman"/>
                                <w:b/>
                                <w:bCs/>
                                <w:i w:val="0"/>
                                <w:iCs w:val="0"/>
                                <w:color w:val="auto"/>
                                <w:sz w:val="24"/>
                                <w:szCs w:val="24"/>
                              </w:rPr>
                              <w:t xml:space="preserve">Figura </w:t>
                            </w:r>
                            <w:r w:rsidRPr="008E6BE5">
                              <w:rPr>
                                <w:rFonts w:ascii="Times New Roman" w:hAnsi="Times New Roman" w:cs="Times New Roman"/>
                                <w:b/>
                                <w:bCs/>
                                <w:i w:val="0"/>
                                <w:iCs w:val="0"/>
                                <w:color w:val="auto"/>
                                <w:sz w:val="24"/>
                                <w:szCs w:val="24"/>
                              </w:rPr>
                              <w:fldChar w:fldCharType="begin"/>
                            </w:r>
                            <w:r w:rsidRPr="008E6BE5">
                              <w:rPr>
                                <w:rFonts w:ascii="Times New Roman" w:hAnsi="Times New Roman" w:cs="Times New Roman"/>
                                <w:b/>
                                <w:bCs/>
                                <w:i w:val="0"/>
                                <w:iCs w:val="0"/>
                                <w:color w:val="auto"/>
                                <w:sz w:val="24"/>
                                <w:szCs w:val="24"/>
                              </w:rPr>
                              <w:instrText xml:space="preserve"> SEQ Figura \* ARABIC </w:instrText>
                            </w:r>
                            <w:r w:rsidRPr="008E6BE5">
                              <w:rPr>
                                <w:rFonts w:ascii="Times New Roman" w:hAnsi="Times New Roman" w:cs="Times New Roman"/>
                                <w:b/>
                                <w:bCs/>
                                <w:i w:val="0"/>
                                <w:iCs w:val="0"/>
                                <w:color w:val="auto"/>
                                <w:sz w:val="24"/>
                                <w:szCs w:val="24"/>
                              </w:rPr>
                              <w:fldChar w:fldCharType="separate"/>
                            </w:r>
                            <w:r w:rsidR="00691E2D">
                              <w:rPr>
                                <w:rFonts w:ascii="Times New Roman" w:hAnsi="Times New Roman" w:cs="Times New Roman"/>
                                <w:b/>
                                <w:bCs/>
                                <w:i w:val="0"/>
                                <w:iCs w:val="0"/>
                                <w:noProof/>
                                <w:color w:val="auto"/>
                                <w:sz w:val="24"/>
                                <w:szCs w:val="24"/>
                              </w:rPr>
                              <w:t>10</w:t>
                            </w:r>
                            <w:r w:rsidRPr="008E6BE5">
                              <w:rPr>
                                <w:rFonts w:ascii="Times New Roman" w:hAnsi="Times New Roman" w:cs="Times New Roman"/>
                                <w:b/>
                                <w:bCs/>
                                <w:i w:val="0"/>
                                <w:iCs w:val="0"/>
                                <w:color w:val="auto"/>
                                <w:sz w:val="24"/>
                                <w:szCs w:val="24"/>
                              </w:rPr>
                              <w:fldChar w:fldCharType="end"/>
                            </w:r>
                            <w:r w:rsidRPr="008E6BE5">
                              <w:rPr>
                                <w:rFonts w:ascii="Times New Roman" w:hAnsi="Times New Roman" w:cs="Times New Roman"/>
                                <w:b/>
                                <w:bCs/>
                                <w:i w:val="0"/>
                                <w:iCs w:val="0"/>
                                <w:color w:val="auto"/>
                                <w:sz w:val="24"/>
                                <w:szCs w:val="24"/>
                              </w:rPr>
                              <w:t>. Esquema de variables de estudio</w:t>
                            </w:r>
                            <w:bookmarkEnd w:id="13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0025B95" id="_x0000_s1030" type="#_x0000_t202" style="position:absolute;left:0;text-align:left;margin-left:0;margin-top:330pt;width:468pt;height:.05pt;z-index:2517125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" stroked="f">
                <v:textbox style="mso-fit-shape-to-text:t" inset="0,0,0,0">
                  <w:txbxContent>
                    <w:p w14:paraId="7AFE4ADC" w14:textId="333C5C08" w:rsidR="00356F77" w:rsidRPr="008E6BE5" w:rsidRDefault="00356F77" w:rsidP="008E6BE5">
                      <w:pPr>
                        <w:pStyle w:val="Descripcin"/>
                        <w:rPr>
                          <w:rFonts w:ascii="Times New Roman" w:eastAsia="Times New Roman" w:hAnsi="Times New Roman" w:cs="Times New Roman"/>
                          <w:b/>
                          <w:bCs/>
                          <w:i w:val="0"/>
                          <w:iCs w:val="0"/>
                          <w:noProof/>
                          <w:color w:val="auto"/>
                          <w:sz w:val="24"/>
                          <w:szCs w:val="24"/>
                        </w:rPr>
                      </w:pPr>
                      <w:bookmarkStart w:id="137" w:name="_Toc153605759"/>
                      <w:r w:rsidRPr="008E6BE5">
                        <w:rPr>
                          <w:rFonts w:ascii="Times New Roman" w:hAnsi="Times New Roman" w:cs="Times New Roman"/>
                          <w:b/>
                          <w:bCs/>
                          <w:i w:val="0"/>
                          <w:iCs w:val="0"/>
                          <w:color w:val="auto"/>
                          <w:sz w:val="24"/>
                          <w:szCs w:val="24"/>
                        </w:rPr>
                        <w:t xml:space="preserve">Figura </w:t>
                      </w:r>
                      <w:r w:rsidRPr="008E6BE5">
                        <w:rPr>
                          <w:rFonts w:ascii="Times New Roman" w:hAnsi="Times New Roman" w:cs="Times New Roman"/>
                          <w:b/>
                          <w:bCs/>
                          <w:i w:val="0"/>
                          <w:iCs w:val="0"/>
                          <w:color w:val="auto"/>
                          <w:sz w:val="24"/>
                          <w:szCs w:val="24"/>
                        </w:rPr>
                        <w:fldChar w:fldCharType="begin"/>
                      </w:r>
                      <w:r w:rsidRPr="008E6BE5">
                        <w:rPr>
                          <w:rFonts w:ascii="Times New Roman" w:hAnsi="Times New Roman" w:cs="Times New Roman"/>
                          <w:b/>
                          <w:bCs/>
                          <w:i w:val="0"/>
                          <w:iCs w:val="0"/>
                          <w:color w:val="auto"/>
                          <w:sz w:val="24"/>
                          <w:szCs w:val="24"/>
                        </w:rPr>
                        <w:instrText xml:space="preserve"> SEQ Figura \* ARABIC </w:instrText>
                      </w:r>
                      <w:r w:rsidRPr="008E6BE5">
                        <w:rPr>
                          <w:rFonts w:ascii="Times New Roman" w:hAnsi="Times New Roman" w:cs="Times New Roman"/>
                          <w:b/>
                          <w:bCs/>
                          <w:i w:val="0"/>
                          <w:iCs w:val="0"/>
                          <w:color w:val="auto"/>
                          <w:sz w:val="24"/>
                          <w:szCs w:val="24"/>
                        </w:rPr>
                        <w:fldChar w:fldCharType="separate"/>
                      </w:r>
                      <w:r w:rsidR="00691E2D">
                        <w:rPr>
                          <w:rFonts w:ascii="Times New Roman" w:hAnsi="Times New Roman" w:cs="Times New Roman"/>
                          <w:b/>
                          <w:bCs/>
                          <w:i w:val="0"/>
                          <w:iCs w:val="0"/>
                          <w:noProof/>
                          <w:color w:val="auto"/>
                          <w:sz w:val="24"/>
                          <w:szCs w:val="24"/>
                        </w:rPr>
                        <w:t>10</w:t>
                      </w:r>
                      <w:r w:rsidRPr="008E6BE5">
                        <w:rPr>
                          <w:rFonts w:ascii="Times New Roman" w:hAnsi="Times New Roman" w:cs="Times New Roman"/>
                          <w:b/>
                          <w:bCs/>
                          <w:i w:val="0"/>
                          <w:iCs w:val="0"/>
                          <w:color w:val="auto"/>
                          <w:sz w:val="24"/>
                          <w:szCs w:val="24"/>
                        </w:rPr>
                        <w:fldChar w:fldCharType="end"/>
                      </w:r>
                      <w:r w:rsidRPr="008E6BE5">
                        <w:rPr>
                          <w:rFonts w:ascii="Times New Roman" w:hAnsi="Times New Roman" w:cs="Times New Roman"/>
                          <w:b/>
                          <w:bCs/>
                          <w:i w:val="0"/>
                          <w:iCs w:val="0"/>
                          <w:color w:val="auto"/>
                          <w:sz w:val="24"/>
                          <w:szCs w:val="24"/>
                        </w:rPr>
                        <w:t>. Esquema de variables de estudio</w:t>
                      </w:r>
                      <w:bookmarkEnd w:id="137"/>
                    </w:p>
                  </w:txbxContent>
                </v:textbox>
                <w10:wrap type="square"/>
              </v:shape>
            </w:pict>
          </mc:Fallback>
        </mc:AlternateContent>
      </w:r>
      <w:r w:rsidR="008E6BE5" w:rsidRPr="00C21C00">
        <w:rPr>
          <w:noProof/>
          <w:lang w:eastAsia="es-HN"/>
        </w:rPr>
        <mc:AlternateContent>
          <mc:Choice Requires="wps">
            <w:drawing>
              <wp:anchor distT="0" distB="0" distL="114300" distR="114300" simplePos="0" relativeHeight="251691008" behindDoc="0" locked="0" layoutInCell="1" allowOverlap="1" wp14:anchorId="79C02A82" wp14:editId="0B8B73FB">
                <wp:simplePos x="0" y="0"/>
                <wp:positionH relativeFrom="margin">
                  <wp:posOffset>0</wp:posOffset>
                </wp:positionH>
                <wp:positionV relativeFrom="paragraph">
                  <wp:posOffset>4568952</wp:posOffset>
                </wp:positionV>
                <wp:extent cx="5943600" cy="635"/>
                <wp:effectExtent l="0" t="0" r="0" b="0"/>
                <wp:wrapSquare wrapText="bothSides"/>
                <wp:docPr id="1342062178" name="Cuadro de texto 1"/>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wps:spPr>
                      <wps:txbx>
                        <w:txbxContent>
                          <w:p w14:paraId="29710DAE" w14:textId="77777777" w:rsidR="00356F77" w:rsidRPr="00C82F8E" w:rsidRDefault="00356F77" w:rsidP="005C6CBE">
                            <w:pPr>
                              <w:pStyle w:val="TextoPrincipal"/>
                              <w:ind w:firstLine="0"/>
                              <w:jc w:val="left"/>
                              <w:rPr>
                                <w:bCs/>
                                <w:sz w:val="20"/>
                                <w:szCs w:val="16"/>
                              </w:rPr>
                            </w:pPr>
                            <w:r w:rsidRPr="00C82F8E">
                              <w:rPr>
                                <w:bCs/>
                                <w:sz w:val="20"/>
                                <w:szCs w:val="16"/>
                              </w:rPr>
                              <w:t>Fuente: Propia</w:t>
                            </w:r>
                          </w:p>
                          <w:p w14:paraId="29728550" w14:textId="77777777" w:rsidR="00356F77" w:rsidRPr="005C6CBE" w:rsidRDefault="00356F77" w:rsidP="005C6CBE">
                            <w:pPr>
                              <w:rPr>
                                <w:lang w:eastAsia="es-HN"/>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9C02A82" id="_x0000_s1031" type="#_x0000_t202" style="position:absolute;left:0;text-align:left;margin-left:0;margin-top:359.75pt;width:468pt;height:.05pt;z-index:25169100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" stroked="f">
                <v:textbox style="mso-fit-shape-to-text:t" inset="0,0,0,0">
                  <w:txbxContent>
                    <w:p w14:paraId="29710DAE" w14:textId="77777777" w:rsidR="00356F77" w:rsidRPr="00C82F8E" w:rsidRDefault="00356F77" w:rsidP="005C6CBE">
                      <w:pPr>
                        <w:pStyle w:val="TextoPrincipal"/>
                        <w:ind w:firstLine="0"/>
                        <w:jc w:val="left"/>
                        <w:rPr>
                          <w:bCs/>
                          <w:sz w:val="20"/>
                          <w:szCs w:val="16"/>
                        </w:rPr>
                      </w:pPr>
                      <w:r w:rsidRPr="00C82F8E">
                        <w:rPr>
                          <w:bCs/>
                          <w:sz w:val="20"/>
                          <w:szCs w:val="16"/>
                        </w:rPr>
                        <w:t>Fuente: Propia</w:t>
                      </w:r>
                    </w:p>
                    <w:p w14:paraId="29728550" w14:textId="77777777" w:rsidR="00356F77" w:rsidRPr="005C6CBE" w:rsidRDefault="00356F77" w:rsidP="005C6CBE">
                      <w:pPr>
                        <w:rPr>
                          <w:lang w:eastAsia="es-HN"/>
                        </w:rPr>
                      </w:pPr>
                    </w:p>
                  </w:txbxContent>
                </v:textbox>
                <w10:wrap type="square" anchorx="margin"/>
              </v:shape>
            </w:pict>
          </mc:Fallback>
        </mc:AlternateContent>
      </w:r>
    </w:p>
    <w:p w14:paraId="1B87AB27" w14:textId="470C1770" w:rsidR="001A49BB" w:rsidRPr="00C21C00" w:rsidRDefault="001A49BB" w:rsidP="00C82F8E">
      <w:pPr>
        <w:pStyle w:val="TextoPrincipal"/>
        <w:rPr>
          <w:b/>
        </w:rPr>
      </w:pPr>
    </w:p>
    <w:p w14:paraId="4A93BE79" w14:textId="6C3E59D6" w:rsidR="001A49BB" w:rsidRPr="00C21C00" w:rsidRDefault="001A49BB" w:rsidP="00C82F8E">
      <w:pPr>
        <w:pStyle w:val="TextoPrincipal"/>
        <w:rPr>
          <w:b/>
        </w:rPr>
      </w:pPr>
    </w:p>
    <w:p w14:paraId="14AFA55D" w14:textId="66507DB5" w:rsidR="001A49BB" w:rsidRPr="00C21C00" w:rsidRDefault="001A49BB" w:rsidP="00C82F8E">
      <w:pPr>
        <w:pStyle w:val="TextoPrincipal"/>
        <w:rPr>
          <w:b/>
        </w:rPr>
      </w:pPr>
    </w:p>
    <w:p w14:paraId="21A4B8D1" w14:textId="49B69CE6" w:rsidR="001A49BB" w:rsidRPr="00C21C00" w:rsidRDefault="001A49BB" w:rsidP="00C82F8E">
      <w:pPr>
        <w:pStyle w:val="TextoPrincipal"/>
        <w:rPr>
          <w:b/>
        </w:rPr>
      </w:pPr>
    </w:p>
    <w:p w14:paraId="6B76854C" w14:textId="3C602396" w:rsidR="001A49BB" w:rsidRPr="00C21C00" w:rsidRDefault="001A49BB" w:rsidP="00C82F8E">
      <w:pPr>
        <w:pStyle w:val="TextoPrincipal"/>
        <w:rPr>
          <w:b/>
        </w:rPr>
      </w:pPr>
    </w:p>
    <w:p w14:paraId="36BE4AF5" w14:textId="5A633CD2" w:rsidR="001A49BB" w:rsidRPr="00C21C00" w:rsidRDefault="001A49BB" w:rsidP="00C82F8E">
      <w:pPr>
        <w:pStyle w:val="TextoPrincipal"/>
        <w:rPr>
          <w:b/>
        </w:rPr>
      </w:pPr>
    </w:p>
    <w:p w14:paraId="6968D800" w14:textId="77777777" w:rsidR="001A49BB" w:rsidRPr="00C21C00" w:rsidRDefault="001A49BB" w:rsidP="00C82F8E">
      <w:pPr>
        <w:pStyle w:val="Ttulo2"/>
        <w:spacing w:line="360" w:lineRule="auto"/>
        <w:rPr>
          <w:b w:val="0"/>
          <w:bCs w:val="0"/>
        </w:rPr>
        <w:sectPr w:rsidR="001A49BB" w:rsidRPr="00C21C00" w:rsidSect="00C508EF">
          <w:pgSz w:w="12240" w:h="15840" w:code="1"/>
          <w:pgMar w:top="1440" w:right="1440" w:bottom="1440" w:left="1440" w:header="706" w:footer="706" w:gutter="0"/>
          <w:cols w:space="708"/>
          <w:docGrid w:linePitch="360"/>
        </w:sectPr>
      </w:pPr>
    </w:p>
    <w:p w14:paraId="1C5CC142" w14:textId="788A7AF0" w:rsidR="001A49BB" w:rsidRPr="00C21C00" w:rsidRDefault="0035464C" w:rsidP="002C6D37">
      <w:pPr>
        <w:pStyle w:val="Ttulo2"/>
        <w:spacing w:line="360" w:lineRule="auto"/>
      </w:pPr>
      <w:bookmarkStart w:id="138" w:name="_Toc158985178"/>
      <w:r w:rsidRPr="00C21C00">
        <w:lastRenderedPageBreak/>
        <w:t xml:space="preserve">3.1.3 </w:t>
      </w:r>
      <w:r w:rsidR="00A871DB" w:rsidRPr="00C21C00">
        <w:t>OPERACIONALIZACIÓN DE LAS VARIABLES</w:t>
      </w:r>
      <w:bookmarkEnd w:id="138"/>
    </w:p>
    <w:p w14:paraId="32B00C8A" w14:textId="01D0E975" w:rsidR="002C6D37" w:rsidRPr="00C21C00" w:rsidRDefault="002C6D37" w:rsidP="00717DC8">
      <w:pPr>
        <w:pStyle w:val="TtulodeTablas"/>
        <w:rPr>
          <w:lang w:val="es-HN"/>
        </w:rPr>
      </w:pPr>
      <w:bookmarkStart w:id="139" w:name="_Toc153605738"/>
      <w:r w:rsidRPr="00C21C00">
        <w:rPr>
          <w:lang w:val="es-HN"/>
        </w:rPr>
        <w:t xml:space="preserve">Tabla </w:t>
      </w:r>
      <w:r w:rsidRPr="00C21C00">
        <w:fldChar w:fldCharType="begin"/>
      </w:r>
      <w:r w:rsidRPr="00C21C00">
        <w:rPr>
          <w:lang w:val="es-HN"/>
        </w:rPr>
        <w:instrText xml:space="preserve"> SEQ Tabla \* ARABIC </w:instrText>
      </w:r>
      <w:r w:rsidRPr="00C21C00">
        <w:fldChar w:fldCharType="separate"/>
      </w:r>
      <w:r w:rsidR="00691E2D">
        <w:rPr>
          <w:noProof/>
          <w:lang w:val="es-HN"/>
        </w:rPr>
        <w:t>2</w:t>
      </w:r>
      <w:r w:rsidRPr="00C21C00">
        <w:fldChar w:fldCharType="end"/>
      </w:r>
      <w:r w:rsidRPr="00C21C00">
        <w:rPr>
          <w:lang w:val="es-HN"/>
        </w:rPr>
        <w:t xml:space="preserve"> Matriz de operacionalización de las variables</w:t>
      </w:r>
      <w:bookmarkEnd w:id="139"/>
    </w:p>
    <w:tbl>
      <w:tblPr>
        <w:tblW w:w="12713" w:type="dxa"/>
        <w:tblInd w:w="-5" w:type="dxa"/>
        <w:tblLook w:val="04A0" w:firstRow="1" w:lastRow="0" w:firstColumn="1" w:lastColumn="0" w:noHBand="0" w:noVBand="1"/>
      </w:tblPr>
      <w:tblGrid>
        <w:gridCol w:w="1933"/>
        <w:gridCol w:w="2440"/>
        <w:gridCol w:w="2492"/>
        <w:gridCol w:w="2108"/>
        <w:gridCol w:w="1812"/>
        <w:gridCol w:w="1928"/>
      </w:tblGrid>
      <w:tr w:rsidR="001A49BB" w:rsidRPr="00C21C00" w14:paraId="749A29D2" w14:textId="77777777" w:rsidTr="002C6D37">
        <w:trPr>
          <w:trHeight w:val="360"/>
        </w:trPr>
        <w:tc>
          <w:tcPr>
            <w:tcW w:w="1933"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4B6D9D7B" w14:textId="77777777" w:rsidR="001A49BB" w:rsidRPr="00C21C00" w:rsidRDefault="001A49BB" w:rsidP="008324EF">
            <w:pPr>
              <w:rPr>
                <w:b/>
                <w:bCs/>
                <w:color w:val="FFFFFF"/>
                <w:sz w:val="28"/>
                <w:szCs w:val="28"/>
              </w:rPr>
            </w:pPr>
            <w:r w:rsidRPr="00C21C00">
              <w:rPr>
                <w:b/>
                <w:bCs/>
                <w:color w:val="FFFFFF"/>
                <w:sz w:val="28"/>
                <w:szCs w:val="28"/>
              </w:rPr>
              <w:t>Variable</w:t>
            </w:r>
          </w:p>
        </w:tc>
        <w:tc>
          <w:tcPr>
            <w:tcW w:w="2440" w:type="dxa"/>
            <w:tcBorders>
              <w:top w:val="single" w:sz="4" w:space="0" w:color="auto"/>
              <w:left w:val="nil"/>
              <w:bottom w:val="single" w:sz="4" w:space="0" w:color="auto"/>
              <w:right w:val="single" w:sz="4" w:space="0" w:color="auto"/>
            </w:tcBorders>
            <w:shd w:val="clear" w:color="000000" w:fill="002060"/>
            <w:noWrap/>
            <w:vAlign w:val="bottom"/>
            <w:hideMark/>
          </w:tcPr>
          <w:p w14:paraId="473F6288" w14:textId="77777777" w:rsidR="001A49BB" w:rsidRPr="00C21C00" w:rsidRDefault="001A49BB" w:rsidP="008324EF">
            <w:pPr>
              <w:rPr>
                <w:b/>
                <w:bCs/>
                <w:color w:val="FFFFFF"/>
                <w:sz w:val="28"/>
                <w:szCs w:val="28"/>
              </w:rPr>
            </w:pPr>
            <w:r w:rsidRPr="00C21C00">
              <w:rPr>
                <w:b/>
                <w:bCs/>
                <w:color w:val="FFFFFF"/>
                <w:sz w:val="28"/>
                <w:szCs w:val="28"/>
              </w:rPr>
              <w:t>Definición Conceptual</w:t>
            </w:r>
          </w:p>
        </w:tc>
        <w:tc>
          <w:tcPr>
            <w:tcW w:w="2492" w:type="dxa"/>
            <w:tcBorders>
              <w:top w:val="single" w:sz="4" w:space="0" w:color="auto"/>
              <w:left w:val="nil"/>
              <w:bottom w:val="single" w:sz="4" w:space="0" w:color="auto"/>
              <w:right w:val="single" w:sz="4" w:space="0" w:color="auto"/>
            </w:tcBorders>
            <w:shd w:val="clear" w:color="000000" w:fill="002060"/>
            <w:noWrap/>
            <w:vAlign w:val="bottom"/>
            <w:hideMark/>
          </w:tcPr>
          <w:p w14:paraId="65B3D5FE" w14:textId="77777777" w:rsidR="001A49BB" w:rsidRPr="00C21C00" w:rsidRDefault="001A49BB" w:rsidP="008324EF">
            <w:pPr>
              <w:rPr>
                <w:b/>
                <w:bCs/>
                <w:color w:val="FFFFFF"/>
                <w:sz w:val="28"/>
                <w:szCs w:val="28"/>
              </w:rPr>
            </w:pPr>
            <w:r w:rsidRPr="00C21C00">
              <w:rPr>
                <w:b/>
                <w:bCs/>
                <w:color w:val="FFFFFF"/>
                <w:sz w:val="28"/>
                <w:szCs w:val="28"/>
              </w:rPr>
              <w:t>Definición operacional</w:t>
            </w:r>
          </w:p>
        </w:tc>
        <w:tc>
          <w:tcPr>
            <w:tcW w:w="2108" w:type="dxa"/>
            <w:tcBorders>
              <w:top w:val="single" w:sz="4" w:space="0" w:color="auto"/>
              <w:left w:val="nil"/>
              <w:bottom w:val="single" w:sz="4" w:space="0" w:color="auto"/>
              <w:right w:val="single" w:sz="4" w:space="0" w:color="auto"/>
            </w:tcBorders>
            <w:shd w:val="clear" w:color="000000" w:fill="002060"/>
            <w:noWrap/>
            <w:vAlign w:val="bottom"/>
            <w:hideMark/>
          </w:tcPr>
          <w:p w14:paraId="3F256244" w14:textId="77777777" w:rsidR="001A49BB" w:rsidRPr="00C21C00" w:rsidRDefault="001A49BB" w:rsidP="008324EF">
            <w:pPr>
              <w:rPr>
                <w:b/>
                <w:bCs/>
                <w:color w:val="FFFFFF"/>
                <w:sz w:val="28"/>
                <w:szCs w:val="28"/>
              </w:rPr>
            </w:pPr>
            <w:r w:rsidRPr="00C21C00">
              <w:rPr>
                <w:b/>
                <w:bCs/>
                <w:color w:val="FFFFFF"/>
                <w:sz w:val="28"/>
                <w:szCs w:val="28"/>
              </w:rPr>
              <w:t>Dimensiones</w:t>
            </w:r>
          </w:p>
        </w:tc>
        <w:tc>
          <w:tcPr>
            <w:tcW w:w="1812" w:type="dxa"/>
            <w:tcBorders>
              <w:top w:val="single" w:sz="4" w:space="0" w:color="auto"/>
              <w:left w:val="nil"/>
              <w:bottom w:val="single" w:sz="4" w:space="0" w:color="auto"/>
              <w:right w:val="single" w:sz="4" w:space="0" w:color="auto"/>
            </w:tcBorders>
            <w:shd w:val="clear" w:color="000000" w:fill="002060"/>
            <w:noWrap/>
            <w:vAlign w:val="bottom"/>
            <w:hideMark/>
          </w:tcPr>
          <w:p w14:paraId="1837A140" w14:textId="77777777" w:rsidR="001A49BB" w:rsidRPr="00C21C00" w:rsidRDefault="001A49BB" w:rsidP="008324EF">
            <w:pPr>
              <w:rPr>
                <w:b/>
                <w:bCs/>
                <w:color w:val="FFFFFF"/>
                <w:sz w:val="28"/>
                <w:szCs w:val="28"/>
              </w:rPr>
            </w:pPr>
            <w:r w:rsidRPr="00C21C00">
              <w:rPr>
                <w:b/>
                <w:bCs/>
                <w:color w:val="FFFFFF"/>
                <w:sz w:val="28"/>
                <w:szCs w:val="28"/>
              </w:rPr>
              <w:t>Indicador</w:t>
            </w:r>
          </w:p>
        </w:tc>
        <w:tc>
          <w:tcPr>
            <w:tcW w:w="1928" w:type="dxa"/>
            <w:tcBorders>
              <w:top w:val="single" w:sz="4" w:space="0" w:color="auto"/>
              <w:left w:val="nil"/>
              <w:bottom w:val="single" w:sz="4" w:space="0" w:color="auto"/>
              <w:right w:val="single" w:sz="4" w:space="0" w:color="auto"/>
            </w:tcBorders>
            <w:shd w:val="clear" w:color="000000" w:fill="002060"/>
            <w:noWrap/>
            <w:vAlign w:val="bottom"/>
            <w:hideMark/>
          </w:tcPr>
          <w:p w14:paraId="2931BFDC" w14:textId="58BBE272" w:rsidR="001A49BB" w:rsidRPr="00C21C00" w:rsidRDefault="00AF2D93" w:rsidP="008324EF">
            <w:pPr>
              <w:rPr>
                <w:b/>
                <w:bCs/>
                <w:color w:val="FFFFFF"/>
                <w:sz w:val="28"/>
                <w:szCs w:val="28"/>
              </w:rPr>
            </w:pPr>
            <w:r w:rsidRPr="00C21C00">
              <w:rPr>
                <w:b/>
                <w:bCs/>
                <w:color w:val="FFFFFF"/>
                <w:sz w:val="28"/>
                <w:szCs w:val="28"/>
              </w:rPr>
              <w:t>Ítem</w:t>
            </w:r>
          </w:p>
        </w:tc>
      </w:tr>
      <w:tr w:rsidR="001A49BB" w:rsidRPr="00C21C00" w14:paraId="4E6E0FA1" w14:textId="77777777" w:rsidTr="002C6D37">
        <w:trPr>
          <w:trHeight w:val="1728"/>
        </w:trPr>
        <w:tc>
          <w:tcPr>
            <w:tcW w:w="1933" w:type="dxa"/>
            <w:tcBorders>
              <w:top w:val="nil"/>
              <w:left w:val="single" w:sz="4" w:space="0" w:color="auto"/>
              <w:bottom w:val="single" w:sz="4" w:space="0" w:color="auto"/>
              <w:right w:val="single" w:sz="4" w:space="0" w:color="auto"/>
            </w:tcBorders>
            <w:shd w:val="clear" w:color="auto" w:fill="auto"/>
            <w:vAlign w:val="center"/>
            <w:hideMark/>
          </w:tcPr>
          <w:p w14:paraId="59434164" w14:textId="58050550" w:rsidR="001A49BB" w:rsidRPr="00C21C00" w:rsidRDefault="00114310" w:rsidP="008324EF">
            <w:pPr>
              <w:rPr>
                <w:color w:val="000000"/>
              </w:rPr>
            </w:pPr>
            <w:r w:rsidRPr="00C21C00">
              <w:rPr>
                <w:color w:val="000000"/>
              </w:rPr>
              <w:t>Diagnóstico</w:t>
            </w:r>
          </w:p>
        </w:tc>
        <w:tc>
          <w:tcPr>
            <w:tcW w:w="2440" w:type="dxa"/>
            <w:tcBorders>
              <w:top w:val="nil"/>
              <w:left w:val="nil"/>
              <w:bottom w:val="single" w:sz="4" w:space="0" w:color="auto"/>
              <w:right w:val="single" w:sz="4" w:space="0" w:color="auto"/>
            </w:tcBorders>
            <w:shd w:val="clear" w:color="auto" w:fill="auto"/>
            <w:vAlign w:val="center"/>
            <w:hideMark/>
          </w:tcPr>
          <w:p w14:paraId="04308CF2" w14:textId="4E51C8DC" w:rsidR="001A49BB" w:rsidRPr="00C21C00" w:rsidRDefault="00114310" w:rsidP="008324EF">
            <w:pPr>
              <w:rPr>
                <w:color w:val="000000"/>
              </w:rPr>
            </w:pPr>
            <w:r w:rsidRPr="00C21C00">
              <w:rPr>
                <w:color w:val="000000"/>
              </w:rPr>
              <w:t>Es el proceso de evaluación del estado actual de Unotrans en San Pedro Sula.</w:t>
            </w:r>
          </w:p>
        </w:tc>
        <w:tc>
          <w:tcPr>
            <w:tcW w:w="2492" w:type="dxa"/>
            <w:tcBorders>
              <w:top w:val="nil"/>
              <w:left w:val="nil"/>
              <w:bottom w:val="single" w:sz="4" w:space="0" w:color="auto"/>
              <w:right w:val="single" w:sz="4" w:space="0" w:color="auto"/>
            </w:tcBorders>
            <w:shd w:val="clear" w:color="auto" w:fill="auto"/>
            <w:vAlign w:val="center"/>
            <w:hideMark/>
          </w:tcPr>
          <w:p w14:paraId="559BDDCE" w14:textId="45CC3453" w:rsidR="001A49BB" w:rsidRPr="00C21C00" w:rsidRDefault="00114310" w:rsidP="008324EF">
            <w:pPr>
              <w:rPr>
                <w:color w:val="000000"/>
              </w:rPr>
            </w:pPr>
            <w:r w:rsidRPr="00C21C00">
              <w:rPr>
                <w:color w:val="000000"/>
              </w:rPr>
              <w:t>Incluye la recopilación y análisis de datos financieros y operativos actuales.</w:t>
            </w:r>
          </w:p>
        </w:tc>
        <w:tc>
          <w:tcPr>
            <w:tcW w:w="2108" w:type="dxa"/>
            <w:tcBorders>
              <w:top w:val="nil"/>
              <w:left w:val="nil"/>
              <w:bottom w:val="single" w:sz="4" w:space="0" w:color="auto"/>
              <w:right w:val="single" w:sz="4" w:space="0" w:color="auto"/>
            </w:tcBorders>
            <w:shd w:val="clear" w:color="auto" w:fill="auto"/>
            <w:vAlign w:val="center"/>
            <w:hideMark/>
          </w:tcPr>
          <w:p w14:paraId="57990306" w14:textId="5F302118" w:rsidR="001A49BB" w:rsidRPr="00C21C00" w:rsidRDefault="00114310" w:rsidP="008324EF">
            <w:pPr>
              <w:rPr>
                <w:color w:val="000000"/>
              </w:rPr>
            </w:pPr>
            <w:r w:rsidRPr="00C21C00">
              <w:rPr>
                <w:color w:val="000000"/>
              </w:rPr>
              <w:t>Viabilidad Económica, Formación de la fuerza de ventas</w:t>
            </w:r>
          </w:p>
        </w:tc>
        <w:tc>
          <w:tcPr>
            <w:tcW w:w="1812" w:type="dxa"/>
            <w:tcBorders>
              <w:top w:val="nil"/>
              <w:left w:val="nil"/>
              <w:bottom w:val="single" w:sz="4" w:space="0" w:color="auto"/>
              <w:right w:val="single" w:sz="4" w:space="0" w:color="auto"/>
            </w:tcBorders>
            <w:shd w:val="clear" w:color="auto" w:fill="auto"/>
            <w:vAlign w:val="center"/>
            <w:hideMark/>
          </w:tcPr>
          <w:p w14:paraId="2415D932" w14:textId="2BAFE539" w:rsidR="001A49BB" w:rsidRPr="00C21C00" w:rsidRDefault="00CB713C" w:rsidP="008324EF">
            <w:pPr>
              <w:rPr>
                <w:color w:val="000000"/>
              </w:rPr>
            </w:pPr>
            <w:r w:rsidRPr="00C21C00">
              <w:rPr>
                <w:color w:val="000000"/>
              </w:rPr>
              <w:t>Tasa de rentabilidad actual de Unotrans en San Pedro Sula</w:t>
            </w:r>
          </w:p>
        </w:tc>
        <w:tc>
          <w:tcPr>
            <w:tcW w:w="1928" w:type="dxa"/>
            <w:tcBorders>
              <w:top w:val="nil"/>
              <w:left w:val="nil"/>
              <w:bottom w:val="single" w:sz="4" w:space="0" w:color="auto"/>
              <w:right w:val="single" w:sz="4" w:space="0" w:color="auto"/>
            </w:tcBorders>
            <w:shd w:val="clear" w:color="auto" w:fill="auto"/>
            <w:vAlign w:val="center"/>
            <w:hideMark/>
          </w:tcPr>
          <w:p w14:paraId="753A08BC" w14:textId="77777777" w:rsidR="001A49BB" w:rsidRPr="00C21C00" w:rsidRDefault="001A49BB" w:rsidP="008324EF">
            <w:pPr>
              <w:rPr>
                <w:color w:val="000000"/>
              </w:rPr>
            </w:pPr>
            <w:r w:rsidRPr="00C21C00">
              <w:rPr>
                <w:color w:val="000000"/>
              </w:rPr>
              <w:t>¿Cómo ha ayudado la estrategia de marketing de Unotrans a alcanzar sus objetivos?</w:t>
            </w:r>
          </w:p>
        </w:tc>
      </w:tr>
      <w:tr w:rsidR="00235662" w:rsidRPr="00C21C00" w14:paraId="7907F327" w14:textId="77777777" w:rsidTr="002C6D37">
        <w:trPr>
          <w:trHeight w:val="1440"/>
        </w:trPr>
        <w:tc>
          <w:tcPr>
            <w:tcW w:w="1933" w:type="dxa"/>
            <w:tcBorders>
              <w:top w:val="nil"/>
              <w:left w:val="single" w:sz="4" w:space="0" w:color="auto"/>
              <w:bottom w:val="single" w:sz="4" w:space="0" w:color="auto"/>
              <w:right w:val="single" w:sz="4" w:space="0" w:color="auto"/>
            </w:tcBorders>
            <w:shd w:val="clear" w:color="auto" w:fill="auto"/>
            <w:vAlign w:val="center"/>
            <w:hideMark/>
          </w:tcPr>
          <w:p w14:paraId="6F5A6CBA" w14:textId="62AD44A4" w:rsidR="00235662" w:rsidRPr="00C21C00" w:rsidRDefault="00235662" w:rsidP="00235662">
            <w:pPr>
              <w:rPr>
                <w:color w:val="000000"/>
              </w:rPr>
            </w:pPr>
            <w:r w:rsidRPr="00C21C00">
              <w:rPr>
                <w:color w:val="000000"/>
              </w:rPr>
              <w:t>Mejores Prácticas</w:t>
            </w:r>
          </w:p>
        </w:tc>
        <w:tc>
          <w:tcPr>
            <w:tcW w:w="2440" w:type="dxa"/>
            <w:tcBorders>
              <w:top w:val="nil"/>
              <w:left w:val="nil"/>
              <w:bottom w:val="single" w:sz="4" w:space="0" w:color="auto"/>
              <w:right w:val="single" w:sz="4" w:space="0" w:color="auto"/>
            </w:tcBorders>
            <w:shd w:val="clear" w:color="auto" w:fill="auto"/>
            <w:vAlign w:val="center"/>
            <w:hideMark/>
          </w:tcPr>
          <w:p w14:paraId="7B0A0238" w14:textId="60958DA7" w:rsidR="00235662" w:rsidRPr="00C21C00" w:rsidRDefault="00235662" w:rsidP="00235662">
            <w:pPr>
              <w:rPr>
                <w:color w:val="000000"/>
              </w:rPr>
            </w:pPr>
            <w:r w:rsidRPr="00C21C00">
              <w:rPr>
                <w:color w:val="000000"/>
              </w:rPr>
              <w:t xml:space="preserve">Consiste en la </w:t>
            </w:r>
            <w:r w:rsidR="00DA1B94" w:rsidRPr="00C21C00">
              <w:rPr>
                <w:color w:val="000000"/>
              </w:rPr>
              <w:t>identificación</w:t>
            </w:r>
            <w:r w:rsidRPr="00C21C00">
              <w:rPr>
                <w:color w:val="000000"/>
              </w:rPr>
              <w:t xml:space="preserve"> de enfoques exitosos de planificación estratégica en empresas logísticas.</w:t>
            </w:r>
          </w:p>
        </w:tc>
        <w:tc>
          <w:tcPr>
            <w:tcW w:w="2492" w:type="dxa"/>
            <w:tcBorders>
              <w:top w:val="nil"/>
              <w:left w:val="nil"/>
              <w:bottom w:val="single" w:sz="4" w:space="0" w:color="auto"/>
              <w:right w:val="single" w:sz="4" w:space="0" w:color="auto"/>
            </w:tcBorders>
            <w:shd w:val="clear" w:color="auto" w:fill="auto"/>
            <w:vAlign w:val="center"/>
            <w:hideMark/>
          </w:tcPr>
          <w:p w14:paraId="4A0418DA" w14:textId="2BDDACC6" w:rsidR="00235662" w:rsidRPr="00C21C00" w:rsidRDefault="00235662" w:rsidP="00235662">
            <w:pPr>
              <w:rPr>
                <w:color w:val="000000"/>
              </w:rPr>
            </w:pPr>
            <w:r w:rsidRPr="00C21C00">
              <w:rPr>
                <w:color w:val="000000"/>
              </w:rPr>
              <w:t>Evaluación de la efectividad de herramientas logísticas en entornos similares.</w:t>
            </w:r>
          </w:p>
        </w:tc>
        <w:tc>
          <w:tcPr>
            <w:tcW w:w="2108" w:type="dxa"/>
            <w:tcBorders>
              <w:top w:val="nil"/>
              <w:left w:val="nil"/>
              <w:bottom w:val="single" w:sz="4" w:space="0" w:color="auto"/>
              <w:right w:val="single" w:sz="4" w:space="0" w:color="auto"/>
            </w:tcBorders>
            <w:shd w:val="clear" w:color="auto" w:fill="auto"/>
            <w:vAlign w:val="center"/>
            <w:hideMark/>
          </w:tcPr>
          <w:p w14:paraId="1A3A3C70" w14:textId="5AAA877C" w:rsidR="00235662" w:rsidRPr="00C21C00" w:rsidRDefault="00235662" w:rsidP="00235662">
            <w:pPr>
              <w:rPr>
                <w:color w:val="000000"/>
              </w:rPr>
            </w:pPr>
            <w:r w:rsidRPr="00C21C00">
              <w:rPr>
                <w:color w:val="000000"/>
              </w:rPr>
              <w:t>Herramientas Aplicables, Planificación Estratégica en el Sector Logístico</w:t>
            </w:r>
          </w:p>
        </w:tc>
        <w:tc>
          <w:tcPr>
            <w:tcW w:w="1812" w:type="dxa"/>
            <w:tcBorders>
              <w:top w:val="nil"/>
              <w:left w:val="nil"/>
              <w:bottom w:val="single" w:sz="4" w:space="0" w:color="auto"/>
              <w:right w:val="single" w:sz="4" w:space="0" w:color="auto"/>
            </w:tcBorders>
            <w:shd w:val="clear" w:color="auto" w:fill="auto"/>
            <w:vAlign w:val="center"/>
            <w:hideMark/>
          </w:tcPr>
          <w:p w14:paraId="472D54FA" w14:textId="78087C82" w:rsidR="00235662" w:rsidRPr="00C21C00" w:rsidRDefault="00CB713C" w:rsidP="00235662">
            <w:pPr>
              <w:rPr>
                <w:color w:val="000000"/>
              </w:rPr>
            </w:pPr>
            <w:r w:rsidRPr="00C21C00">
              <w:rPr>
                <w:color w:val="000000"/>
              </w:rPr>
              <w:t>Evaluación de porcentajes de efectividad de estrategias utilizadas mediante el posicionamiento de la empresa.</w:t>
            </w:r>
          </w:p>
        </w:tc>
        <w:tc>
          <w:tcPr>
            <w:tcW w:w="1928" w:type="dxa"/>
            <w:tcBorders>
              <w:top w:val="nil"/>
              <w:left w:val="nil"/>
              <w:bottom w:val="single" w:sz="4" w:space="0" w:color="auto"/>
              <w:right w:val="single" w:sz="4" w:space="0" w:color="auto"/>
            </w:tcBorders>
            <w:shd w:val="clear" w:color="auto" w:fill="auto"/>
            <w:vAlign w:val="center"/>
            <w:hideMark/>
          </w:tcPr>
          <w:p w14:paraId="3121CED1" w14:textId="3D4C04E5" w:rsidR="00235662" w:rsidRPr="00C21C00" w:rsidRDefault="00235662" w:rsidP="00235662">
            <w:pPr>
              <w:rPr>
                <w:color w:val="000000"/>
              </w:rPr>
            </w:pPr>
            <w:r w:rsidRPr="00C21C00">
              <w:rPr>
                <w:color w:val="000000"/>
              </w:rPr>
              <w:t>¿Qué acciones de Unotrans han contribuido a brindar un mejor servicio?</w:t>
            </w:r>
          </w:p>
        </w:tc>
      </w:tr>
    </w:tbl>
    <w:p w14:paraId="6FEE5329" w14:textId="24F85BC5" w:rsidR="001A49BB" w:rsidRPr="00C21C00" w:rsidRDefault="001A49BB" w:rsidP="008324EF">
      <w:pPr>
        <w:pStyle w:val="TextoPrincipal"/>
        <w:spacing w:line="240" w:lineRule="auto"/>
        <w:ind w:left="360" w:firstLine="0"/>
      </w:pPr>
    </w:p>
    <w:p w14:paraId="5A7A74A2" w14:textId="5307DDBC" w:rsidR="001A49BB" w:rsidRPr="00C21C00" w:rsidRDefault="001A49BB" w:rsidP="008324EF">
      <w:pPr>
        <w:pStyle w:val="TextoPrincipal"/>
        <w:spacing w:line="240" w:lineRule="auto"/>
        <w:rPr>
          <w:sz w:val="20"/>
          <w:szCs w:val="20"/>
        </w:rPr>
      </w:pPr>
      <w:r w:rsidRPr="00C21C00">
        <w:rPr>
          <w:sz w:val="20"/>
          <w:szCs w:val="20"/>
        </w:rPr>
        <w:t>Fuente: Elaboración propia</w:t>
      </w:r>
    </w:p>
    <w:p w14:paraId="6FD24E62" w14:textId="470B842A" w:rsidR="001A49BB" w:rsidRPr="00C21C00" w:rsidRDefault="001A49BB" w:rsidP="008324EF">
      <w:pPr>
        <w:pStyle w:val="TextoPrincipal"/>
        <w:spacing w:line="240" w:lineRule="auto"/>
      </w:pPr>
    </w:p>
    <w:p w14:paraId="1FDA2C0E" w14:textId="2C7CBAB9" w:rsidR="001A49BB" w:rsidRPr="00C21C00" w:rsidRDefault="001A49BB" w:rsidP="008324EF">
      <w:pPr>
        <w:pStyle w:val="TextoPrincipal"/>
        <w:spacing w:line="240" w:lineRule="auto"/>
      </w:pPr>
    </w:p>
    <w:p w14:paraId="48141576" w14:textId="1C763213" w:rsidR="001A49BB" w:rsidRPr="00C21C00" w:rsidRDefault="001A49BB" w:rsidP="008324EF">
      <w:pPr>
        <w:pStyle w:val="TextoPrincipal"/>
        <w:spacing w:line="240" w:lineRule="auto"/>
      </w:pPr>
    </w:p>
    <w:p w14:paraId="7D6BCE94" w14:textId="77777777" w:rsidR="001A49BB" w:rsidRPr="00C21C00" w:rsidRDefault="001A49BB" w:rsidP="008324EF">
      <w:pPr>
        <w:pStyle w:val="TextoPrincipal"/>
        <w:spacing w:line="240" w:lineRule="auto"/>
      </w:pPr>
    </w:p>
    <w:p w14:paraId="187C1133" w14:textId="77777777" w:rsidR="008324EF" w:rsidRPr="00C21C00" w:rsidRDefault="008324EF">
      <w:pPr>
        <w:spacing w:after="160" w:line="259" w:lineRule="auto"/>
      </w:pPr>
      <w:r w:rsidRPr="00C21C00">
        <w:br w:type="page"/>
      </w:r>
    </w:p>
    <w:p w14:paraId="2CDC3760" w14:textId="523A0FC6" w:rsidR="001A49BB" w:rsidRPr="00C21C00" w:rsidRDefault="001A49BB" w:rsidP="008324EF">
      <w:pPr>
        <w:pStyle w:val="TextoPrincipal"/>
        <w:spacing w:line="240" w:lineRule="auto"/>
        <w:ind w:firstLine="576"/>
      </w:pPr>
      <w:r w:rsidRPr="00C21C00">
        <w:lastRenderedPageBreak/>
        <w:t>Continuación Tabla 2.</w:t>
      </w:r>
    </w:p>
    <w:tbl>
      <w:tblPr>
        <w:tblW w:w="13800" w:type="dxa"/>
        <w:tblInd w:w="-5" w:type="dxa"/>
        <w:tblLook w:val="04A0" w:firstRow="1" w:lastRow="0" w:firstColumn="1" w:lastColumn="0" w:noHBand="0" w:noVBand="1"/>
      </w:tblPr>
      <w:tblGrid>
        <w:gridCol w:w="2160"/>
        <w:gridCol w:w="2800"/>
        <w:gridCol w:w="2860"/>
        <w:gridCol w:w="1900"/>
        <w:gridCol w:w="2080"/>
        <w:gridCol w:w="2000"/>
      </w:tblGrid>
      <w:tr w:rsidR="001A49BB" w:rsidRPr="00C21C00" w14:paraId="42D1916E" w14:textId="77777777" w:rsidTr="001A49BB">
        <w:trPr>
          <w:trHeight w:val="375"/>
        </w:trPr>
        <w:tc>
          <w:tcPr>
            <w:tcW w:w="2160" w:type="dxa"/>
            <w:tcBorders>
              <w:top w:val="single" w:sz="4" w:space="0" w:color="auto"/>
              <w:left w:val="single" w:sz="4" w:space="0" w:color="auto"/>
              <w:bottom w:val="single" w:sz="4" w:space="0" w:color="auto"/>
              <w:right w:val="single" w:sz="4" w:space="0" w:color="auto"/>
            </w:tcBorders>
            <w:shd w:val="clear" w:color="000000" w:fill="002060"/>
            <w:noWrap/>
            <w:vAlign w:val="bottom"/>
            <w:hideMark/>
          </w:tcPr>
          <w:p w14:paraId="36AB8FD5" w14:textId="77777777" w:rsidR="001A49BB" w:rsidRPr="00C21C00" w:rsidRDefault="001A49BB" w:rsidP="008324EF">
            <w:pPr>
              <w:rPr>
                <w:b/>
                <w:bCs/>
                <w:color w:val="FFFFFF"/>
                <w:sz w:val="28"/>
                <w:szCs w:val="28"/>
              </w:rPr>
            </w:pPr>
            <w:r w:rsidRPr="00C21C00">
              <w:rPr>
                <w:b/>
                <w:bCs/>
                <w:color w:val="FFFFFF"/>
                <w:sz w:val="28"/>
                <w:szCs w:val="28"/>
              </w:rPr>
              <w:t>Variable</w:t>
            </w:r>
          </w:p>
        </w:tc>
        <w:tc>
          <w:tcPr>
            <w:tcW w:w="2800" w:type="dxa"/>
            <w:tcBorders>
              <w:top w:val="single" w:sz="4" w:space="0" w:color="auto"/>
              <w:left w:val="nil"/>
              <w:bottom w:val="single" w:sz="4" w:space="0" w:color="auto"/>
              <w:right w:val="single" w:sz="4" w:space="0" w:color="auto"/>
            </w:tcBorders>
            <w:shd w:val="clear" w:color="000000" w:fill="002060"/>
            <w:noWrap/>
            <w:vAlign w:val="bottom"/>
            <w:hideMark/>
          </w:tcPr>
          <w:p w14:paraId="6EB9AD80" w14:textId="77777777" w:rsidR="001A49BB" w:rsidRPr="00C21C00" w:rsidRDefault="001A49BB" w:rsidP="008324EF">
            <w:pPr>
              <w:rPr>
                <w:b/>
                <w:bCs/>
                <w:color w:val="FFFFFF"/>
                <w:sz w:val="28"/>
                <w:szCs w:val="28"/>
              </w:rPr>
            </w:pPr>
            <w:r w:rsidRPr="00C21C00">
              <w:rPr>
                <w:b/>
                <w:bCs/>
                <w:color w:val="FFFFFF"/>
                <w:sz w:val="28"/>
                <w:szCs w:val="28"/>
              </w:rPr>
              <w:t>Definición Conceptual</w:t>
            </w:r>
          </w:p>
        </w:tc>
        <w:tc>
          <w:tcPr>
            <w:tcW w:w="2860" w:type="dxa"/>
            <w:tcBorders>
              <w:top w:val="single" w:sz="4" w:space="0" w:color="auto"/>
              <w:left w:val="nil"/>
              <w:bottom w:val="single" w:sz="4" w:space="0" w:color="auto"/>
              <w:right w:val="single" w:sz="4" w:space="0" w:color="auto"/>
            </w:tcBorders>
            <w:shd w:val="clear" w:color="000000" w:fill="002060"/>
            <w:noWrap/>
            <w:vAlign w:val="bottom"/>
            <w:hideMark/>
          </w:tcPr>
          <w:p w14:paraId="64420082" w14:textId="77777777" w:rsidR="001A49BB" w:rsidRPr="00C21C00" w:rsidRDefault="001A49BB" w:rsidP="008324EF">
            <w:pPr>
              <w:rPr>
                <w:b/>
                <w:bCs/>
                <w:color w:val="FFFFFF"/>
                <w:sz w:val="28"/>
                <w:szCs w:val="28"/>
              </w:rPr>
            </w:pPr>
            <w:r w:rsidRPr="00C21C00">
              <w:rPr>
                <w:b/>
                <w:bCs/>
                <w:color w:val="FFFFFF"/>
                <w:sz w:val="28"/>
                <w:szCs w:val="28"/>
              </w:rPr>
              <w:t>Definición operacional</w:t>
            </w:r>
          </w:p>
        </w:tc>
        <w:tc>
          <w:tcPr>
            <w:tcW w:w="1900" w:type="dxa"/>
            <w:tcBorders>
              <w:top w:val="single" w:sz="4" w:space="0" w:color="auto"/>
              <w:left w:val="nil"/>
              <w:bottom w:val="single" w:sz="4" w:space="0" w:color="auto"/>
              <w:right w:val="single" w:sz="4" w:space="0" w:color="auto"/>
            </w:tcBorders>
            <w:shd w:val="clear" w:color="000000" w:fill="002060"/>
            <w:noWrap/>
            <w:vAlign w:val="bottom"/>
            <w:hideMark/>
          </w:tcPr>
          <w:p w14:paraId="531A628D" w14:textId="77777777" w:rsidR="001A49BB" w:rsidRPr="00C21C00" w:rsidRDefault="001A49BB" w:rsidP="008324EF">
            <w:pPr>
              <w:rPr>
                <w:b/>
                <w:bCs/>
                <w:color w:val="FFFFFF"/>
                <w:sz w:val="28"/>
                <w:szCs w:val="28"/>
              </w:rPr>
            </w:pPr>
            <w:r w:rsidRPr="00C21C00">
              <w:rPr>
                <w:b/>
                <w:bCs/>
                <w:color w:val="FFFFFF"/>
                <w:sz w:val="28"/>
                <w:szCs w:val="28"/>
              </w:rPr>
              <w:t>Dimensiones</w:t>
            </w:r>
          </w:p>
        </w:tc>
        <w:tc>
          <w:tcPr>
            <w:tcW w:w="2080" w:type="dxa"/>
            <w:tcBorders>
              <w:top w:val="single" w:sz="4" w:space="0" w:color="auto"/>
              <w:left w:val="nil"/>
              <w:bottom w:val="single" w:sz="4" w:space="0" w:color="auto"/>
              <w:right w:val="single" w:sz="4" w:space="0" w:color="auto"/>
            </w:tcBorders>
            <w:shd w:val="clear" w:color="000000" w:fill="002060"/>
            <w:noWrap/>
            <w:vAlign w:val="bottom"/>
            <w:hideMark/>
          </w:tcPr>
          <w:p w14:paraId="3643A792" w14:textId="77777777" w:rsidR="001A49BB" w:rsidRPr="00C21C00" w:rsidRDefault="001A49BB" w:rsidP="008324EF">
            <w:pPr>
              <w:rPr>
                <w:b/>
                <w:bCs/>
                <w:color w:val="FFFFFF"/>
                <w:sz w:val="28"/>
                <w:szCs w:val="28"/>
              </w:rPr>
            </w:pPr>
            <w:r w:rsidRPr="00C21C00">
              <w:rPr>
                <w:b/>
                <w:bCs/>
                <w:color w:val="FFFFFF"/>
                <w:sz w:val="28"/>
                <w:szCs w:val="28"/>
              </w:rPr>
              <w:t>Indicador</w:t>
            </w:r>
          </w:p>
        </w:tc>
        <w:tc>
          <w:tcPr>
            <w:tcW w:w="2000" w:type="dxa"/>
            <w:tcBorders>
              <w:top w:val="single" w:sz="4" w:space="0" w:color="auto"/>
              <w:left w:val="nil"/>
              <w:bottom w:val="single" w:sz="4" w:space="0" w:color="auto"/>
              <w:right w:val="single" w:sz="4" w:space="0" w:color="auto"/>
            </w:tcBorders>
            <w:shd w:val="clear" w:color="000000" w:fill="002060"/>
            <w:noWrap/>
            <w:vAlign w:val="bottom"/>
            <w:hideMark/>
          </w:tcPr>
          <w:p w14:paraId="5C80588A" w14:textId="66308FE3" w:rsidR="001A49BB" w:rsidRPr="00C21C00" w:rsidRDefault="00AF2D93" w:rsidP="008324EF">
            <w:pPr>
              <w:rPr>
                <w:b/>
                <w:bCs/>
                <w:color w:val="FFFFFF"/>
                <w:sz w:val="28"/>
                <w:szCs w:val="28"/>
              </w:rPr>
            </w:pPr>
            <w:r w:rsidRPr="00C21C00">
              <w:rPr>
                <w:b/>
                <w:bCs/>
                <w:color w:val="FFFFFF"/>
                <w:sz w:val="28"/>
                <w:szCs w:val="28"/>
              </w:rPr>
              <w:t>Ítem</w:t>
            </w:r>
          </w:p>
        </w:tc>
      </w:tr>
      <w:tr w:rsidR="001A49BB" w:rsidRPr="00C21C00" w14:paraId="14306970" w14:textId="77777777" w:rsidTr="001A49BB">
        <w:trPr>
          <w:trHeight w:val="1800"/>
        </w:trPr>
        <w:tc>
          <w:tcPr>
            <w:tcW w:w="2160" w:type="dxa"/>
            <w:tcBorders>
              <w:top w:val="nil"/>
              <w:left w:val="single" w:sz="4" w:space="0" w:color="auto"/>
              <w:bottom w:val="single" w:sz="4" w:space="0" w:color="auto"/>
              <w:right w:val="single" w:sz="4" w:space="0" w:color="auto"/>
            </w:tcBorders>
            <w:shd w:val="clear" w:color="auto" w:fill="auto"/>
            <w:vAlign w:val="center"/>
            <w:hideMark/>
          </w:tcPr>
          <w:p w14:paraId="7CC506FE" w14:textId="1D5CD20A" w:rsidR="001A49BB" w:rsidRPr="00C21C00" w:rsidRDefault="00114310" w:rsidP="008324EF">
            <w:pPr>
              <w:rPr>
                <w:color w:val="000000"/>
              </w:rPr>
            </w:pPr>
            <w:r w:rsidRPr="00C21C00">
              <w:rPr>
                <w:color w:val="000000"/>
              </w:rPr>
              <w:t>Eficiencia Estratégica</w:t>
            </w:r>
          </w:p>
        </w:tc>
        <w:tc>
          <w:tcPr>
            <w:tcW w:w="2800" w:type="dxa"/>
            <w:tcBorders>
              <w:top w:val="nil"/>
              <w:left w:val="nil"/>
              <w:bottom w:val="single" w:sz="4" w:space="0" w:color="auto"/>
              <w:right w:val="single" w:sz="4" w:space="0" w:color="auto"/>
            </w:tcBorders>
            <w:shd w:val="clear" w:color="auto" w:fill="auto"/>
            <w:vAlign w:val="center"/>
            <w:hideMark/>
          </w:tcPr>
          <w:p w14:paraId="2DAA3CE7" w14:textId="27445D37" w:rsidR="001A49BB" w:rsidRPr="00C21C00" w:rsidRDefault="001A49BB" w:rsidP="008324EF">
            <w:pPr>
              <w:rPr>
                <w:color w:val="000000"/>
              </w:rPr>
            </w:pPr>
            <w:r w:rsidRPr="00C21C00">
              <w:rPr>
                <w:color w:val="000000"/>
              </w:rPr>
              <w:t xml:space="preserve">Es un plan que define </w:t>
            </w:r>
            <w:r w:rsidR="00BD63F3" w:rsidRPr="00C21C00">
              <w:rPr>
                <w:color w:val="000000"/>
              </w:rPr>
              <w:t>como</w:t>
            </w:r>
            <w:r w:rsidRPr="00C21C00">
              <w:rPr>
                <w:color w:val="000000"/>
              </w:rPr>
              <w:t xml:space="preserve"> una empresa competirá en el mercado.</w:t>
            </w:r>
          </w:p>
        </w:tc>
        <w:tc>
          <w:tcPr>
            <w:tcW w:w="2860" w:type="dxa"/>
            <w:tcBorders>
              <w:top w:val="nil"/>
              <w:left w:val="nil"/>
              <w:bottom w:val="single" w:sz="4" w:space="0" w:color="auto"/>
              <w:right w:val="single" w:sz="4" w:space="0" w:color="auto"/>
            </w:tcBorders>
            <w:shd w:val="clear" w:color="auto" w:fill="auto"/>
            <w:vAlign w:val="center"/>
            <w:hideMark/>
          </w:tcPr>
          <w:p w14:paraId="76EF42DB" w14:textId="77777777" w:rsidR="001A49BB" w:rsidRPr="00C21C00" w:rsidRDefault="001A49BB" w:rsidP="008324EF">
            <w:pPr>
              <w:rPr>
                <w:color w:val="000000"/>
              </w:rPr>
            </w:pPr>
            <w:r w:rsidRPr="00C21C00">
              <w:rPr>
                <w:color w:val="000000"/>
              </w:rPr>
              <w:t>Incluye el análisis de la competencia, el análisis de la industria y el desarrollo de una ventaja competitiva.</w:t>
            </w:r>
          </w:p>
        </w:tc>
        <w:tc>
          <w:tcPr>
            <w:tcW w:w="1900" w:type="dxa"/>
            <w:tcBorders>
              <w:top w:val="nil"/>
              <w:left w:val="nil"/>
              <w:bottom w:val="single" w:sz="4" w:space="0" w:color="auto"/>
              <w:right w:val="single" w:sz="4" w:space="0" w:color="auto"/>
            </w:tcBorders>
            <w:shd w:val="clear" w:color="auto" w:fill="auto"/>
            <w:vAlign w:val="center"/>
            <w:hideMark/>
          </w:tcPr>
          <w:p w14:paraId="53E4BCB3" w14:textId="77777777" w:rsidR="001A49BB" w:rsidRPr="00C21C00" w:rsidRDefault="001A49BB" w:rsidP="008324EF">
            <w:pPr>
              <w:rPr>
                <w:color w:val="000000"/>
              </w:rPr>
            </w:pPr>
            <w:r w:rsidRPr="00C21C00">
              <w:rPr>
                <w:color w:val="000000"/>
              </w:rPr>
              <w:t>Competidores, industria, segmentación del mercado, posicionamiento de la marca</w:t>
            </w:r>
          </w:p>
        </w:tc>
        <w:tc>
          <w:tcPr>
            <w:tcW w:w="2080" w:type="dxa"/>
            <w:tcBorders>
              <w:top w:val="nil"/>
              <w:left w:val="nil"/>
              <w:bottom w:val="single" w:sz="4" w:space="0" w:color="auto"/>
              <w:right w:val="single" w:sz="4" w:space="0" w:color="auto"/>
            </w:tcBorders>
            <w:shd w:val="clear" w:color="auto" w:fill="auto"/>
            <w:vAlign w:val="center"/>
            <w:hideMark/>
          </w:tcPr>
          <w:p w14:paraId="092803A9" w14:textId="79F2C4F8" w:rsidR="001A49BB" w:rsidRPr="00C21C00" w:rsidRDefault="00CB713C" w:rsidP="008324EF">
            <w:pPr>
              <w:rPr>
                <w:color w:val="000000"/>
              </w:rPr>
            </w:pPr>
            <w:r w:rsidRPr="00C21C00">
              <w:rPr>
                <w:color w:val="000000"/>
              </w:rPr>
              <w:t>Porcentaje de crecimiento en las ventas.</w:t>
            </w:r>
          </w:p>
        </w:tc>
        <w:tc>
          <w:tcPr>
            <w:tcW w:w="2000" w:type="dxa"/>
            <w:tcBorders>
              <w:top w:val="nil"/>
              <w:left w:val="nil"/>
              <w:bottom w:val="single" w:sz="4" w:space="0" w:color="auto"/>
              <w:right w:val="single" w:sz="4" w:space="0" w:color="auto"/>
            </w:tcBorders>
            <w:shd w:val="clear" w:color="auto" w:fill="auto"/>
            <w:vAlign w:val="bottom"/>
            <w:hideMark/>
          </w:tcPr>
          <w:p w14:paraId="5F211BB2" w14:textId="77777777" w:rsidR="001A49BB" w:rsidRPr="00C21C00" w:rsidRDefault="001A49BB" w:rsidP="008324EF">
            <w:pPr>
              <w:rPr>
                <w:color w:val="000000"/>
              </w:rPr>
            </w:pPr>
            <w:r w:rsidRPr="00C21C00">
              <w:rPr>
                <w:color w:val="000000"/>
              </w:rPr>
              <w:t>¿Qué acciones de Unotrans han contribuido a mejorar su percepción de la marca?</w:t>
            </w:r>
          </w:p>
        </w:tc>
      </w:tr>
      <w:tr w:rsidR="00114310" w:rsidRPr="00C21C00" w14:paraId="425CF74B" w14:textId="77777777" w:rsidTr="00CB713C">
        <w:trPr>
          <w:trHeight w:val="2100"/>
        </w:trPr>
        <w:tc>
          <w:tcPr>
            <w:tcW w:w="2160" w:type="dxa"/>
            <w:tcBorders>
              <w:top w:val="nil"/>
              <w:left w:val="single" w:sz="4" w:space="0" w:color="auto"/>
              <w:bottom w:val="single" w:sz="4" w:space="0" w:color="auto"/>
              <w:right w:val="single" w:sz="4" w:space="0" w:color="auto"/>
            </w:tcBorders>
            <w:shd w:val="clear" w:color="auto" w:fill="auto"/>
            <w:vAlign w:val="center"/>
            <w:hideMark/>
          </w:tcPr>
          <w:p w14:paraId="2049A523" w14:textId="62B781A3" w:rsidR="00114310" w:rsidRPr="00C21C00" w:rsidRDefault="00114310" w:rsidP="00114310">
            <w:pPr>
              <w:rPr>
                <w:color w:val="000000"/>
              </w:rPr>
            </w:pPr>
            <w:r w:rsidRPr="00C21C00">
              <w:rPr>
                <w:color w:val="000000"/>
              </w:rPr>
              <w:t>Convenios Institucionales</w:t>
            </w:r>
          </w:p>
        </w:tc>
        <w:tc>
          <w:tcPr>
            <w:tcW w:w="2800" w:type="dxa"/>
            <w:tcBorders>
              <w:top w:val="nil"/>
              <w:left w:val="nil"/>
              <w:bottom w:val="single" w:sz="4" w:space="0" w:color="auto"/>
              <w:right w:val="single" w:sz="4" w:space="0" w:color="auto"/>
            </w:tcBorders>
            <w:shd w:val="clear" w:color="auto" w:fill="auto"/>
            <w:vAlign w:val="center"/>
            <w:hideMark/>
          </w:tcPr>
          <w:p w14:paraId="4450F313" w14:textId="19DAA504" w:rsidR="00114310" w:rsidRPr="00C21C00" w:rsidRDefault="00114310" w:rsidP="00114310">
            <w:pPr>
              <w:rPr>
                <w:color w:val="000000"/>
              </w:rPr>
            </w:pPr>
            <w:r w:rsidRPr="00C21C00">
              <w:rPr>
                <w:color w:val="000000"/>
              </w:rPr>
              <w:t>Son acuerdos formales entre dos o más organizaciones que tienen como objetivo colaborar en una actividad o proyecto.</w:t>
            </w:r>
          </w:p>
        </w:tc>
        <w:tc>
          <w:tcPr>
            <w:tcW w:w="2860" w:type="dxa"/>
            <w:tcBorders>
              <w:top w:val="nil"/>
              <w:left w:val="nil"/>
              <w:bottom w:val="single" w:sz="4" w:space="0" w:color="auto"/>
              <w:right w:val="single" w:sz="4" w:space="0" w:color="auto"/>
            </w:tcBorders>
            <w:shd w:val="clear" w:color="auto" w:fill="auto"/>
            <w:vAlign w:val="center"/>
            <w:hideMark/>
          </w:tcPr>
          <w:p w14:paraId="708A050E" w14:textId="4008343F" w:rsidR="00114310" w:rsidRPr="00C21C00" w:rsidRDefault="00114310" w:rsidP="00114310">
            <w:pPr>
              <w:rPr>
                <w:color w:val="000000"/>
              </w:rPr>
            </w:pPr>
            <w:r w:rsidRPr="00C21C00">
              <w:rPr>
                <w:color w:val="000000"/>
              </w:rPr>
              <w:t>Pueden ser de naturaleza contractual, voluntaria o mixta.</w:t>
            </w:r>
          </w:p>
        </w:tc>
        <w:tc>
          <w:tcPr>
            <w:tcW w:w="1900" w:type="dxa"/>
            <w:tcBorders>
              <w:top w:val="nil"/>
              <w:left w:val="nil"/>
              <w:bottom w:val="single" w:sz="4" w:space="0" w:color="auto"/>
              <w:right w:val="single" w:sz="4" w:space="0" w:color="auto"/>
            </w:tcBorders>
            <w:shd w:val="clear" w:color="auto" w:fill="auto"/>
            <w:vAlign w:val="center"/>
            <w:hideMark/>
          </w:tcPr>
          <w:p w14:paraId="79F0CC2A" w14:textId="6445CDE4" w:rsidR="00114310" w:rsidRPr="00C21C00" w:rsidRDefault="00114310" w:rsidP="00114310">
            <w:pPr>
              <w:rPr>
                <w:color w:val="000000"/>
              </w:rPr>
            </w:pPr>
            <w:r w:rsidRPr="00C21C00">
              <w:rPr>
                <w:color w:val="000000"/>
              </w:rPr>
              <w:t>Objetivos del convenio, alcance del convenio, obligaciones de las partes</w:t>
            </w:r>
          </w:p>
        </w:tc>
        <w:tc>
          <w:tcPr>
            <w:tcW w:w="2080" w:type="dxa"/>
            <w:tcBorders>
              <w:top w:val="nil"/>
              <w:left w:val="nil"/>
              <w:bottom w:val="single" w:sz="4" w:space="0" w:color="auto"/>
              <w:right w:val="single" w:sz="4" w:space="0" w:color="auto"/>
            </w:tcBorders>
            <w:shd w:val="clear" w:color="auto" w:fill="auto"/>
            <w:vAlign w:val="center"/>
            <w:hideMark/>
          </w:tcPr>
          <w:p w14:paraId="25D55E9F" w14:textId="06BE81D7" w:rsidR="00114310" w:rsidRPr="00C21C00" w:rsidRDefault="00CB713C" w:rsidP="00114310">
            <w:pPr>
              <w:rPr>
                <w:color w:val="000000"/>
              </w:rPr>
            </w:pPr>
            <w:r w:rsidRPr="00C21C00">
              <w:rPr>
                <w:color w:val="000000"/>
              </w:rPr>
              <w:t>Rentabilidad generada por convenio, apertura de nuevos negocios por el convenio.</w:t>
            </w:r>
          </w:p>
        </w:tc>
        <w:tc>
          <w:tcPr>
            <w:tcW w:w="2000" w:type="dxa"/>
            <w:tcBorders>
              <w:top w:val="nil"/>
              <w:left w:val="nil"/>
              <w:bottom w:val="single" w:sz="4" w:space="0" w:color="auto"/>
              <w:right w:val="single" w:sz="4" w:space="0" w:color="auto"/>
            </w:tcBorders>
            <w:shd w:val="clear" w:color="auto" w:fill="auto"/>
            <w:vAlign w:val="center"/>
            <w:hideMark/>
          </w:tcPr>
          <w:p w14:paraId="059BBAE1" w14:textId="31A408DD" w:rsidR="00114310" w:rsidRPr="00C21C00" w:rsidRDefault="00114310" w:rsidP="00114310">
            <w:pPr>
              <w:rPr>
                <w:color w:val="000000"/>
              </w:rPr>
            </w:pPr>
            <w:r w:rsidRPr="00C21C00">
              <w:rPr>
                <w:color w:val="000000"/>
              </w:rPr>
              <w:t>¿Recomendaría los convenios institucionales de Unotrans a otras empresas?</w:t>
            </w:r>
          </w:p>
        </w:tc>
      </w:tr>
      <w:tr w:rsidR="001A49BB" w:rsidRPr="00C21C00" w14:paraId="3E5E8EFE" w14:textId="77777777" w:rsidTr="001A49BB">
        <w:trPr>
          <w:trHeight w:val="2100"/>
        </w:trPr>
        <w:tc>
          <w:tcPr>
            <w:tcW w:w="2160" w:type="dxa"/>
            <w:tcBorders>
              <w:top w:val="nil"/>
              <w:left w:val="single" w:sz="4" w:space="0" w:color="auto"/>
              <w:bottom w:val="single" w:sz="4" w:space="0" w:color="auto"/>
              <w:right w:val="single" w:sz="4" w:space="0" w:color="auto"/>
            </w:tcBorders>
            <w:shd w:val="clear" w:color="auto" w:fill="auto"/>
            <w:vAlign w:val="center"/>
            <w:hideMark/>
          </w:tcPr>
          <w:p w14:paraId="0387E2E0" w14:textId="77777777" w:rsidR="001A49BB" w:rsidRPr="00C21C00" w:rsidRDefault="001A49BB" w:rsidP="008324EF">
            <w:pPr>
              <w:rPr>
                <w:color w:val="000000"/>
              </w:rPr>
            </w:pPr>
            <w:r w:rsidRPr="00C21C00">
              <w:rPr>
                <w:color w:val="000000"/>
              </w:rPr>
              <w:t>Gestión del talento humano</w:t>
            </w:r>
          </w:p>
        </w:tc>
        <w:tc>
          <w:tcPr>
            <w:tcW w:w="2800" w:type="dxa"/>
            <w:tcBorders>
              <w:top w:val="nil"/>
              <w:left w:val="nil"/>
              <w:bottom w:val="single" w:sz="4" w:space="0" w:color="auto"/>
              <w:right w:val="single" w:sz="4" w:space="0" w:color="auto"/>
            </w:tcBorders>
            <w:shd w:val="clear" w:color="auto" w:fill="auto"/>
            <w:vAlign w:val="center"/>
            <w:hideMark/>
          </w:tcPr>
          <w:p w14:paraId="0F174AB3" w14:textId="77777777" w:rsidR="001A49BB" w:rsidRPr="00C21C00" w:rsidRDefault="001A49BB" w:rsidP="008324EF">
            <w:pPr>
              <w:rPr>
                <w:color w:val="000000"/>
              </w:rPr>
            </w:pPr>
            <w:r w:rsidRPr="00C21C00">
              <w:rPr>
                <w:color w:val="000000"/>
              </w:rPr>
              <w:t>Es el proceso de atraer, desarrollar y retener a los mejores talentos para una empresa.</w:t>
            </w:r>
          </w:p>
        </w:tc>
        <w:tc>
          <w:tcPr>
            <w:tcW w:w="2860" w:type="dxa"/>
            <w:tcBorders>
              <w:top w:val="nil"/>
              <w:left w:val="nil"/>
              <w:bottom w:val="single" w:sz="4" w:space="0" w:color="auto"/>
              <w:right w:val="single" w:sz="4" w:space="0" w:color="auto"/>
            </w:tcBorders>
            <w:shd w:val="clear" w:color="auto" w:fill="auto"/>
            <w:vAlign w:val="center"/>
            <w:hideMark/>
          </w:tcPr>
          <w:p w14:paraId="0B9965A9" w14:textId="77777777" w:rsidR="001A49BB" w:rsidRPr="00C21C00" w:rsidRDefault="001A49BB" w:rsidP="008324EF">
            <w:pPr>
              <w:rPr>
                <w:color w:val="000000"/>
              </w:rPr>
            </w:pPr>
            <w:r w:rsidRPr="00C21C00">
              <w:rPr>
                <w:color w:val="000000"/>
              </w:rPr>
              <w:t>Incluye la planificación de recursos humanos, el reclutamiento y selección, el desarrollo de la fuerza laboral y la gestión del desempeño.</w:t>
            </w:r>
          </w:p>
        </w:tc>
        <w:tc>
          <w:tcPr>
            <w:tcW w:w="1900" w:type="dxa"/>
            <w:tcBorders>
              <w:top w:val="nil"/>
              <w:left w:val="nil"/>
              <w:bottom w:val="single" w:sz="4" w:space="0" w:color="auto"/>
              <w:right w:val="single" w:sz="4" w:space="0" w:color="auto"/>
            </w:tcBorders>
            <w:shd w:val="clear" w:color="auto" w:fill="auto"/>
            <w:vAlign w:val="center"/>
            <w:hideMark/>
          </w:tcPr>
          <w:p w14:paraId="16DDB374" w14:textId="77777777" w:rsidR="001A49BB" w:rsidRPr="00C21C00" w:rsidRDefault="001A49BB" w:rsidP="008324EF">
            <w:pPr>
              <w:rPr>
                <w:color w:val="000000"/>
              </w:rPr>
            </w:pPr>
            <w:r w:rsidRPr="00C21C00">
              <w:rPr>
                <w:color w:val="000000"/>
              </w:rPr>
              <w:t>Objetivos de recursos humanos, estrategias de recursos humanos, políticas de recursos humanos</w:t>
            </w:r>
          </w:p>
        </w:tc>
        <w:tc>
          <w:tcPr>
            <w:tcW w:w="2080" w:type="dxa"/>
            <w:tcBorders>
              <w:top w:val="nil"/>
              <w:left w:val="nil"/>
              <w:bottom w:val="single" w:sz="4" w:space="0" w:color="auto"/>
              <w:right w:val="single" w:sz="4" w:space="0" w:color="auto"/>
            </w:tcBorders>
            <w:shd w:val="clear" w:color="auto" w:fill="auto"/>
            <w:vAlign w:val="center"/>
            <w:hideMark/>
          </w:tcPr>
          <w:p w14:paraId="523A1F50" w14:textId="058F8070" w:rsidR="001A49BB" w:rsidRPr="00C21C00" w:rsidRDefault="00CB713C" w:rsidP="008324EF">
            <w:pPr>
              <w:rPr>
                <w:color w:val="000000"/>
              </w:rPr>
            </w:pPr>
            <w:r w:rsidRPr="00C21C00">
              <w:rPr>
                <w:color w:val="000000"/>
              </w:rPr>
              <w:t>Evaluaciones de competencia laboral.</w:t>
            </w:r>
          </w:p>
        </w:tc>
        <w:tc>
          <w:tcPr>
            <w:tcW w:w="2000" w:type="dxa"/>
            <w:tcBorders>
              <w:top w:val="nil"/>
              <w:left w:val="nil"/>
              <w:bottom w:val="single" w:sz="4" w:space="0" w:color="auto"/>
              <w:right w:val="single" w:sz="4" w:space="0" w:color="auto"/>
            </w:tcBorders>
            <w:shd w:val="clear" w:color="auto" w:fill="auto"/>
            <w:vAlign w:val="bottom"/>
            <w:hideMark/>
          </w:tcPr>
          <w:p w14:paraId="1AD0266B" w14:textId="77777777" w:rsidR="001A49BB" w:rsidRPr="00C21C00" w:rsidRDefault="001A49BB" w:rsidP="008324EF">
            <w:pPr>
              <w:rPr>
                <w:color w:val="000000"/>
              </w:rPr>
            </w:pPr>
            <w:r w:rsidRPr="00C21C00">
              <w:rPr>
                <w:color w:val="000000"/>
              </w:rPr>
              <w:t>¿Cómo ha impactado la gestión del talento humano de Unotrans en la calidad de sus servicios?</w:t>
            </w:r>
          </w:p>
        </w:tc>
      </w:tr>
    </w:tbl>
    <w:p w14:paraId="66E565A3" w14:textId="4C1192C3" w:rsidR="001A49BB" w:rsidRPr="00C21C00" w:rsidRDefault="001A49BB" w:rsidP="00C82F8E">
      <w:pPr>
        <w:pStyle w:val="TextoPrincipal"/>
      </w:pPr>
      <w:r w:rsidRPr="00C21C00">
        <w:t>Fuente: Elaboración propia</w:t>
      </w:r>
    </w:p>
    <w:p w14:paraId="59381C9A" w14:textId="560EFD00" w:rsidR="001A49BB" w:rsidRPr="00C21C00" w:rsidRDefault="001A49BB" w:rsidP="00C82F8E">
      <w:pPr>
        <w:pStyle w:val="TextoPrincipal"/>
      </w:pPr>
    </w:p>
    <w:p w14:paraId="180CBB46" w14:textId="77777777" w:rsidR="001A49BB" w:rsidRPr="00C21C00" w:rsidRDefault="001A49BB" w:rsidP="00C82F8E">
      <w:pPr>
        <w:pStyle w:val="TextoPrincipal"/>
      </w:pPr>
    </w:p>
    <w:p w14:paraId="2A95FA28" w14:textId="77777777" w:rsidR="001A49BB" w:rsidRPr="00C21C00" w:rsidRDefault="001A49BB" w:rsidP="007331A6">
      <w:pPr>
        <w:pStyle w:val="Ttulo2"/>
        <w:numPr>
          <w:ilvl w:val="2"/>
          <w:numId w:val="15"/>
        </w:numPr>
        <w:spacing w:line="360" w:lineRule="auto"/>
        <w:ind w:left="1296"/>
        <w:rPr>
          <w:b w:val="0"/>
          <w:bCs w:val="0"/>
        </w:rPr>
        <w:sectPr w:rsidR="001A49BB" w:rsidRPr="00C21C00" w:rsidSect="00C508EF">
          <w:pgSz w:w="15840" w:h="12240" w:orient="landscape" w:code="1"/>
          <w:pgMar w:top="1440" w:right="1440" w:bottom="1440" w:left="1440" w:header="706" w:footer="706" w:gutter="0"/>
          <w:cols w:space="708"/>
          <w:docGrid w:linePitch="360"/>
        </w:sectPr>
      </w:pPr>
    </w:p>
    <w:p w14:paraId="1C0F706B" w14:textId="514C8F8D" w:rsidR="007A01EE" w:rsidRPr="00C21C00" w:rsidRDefault="00DD3ABC" w:rsidP="00DD3ABC">
      <w:pPr>
        <w:pStyle w:val="Ttulo2"/>
      </w:pPr>
      <w:bookmarkStart w:id="140" w:name="_Toc158985179"/>
      <w:r w:rsidRPr="00C21C00">
        <w:lastRenderedPageBreak/>
        <w:t xml:space="preserve">3.2 </w:t>
      </w:r>
      <w:r w:rsidR="00A871DB" w:rsidRPr="00C21C00">
        <w:t>ENFOQUE Y MÉTODOS</w:t>
      </w:r>
      <w:bookmarkEnd w:id="140"/>
    </w:p>
    <w:p w14:paraId="1825CB74" w14:textId="2AE0D305" w:rsidR="001A49BB" w:rsidRPr="00C21C00" w:rsidRDefault="001A49BB" w:rsidP="001F7612">
      <w:pPr>
        <w:pStyle w:val="Ttulo3"/>
        <w:rPr>
          <w:rFonts w:eastAsiaTheme="minorHAnsi"/>
          <w:bCs/>
        </w:rPr>
      </w:pPr>
      <w:bookmarkStart w:id="141" w:name="_Toc158985180"/>
      <w:r w:rsidRPr="00C21C00">
        <w:rPr>
          <w:rFonts w:eastAsiaTheme="minorHAnsi"/>
        </w:rPr>
        <w:t>3.2.1 ENFOQUE</w:t>
      </w:r>
      <w:bookmarkEnd w:id="141"/>
    </w:p>
    <w:p w14:paraId="7CFAD9A2" w14:textId="44368983" w:rsidR="001A49BB" w:rsidRPr="00C21C00" w:rsidRDefault="006479A9" w:rsidP="00C82F8E">
      <w:pPr>
        <w:pStyle w:val="TextoPrincipal"/>
        <w:rPr>
          <w:b/>
          <w:bCs/>
        </w:rPr>
      </w:pPr>
      <w:r w:rsidRPr="00C21C00">
        <w:t>La investigación en cuestión adopta un enfoque mixto que integra métodos cuantitativos y cualitativos para lograr una comprensión exhaustiva y precisa de la problemática objeto de estudio. Esta estrategia involucra la recopilación y análisis de datos de dos maneras distintas</w:t>
      </w:r>
      <w:r w:rsidR="001A49BB" w:rsidRPr="00C21C00">
        <w:t xml:space="preserve">: </w:t>
      </w:r>
    </w:p>
    <w:p w14:paraId="3E7C1A68" w14:textId="77777777" w:rsidR="001A49BB" w:rsidRPr="00C21C00" w:rsidRDefault="001A49BB" w:rsidP="007331A6">
      <w:pPr>
        <w:pStyle w:val="TextoPrincipal"/>
        <w:numPr>
          <w:ilvl w:val="0"/>
          <w:numId w:val="12"/>
        </w:numPr>
        <w:rPr>
          <w:b/>
          <w:bCs/>
        </w:rPr>
      </w:pPr>
      <w:r w:rsidRPr="00C21C00">
        <w:t>Encuestas Cuantitativas: encuestas estructuradas que se centran en recopilar datos cuantitativos.</w:t>
      </w:r>
    </w:p>
    <w:p w14:paraId="3A0DD9AE" w14:textId="77777777" w:rsidR="001A49BB" w:rsidRPr="00C21C00" w:rsidRDefault="001A49BB" w:rsidP="007331A6">
      <w:pPr>
        <w:pStyle w:val="TextoPrincipal"/>
        <w:numPr>
          <w:ilvl w:val="0"/>
          <w:numId w:val="12"/>
        </w:numPr>
        <w:rPr>
          <w:b/>
          <w:bCs/>
        </w:rPr>
      </w:pPr>
      <w:r w:rsidRPr="00C21C00">
        <w:t>Encuestas Cualitativas: se realizarán entrevistas en profundidad con participantes clave.</w:t>
      </w:r>
    </w:p>
    <w:p w14:paraId="4064B024" w14:textId="6F59EC75" w:rsidR="001A49BB" w:rsidRPr="00C21C00" w:rsidRDefault="001A49BB" w:rsidP="001F7612">
      <w:pPr>
        <w:pStyle w:val="Ttulo3"/>
        <w:rPr>
          <w:rFonts w:eastAsiaTheme="minorHAnsi"/>
          <w:bCs/>
        </w:rPr>
      </w:pPr>
      <w:bookmarkStart w:id="142" w:name="_Toc158985181"/>
      <w:r w:rsidRPr="00C21C00">
        <w:rPr>
          <w:rFonts w:eastAsiaTheme="minorHAnsi"/>
        </w:rPr>
        <w:t>3.2.2 ALCANCE</w:t>
      </w:r>
      <w:bookmarkEnd w:id="142"/>
    </w:p>
    <w:p w14:paraId="2A35A55F" w14:textId="10DC2AAB" w:rsidR="001A49BB" w:rsidRPr="00C21C00" w:rsidRDefault="006479A9" w:rsidP="00C82F8E">
      <w:pPr>
        <w:pStyle w:val="TextoPrincipal"/>
        <w:rPr>
          <w:b/>
          <w:bCs/>
        </w:rPr>
      </w:pPr>
      <w:r w:rsidRPr="00C21C00">
        <w:t>La investigación en curso se caracteriza por su enfoque descriptivo, lo que facilita la identificación de relaciones causales, el análisis de factores influyentes y la mejora del proceso de toma de decisiones, contribuyendo así al continuo perfeccionamiento de las operaciones de la empresa Unotrans</w:t>
      </w:r>
      <w:r w:rsidR="001A49BB" w:rsidRPr="00C21C00">
        <w:t>.</w:t>
      </w:r>
    </w:p>
    <w:p w14:paraId="3E89DDF0" w14:textId="4B904387" w:rsidR="007A01EE" w:rsidRPr="00C21C00" w:rsidRDefault="00AB7E9A" w:rsidP="00C82F8E">
      <w:pPr>
        <w:pStyle w:val="Ttulo2"/>
        <w:spacing w:line="360" w:lineRule="auto"/>
      </w:pPr>
      <w:bookmarkStart w:id="143" w:name="_Toc158985182"/>
      <w:r w:rsidRPr="00C21C00">
        <w:t xml:space="preserve">3.3 </w:t>
      </w:r>
      <w:r w:rsidR="00A871DB" w:rsidRPr="00C21C00">
        <w:t>DISEÑO DE LA INVESTIGACIÓN</w:t>
      </w:r>
      <w:bookmarkEnd w:id="143"/>
    </w:p>
    <w:p w14:paraId="4A141DEC" w14:textId="05AD1CD0" w:rsidR="007A01EE" w:rsidRPr="00C21C00" w:rsidRDefault="00443426" w:rsidP="00C82F8E">
      <w:pPr>
        <w:pStyle w:val="TextoPrincipal"/>
      </w:pPr>
      <w:r w:rsidRPr="00C21C00">
        <w:t>El diseño seleccionado para esta investigación facilit</w:t>
      </w:r>
      <w:r w:rsidR="00B02843" w:rsidRPr="00C21C00">
        <w:t>ó</w:t>
      </w:r>
      <w:r w:rsidRPr="00C21C00">
        <w:t xml:space="preserve"> la recopilación de datos necesarios para respaldar y medir de manera cuantitativa y cualitativa.</w:t>
      </w:r>
    </w:p>
    <w:p w14:paraId="2CA49C4C" w14:textId="4046F75B" w:rsidR="00B50B78" w:rsidRPr="00C21C00" w:rsidRDefault="00AB7E9A" w:rsidP="001F7612">
      <w:pPr>
        <w:pStyle w:val="Ttulo3"/>
        <w:rPr>
          <w:bCs/>
        </w:rPr>
      </w:pPr>
      <w:bookmarkStart w:id="144" w:name="_Toc158985183"/>
      <w:r w:rsidRPr="00C21C00">
        <w:t xml:space="preserve">3.3.1 </w:t>
      </w:r>
      <w:r w:rsidR="00A871DB" w:rsidRPr="00C21C00">
        <w:t>POBLACIÓN</w:t>
      </w:r>
      <w:bookmarkEnd w:id="144"/>
    </w:p>
    <w:p w14:paraId="667C71D0" w14:textId="7D8C2A42" w:rsidR="00B50B78" w:rsidRPr="00C21C00" w:rsidRDefault="00B50B78" w:rsidP="00B50B78">
      <w:pPr>
        <w:pStyle w:val="TextoPrincipal"/>
      </w:pPr>
      <w:r w:rsidRPr="00C21C00">
        <w:t>Durante el desarrollo de la investigación, se abordó la población laboral que desempeña sus funciones en las oficinas de San Pedro Sula, así como el personal administrativo destacado en las oficinas de Tegucigalpa, como componentes esenciales. Este enfoque se adoptó con el propósito de obtener una visión integral y representativa de la estructura organizativa de Unotrans, permitiéndonos recopilar información exhaustiva tanto sobre los clientes de la empresa como sobre su personal administrativo.</w:t>
      </w:r>
    </w:p>
    <w:p w14:paraId="409328E2" w14:textId="4F271C84" w:rsidR="00B50B78" w:rsidRPr="00C21C00" w:rsidRDefault="00B50B78" w:rsidP="00B50B78">
      <w:pPr>
        <w:pStyle w:val="TextoPrincipal"/>
      </w:pPr>
      <w:r w:rsidRPr="00C21C00">
        <w:t xml:space="preserve">La inclusión del personal administrativo se justifica por su papel fundamental en el funcionamiento interno de Unotrans. Este equipo desempeña un papel crucial en la toma de decisiones, la implementación de políticas y procedimientos, y la gestión efectiva de los recursos. Además, su interacción cotidiana con la clientela y su participación en procesos estratégicos hacen que su inclusión en la población de estudio sea esencial para obtener una comprensión completa </w:t>
      </w:r>
      <w:r w:rsidRPr="00C21C00">
        <w:lastRenderedPageBreak/>
        <w:t>de la dinámica organizativa y de las relaciones comerciales de Unotrans. De este modo, al considerar tanto al personal en San Pedro Sula como al administrativo en Tegucigalpa, buscamos garantizar la representatividad y la exhaustividad en la recopilación de datos, contribuyendo así a la solidez y validez de los resultados obtenidos en nuestra investigación.</w:t>
      </w:r>
    </w:p>
    <w:p w14:paraId="77C3AD6D" w14:textId="28E134A5" w:rsidR="00A56C48" w:rsidRPr="00C21C00" w:rsidRDefault="001C4BF8" w:rsidP="001F7612">
      <w:pPr>
        <w:pStyle w:val="Ttulo3"/>
        <w:rPr>
          <w:bCs/>
        </w:rPr>
      </w:pPr>
      <w:bookmarkStart w:id="145" w:name="_Toc158985184"/>
      <w:r w:rsidRPr="00C21C00">
        <w:t>3.3.2</w:t>
      </w:r>
      <w:r w:rsidRPr="00C21C00">
        <w:tab/>
      </w:r>
      <w:r w:rsidR="00A871DB" w:rsidRPr="00C21C00">
        <w:t>MUESTRA</w:t>
      </w:r>
      <w:bookmarkEnd w:id="145"/>
    </w:p>
    <w:p w14:paraId="3399C82D" w14:textId="1BBC27F5" w:rsidR="00A56C48" w:rsidRPr="00C21C00" w:rsidRDefault="00A56C48" w:rsidP="00C82F8E">
      <w:pPr>
        <w:pStyle w:val="TextoPrincipal"/>
      </w:pPr>
      <w:r w:rsidRPr="00C21C00">
        <w:t>P</w:t>
      </w:r>
      <w:r w:rsidR="00665098" w:rsidRPr="00C21C00">
        <w:t>ara la ejecución de esta investigación se optó por una elección cuidadosa de una muestra representativa de clientes actuales en San Pedro Sula, la cual constó de 60 participantes. Esta cantidad se fundamenta en la totalidad de clientes existentes en esa ubicación, siendo crucial para examinar de manera exhaustiva el comportamiento de la clientela ya establecida. La elección de esta cantidad específica estuvo respaldada por la premisa de que estos clientes actuales proporcionarán valiosos indicadores sobre sus preferencias y comportamientos, brindado así una base sólida para anticipar y comprender las posibles tendencias y expectativas de los potenciales nuevos clientes</w:t>
      </w:r>
      <w:r w:rsidRPr="00C21C00">
        <w:t>.</w:t>
      </w:r>
    </w:p>
    <w:p w14:paraId="68447677" w14:textId="6F91140E" w:rsidR="00665098" w:rsidRPr="00C21C00" w:rsidRDefault="00665098" w:rsidP="00C82F8E">
      <w:pPr>
        <w:pStyle w:val="TextoPrincipal"/>
      </w:pPr>
      <w:r w:rsidRPr="00C21C00">
        <w:t>Los 60 clientes seleccionados son los principales de la zona norte del país. Esta selección se basó en el volumen de carga manejado mensualmente por parte de Unotrans, así como en los servicios utilizados y sus respectivas modalidades. Aunque algunos de estos clientes tienen oficinas tanto en Tegucigalpa como en San Pedro Sula, es importante destacar que la toma de decisiones se lleva a cabo exclusivamente en las oficinas ubicadas en San Pedro Sula.</w:t>
      </w:r>
    </w:p>
    <w:p w14:paraId="338F1E92" w14:textId="4BE27032" w:rsidR="007A01EE" w:rsidRPr="00C21C00" w:rsidRDefault="00AB7E9A" w:rsidP="001F7612">
      <w:pPr>
        <w:pStyle w:val="Ttulo3"/>
        <w:rPr>
          <w:bCs/>
        </w:rPr>
      </w:pPr>
      <w:bookmarkStart w:id="146" w:name="_Toc158985185"/>
      <w:r w:rsidRPr="00C21C00">
        <w:t xml:space="preserve">3.3.3 </w:t>
      </w:r>
      <w:r w:rsidR="00A871DB" w:rsidRPr="00C21C00">
        <w:t>TÉCNICAS DE MUESTREO</w:t>
      </w:r>
      <w:bookmarkEnd w:id="146"/>
    </w:p>
    <w:p w14:paraId="32A107C6" w14:textId="77777777" w:rsidR="00AC4351" w:rsidRPr="00C21C00" w:rsidRDefault="00AC4351" w:rsidP="00C82F8E">
      <w:pPr>
        <w:pStyle w:val="TextoPrincipal"/>
      </w:pPr>
      <w:r w:rsidRPr="00C21C00">
        <w:t>La técnica de muestreo empleada en el desarrollo de la investigación se caracteriza como no probabilística, específicamente, muestreo por conveniencia. Se optó por esta metodología debido a que la selección de las muestras se basará en la conveniencia y no en una elección aleatoria. En este contexto, se aplicará el muestreo por conveniencia a dos grupos en específicos: el personal administrativo y los clientes que Unotrans tiene en San Pedro Sula.</w:t>
      </w:r>
    </w:p>
    <w:p w14:paraId="58A98B4C" w14:textId="2D21C088" w:rsidR="00B50B78" w:rsidRPr="00C21C00" w:rsidRDefault="00AC4351" w:rsidP="001F7612">
      <w:pPr>
        <w:pStyle w:val="TextoPrincipal"/>
      </w:pPr>
      <w:r w:rsidRPr="00C21C00">
        <w:t>Esta elección estratégica de la técnica de muestreo no probabilista se justifica por la necesidad de enfocarse en grupos específicos que son críticos para la investigación. La población objetivo incluyo 60 clientes en esta zona geográfica particular, siendo esta cantidad determinada por la totalidad de clientes disponibles en dicha área. Esto asegura una cobertura representativa de la realidad local y permite una exploración detallada de la problemática</w:t>
      </w:r>
      <w:r w:rsidR="001A49BB" w:rsidRPr="00C21C00">
        <w:t>.</w:t>
      </w:r>
    </w:p>
    <w:p w14:paraId="3085B1BE" w14:textId="24B486E8" w:rsidR="007A01EE" w:rsidRPr="00C21C00" w:rsidRDefault="00AB7E9A" w:rsidP="00C82F8E">
      <w:pPr>
        <w:pStyle w:val="Ttulo2"/>
        <w:spacing w:line="360" w:lineRule="auto"/>
      </w:pPr>
      <w:bookmarkStart w:id="147" w:name="_Toc158985186"/>
      <w:r w:rsidRPr="00C21C00">
        <w:t xml:space="preserve">3.4 </w:t>
      </w:r>
      <w:r w:rsidR="00A871DB" w:rsidRPr="00C21C00">
        <w:t>TÉCNICAS, INSTRUMENTOS Y PROCEDIMIENTOS APLICADOS</w:t>
      </w:r>
      <w:bookmarkEnd w:id="147"/>
    </w:p>
    <w:p w14:paraId="0C67A321" w14:textId="76A2E3EA" w:rsidR="001A49BB" w:rsidRPr="00C21C00" w:rsidRDefault="00AB7E9A" w:rsidP="001F7612">
      <w:pPr>
        <w:pStyle w:val="Ttulo3"/>
      </w:pPr>
      <w:bookmarkStart w:id="148" w:name="_Toc158985187"/>
      <w:r w:rsidRPr="00C21C00">
        <w:lastRenderedPageBreak/>
        <w:t xml:space="preserve">3.4.1 </w:t>
      </w:r>
      <w:r w:rsidR="001A49BB" w:rsidRPr="00C21C00">
        <w:t>T</w:t>
      </w:r>
      <w:r w:rsidR="0035464C" w:rsidRPr="00C21C00">
        <w:t>É</w:t>
      </w:r>
      <w:r w:rsidR="001A49BB" w:rsidRPr="00C21C00">
        <w:t>CNICAS</w:t>
      </w:r>
      <w:bookmarkEnd w:id="148"/>
    </w:p>
    <w:p w14:paraId="5679DE48" w14:textId="3A4CC8F5" w:rsidR="001941B1" w:rsidRPr="00C21C00" w:rsidRDefault="001941B1" w:rsidP="00B50B78">
      <w:pPr>
        <w:pStyle w:val="TextoPrincipal"/>
      </w:pPr>
      <w:r w:rsidRPr="00C21C00">
        <w:t>La técnica seleccionada para la ejecución de la investigación es la encuesta, una herramienta versátil que tiene como objetivo recopilar información de un grupo específico de individuos o una muestra determinada. Esta elección se fundamenta en la capacidad de la encuesta para adaptarse a distintos contextos, ya sea de forma oral o escrita</w:t>
      </w:r>
      <w:r w:rsidR="00B50B78" w:rsidRPr="00C21C00">
        <w:t>.</w:t>
      </w:r>
    </w:p>
    <w:p w14:paraId="0367E7CE" w14:textId="21AE81E3" w:rsidR="00FA2A52" w:rsidRPr="00C21C00" w:rsidRDefault="001941B1" w:rsidP="00B50B78">
      <w:pPr>
        <w:pStyle w:val="TextoPrincipal"/>
      </w:pPr>
      <w:r w:rsidRPr="00C21C00">
        <w:t>En el ámbito de cuestionarios escritos, se destacó la flexibilidad de la encuesta, la cual permitió su implementación mediante cuestionarios a través de plataformas digitales, aprovechando las tecnologías actuales. Esta versatilidad garantiza una mayor accesibilidad y participación de los encuestados, facilitando la recolección de datos de manera eficiente.</w:t>
      </w:r>
    </w:p>
    <w:p w14:paraId="7DA47350" w14:textId="77777777" w:rsidR="00B50B78" w:rsidRPr="00C21C00" w:rsidRDefault="00B50B78" w:rsidP="00B50B78">
      <w:pPr>
        <w:pStyle w:val="TextoPrincipal"/>
      </w:pPr>
      <w:r w:rsidRPr="00C21C00">
        <w:t>Además, se consideró la posibilidad de realizar entrevistas, una técnica cualitativa que implica el diálogo directo con los participantes. Estas entrevistas pueden ser estructuradas o no estructuradas, lo que proporciona un rango amplio de flexibilidad según las necesidades específicas de la investigación.</w:t>
      </w:r>
    </w:p>
    <w:p w14:paraId="6C4E57D0" w14:textId="10EBA8A9" w:rsidR="001A49BB" w:rsidRPr="00C21C00" w:rsidRDefault="00AB7E9A" w:rsidP="001F7612">
      <w:pPr>
        <w:pStyle w:val="Ttulo3"/>
      </w:pPr>
      <w:bookmarkStart w:id="149" w:name="_Toc158985188"/>
      <w:r w:rsidRPr="00C21C00">
        <w:t xml:space="preserve">3.4.2 </w:t>
      </w:r>
      <w:r w:rsidR="001A49BB" w:rsidRPr="00C21C00">
        <w:t>INSTRUMENTOS</w:t>
      </w:r>
      <w:bookmarkEnd w:id="149"/>
    </w:p>
    <w:p w14:paraId="148BC977" w14:textId="09AC06FD" w:rsidR="001A49BB" w:rsidRPr="00C21C00" w:rsidRDefault="001A49BB" w:rsidP="00C82F8E">
      <w:pPr>
        <w:pStyle w:val="TextoPrincipal"/>
      </w:pPr>
      <w:r w:rsidRPr="00C21C00">
        <w:t xml:space="preserve">En el contexto de la validación de este estudio, se </w:t>
      </w:r>
      <w:r w:rsidR="006E2497" w:rsidRPr="00C21C00">
        <w:t>implementaron</w:t>
      </w:r>
      <w:r w:rsidRPr="00C21C00">
        <w:t xml:space="preserve"> instrumentos específicos adaptados a las distintas dimensiones del análisis. En la sección dedicada al mercado, se </w:t>
      </w:r>
      <w:r w:rsidR="00751B97" w:rsidRPr="00C21C00">
        <w:t>utilizó</w:t>
      </w:r>
      <w:r w:rsidRPr="00C21C00">
        <w:t xml:space="preserve"> un cuestionario estructurado con preguntas cerradas y opciones múltiples de respuesta. Esta elección </w:t>
      </w:r>
      <w:r w:rsidR="006E2497" w:rsidRPr="00C21C00">
        <w:t>facilito</w:t>
      </w:r>
      <w:r w:rsidRPr="00C21C00">
        <w:t xml:space="preserve"> la recopilación de información detallada sobre las preferencias y percepciones de los consumidores, brindando así una visión más completa y precisa del panorama del mercado. Por otro lado, en el estudio técnico, se </w:t>
      </w:r>
      <w:r w:rsidR="00751B97" w:rsidRPr="00C21C00">
        <w:t>llevó</w:t>
      </w:r>
      <w:r w:rsidRPr="00C21C00">
        <w:t xml:space="preserve"> a cabo una investigación especializada para obtener datos de expertos en el campo. Este enfoque estratégico garantizará la obtención de información relevante y fundamentada, contribuyendo a robustecer la validez y la integralidad de los resultados obtenidos en ambas vertientes del estudio.</w:t>
      </w:r>
    </w:p>
    <w:p w14:paraId="51BC9A4B" w14:textId="057071ED" w:rsidR="001A49BB" w:rsidRPr="00C21C00" w:rsidRDefault="00AB7E9A" w:rsidP="001F7612">
      <w:pPr>
        <w:pStyle w:val="Ttulo3"/>
      </w:pPr>
      <w:bookmarkStart w:id="150" w:name="_Toc158985189"/>
      <w:r w:rsidRPr="00C21C00">
        <w:t xml:space="preserve">3.4.3 </w:t>
      </w:r>
      <w:r w:rsidR="001A49BB" w:rsidRPr="00C21C00">
        <w:t>PROCEDIMIENTO</w:t>
      </w:r>
      <w:bookmarkEnd w:id="150"/>
    </w:p>
    <w:p w14:paraId="4B7814B3" w14:textId="4470923F" w:rsidR="001A49BB" w:rsidRPr="00C21C00" w:rsidRDefault="00B3312F" w:rsidP="00C82F8E">
      <w:pPr>
        <w:pStyle w:val="TextoPrincipal"/>
      </w:pPr>
      <w:r w:rsidRPr="00C21C00">
        <w:t xml:space="preserve">El procedimiento para la realización de la encuesta se </w:t>
      </w:r>
      <w:r w:rsidR="00B02843" w:rsidRPr="00C21C00">
        <w:t>llevó</w:t>
      </w:r>
      <w:r w:rsidRPr="00C21C00">
        <w:t xml:space="preserve"> a cabo de manera organizada y estructurada, inicialmente, se </w:t>
      </w:r>
      <w:r w:rsidR="00B02843" w:rsidRPr="00C21C00">
        <w:t>planteó</w:t>
      </w:r>
      <w:r w:rsidRPr="00C21C00">
        <w:t xml:space="preserve"> la necesidad de recopilar información relevante sobre los servicios requeridos por los clientes de Unotrans en San Pedro Sula, para ello, se </w:t>
      </w:r>
      <w:r w:rsidR="00B02843" w:rsidRPr="00C21C00">
        <w:t>utilizó</w:t>
      </w:r>
      <w:r w:rsidRPr="00C21C00">
        <w:t xml:space="preserve"> la herramienta de Microsoft Forms, a través de la cual se diseñó un cuestionario compuesto por 13 preguntas clave.</w:t>
      </w:r>
    </w:p>
    <w:p w14:paraId="4C28B450" w14:textId="76183ED8" w:rsidR="00B3312F" w:rsidRPr="00C21C00" w:rsidRDefault="00B3312F" w:rsidP="00C82F8E">
      <w:pPr>
        <w:pStyle w:val="TextoPrincipal"/>
      </w:pPr>
      <w:r w:rsidRPr="00C21C00">
        <w:lastRenderedPageBreak/>
        <w:t xml:space="preserve">La ejecución de la encuesta fue realizada por un supervisor administrativo de Unotrans, quien se </w:t>
      </w:r>
      <w:r w:rsidR="00C82F8E" w:rsidRPr="00C21C00">
        <w:t>encargó</w:t>
      </w:r>
      <w:r w:rsidRPr="00C21C00">
        <w:t xml:space="preserve"> de entrevistar directamente a los representantes asignados a cada empresa. Este enfoque directo aseguro la obtención de datos precios y detallados sobre las preferencias y necesidades </w:t>
      </w:r>
      <w:r w:rsidR="00C82F8E" w:rsidRPr="00C21C00">
        <w:t>específicas</w:t>
      </w:r>
      <w:r w:rsidRPr="00C21C00">
        <w:t xml:space="preserve"> de los clientes en relación con los servicios ofrecidos por Unotrans.</w:t>
      </w:r>
    </w:p>
    <w:p w14:paraId="1456FF27" w14:textId="13485B91" w:rsidR="00B3312F" w:rsidRPr="00C21C00" w:rsidRDefault="00B3312F" w:rsidP="00C82F8E">
      <w:pPr>
        <w:pStyle w:val="TextoPrincipal"/>
      </w:pPr>
      <w:r w:rsidRPr="00C21C00">
        <w:t xml:space="preserve">Este proceso metodológico se alinea con la lógica y estructura aplicada en el desarrollo de la investigación. Comenzó con la identificación del problema y la formulación de preguntas de investigación, seguido por el establecimiento de objetivos generales y específicos. La justificación del estudio se </w:t>
      </w:r>
      <w:r w:rsidR="00C82F8E" w:rsidRPr="00C21C00">
        <w:t>centró</w:t>
      </w:r>
      <w:r w:rsidRPr="00C21C00">
        <w:t xml:space="preserve"> en la importancia de implementar estrategias para mejorar el área de servicios proporcionando un contexto claro para la realización de la encuesta.</w:t>
      </w:r>
    </w:p>
    <w:p w14:paraId="1FC3F242" w14:textId="50B30EC4" w:rsidR="00B3312F" w:rsidRPr="00C21C00" w:rsidRDefault="00B3312F" w:rsidP="00C82F8E">
      <w:pPr>
        <w:pStyle w:val="TextoPrincipal"/>
      </w:pPr>
      <w:r w:rsidRPr="00C21C00">
        <w:t>El procedimiento concluyo con la implementación de la encuesta, un componente esencial de la metodología de investigación. La recopilación de información a través de este modo permitirá verificar variables planteadas en los objetivos específicos, contribuyendo a la consecución del objetivo general de la investigación.</w:t>
      </w:r>
    </w:p>
    <w:p w14:paraId="67E137FA" w14:textId="6C463F35" w:rsidR="007A01EE" w:rsidRPr="00C21C00" w:rsidRDefault="00AB7E9A" w:rsidP="00C82F8E">
      <w:pPr>
        <w:pStyle w:val="Ttulo2"/>
        <w:spacing w:line="360" w:lineRule="auto"/>
      </w:pPr>
      <w:bookmarkStart w:id="151" w:name="_Toc158985190"/>
      <w:r w:rsidRPr="00C21C00">
        <w:t xml:space="preserve">3.5 </w:t>
      </w:r>
      <w:r w:rsidR="00A871DB" w:rsidRPr="00C21C00">
        <w:t>FUENTES DE INFORMACIÓN</w:t>
      </w:r>
      <w:bookmarkEnd w:id="151"/>
    </w:p>
    <w:p w14:paraId="21DB9750" w14:textId="35392B6F" w:rsidR="007A01EE" w:rsidRPr="00C21C00" w:rsidRDefault="00AB7E9A" w:rsidP="001F7612">
      <w:pPr>
        <w:pStyle w:val="Ttulo3"/>
      </w:pPr>
      <w:bookmarkStart w:id="152" w:name="_Toc158985191"/>
      <w:r w:rsidRPr="00C21C00">
        <w:t xml:space="preserve">3.5.1 </w:t>
      </w:r>
      <w:r w:rsidR="00A871DB" w:rsidRPr="00C21C00">
        <w:t>FUENTES PRIMARIAS</w:t>
      </w:r>
      <w:bookmarkEnd w:id="152"/>
    </w:p>
    <w:p w14:paraId="5C5EBA10" w14:textId="28E8BB20" w:rsidR="008D5CE6" w:rsidRPr="00C21C00" w:rsidRDefault="001A49BB" w:rsidP="00B50B78">
      <w:pPr>
        <w:pStyle w:val="TextoPrincipal"/>
        <w:rPr>
          <w:b/>
          <w:bCs/>
        </w:rPr>
      </w:pPr>
      <w:r w:rsidRPr="00C21C00">
        <w:t>Las fuentes primarias para este proyecto se componen de archivos que albergan información especializada en un tema específico, así como datos relevantes derivados de entrevistas con expertos en el área de investigación. En este contexto, las dos principales fuentes de información primaria son las entrevistas a expertos y las encuestas aplicadas. La información recabada a través de entrevistas ofrece una perspectiva enriquecedora y detallada, proporcionada por individuos con experiencia y conocimiento profundo en el campo de estudio. Por otro lado, las encuestas aplicadas permiten obtener percepciones más amplias al recolectar datos directamente de la audiencia objetivo. Esta combinación estratégica de fuentes primarias asegura una cobertura exhaustiva y perspicaz de la información necesaria para el desarrollo del proyecto</w:t>
      </w:r>
    </w:p>
    <w:p w14:paraId="47C29209" w14:textId="2AD0337D" w:rsidR="007A01EE" w:rsidRPr="00C21C00" w:rsidRDefault="00AB7E9A" w:rsidP="001F7612">
      <w:pPr>
        <w:pStyle w:val="Ttulo3"/>
      </w:pPr>
      <w:bookmarkStart w:id="153" w:name="_Toc158985192"/>
      <w:r w:rsidRPr="00C21C00">
        <w:rPr>
          <w:rFonts w:eastAsiaTheme="minorHAnsi"/>
        </w:rPr>
        <w:t>3.5.2</w:t>
      </w:r>
      <w:r w:rsidR="00BE32F2" w:rsidRPr="00C21C00">
        <w:rPr>
          <w:rFonts w:eastAsiaTheme="minorHAnsi"/>
        </w:rPr>
        <w:tab/>
      </w:r>
      <w:r w:rsidR="00A871DB" w:rsidRPr="00C21C00">
        <w:t>FUENTES SECUNDARIAS</w:t>
      </w:r>
      <w:bookmarkEnd w:id="153"/>
    </w:p>
    <w:p w14:paraId="56BB1092" w14:textId="52AA6EF1" w:rsidR="00B3312F" w:rsidRPr="00C21C00" w:rsidRDefault="00B3312F" w:rsidP="00C82F8E">
      <w:pPr>
        <w:pStyle w:val="TextoPrincipal"/>
      </w:pPr>
      <w:r w:rsidRPr="00C21C00">
        <w:t>Las fuentes secundarias para este proyecto desempeñan un papel complementario, proporcionando una base adicional de información que respalda y contextualiza los hallazgos obtenidos a partir de las fuentes primarias. Estas fuentes secundarias abarcan una variedad de recursos confiables y accesibles, contribuyendo así a la robustez y fundamentación del estudio.</w:t>
      </w:r>
    </w:p>
    <w:p w14:paraId="77007B80" w14:textId="77777777" w:rsidR="00FA2A52" w:rsidRPr="00C21C00" w:rsidRDefault="00FA2A52" w:rsidP="001F7612">
      <w:pPr>
        <w:pStyle w:val="TextoPrincipal"/>
        <w:ind w:firstLine="0"/>
      </w:pPr>
    </w:p>
    <w:p w14:paraId="413A555E" w14:textId="1B46126B" w:rsidR="00B3312F" w:rsidRPr="00C21C00" w:rsidRDefault="00B3312F" w:rsidP="001F7612">
      <w:pPr>
        <w:pStyle w:val="Ttulo4"/>
      </w:pPr>
      <w:bookmarkStart w:id="154" w:name="_Toc158985193"/>
      <w:r w:rsidRPr="00C21C00">
        <w:t>SITIOS WEB:</w:t>
      </w:r>
      <w:bookmarkEnd w:id="154"/>
    </w:p>
    <w:p w14:paraId="75E9DAF3" w14:textId="77777777" w:rsidR="00B3312F" w:rsidRPr="00C21C00" w:rsidRDefault="00B3312F" w:rsidP="00C82F8E">
      <w:pPr>
        <w:pStyle w:val="TextoPrincipal"/>
      </w:pPr>
      <w:r w:rsidRPr="00C21C00">
        <w:t>Los sitios web seleccionados como fuentes secundarias ofrecen acceso a información consolidada y actualizada sobre el tema de investigación. La exploración de plataformas en línea especializadas permite contextualizar los datos recopilados de las fuentes primarias dentro del panorama más amplio del conocimiento existente en la web.</w:t>
      </w:r>
    </w:p>
    <w:p w14:paraId="27819A62" w14:textId="77777777" w:rsidR="00B3312F" w:rsidRPr="00C21C00" w:rsidRDefault="00B3312F" w:rsidP="00C82F8E">
      <w:pPr>
        <w:pStyle w:val="TextoPrincipal"/>
      </w:pPr>
    </w:p>
    <w:p w14:paraId="320C700D" w14:textId="462AD2B7" w:rsidR="00B3312F" w:rsidRPr="00C21C00" w:rsidRDefault="00B3312F" w:rsidP="001F7612">
      <w:pPr>
        <w:pStyle w:val="Ttulo4"/>
      </w:pPr>
      <w:bookmarkStart w:id="155" w:name="_Toc158985194"/>
      <w:r w:rsidRPr="00C21C00">
        <w:t>TESIS DEL REPOSITORIO CRAI:</w:t>
      </w:r>
      <w:bookmarkEnd w:id="155"/>
    </w:p>
    <w:p w14:paraId="22338362" w14:textId="77777777" w:rsidR="00B3312F" w:rsidRPr="00C21C00" w:rsidRDefault="00B3312F" w:rsidP="00C82F8E">
      <w:pPr>
        <w:pStyle w:val="TextoPrincipal"/>
      </w:pPr>
      <w:r w:rsidRPr="00C21C00">
        <w:t>El repositorio CRAI proporciona acceso a tesis académicas que constituyen una valiosa fuente secundaria. Al revisar tesis previas relacionadas con el tema de estudio, se busca obtener una comprensión más profunda de la evolución, tendencias y enfoques metodológicos adoptados por investigadores anteriores, enriqueciendo así la perspectiva del proyecto.</w:t>
      </w:r>
    </w:p>
    <w:p w14:paraId="2D440638" w14:textId="77777777" w:rsidR="00B3312F" w:rsidRPr="00C21C00" w:rsidRDefault="00B3312F" w:rsidP="00C82F8E">
      <w:pPr>
        <w:pStyle w:val="TextoPrincipal"/>
      </w:pPr>
    </w:p>
    <w:p w14:paraId="25AF4DFD" w14:textId="40A468E2" w:rsidR="00B3312F" w:rsidRPr="00C21C00" w:rsidRDefault="00B3312F" w:rsidP="001F7612">
      <w:pPr>
        <w:pStyle w:val="Ttulo4"/>
      </w:pPr>
      <w:bookmarkStart w:id="156" w:name="_Toc158985195"/>
      <w:r w:rsidRPr="00C21C00">
        <w:t>GOOGLE ACADÉMICO:</w:t>
      </w:r>
      <w:bookmarkEnd w:id="156"/>
    </w:p>
    <w:p w14:paraId="514FACDD" w14:textId="77777777" w:rsidR="00B3312F" w:rsidRPr="00C21C00" w:rsidRDefault="00B3312F" w:rsidP="00C82F8E">
      <w:pPr>
        <w:pStyle w:val="TextoPrincipal"/>
      </w:pPr>
      <w:r w:rsidRPr="00C21C00">
        <w:t>Google Académico se utiliza como una fuente secundaria para acceder a investigaciones académicas revisadas por pares. Esta plataforma facilita la identificación de estudios relevantes y aportes significativos que respaldan y contextualizan los resultados obtenidos de las entrevistas a expertos y encuestas aplicadas.</w:t>
      </w:r>
    </w:p>
    <w:p w14:paraId="78A77ED6" w14:textId="77777777" w:rsidR="00B3312F" w:rsidRPr="00C21C00" w:rsidRDefault="00B3312F" w:rsidP="00C82F8E">
      <w:pPr>
        <w:pStyle w:val="TextoPrincipal"/>
      </w:pPr>
    </w:p>
    <w:p w14:paraId="4CB9CECE" w14:textId="7BEE4758" w:rsidR="00B3312F" w:rsidRPr="00C21C00" w:rsidRDefault="00B3312F" w:rsidP="001F7612">
      <w:pPr>
        <w:pStyle w:val="Ttulo4"/>
      </w:pPr>
      <w:bookmarkStart w:id="157" w:name="_Toc158985196"/>
      <w:r w:rsidRPr="00C21C00">
        <w:t>LIBROS:</w:t>
      </w:r>
      <w:bookmarkEnd w:id="157"/>
    </w:p>
    <w:p w14:paraId="122F2D18" w14:textId="7F6AE0E7" w:rsidR="00B3312F" w:rsidRPr="00C21C00" w:rsidRDefault="00B3312F" w:rsidP="001F7612">
      <w:pPr>
        <w:pStyle w:val="TextoPrincipal"/>
      </w:pPr>
      <w:r w:rsidRPr="00C21C00">
        <w:t>Los libros son fuentes secundarias fundamentales que proporcionan una base teórica y conceptual sólida. La consulta de libros especializados relacionados con el área de investigación contribuye a contextualizar la información recolectada de las fuentes primarias, aportando perspectivas históricas y teóricas que enriquecen la comprensión del tema.</w:t>
      </w:r>
    </w:p>
    <w:p w14:paraId="21A7CFE6" w14:textId="2DFE610D" w:rsidR="00F560FD" w:rsidRPr="00C21C00" w:rsidRDefault="00B3312F" w:rsidP="00FA2A52">
      <w:pPr>
        <w:pStyle w:val="TextoPrincipal"/>
      </w:pPr>
      <w:r w:rsidRPr="00C21C00">
        <w:t>La integración de estas fuentes secundarias con las fuentes primarias garantiza un enfoque integral y respaldado en el proyecto, permitiendo una contextualización más profunda y una validación cruzada de los datos recopilados.</w:t>
      </w:r>
    </w:p>
    <w:p w14:paraId="02AD437A" w14:textId="77777777" w:rsidR="00B50B78" w:rsidRPr="00C21C00" w:rsidRDefault="00B50B78">
      <w:pPr>
        <w:spacing w:after="160" w:line="259" w:lineRule="auto"/>
        <w:rPr>
          <w:rFonts w:eastAsiaTheme="majorEastAsia"/>
          <w:b/>
          <w:sz w:val="28"/>
          <w:szCs w:val="28"/>
        </w:rPr>
      </w:pPr>
      <w:bookmarkStart w:id="158" w:name="_Toc474331196"/>
      <w:bookmarkStart w:id="159" w:name="_Toc474331397"/>
      <w:r w:rsidRPr="00C21C00">
        <w:br w:type="page"/>
      </w:r>
    </w:p>
    <w:p w14:paraId="3F3DD286" w14:textId="035F863B" w:rsidR="00F560FD" w:rsidRPr="00C21C00" w:rsidRDefault="00F560FD" w:rsidP="00C82F8E">
      <w:pPr>
        <w:pStyle w:val="Ttulo1"/>
        <w:spacing w:line="360" w:lineRule="auto"/>
      </w:pPr>
      <w:bookmarkStart w:id="160" w:name="_Toc158985197"/>
      <w:r w:rsidRPr="00C21C00">
        <w:lastRenderedPageBreak/>
        <w:t>CAPÍTULO IV. RESULTADOS Y ANÁLISIS</w:t>
      </w:r>
      <w:bookmarkEnd w:id="158"/>
      <w:bookmarkEnd w:id="159"/>
      <w:bookmarkEnd w:id="160"/>
    </w:p>
    <w:p w14:paraId="632D7264" w14:textId="77777777" w:rsidR="001A2EA3" w:rsidRPr="00C21C00" w:rsidRDefault="001A2EA3" w:rsidP="007331A6">
      <w:pPr>
        <w:pStyle w:val="Prrafodelista"/>
        <w:numPr>
          <w:ilvl w:val="0"/>
          <w:numId w:val="15"/>
        </w:numPr>
        <w:spacing w:after="120" w:line="360" w:lineRule="auto"/>
        <w:outlineLvl w:val="1"/>
        <w:rPr>
          <w:b/>
          <w:bCs/>
          <w:vanish/>
          <w:szCs w:val="32"/>
        </w:rPr>
      </w:pPr>
      <w:bookmarkStart w:id="161" w:name="_Toc130288102"/>
      <w:bookmarkStart w:id="162" w:name="_Toc132615468"/>
      <w:bookmarkStart w:id="163" w:name="_Toc148993639"/>
      <w:bookmarkStart w:id="164" w:name="_Toc148993698"/>
      <w:bookmarkStart w:id="165" w:name="_Toc148994457"/>
      <w:bookmarkStart w:id="166" w:name="_Toc148994548"/>
      <w:bookmarkStart w:id="167" w:name="_Toc148995652"/>
      <w:bookmarkStart w:id="168" w:name="_Toc148997928"/>
      <w:bookmarkStart w:id="169" w:name="_Toc148999154"/>
      <w:bookmarkStart w:id="170" w:name="_Toc151275083"/>
      <w:bookmarkStart w:id="171" w:name="_Toc151275150"/>
      <w:bookmarkStart w:id="172" w:name="_Toc152718903"/>
      <w:bookmarkStart w:id="173" w:name="_Toc152718969"/>
      <w:bookmarkStart w:id="174" w:name="_Toc152719053"/>
      <w:bookmarkStart w:id="175" w:name="_Toc152890118"/>
      <w:bookmarkStart w:id="176" w:name="_Toc152892128"/>
      <w:bookmarkStart w:id="177" w:name="_Toc152892222"/>
      <w:bookmarkStart w:id="178" w:name="_Toc152892315"/>
      <w:bookmarkStart w:id="179" w:name="_Toc152892408"/>
      <w:bookmarkStart w:id="180" w:name="_Toc152892497"/>
      <w:bookmarkStart w:id="181" w:name="_Toc152893837"/>
      <w:bookmarkStart w:id="182" w:name="_Toc152920969"/>
      <w:bookmarkStart w:id="183" w:name="_Toc152921132"/>
      <w:bookmarkStart w:id="184" w:name="_Toc152921226"/>
      <w:bookmarkStart w:id="185" w:name="_Toc152921319"/>
      <w:bookmarkStart w:id="186" w:name="_Toc153114651"/>
      <w:bookmarkStart w:id="187" w:name="_Toc153270209"/>
      <w:bookmarkStart w:id="188" w:name="_Toc153270310"/>
      <w:bookmarkStart w:id="189" w:name="_Toc153375779"/>
      <w:bookmarkStart w:id="190" w:name="_Toc153375892"/>
      <w:bookmarkStart w:id="191" w:name="_Toc153591128"/>
      <w:bookmarkStart w:id="192" w:name="_Toc153591251"/>
      <w:bookmarkStart w:id="193" w:name="_Toc153599717"/>
      <w:bookmarkStart w:id="194" w:name="_Toc153601926"/>
      <w:bookmarkStart w:id="195" w:name="_Toc153605685"/>
      <w:bookmarkStart w:id="196" w:name="_Toc158985198"/>
      <w:bookmarkStart w:id="197" w:name="_Toc474331197"/>
      <w:bookmarkStart w:id="198" w:name="_Toc474331398"/>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p>
    <w:p w14:paraId="02EF9C41" w14:textId="3AEACC45" w:rsidR="001A2EA3" w:rsidRPr="00C21C00" w:rsidRDefault="00A871DB" w:rsidP="007331A6">
      <w:pPr>
        <w:pStyle w:val="Ttulo2"/>
        <w:numPr>
          <w:ilvl w:val="1"/>
          <w:numId w:val="17"/>
        </w:numPr>
        <w:spacing w:line="360" w:lineRule="auto"/>
      </w:pPr>
      <w:bookmarkStart w:id="199" w:name="_Toc158985199"/>
      <w:bookmarkEnd w:id="197"/>
      <w:bookmarkEnd w:id="198"/>
      <w:r w:rsidRPr="00C21C00">
        <w:t>INFORME DE PROCESO DE RECOLECCIÓN DE DATOS</w:t>
      </w:r>
      <w:bookmarkEnd w:id="199"/>
    </w:p>
    <w:p w14:paraId="4DB2153B" w14:textId="53E59804" w:rsidR="001356DB" w:rsidRPr="00C21C00" w:rsidRDefault="005401DF" w:rsidP="00C82F8E">
      <w:pPr>
        <w:pStyle w:val="TextoPrincipal"/>
      </w:pPr>
      <w:r w:rsidRPr="00C21C00">
        <w:t>El proceso de recolección de datos se llevó a cabo mediante una encuesta estructurada dirigida a 60 clientes de Unotrans en San Pedro Sula. La encuesta, diseñada para recopilar información detallada sobre la cartera de clientes en la zona, se implementó a través de Microsoft Forms, logrando una respuesta del 80% de los encuestados. La población de muestra se seleccionó considerando la totalidad de clientes en SPS para asegurar representatividad. La efectividad de la encuesta, evidenciada por la alta tasa de respuesta, refuerza la credibilidad de los resultados. El proceso se llevó a cabo de manera remota con la facilidad de personal administrativo para mayor accesibilidad de los participantes, respetando un marco temporal específico, lo que proporciona contexto y relevancia temporal a los datos recopilados. Este enfoque metodológico garantiza una comprensión clara de cómo se obtuvieron los resultados y respalda la validez de la información presentada en este estudio.</w:t>
      </w:r>
    </w:p>
    <w:p w14:paraId="7B48ED96" w14:textId="72FB7F94" w:rsidR="00571C26" w:rsidRPr="00C21C00" w:rsidRDefault="00A871DB" w:rsidP="007331A6">
      <w:pPr>
        <w:pStyle w:val="Ttulo2"/>
        <w:numPr>
          <w:ilvl w:val="1"/>
          <w:numId w:val="17"/>
        </w:numPr>
        <w:spacing w:line="360" w:lineRule="auto"/>
        <w:rPr>
          <w:noProof/>
        </w:rPr>
      </w:pPr>
      <w:bookmarkStart w:id="200" w:name="_Toc158985200"/>
      <w:r w:rsidRPr="00C21C00">
        <w:t>RESULTADOS Y ANÁLISIS DE LAS TÉCNICAS APLICADAS</w:t>
      </w:r>
      <w:bookmarkEnd w:id="200"/>
      <w:r w:rsidR="005401DF" w:rsidRPr="00C21C00">
        <w:rPr>
          <w:noProof/>
        </w:rPr>
        <w:t xml:space="preserve"> </w:t>
      </w:r>
    </w:p>
    <w:p w14:paraId="2F22FF47" w14:textId="7C5D5E2A" w:rsidR="00571C26" w:rsidRPr="00C21C00" w:rsidRDefault="00571C26" w:rsidP="001F7612">
      <w:pPr>
        <w:pStyle w:val="Ttulo3"/>
      </w:pPr>
      <w:bookmarkStart w:id="201" w:name="_Toc158985201"/>
      <w:r w:rsidRPr="00C21C00">
        <w:t>4.</w:t>
      </w:r>
      <w:r w:rsidR="00FA2A52" w:rsidRPr="00C21C00">
        <w:t>2</w:t>
      </w:r>
      <w:r w:rsidRPr="00C21C00">
        <w:t>.1</w:t>
      </w:r>
      <w:r w:rsidRPr="00C21C00">
        <w:tab/>
        <w:t>ENCUESTA</w:t>
      </w:r>
      <w:bookmarkEnd w:id="201"/>
    </w:p>
    <w:p w14:paraId="62E0F71C" w14:textId="18864D23" w:rsidR="001A2EA3" w:rsidRPr="00C21C00" w:rsidRDefault="007A3AE2" w:rsidP="00C82F8E">
      <w:pPr>
        <w:pStyle w:val="CitaTextualLarga"/>
        <w:spacing w:line="360" w:lineRule="auto"/>
        <w:jc w:val="center"/>
      </w:pPr>
      <w:r w:rsidRPr="00C21C00">
        <w:rPr>
          <w:noProof/>
          <w:lang w:eastAsia="es-HN"/>
        </w:rPr>
        <w:drawing>
          <wp:anchor distT="0" distB="0" distL="114300" distR="114300" simplePos="0" relativeHeight="251720704" behindDoc="1" locked="0" layoutInCell="1" allowOverlap="1" wp14:anchorId="450FB499" wp14:editId="41DEB9AF">
            <wp:simplePos x="0" y="0"/>
            <wp:positionH relativeFrom="column">
              <wp:posOffset>752475</wp:posOffset>
            </wp:positionH>
            <wp:positionV relativeFrom="paragraph">
              <wp:posOffset>120015</wp:posOffset>
            </wp:positionV>
            <wp:extent cx="4164965" cy="2962275"/>
            <wp:effectExtent l="114300" t="76200" r="102235" b="123825"/>
            <wp:wrapTight wrapText="bothSides">
              <wp:wrapPolygon edited="0">
                <wp:start x="-395" y="-556"/>
                <wp:lineTo x="-593" y="1945"/>
                <wp:lineTo x="-494" y="21947"/>
                <wp:lineTo x="-99" y="22364"/>
                <wp:lineTo x="21537" y="22364"/>
                <wp:lineTo x="21933" y="21947"/>
                <wp:lineTo x="22031" y="1945"/>
                <wp:lineTo x="21834" y="-556"/>
                <wp:lineTo x="-395" y="-556"/>
              </wp:wrapPolygon>
            </wp:wrapTight>
            <wp:docPr id="33036985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0369858" name=""/>
                    <pic:cNvPicPr/>
                  </pic:nvPicPr>
                  <pic:blipFill>
                    <a:blip r:embed="rId28">
                      <a:extLst>
                        <a:ext uri="{28A0092B-C50C-407E-A947-70E740481C1C}">
                          <a14:useLocalDpi xmlns:a14="http://schemas.microsoft.com/office/drawing/2010/main" val="0"/>
                        </a:ext>
                      </a:extLst>
                    </a:blip>
                    <a:stretch>
                      <a:fillRect/>
                    </a:stretch>
                  </pic:blipFill>
                  <pic:spPr>
                    <a:xfrm>
                      <a:off x="0" y="0"/>
                      <a:ext cx="4164965" cy="2962275"/>
                    </a:xfrm>
                    <a:prstGeom prst="rect">
                      <a:avLst/>
                    </a:prstGeom>
                    <a:solidFill>
                      <a:srgbClr val="FFFFFF">
                        <a:shade val="85000"/>
                      </a:srgbClr>
                    </a:solidFill>
                    <a:ln w="635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
    <w:p w14:paraId="4F2CDA43" w14:textId="5E4ABEE5" w:rsidR="00C05E44" w:rsidRPr="00C21C00" w:rsidRDefault="00C05E44" w:rsidP="00C82F8E">
      <w:pPr>
        <w:pStyle w:val="TextoPrincipal"/>
      </w:pPr>
    </w:p>
    <w:p w14:paraId="39C02139" w14:textId="062B0146" w:rsidR="005C6CBE" w:rsidRPr="00C21C00" w:rsidRDefault="005C6CBE" w:rsidP="00C82F8E">
      <w:pPr>
        <w:pStyle w:val="TextoPrincipal"/>
      </w:pPr>
    </w:p>
    <w:p w14:paraId="6ED07FB3" w14:textId="68B6FD2C" w:rsidR="005C6CBE" w:rsidRPr="00C21C00" w:rsidRDefault="005C6CBE" w:rsidP="00C82F8E">
      <w:pPr>
        <w:pStyle w:val="TextoPrincipal"/>
      </w:pPr>
    </w:p>
    <w:p w14:paraId="115352D3" w14:textId="77777777" w:rsidR="005C6CBE" w:rsidRPr="00C21C00" w:rsidRDefault="005C6CBE" w:rsidP="00C82F8E">
      <w:pPr>
        <w:pStyle w:val="TextoPrincipal"/>
      </w:pPr>
    </w:p>
    <w:p w14:paraId="595E5A65" w14:textId="77777777" w:rsidR="005C6CBE" w:rsidRPr="00C21C00" w:rsidRDefault="005C6CBE" w:rsidP="00C82F8E">
      <w:pPr>
        <w:pStyle w:val="TextoPrincipal"/>
      </w:pPr>
    </w:p>
    <w:p w14:paraId="14AD8F6B" w14:textId="77777777" w:rsidR="005C6CBE" w:rsidRPr="00C21C00" w:rsidRDefault="005C6CBE" w:rsidP="00C82F8E">
      <w:pPr>
        <w:pStyle w:val="TextoPrincipal"/>
      </w:pPr>
    </w:p>
    <w:p w14:paraId="49BD8A52" w14:textId="77777777" w:rsidR="005C6CBE" w:rsidRPr="00C21C00" w:rsidRDefault="005C6CBE" w:rsidP="00C82F8E">
      <w:pPr>
        <w:pStyle w:val="TextoPrincipal"/>
      </w:pPr>
    </w:p>
    <w:p w14:paraId="79EC9A7E" w14:textId="3C076B25" w:rsidR="005C6CBE" w:rsidRPr="00C21C00" w:rsidRDefault="005C6CBE" w:rsidP="00C82F8E">
      <w:pPr>
        <w:pStyle w:val="TextoPrincipal"/>
      </w:pPr>
    </w:p>
    <w:p w14:paraId="7E705D54" w14:textId="2E3DAD0F" w:rsidR="005C6CBE" w:rsidRPr="00C21C00" w:rsidRDefault="000620B2" w:rsidP="00C82F8E">
      <w:pPr>
        <w:pStyle w:val="TextoPrincipal"/>
      </w:pPr>
      <w:r w:rsidRPr="00C21C00">
        <w:rPr>
          <w:noProof/>
          <w:lang w:eastAsia="es-HN"/>
        </w:rPr>
        <mc:AlternateContent>
          <mc:Choice Requires="wps">
            <w:drawing>
              <wp:anchor distT="0" distB="0" distL="114300" distR="114300" simplePos="0" relativeHeight="251694080" behindDoc="1" locked="0" layoutInCell="1" allowOverlap="1" wp14:anchorId="1161ADDD" wp14:editId="3100F30C">
                <wp:simplePos x="0" y="0"/>
                <wp:positionH relativeFrom="margin">
                  <wp:posOffset>-22098</wp:posOffset>
                </wp:positionH>
                <wp:positionV relativeFrom="paragraph">
                  <wp:posOffset>242570</wp:posOffset>
                </wp:positionV>
                <wp:extent cx="4305300" cy="635"/>
                <wp:effectExtent l="0" t="0" r="0" b="0"/>
                <wp:wrapTight wrapText="bothSides">
                  <wp:wrapPolygon edited="0">
                    <wp:start x="0" y="0"/>
                    <wp:lineTo x="0" y="20659"/>
                    <wp:lineTo x="21504" y="20659"/>
                    <wp:lineTo x="21504" y="0"/>
                    <wp:lineTo x="0" y="0"/>
                  </wp:wrapPolygon>
                </wp:wrapTight>
                <wp:docPr id="38356298" name="Cuadro de texto 1"/>
                <wp:cNvGraphicFramePr/>
                <a:graphic xmlns:a="http://schemas.openxmlformats.org/drawingml/2006/main">
                  <a:graphicData uri="http://schemas.microsoft.com/office/word/2010/wordprocessingShape">
                    <wps:wsp>
                      <wps:cNvSpPr txBox="1"/>
                      <wps:spPr>
                        <a:xfrm>
                          <a:off x="0" y="0"/>
                          <a:ext cx="4305300" cy="635"/>
                        </a:xfrm>
                        <a:prstGeom prst="rect">
                          <a:avLst/>
                        </a:prstGeom>
                        <a:solidFill>
                          <a:prstClr val="white"/>
                        </a:solidFill>
                        <a:ln>
                          <a:noFill/>
                        </a:ln>
                      </wps:spPr>
                      <wps:txbx>
                        <w:txbxContent>
                          <w:p w14:paraId="4B936C78" w14:textId="5D1AC742" w:rsidR="00356F77" w:rsidRPr="000620B2" w:rsidRDefault="00356F77" w:rsidP="005C6CBE">
                            <w:pPr>
                              <w:pStyle w:val="Descripcin"/>
                              <w:rPr>
                                <w:rFonts w:ascii="Times New Roman" w:hAnsi="Times New Roman" w:cs="Times New Roman"/>
                                <w:b/>
                                <w:bCs/>
                                <w:i w:val="0"/>
                                <w:iCs w:val="0"/>
                                <w:color w:val="auto"/>
                                <w:sz w:val="24"/>
                                <w:szCs w:val="24"/>
                              </w:rPr>
                            </w:pPr>
                            <w:bookmarkStart w:id="202" w:name="_Toc153605760"/>
                            <w:r w:rsidRPr="000620B2">
                              <w:rPr>
                                <w:rFonts w:ascii="Times New Roman" w:hAnsi="Times New Roman" w:cs="Times New Roman"/>
                                <w:b/>
                                <w:bCs/>
                                <w:i w:val="0"/>
                                <w:iCs w:val="0"/>
                                <w:color w:val="auto"/>
                                <w:sz w:val="24"/>
                                <w:szCs w:val="24"/>
                              </w:rPr>
                              <w:t xml:space="preserve">Figura </w:t>
                            </w:r>
                            <w:r w:rsidRPr="000620B2">
                              <w:rPr>
                                <w:rFonts w:ascii="Times New Roman" w:hAnsi="Times New Roman" w:cs="Times New Roman"/>
                                <w:b/>
                                <w:bCs/>
                                <w:i w:val="0"/>
                                <w:iCs w:val="0"/>
                                <w:color w:val="auto"/>
                                <w:sz w:val="24"/>
                                <w:szCs w:val="24"/>
                              </w:rPr>
                              <w:fldChar w:fldCharType="begin"/>
                            </w:r>
                            <w:r w:rsidRPr="000620B2">
                              <w:rPr>
                                <w:rFonts w:ascii="Times New Roman" w:hAnsi="Times New Roman" w:cs="Times New Roman"/>
                                <w:b/>
                                <w:bCs/>
                                <w:i w:val="0"/>
                                <w:iCs w:val="0"/>
                                <w:color w:val="auto"/>
                                <w:sz w:val="24"/>
                                <w:szCs w:val="24"/>
                              </w:rPr>
                              <w:instrText xml:space="preserve"> SEQ Figura \* ARABIC </w:instrText>
                            </w:r>
                            <w:r w:rsidRPr="000620B2">
                              <w:rPr>
                                <w:rFonts w:ascii="Times New Roman" w:hAnsi="Times New Roman" w:cs="Times New Roman"/>
                                <w:b/>
                                <w:bCs/>
                                <w:i w:val="0"/>
                                <w:iCs w:val="0"/>
                                <w:color w:val="auto"/>
                                <w:sz w:val="24"/>
                                <w:szCs w:val="24"/>
                              </w:rPr>
                              <w:fldChar w:fldCharType="separate"/>
                            </w:r>
                            <w:r w:rsidR="00691E2D">
                              <w:rPr>
                                <w:rFonts w:ascii="Times New Roman" w:hAnsi="Times New Roman" w:cs="Times New Roman"/>
                                <w:b/>
                                <w:bCs/>
                                <w:i w:val="0"/>
                                <w:iCs w:val="0"/>
                                <w:noProof/>
                                <w:color w:val="auto"/>
                                <w:sz w:val="24"/>
                                <w:szCs w:val="24"/>
                              </w:rPr>
                              <w:t>11</w:t>
                            </w:r>
                            <w:r w:rsidRPr="000620B2">
                              <w:rPr>
                                <w:rFonts w:ascii="Times New Roman" w:hAnsi="Times New Roman" w:cs="Times New Roman"/>
                                <w:b/>
                                <w:bCs/>
                                <w:i w:val="0"/>
                                <w:iCs w:val="0"/>
                                <w:color w:val="auto"/>
                                <w:sz w:val="24"/>
                                <w:szCs w:val="24"/>
                              </w:rPr>
                              <w:fldChar w:fldCharType="end"/>
                            </w:r>
                            <w:r w:rsidRPr="000620B2">
                              <w:rPr>
                                <w:rFonts w:ascii="Times New Roman" w:hAnsi="Times New Roman" w:cs="Times New Roman"/>
                                <w:b/>
                                <w:bCs/>
                                <w:i w:val="0"/>
                                <w:iCs w:val="0"/>
                                <w:color w:val="auto"/>
                                <w:sz w:val="24"/>
                                <w:szCs w:val="24"/>
                              </w:rPr>
                              <w:t xml:space="preserve">. </w:t>
                            </w:r>
                            <w:r w:rsidRPr="00CB713C">
                              <w:rPr>
                                <w:rFonts w:ascii="Times New Roman" w:hAnsi="Times New Roman" w:cs="Times New Roman"/>
                                <w:b/>
                                <w:bCs/>
                                <w:i w:val="0"/>
                                <w:iCs w:val="0"/>
                                <w:color w:val="auto"/>
                                <w:sz w:val="24"/>
                                <w:szCs w:val="24"/>
                                <w:highlight w:val="cyan"/>
                              </w:rPr>
                              <w:t>¿Realiza exportaciones?</w:t>
                            </w:r>
                            <w:bookmarkEnd w:id="202"/>
                          </w:p>
                          <w:p w14:paraId="45776E4A" w14:textId="51474CE2" w:rsidR="00356F77" w:rsidRPr="005C6CBE" w:rsidRDefault="00356F77" w:rsidP="005C6CBE">
                            <w:pPr>
                              <w:pStyle w:val="TextoPrincipal"/>
                              <w:ind w:firstLine="0"/>
                              <w:jc w:val="left"/>
                              <w:rPr>
                                <w:bCs/>
                                <w:sz w:val="20"/>
                                <w:szCs w:val="20"/>
                              </w:rPr>
                            </w:pPr>
                            <w:r w:rsidRPr="00C82F8E">
                              <w:rPr>
                                <w:bCs/>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161ADDD" id="_x0000_s1032" type="#_x0000_t202" style="position:absolute;left:0;text-align:left;margin-left:-1.75pt;margin-top:19.1pt;width:339pt;height:.05pt;z-index:-25162240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" stroked="f">
                <v:textbox style="mso-fit-shape-to-text:t" inset="0,0,0,0">
                  <w:txbxContent>
                    <w:p w14:paraId="4B936C78" w14:textId="5D1AC742" w:rsidR="00356F77" w:rsidRPr="000620B2" w:rsidRDefault="00356F77" w:rsidP="005C6CBE">
                      <w:pPr>
                        <w:pStyle w:val="Descripcin"/>
                        <w:rPr>
                          <w:rFonts w:ascii="Times New Roman" w:hAnsi="Times New Roman" w:cs="Times New Roman"/>
                          <w:b/>
                          <w:bCs/>
                          <w:i w:val="0"/>
                          <w:iCs w:val="0"/>
                          <w:color w:val="auto"/>
                          <w:sz w:val="24"/>
                          <w:szCs w:val="24"/>
                        </w:rPr>
                      </w:pPr>
                      <w:bookmarkStart w:id="203" w:name="_Toc153605760"/>
                      <w:r w:rsidRPr="000620B2">
                        <w:rPr>
                          <w:rFonts w:ascii="Times New Roman" w:hAnsi="Times New Roman" w:cs="Times New Roman"/>
                          <w:b/>
                          <w:bCs/>
                          <w:i w:val="0"/>
                          <w:iCs w:val="0"/>
                          <w:color w:val="auto"/>
                          <w:sz w:val="24"/>
                          <w:szCs w:val="24"/>
                        </w:rPr>
                        <w:t xml:space="preserve">Figura </w:t>
                      </w:r>
                      <w:r w:rsidRPr="000620B2">
                        <w:rPr>
                          <w:rFonts w:ascii="Times New Roman" w:hAnsi="Times New Roman" w:cs="Times New Roman"/>
                          <w:b/>
                          <w:bCs/>
                          <w:i w:val="0"/>
                          <w:iCs w:val="0"/>
                          <w:color w:val="auto"/>
                          <w:sz w:val="24"/>
                          <w:szCs w:val="24"/>
                        </w:rPr>
                        <w:fldChar w:fldCharType="begin"/>
                      </w:r>
                      <w:r w:rsidRPr="000620B2">
                        <w:rPr>
                          <w:rFonts w:ascii="Times New Roman" w:hAnsi="Times New Roman" w:cs="Times New Roman"/>
                          <w:b/>
                          <w:bCs/>
                          <w:i w:val="0"/>
                          <w:iCs w:val="0"/>
                          <w:color w:val="auto"/>
                          <w:sz w:val="24"/>
                          <w:szCs w:val="24"/>
                        </w:rPr>
                        <w:instrText xml:space="preserve"> SEQ Figura \* ARABIC </w:instrText>
                      </w:r>
                      <w:r w:rsidRPr="000620B2">
                        <w:rPr>
                          <w:rFonts w:ascii="Times New Roman" w:hAnsi="Times New Roman" w:cs="Times New Roman"/>
                          <w:b/>
                          <w:bCs/>
                          <w:i w:val="0"/>
                          <w:iCs w:val="0"/>
                          <w:color w:val="auto"/>
                          <w:sz w:val="24"/>
                          <w:szCs w:val="24"/>
                        </w:rPr>
                        <w:fldChar w:fldCharType="separate"/>
                      </w:r>
                      <w:r w:rsidR="00691E2D">
                        <w:rPr>
                          <w:rFonts w:ascii="Times New Roman" w:hAnsi="Times New Roman" w:cs="Times New Roman"/>
                          <w:b/>
                          <w:bCs/>
                          <w:i w:val="0"/>
                          <w:iCs w:val="0"/>
                          <w:noProof/>
                          <w:color w:val="auto"/>
                          <w:sz w:val="24"/>
                          <w:szCs w:val="24"/>
                        </w:rPr>
                        <w:t>11</w:t>
                      </w:r>
                      <w:r w:rsidRPr="000620B2">
                        <w:rPr>
                          <w:rFonts w:ascii="Times New Roman" w:hAnsi="Times New Roman" w:cs="Times New Roman"/>
                          <w:b/>
                          <w:bCs/>
                          <w:i w:val="0"/>
                          <w:iCs w:val="0"/>
                          <w:color w:val="auto"/>
                          <w:sz w:val="24"/>
                          <w:szCs w:val="24"/>
                        </w:rPr>
                        <w:fldChar w:fldCharType="end"/>
                      </w:r>
                      <w:r w:rsidRPr="000620B2">
                        <w:rPr>
                          <w:rFonts w:ascii="Times New Roman" w:hAnsi="Times New Roman" w:cs="Times New Roman"/>
                          <w:b/>
                          <w:bCs/>
                          <w:i w:val="0"/>
                          <w:iCs w:val="0"/>
                          <w:color w:val="auto"/>
                          <w:sz w:val="24"/>
                          <w:szCs w:val="24"/>
                        </w:rPr>
                        <w:t xml:space="preserve">. </w:t>
                      </w:r>
                      <w:r w:rsidRPr="00CB713C">
                        <w:rPr>
                          <w:rFonts w:ascii="Times New Roman" w:hAnsi="Times New Roman" w:cs="Times New Roman"/>
                          <w:b/>
                          <w:bCs/>
                          <w:i w:val="0"/>
                          <w:iCs w:val="0"/>
                          <w:color w:val="auto"/>
                          <w:sz w:val="24"/>
                          <w:szCs w:val="24"/>
                          <w:highlight w:val="cyan"/>
                        </w:rPr>
                        <w:t>¿Realiza exportaciones?</w:t>
                      </w:r>
                      <w:bookmarkEnd w:id="203"/>
                    </w:p>
                    <w:p w14:paraId="45776E4A" w14:textId="51474CE2" w:rsidR="00356F77" w:rsidRPr="005C6CBE" w:rsidRDefault="00356F77" w:rsidP="005C6CBE">
                      <w:pPr>
                        <w:pStyle w:val="TextoPrincipal"/>
                        <w:ind w:firstLine="0"/>
                        <w:jc w:val="left"/>
                        <w:rPr>
                          <w:bCs/>
                          <w:sz w:val="20"/>
                          <w:szCs w:val="20"/>
                        </w:rPr>
                      </w:pPr>
                      <w:r w:rsidRPr="00C82F8E">
                        <w:rPr>
                          <w:bCs/>
                          <w:sz w:val="20"/>
                          <w:szCs w:val="20"/>
                        </w:rPr>
                        <w:t>Fuente: Propia</w:t>
                      </w:r>
                    </w:p>
                  </w:txbxContent>
                </v:textbox>
                <w10:wrap type="tight" anchorx="margin"/>
              </v:shape>
            </w:pict>
          </mc:Fallback>
        </mc:AlternateContent>
      </w:r>
    </w:p>
    <w:p w14:paraId="3168E064" w14:textId="77777777" w:rsidR="007A3AE2" w:rsidRPr="00C21C00" w:rsidRDefault="007A3AE2" w:rsidP="00C82F8E">
      <w:pPr>
        <w:pStyle w:val="TextoPrincipal"/>
      </w:pPr>
    </w:p>
    <w:p w14:paraId="5AA029EF" w14:textId="5FBE9A98" w:rsidR="005C6CBE" w:rsidRPr="00C21C00" w:rsidRDefault="005C6CBE" w:rsidP="00C82F8E">
      <w:pPr>
        <w:pStyle w:val="TextoPrincipal"/>
      </w:pPr>
    </w:p>
    <w:p w14:paraId="0D917E51" w14:textId="2843F908" w:rsidR="00954879" w:rsidRPr="00C21C00" w:rsidRDefault="00B02843" w:rsidP="00C82F8E">
      <w:pPr>
        <w:pStyle w:val="TextoPrincipal"/>
      </w:pPr>
      <w:r w:rsidRPr="00C21C00">
        <w:t>S</w:t>
      </w:r>
      <w:r w:rsidR="00BE192D" w:rsidRPr="00C21C00">
        <w:t>e observa que un considerable 87% de los clientes de Unotrans en SPS no se involucran en exportaciones, señalando un área potencial de crecimiento en el mercado de exportaciones para la empresa. Una tendencia definida sugiere que Unotrans podría capitalizar este hallazgo centrándose en atraer a estas empresas no exportadoras mediante servicios personalizados y adaptados a sus necesidades específicas. Por otro lado, el 12% de clientes que realiza exportaciones presenta una oportunidad estratégica para Unotrans. Esta tendencia identificada respalda la idea de que la empresa podría diversificar y ampliar sus servicios, ofreciendo soluciones logísticas específicas para las operaciones de exportación. Se concluye que, con base en estos datos, Unotrans puede beneficiarse significativamente al dirigir sus esfuerzos hacia la captación de nuevos clientes no exportadores y al proporcionar servicios especializados para aquellos que ya están involucrados en actividades de exportación, reforzando así su posición en el mercado y maximizando su impacto en la industria logística.</w:t>
      </w:r>
    </w:p>
    <w:p w14:paraId="348E52B5" w14:textId="54AE1448" w:rsidR="00C45518" w:rsidRPr="00C21C00" w:rsidRDefault="007A3AE2" w:rsidP="007A3AE2">
      <w:pPr>
        <w:pStyle w:val="TextoPrincipal"/>
        <w:keepNext/>
      </w:pPr>
      <w:r w:rsidRPr="00C21C00">
        <w:t xml:space="preserve">   </w:t>
      </w:r>
      <w:r w:rsidRPr="00C21C00">
        <w:rPr>
          <w:noProof/>
          <w:lang w:eastAsia="es-HN"/>
        </w:rPr>
        <w:drawing>
          <wp:inline distT="0" distB="0" distL="0" distR="0" wp14:anchorId="23742385" wp14:editId="14D0F0E1">
            <wp:extent cx="4128987" cy="3304981"/>
            <wp:effectExtent l="133350" t="114300" r="138430" b="143510"/>
            <wp:docPr id="168610285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6102851" name=""/>
                    <pic:cNvPicPr/>
                  </pic:nvPicPr>
                  <pic:blipFill>
                    <a:blip r:embed="rId29"/>
                    <a:stretch>
                      <a:fillRect/>
                    </a:stretch>
                  </pic:blipFill>
                  <pic:spPr>
                    <a:xfrm>
                      <a:off x="0" y="0"/>
                      <a:ext cx="4137647" cy="331191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8564FAE" w14:textId="77777777" w:rsidR="000620B2" w:rsidRPr="00C21C00" w:rsidRDefault="000620B2" w:rsidP="000620B2">
      <w:pPr>
        <w:pStyle w:val="Descripcin"/>
        <w:rPr>
          <w:rFonts w:ascii="Times New Roman" w:hAnsi="Times New Roman" w:cs="Times New Roman"/>
          <w:b/>
          <w:bCs/>
          <w:i w:val="0"/>
          <w:iCs w:val="0"/>
          <w:color w:val="auto"/>
          <w:sz w:val="24"/>
          <w:szCs w:val="24"/>
        </w:rPr>
      </w:pPr>
    </w:p>
    <w:p w14:paraId="012FAB60" w14:textId="5A81216A" w:rsidR="00C45518" w:rsidRPr="00C21C00" w:rsidRDefault="00C45518" w:rsidP="000620B2">
      <w:pPr>
        <w:pStyle w:val="Descripcin"/>
        <w:rPr>
          <w:rFonts w:ascii="Times New Roman" w:hAnsi="Times New Roman" w:cs="Times New Roman"/>
          <w:b/>
          <w:bCs/>
          <w:i w:val="0"/>
          <w:iCs w:val="0"/>
          <w:color w:val="auto"/>
          <w:sz w:val="24"/>
          <w:szCs w:val="24"/>
        </w:rPr>
      </w:pPr>
      <w:bookmarkStart w:id="204" w:name="_Toc153605761"/>
      <w:r w:rsidRPr="00C21C00">
        <w:rPr>
          <w:rFonts w:ascii="Times New Roman" w:hAnsi="Times New Roman" w:cs="Times New Roman"/>
          <w:b/>
          <w:bCs/>
          <w:i w:val="0"/>
          <w:iCs w:val="0"/>
          <w:color w:val="auto"/>
          <w:sz w:val="24"/>
          <w:szCs w:val="24"/>
        </w:rPr>
        <w:t xml:space="preserve">Figura </w:t>
      </w:r>
      <w:r w:rsidRPr="00C21C00">
        <w:rPr>
          <w:rFonts w:ascii="Times New Roman" w:hAnsi="Times New Roman" w:cs="Times New Roman"/>
          <w:b/>
          <w:bCs/>
          <w:i w:val="0"/>
          <w:iCs w:val="0"/>
          <w:color w:val="auto"/>
          <w:sz w:val="24"/>
          <w:szCs w:val="24"/>
        </w:rPr>
        <w:fldChar w:fldCharType="begin"/>
      </w:r>
      <w:r w:rsidRPr="00C21C00">
        <w:rPr>
          <w:rFonts w:ascii="Times New Roman" w:hAnsi="Times New Roman" w:cs="Times New Roman"/>
          <w:b/>
          <w:bCs/>
          <w:i w:val="0"/>
          <w:iCs w:val="0"/>
          <w:color w:val="auto"/>
          <w:sz w:val="24"/>
          <w:szCs w:val="24"/>
        </w:rPr>
        <w:instrText xml:space="preserve"> SEQ Figura \* ARABIC </w:instrText>
      </w:r>
      <w:r w:rsidRPr="00C21C00">
        <w:rPr>
          <w:rFonts w:ascii="Times New Roman" w:hAnsi="Times New Roman" w:cs="Times New Roman"/>
          <w:b/>
          <w:bCs/>
          <w:i w:val="0"/>
          <w:iCs w:val="0"/>
          <w:color w:val="auto"/>
          <w:sz w:val="24"/>
          <w:szCs w:val="24"/>
        </w:rPr>
        <w:fldChar w:fldCharType="separate"/>
      </w:r>
      <w:r w:rsidR="00691E2D">
        <w:rPr>
          <w:rFonts w:ascii="Times New Roman" w:hAnsi="Times New Roman" w:cs="Times New Roman"/>
          <w:b/>
          <w:bCs/>
          <w:i w:val="0"/>
          <w:iCs w:val="0"/>
          <w:noProof/>
          <w:color w:val="auto"/>
          <w:sz w:val="24"/>
          <w:szCs w:val="24"/>
        </w:rPr>
        <w:t>12</w:t>
      </w:r>
      <w:r w:rsidRPr="00C21C00">
        <w:rPr>
          <w:rFonts w:ascii="Times New Roman" w:hAnsi="Times New Roman" w:cs="Times New Roman"/>
          <w:b/>
          <w:bCs/>
          <w:i w:val="0"/>
          <w:iCs w:val="0"/>
          <w:color w:val="auto"/>
          <w:sz w:val="24"/>
          <w:szCs w:val="24"/>
        </w:rPr>
        <w:fldChar w:fldCharType="end"/>
      </w:r>
      <w:r w:rsidRPr="00C21C00">
        <w:rPr>
          <w:rFonts w:ascii="Times New Roman" w:hAnsi="Times New Roman" w:cs="Times New Roman"/>
          <w:b/>
          <w:bCs/>
          <w:i w:val="0"/>
          <w:iCs w:val="0"/>
          <w:color w:val="auto"/>
          <w:sz w:val="24"/>
          <w:szCs w:val="24"/>
        </w:rPr>
        <w:t>. Productos de Mayor Exportación</w:t>
      </w:r>
      <w:bookmarkEnd w:id="204"/>
    </w:p>
    <w:p w14:paraId="5263E418" w14:textId="2389B45B" w:rsidR="00FA2A52" w:rsidRPr="00C21C00" w:rsidRDefault="001356DB" w:rsidP="004C761C">
      <w:pPr>
        <w:pStyle w:val="TextoPrincipal"/>
        <w:ind w:firstLine="0"/>
        <w:jc w:val="left"/>
        <w:rPr>
          <w:bCs/>
          <w:sz w:val="20"/>
          <w:szCs w:val="20"/>
        </w:rPr>
      </w:pPr>
      <w:r w:rsidRPr="00C21C00">
        <w:rPr>
          <w:bCs/>
          <w:sz w:val="20"/>
          <w:szCs w:val="20"/>
        </w:rPr>
        <w:t>Fuente: Propia</w:t>
      </w:r>
    </w:p>
    <w:p w14:paraId="52409AB6" w14:textId="04587C02" w:rsidR="000620B2" w:rsidRPr="00C21C00" w:rsidRDefault="00A26B7F" w:rsidP="00612565">
      <w:pPr>
        <w:pStyle w:val="TextoPrincipal"/>
      </w:pPr>
      <w:r w:rsidRPr="00C21C00">
        <w:lastRenderedPageBreak/>
        <w:t xml:space="preserve">Los productos agrícolas, como las </w:t>
      </w:r>
      <w:r w:rsidR="001356DB" w:rsidRPr="00C21C00">
        <w:t>basculas</w:t>
      </w:r>
      <w:r w:rsidRPr="00C21C00">
        <w:t xml:space="preserve"> y el café, siguen siendo los productos de exportación más importantes de los clientes de Unotrans. Sin embargo, los productos manufacturados, como los electrodomésticos y las baterías, están ganando importancia como productos de exportación. Esto se debe al crecimiento de la industria manufacturera en Honduras.</w:t>
      </w:r>
    </w:p>
    <w:p w14:paraId="1CC65347" w14:textId="77777777" w:rsidR="000620B2" w:rsidRPr="00C21C00" w:rsidRDefault="000620B2" w:rsidP="000620B2">
      <w:pPr>
        <w:pStyle w:val="Descripcin"/>
        <w:rPr>
          <w:rFonts w:ascii="Times New Roman" w:hAnsi="Times New Roman" w:cs="Times New Roman"/>
          <w:b/>
          <w:bCs/>
          <w:i w:val="0"/>
          <w:iCs w:val="0"/>
          <w:color w:val="auto"/>
          <w:sz w:val="24"/>
          <w:szCs w:val="24"/>
        </w:rPr>
      </w:pPr>
    </w:p>
    <w:p w14:paraId="283005F0" w14:textId="519A16D7" w:rsidR="000620B2" w:rsidRPr="00C21C00" w:rsidRDefault="00612565" w:rsidP="00612565">
      <w:pPr>
        <w:pStyle w:val="Descripcin"/>
        <w:jc w:val="center"/>
        <w:rPr>
          <w:rFonts w:ascii="Times New Roman" w:hAnsi="Times New Roman" w:cs="Times New Roman"/>
          <w:b/>
          <w:bCs/>
          <w:i w:val="0"/>
          <w:iCs w:val="0"/>
          <w:color w:val="auto"/>
          <w:sz w:val="24"/>
          <w:szCs w:val="24"/>
        </w:rPr>
      </w:pPr>
      <w:r w:rsidRPr="00C21C00">
        <w:rPr>
          <w:noProof/>
        </w:rPr>
        <w:drawing>
          <wp:inline distT="0" distB="0" distL="0" distR="0" wp14:anchorId="490ED253" wp14:editId="027E1D18">
            <wp:extent cx="4124575" cy="3267075"/>
            <wp:effectExtent l="133350" t="114300" r="142875" b="142875"/>
            <wp:docPr id="14732649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3264913" name=""/>
                    <pic:cNvPicPr/>
                  </pic:nvPicPr>
                  <pic:blipFill>
                    <a:blip r:embed="rId30"/>
                    <a:stretch>
                      <a:fillRect/>
                    </a:stretch>
                  </pic:blipFill>
                  <pic:spPr>
                    <a:xfrm>
                      <a:off x="0" y="0"/>
                      <a:ext cx="4131837" cy="327282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271EF0C" w14:textId="5F87E09F" w:rsidR="000620B2" w:rsidRPr="00C21C00" w:rsidRDefault="000620B2" w:rsidP="000620B2">
      <w:pPr>
        <w:pStyle w:val="Descripcin"/>
        <w:rPr>
          <w:rFonts w:ascii="Times New Roman" w:hAnsi="Times New Roman" w:cs="Times New Roman"/>
          <w:b/>
          <w:bCs/>
          <w:i w:val="0"/>
          <w:iCs w:val="0"/>
          <w:color w:val="auto"/>
          <w:sz w:val="24"/>
          <w:szCs w:val="24"/>
        </w:rPr>
      </w:pPr>
    </w:p>
    <w:p w14:paraId="000A794F" w14:textId="076AAD94" w:rsidR="00C05E44" w:rsidRPr="00C21C00" w:rsidRDefault="00C45518" w:rsidP="000620B2">
      <w:pPr>
        <w:pStyle w:val="Descripcin"/>
        <w:rPr>
          <w:rFonts w:ascii="Times New Roman" w:hAnsi="Times New Roman" w:cs="Times New Roman"/>
          <w:b/>
          <w:bCs/>
          <w:i w:val="0"/>
          <w:iCs w:val="0"/>
          <w:color w:val="auto"/>
          <w:sz w:val="24"/>
          <w:szCs w:val="24"/>
        </w:rPr>
      </w:pPr>
      <w:bookmarkStart w:id="205" w:name="_Toc153605762"/>
      <w:r w:rsidRPr="00C21C00">
        <w:rPr>
          <w:rFonts w:ascii="Times New Roman" w:hAnsi="Times New Roman" w:cs="Times New Roman"/>
          <w:b/>
          <w:bCs/>
          <w:i w:val="0"/>
          <w:iCs w:val="0"/>
          <w:color w:val="auto"/>
          <w:sz w:val="24"/>
          <w:szCs w:val="24"/>
        </w:rPr>
        <w:t xml:space="preserve">Figura </w:t>
      </w:r>
      <w:r w:rsidRPr="00C21C00">
        <w:rPr>
          <w:rFonts w:ascii="Times New Roman" w:hAnsi="Times New Roman" w:cs="Times New Roman"/>
          <w:b/>
          <w:bCs/>
          <w:i w:val="0"/>
          <w:iCs w:val="0"/>
          <w:color w:val="auto"/>
          <w:sz w:val="24"/>
          <w:szCs w:val="24"/>
        </w:rPr>
        <w:fldChar w:fldCharType="begin"/>
      </w:r>
      <w:r w:rsidRPr="00C21C00">
        <w:rPr>
          <w:rFonts w:ascii="Times New Roman" w:hAnsi="Times New Roman" w:cs="Times New Roman"/>
          <w:b/>
          <w:bCs/>
          <w:i w:val="0"/>
          <w:iCs w:val="0"/>
          <w:color w:val="auto"/>
          <w:sz w:val="24"/>
          <w:szCs w:val="24"/>
        </w:rPr>
        <w:instrText xml:space="preserve"> SEQ Figura \* ARABIC </w:instrText>
      </w:r>
      <w:r w:rsidRPr="00C21C00">
        <w:rPr>
          <w:rFonts w:ascii="Times New Roman" w:hAnsi="Times New Roman" w:cs="Times New Roman"/>
          <w:b/>
          <w:bCs/>
          <w:i w:val="0"/>
          <w:iCs w:val="0"/>
          <w:color w:val="auto"/>
          <w:sz w:val="24"/>
          <w:szCs w:val="24"/>
        </w:rPr>
        <w:fldChar w:fldCharType="separate"/>
      </w:r>
      <w:r w:rsidR="00691E2D">
        <w:rPr>
          <w:rFonts w:ascii="Times New Roman" w:hAnsi="Times New Roman" w:cs="Times New Roman"/>
          <w:b/>
          <w:bCs/>
          <w:i w:val="0"/>
          <w:iCs w:val="0"/>
          <w:noProof/>
          <w:color w:val="auto"/>
          <w:sz w:val="24"/>
          <w:szCs w:val="24"/>
        </w:rPr>
        <w:t>13</w:t>
      </w:r>
      <w:r w:rsidRPr="00C21C00">
        <w:rPr>
          <w:rFonts w:ascii="Times New Roman" w:hAnsi="Times New Roman" w:cs="Times New Roman"/>
          <w:b/>
          <w:bCs/>
          <w:i w:val="0"/>
          <w:iCs w:val="0"/>
          <w:color w:val="auto"/>
          <w:sz w:val="24"/>
          <w:szCs w:val="24"/>
        </w:rPr>
        <w:fldChar w:fldCharType="end"/>
      </w:r>
      <w:r w:rsidRPr="00C21C00">
        <w:rPr>
          <w:rFonts w:ascii="Times New Roman" w:hAnsi="Times New Roman" w:cs="Times New Roman"/>
          <w:b/>
          <w:bCs/>
          <w:i w:val="0"/>
          <w:iCs w:val="0"/>
          <w:color w:val="auto"/>
          <w:sz w:val="24"/>
          <w:szCs w:val="24"/>
        </w:rPr>
        <w:t>. Destinos de Mayor Frecuencia</w:t>
      </w:r>
      <w:bookmarkEnd w:id="205"/>
    </w:p>
    <w:p w14:paraId="5B82DE2B" w14:textId="260BCDE2" w:rsidR="001356DB" w:rsidRPr="00C21C00" w:rsidRDefault="001356DB" w:rsidP="000620B2">
      <w:pPr>
        <w:pStyle w:val="TextoPrincipal"/>
        <w:tabs>
          <w:tab w:val="left" w:pos="4147"/>
        </w:tabs>
        <w:ind w:firstLine="0"/>
        <w:jc w:val="left"/>
        <w:rPr>
          <w:bCs/>
          <w:sz w:val="20"/>
          <w:szCs w:val="20"/>
        </w:rPr>
      </w:pPr>
      <w:r w:rsidRPr="00C21C00">
        <w:rPr>
          <w:bCs/>
          <w:sz w:val="20"/>
          <w:szCs w:val="20"/>
        </w:rPr>
        <w:t>Fuente: Propia</w:t>
      </w:r>
      <w:r w:rsidR="00C45518" w:rsidRPr="00C21C00">
        <w:rPr>
          <w:bCs/>
          <w:sz w:val="20"/>
          <w:szCs w:val="20"/>
        </w:rPr>
        <w:tab/>
      </w:r>
    </w:p>
    <w:p w14:paraId="6F0C5C08" w14:textId="77777777" w:rsidR="00C45518" w:rsidRPr="00C21C00" w:rsidRDefault="00C45518" w:rsidP="00C45518">
      <w:pPr>
        <w:pStyle w:val="TextoPrincipal"/>
        <w:tabs>
          <w:tab w:val="left" w:pos="4147"/>
        </w:tabs>
        <w:ind w:left="708" w:firstLine="708"/>
        <w:jc w:val="left"/>
        <w:rPr>
          <w:bCs/>
          <w:sz w:val="20"/>
          <w:szCs w:val="20"/>
        </w:rPr>
      </w:pPr>
    </w:p>
    <w:p w14:paraId="540778D1" w14:textId="5D28AE66" w:rsidR="001356DB" w:rsidRPr="00C21C00" w:rsidRDefault="002B13B3" w:rsidP="00C82F8E">
      <w:pPr>
        <w:pStyle w:val="TextoPrincipal"/>
      </w:pPr>
      <w:r w:rsidRPr="00C21C00">
        <w:t>La mayoría de los destinos de las exportaciones del 15% de clientes de Unotrans que realiza exportaciones son en países Centroamericanos. Esto representa una oportunidad de mejora y crecimientos en el desarrollo de agentes que puedan facilitar el transporte en toda la zona centroamericana. Es importante mencionar que las exportaciones son fundamentales para el desarrollo económico sostenible en los países centroamericanos, ya que proporcionan ingresos, estimulan el crecimiento económico, fomentan la diversificación y fortalecen la posición de estos países en la economía global.</w:t>
      </w:r>
    </w:p>
    <w:p w14:paraId="7F2DFA4B" w14:textId="21F017C2" w:rsidR="005F391E" w:rsidRPr="00C21C00" w:rsidRDefault="00612565" w:rsidP="00612565">
      <w:pPr>
        <w:pStyle w:val="TextoPrincipal"/>
      </w:pPr>
      <w:r w:rsidRPr="00C21C00">
        <w:lastRenderedPageBreak/>
        <w:t xml:space="preserve">       </w:t>
      </w:r>
      <w:r w:rsidRPr="00C21C00">
        <w:rPr>
          <w:noProof/>
          <w:lang w:eastAsia="es-HN"/>
        </w:rPr>
        <w:drawing>
          <wp:inline distT="0" distB="0" distL="0" distR="0" wp14:anchorId="193816D9" wp14:editId="331AA8A1">
            <wp:extent cx="4238625" cy="3044267"/>
            <wp:effectExtent l="133350" t="114300" r="142875" b="156210"/>
            <wp:docPr id="179562006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5620069" name=""/>
                    <pic:cNvPicPr/>
                  </pic:nvPicPr>
                  <pic:blipFill>
                    <a:blip r:embed="rId31"/>
                    <a:stretch>
                      <a:fillRect/>
                    </a:stretch>
                  </pic:blipFill>
                  <pic:spPr>
                    <a:xfrm>
                      <a:off x="0" y="0"/>
                      <a:ext cx="4242674" cy="30471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ED93E32" w14:textId="30635147" w:rsidR="005F391E" w:rsidRPr="00C21C00" w:rsidRDefault="000620B2" w:rsidP="00C82F8E">
      <w:pPr>
        <w:pStyle w:val="TextoPrincipal"/>
        <w:ind w:firstLine="0"/>
        <w:jc w:val="left"/>
        <w:rPr>
          <w:b/>
          <w:sz w:val="20"/>
          <w:szCs w:val="20"/>
        </w:rPr>
      </w:pPr>
      <w:r w:rsidRPr="00C21C00">
        <w:rPr>
          <w:noProof/>
          <w:lang w:eastAsia="es-HN"/>
        </w:rPr>
        <mc:AlternateContent>
          <mc:Choice Requires="wps">
            <w:drawing>
              <wp:anchor distT="0" distB="0" distL="114300" distR="114300" simplePos="0" relativeHeight="251699200" behindDoc="0" locked="0" layoutInCell="1" allowOverlap="1" wp14:anchorId="03152A21" wp14:editId="2A898138">
                <wp:simplePos x="0" y="0"/>
                <wp:positionH relativeFrom="column">
                  <wp:posOffset>-34290</wp:posOffset>
                </wp:positionH>
                <wp:positionV relativeFrom="paragraph">
                  <wp:posOffset>311150</wp:posOffset>
                </wp:positionV>
                <wp:extent cx="4295775" cy="635"/>
                <wp:effectExtent l="0" t="0" r="0" b="0"/>
                <wp:wrapSquare wrapText="bothSides"/>
                <wp:docPr id="1145525883" name="Cuadro de texto 1"/>
                <wp:cNvGraphicFramePr/>
                <a:graphic xmlns:a="http://schemas.openxmlformats.org/drawingml/2006/main">
                  <a:graphicData uri="http://schemas.microsoft.com/office/word/2010/wordprocessingShape">
                    <wps:wsp>
                      <wps:cNvSpPr txBox="1"/>
                      <wps:spPr>
                        <a:xfrm>
                          <a:off x="0" y="0"/>
                          <a:ext cx="4295775" cy="635"/>
                        </a:xfrm>
                        <a:prstGeom prst="rect">
                          <a:avLst/>
                        </a:prstGeom>
                        <a:solidFill>
                          <a:prstClr val="white"/>
                        </a:solidFill>
                        <a:ln>
                          <a:noFill/>
                        </a:ln>
                      </wps:spPr>
                      <wps:txbx>
                        <w:txbxContent>
                          <w:p w14:paraId="7A7288AD" w14:textId="799D1EAA" w:rsidR="00356F77" w:rsidRPr="000620B2" w:rsidRDefault="00356F77" w:rsidP="005F391E">
                            <w:pPr>
                              <w:pStyle w:val="Descripcin"/>
                              <w:rPr>
                                <w:rFonts w:ascii="Times New Roman" w:hAnsi="Times New Roman" w:cs="Times New Roman"/>
                                <w:b/>
                                <w:bCs/>
                                <w:i w:val="0"/>
                                <w:iCs w:val="0"/>
                                <w:color w:val="auto"/>
                                <w:sz w:val="24"/>
                                <w:szCs w:val="24"/>
                              </w:rPr>
                            </w:pPr>
                            <w:bookmarkStart w:id="206" w:name="_Toc153605763"/>
                            <w:r w:rsidRPr="000620B2">
                              <w:rPr>
                                <w:rFonts w:ascii="Times New Roman" w:hAnsi="Times New Roman" w:cs="Times New Roman"/>
                                <w:b/>
                                <w:bCs/>
                                <w:i w:val="0"/>
                                <w:iCs w:val="0"/>
                                <w:color w:val="auto"/>
                                <w:sz w:val="24"/>
                                <w:szCs w:val="24"/>
                              </w:rPr>
                              <w:t xml:space="preserve">Figura </w:t>
                            </w:r>
                            <w:r w:rsidRPr="000620B2">
                              <w:rPr>
                                <w:rFonts w:ascii="Times New Roman" w:hAnsi="Times New Roman" w:cs="Times New Roman"/>
                                <w:b/>
                                <w:bCs/>
                                <w:i w:val="0"/>
                                <w:iCs w:val="0"/>
                                <w:color w:val="auto"/>
                                <w:sz w:val="24"/>
                                <w:szCs w:val="24"/>
                              </w:rPr>
                              <w:fldChar w:fldCharType="begin"/>
                            </w:r>
                            <w:r w:rsidRPr="000620B2">
                              <w:rPr>
                                <w:rFonts w:ascii="Times New Roman" w:hAnsi="Times New Roman" w:cs="Times New Roman"/>
                                <w:b/>
                                <w:bCs/>
                                <w:i w:val="0"/>
                                <w:iCs w:val="0"/>
                                <w:color w:val="auto"/>
                                <w:sz w:val="24"/>
                                <w:szCs w:val="24"/>
                              </w:rPr>
                              <w:instrText xml:space="preserve"> SEQ Figura \* ARABIC </w:instrText>
                            </w:r>
                            <w:r w:rsidRPr="000620B2">
                              <w:rPr>
                                <w:rFonts w:ascii="Times New Roman" w:hAnsi="Times New Roman" w:cs="Times New Roman"/>
                                <w:b/>
                                <w:bCs/>
                                <w:i w:val="0"/>
                                <w:iCs w:val="0"/>
                                <w:color w:val="auto"/>
                                <w:sz w:val="24"/>
                                <w:szCs w:val="24"/>
                              </w:rPr>
                              <w:fldChar w:fldCharType="separate"/>
                            </w:r>
                            <w:r w:rsidR="00691E2D">
                              <w:rPr>
                                <w:rFonts w:ascii="Times New Roman" w:hAnsi="Times New Roman" w:cs="Times New Roman"/>
                                <w:b/>
                                <w:bCs/>
                                <w:i w:val="0"/>
                                <w:iCs w:val="0"/>
                                <w:noProof/>
                                <w:color w:val="auto"/>
                                <w:sz w:val="24"/>
                                <w:szCs w:val="24"/>
                              </w:rPr>
                              <w:t>14</w:t>
                            </w:r>
                            <w:r w:rsidRPr="000620B2">
                              <w:rPr>
                                <w:rFonts w:ascii="Times New Roman" w:hAnsi="Times New Roman" w:cs="Times New Roman"/>
                                <w:b/>
                                <w:bCs/>
                                <w:i w:val="0"/>
                                <w:iCs w:val="0"/>
                                <w:color w:val="auto"/>
                                <w:sz w:val="24"/>
                                <w:szCs w:val="24"/>
                              </w:rPr>
                              <w:fldChar w:fldCharType="end"/>
                            </w:r>
                            <w:r w:rsidRPr="000620B2">
                              <w:rPr>
                                <w:rFonts w:ascii="Times New Roman" w:hAnsi="Times New Roman" w:cs="Times New Roman"/>
                                <w:b/>
                                <w:bCs/>
                                <w:i w:val="0"/>
                                <w:iCs w:val="0"/>
                                <w:color w:val="auto"/>
                                <w:sz w:val="24"/>
                                <w:szCs w:val="24"/>
                              </w:rPr>
                              <w:t xml:space="preserve">. </w:t>
                            </w:r>
                            <w:r w:rsidRPr="00CB713C">
                              <w:rPr>
                                <w:rFonts w:ascii="Times New Roman" w:hAnsi="Times New Roman" w:cs="Times New Roman"/>
                                <w:b/>
                                <w:bCs/>
                                <w:i w:val="0"/>
                                <w:iCs w:val="0"/>
                                <w:color w:val="auto"/>
                                <w:sz w:val="24"/>
                                <w:szCs w:val="24"/>
                                <w:highlight w:val="cyan"/>
                              </w:rPr>
                              <w:t>Frecuencia de Servicios de Exportación</w:t>
                            </w:r>
                            <w:bookmarkEnd w:id="206"/>
                          </w:p>
                          <w:p w14:paraId="482D2633" w14:textId="75273466" w:rsidR="00356F77" w:rsidRPr="005F391E" w:rsidRDefault="00356F77" w:rsidP="005F391E">
                            <w:pPr>
                              <w:pStyle w:val="TextoPrincipal"/>
                              <w:ind w:firstLine="0"/>
                              <w:jc w:val="left"/>
                              <w:rPr>
                                <w:bCs/>
                                <w:sz w:val="20"/>
                                <w:szCs w:val="20"/>
                              </w:rPr>
                            </w:pPr>
                            <w:r w:rsidRPr="00C82F8E">
                              <w:rPr>
                                <w:bCs/>
                                <w:sz w:val="20"/>
                                <w:szCs w:val="20"/>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3152A21" id="_x0000_s1033" type="#_x0000_t202" style="position:absolute;margin-left:-2.7pt;margin-top:24.5pt;width:338.25pt;height:.05pt;z-index:251699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" stroked="f">
                <v:textbox style="mso-fit-shape-to-text:t" inset="0,0,0,0">
                  <w:txbxContent>
                    <w:p w14:paraId="7A7288AD" w14:textId="799D1EAA" w:rsidR="00356F77" w:rsidRPr="000620B2" w:rsidRDefault="00356F77" w:rsidP="005F391E">
                      <w:pPr>
                        <w:pStyle w:val="Descripcin"/>
                        <w:rPr>
                          <w:rFonts w:ascii="Times New Roman" w:hAnsi="Times New Roman" w:cs="Times New Roman"/>
                          <w:b/>
                          <w:bCs/>
                          <w:i w:val="0"/>
                          <w:iCs w:val="0"/>
                          <w:color w:val="auto"/>
                          <w:sz w:val="24"/>
                          <w:szCs w:val="24"/>
                        </w:rPr>
                      </w:pPr>
                      <w:bookmarkStart w:id="207" w:name="_Toc153605763"/>
                      <w:r w:rsidRPr="000620B2">
                        <w:rPr>
                          <w:rFonts w:ascii="Times New Roman" w:hAnsi="Times New Roman" w:cs="Times New Roman"/>
                          <w:b/>
                          <w:bCs/>
                          <w:i w:val="0"/>
                          <w:iCs w:val="0"/>
                          <w:color w:val="auto"/>
                          <w:sz w:val="24"/>
                          <w:szCs w:val="24"/>
                        </w:rPr>
                        <w:t xml:space="preserve">Figura </w:t>
                      </w:r>
                      <w:r w:rsidRPr="000620B2">
                        <w:rPr>
                          <w:rFonts w:ascii="Times New Roman" w:hAnsi="Times New Roman" w:cs="Times New Roman"/>
                          <w:b/>
                          <w:bCs/>
                          <w:i w:val="0"/>
                          <w:iCs w:val="0"/>
                          <w:color w:val="auto"/>
                          <w:sz w:val="24"/>
                          <w:szCs w:val="24"/>
                        </w:rPr>
                        <w:fldChar w:fldCharType="begin"/>
                      </w:r>
                      <w:r w:rsidRPr="000620B2">
                        <w:rPr>
                          <w:rFonts w:ascii="Times New Roman" w:hAnsi="Times New Roman" w:cs="Times New Roman"/>
                          <w:b/>
                          <w:bCs/>
                          <w:i w:val="0"/>
                          <w:iCs w:val="0"/>
                          <w:color w:val="auto"/>
                          <w:sz w:val="24"/>
                          <w:szCs w:val="24"/>
                        </w:rPr>
                        <w:instrText xml:space="preserve"> SEQ Figura \* ARABIC </w:instrText>
                      </w:r>
                      <w:r w:rsidRPr="000620B2">
                        <w:rPr>
                          <w:rFonts w:ascii="Times New Roman" w:hAnsi="Times New Roman" w:cs="Times New Roman"/>
                          <w:b/>
                          <w:bCs/>
                          <w:i w:val="0"/>
                          <w:iCs w:val="0"/>
                          <w:color w:val="auto"/>
                          <w:sz w:val="24"/>
                          <w:szCs w:val="24"/>
                        </w:rPr>
                        <w:fldChar w:fldCharType="separate"/>
                      </w:r>
                      <w:r w:rsidR="00691E2D">
                        <w:rPr>
                          <w:rFonts w:ascii="Times New Roman" w:hAnsi="Times New Roman" w:cs="Times New Roman"/>
                          <w:b/>
                          <w:bCs/>
                          <w:i w:val="0"/>
                          <w:iCs w:val="0"/>
                          <w:noProof/>
                          <w:color w:val="auto"/>
                          <w:sz w:val="24"/>
                          <w:szCs w:val="24"/>
                        </w:rPr>
                        <w:t>14</w:t>
                      </w:r>
                      <w:r w:rsidRPr="000620B2">
                        <w:rPr>
                          <w:rFonts w:ascii="Times New Roman" w:hAnsi="Times New Roman" w:cs="Times New Roman"/>
                          <w:b/>
                          <w:bCs/>
                          <w:i w:val="0"/>
                          <w:iCs w:val="0"/>
                          <w:color w:val="auto"/>
                          <w:sz w:val="24"/>
                          <w:szCs w:val="24"/>
                        </w:rPr>
                        <w:fldChar w:fldCharType="end"/>
                      </w:r>
                      <w:r w:rsidRPr="000620B2">
                        <w:rPr>
                          <w:rFonts w:ascii="Times New Roman" w:hAnsi="Times New Roman" w:cs="Times New Roman"/>
                          <w:b/>
                          <w:bCs/>
                          <w:i w:val="0"/>
                          <w:iCs w:val="0"/>
                          <w:color w:val="auto"/>
                          <w:sz w:val="24"/>
                          <w:szCs w:val="24"/>
                        </w:rPr>
                        <w:t xml:space="preserve">. </w:t>
                      </w:r>
                      <w:r w:rsidRPr="00CB713C">
                        <w:rPr>
                          <w:rFonts w:ascii="Times New Roman" w:hAnsi="Times New Roman" w:cs="Times New Roman"/>
                          <w:b/>
                          <w:bCs/>
                          <w:i w:val="0"/>
                          <w:iCs w:val="0"/>
                          <w:color w:val="auto"/>
                          <w:sz w:val="24"/>
                          <w:szCs w:val="24"/>
                          <w:highlight w:val="cyan"/>
                        </w:rPr>
                        <w:t>Frecuencia de Servicios de Exportación</w:t>
                      </w:r>
                      <w:bookmarkEnd w:id="207"/>
                    </w:p>
                    <w:p w14:paraId="482D2633" w14:textId="75273466" w:rsidR="00356F77" w:rsidRPr="005F391E" w:rsidRDefault="00356F77" w:rsidP="005F391E">
                      <w:pPr>
                        <w:pStyle w:val="TextoPrincipal"/>
                        <w:ind w:firstLine="0"/>
                        <w:jc w:val="left"/>
                        <w:rPr>
                          <w:bCs/>
                          <w:sz w:val="20"/>
                          <w:szCs w:val="20"/>
                        </w:rPr>
                      </w:pPr>
                      <w:r w:rsidRPr="00C82F8E">
                        <w:rPr>
                          <w:bCs/>
                          <w:sz w:val="20"/>
                          <w:szCs w:val="20"/>
                        </w:rPr>
                        <w:t>Fuente: Propia</w:t>
                      </w:r>
                    </w:p>
                  </w:txbxContent>
                </v:textbox>
                <w10:wrap type="square"/>
              </v:shape>
            </w:pict>
          </mc:Fallback>
        </mc:AlternateContent>
      </w:r>
    </w:p>
    <w:p w14:paraId="15346E64" w14:textId="4A0802E1" w:rsidR="005F391E" w:rsidRPr="00C21C00" w:rsidRDefault="005F391E" w:rsidP="00C82F8E">
      <w:pPr>
        <w:pStyle w:val="TextoPrincipal"/>
        <w:ind w:firstLine="0"/>
        <w:jc w:val="left"/>
        <w:rPr>
          <w:b/>
          <w:sz w:val="20"/>
          <w:szCs w:val="20"/>
        </w:rPr>
      </w:pPr>
    </w:p>
    <w:p w14:paraId="256CD79D" w14:textId="3B15D3D4" w:rsidR="005F391E" w:rsidRPr="00C21C00" w:rsidRDefault="005F391E" w:rsidP="00C82F8E">
      <w:pPr>
        <w:pStyle w:val="TextoPrincipal"/>
        <w:ind w:firstLine="0"/>
        <w:jc w:val="left"/>
        <w:rPr>
          <w:b/>
          <w:sz w:val="20"/>
          <w:szCs w:val="20"/>
        </w:rPr>
      </w:pPr>
    </w:p>
    <w:p w14:paraId="62118A52" w14:textId="3CD6696A" w:rsidR="001356DB" w:rsidRPr="00C21C00" w:rsidRDefault="001356DB" w:rsidP="00C82F8E">
      <w:pPr>
        <w:pStyle w:val="TextoPrincipal"/>
        <w:ind w:firstLine="0"/>
        <w:jc w:val="left"/>
        <w:rPr>
          <w:bCs/>
          <w:sz w:val="20"/>
          <w:szCs w:val="20"/>
        </w:rPr>
      </w:pPr>
    </w:p>
    <w:p w14:paraId="4E89FE3C" w14:textId="738FBAD4" w:rsidR="00C334B5" w:rsidRPr="00C21C00" w:rsidRDefault="00A26B7F" w:rsidP="00C82F8E">
      <w:pPr>
        <w:pStyle w:val="TextoPrincipal"/>
      </w:pPr>
      <w:r w:rsidRPr="00C21C00">
        <w:t>Este resultado indica que la mayoría de los clientes de Unotrans tienen una alta demanda de servicios de exportación. Esto se debe a que los clientes de Unotrans exportan una variedad de productos, a una variedad de destinos, y con una frecuencia regular.</w:t>
      </w:r>
      <w:r w:rsidR="002B13B3" w:rsidRPr="00C21C00">
        <w:t xml:space="preserve"> Es importante mencionar que por la frecuencia de exportación de los clientes hay que brindar un servicio personalizado y recurrente. </w:t>
      </w:r>
    </w:p>
    <w:p w14:paraId="6BA7FE4B" w14:textId="26D36721" w:rsidR="00302400" w:rsidRPr="00C21C00" w:rsidRDefault="00302400" w:rsidP="00C82F8E">
      <w:pPr>
        <w:pStyle w:val="TextoPrincipal"/>
      </w:pPr>
      <w:r w:rsidRPr="00C21C00">
        <w:t>La capacidad de personalizar servicios logísticos según los requisitos individuales de cada cliente podría ser clave para mejorar la satisfacción y fomentar la retención del cliente. Además, la adaptabilidad a diferentes patrones de exportación es crucial para satisfacer las necesidades cambiantes de la clientela y mantener la competitividad en el mercado de servicios logísticos.</w:t>
      </w:r>
    </w:p>
    <w:p w14:paraId="2D4857FF" w14:textId="42A23E54" w:rsidR="005F391E" w:rsidRPr="00C21C00" w:rsidRDefault="00CB13BF" w:rsidP="005F391E">
      <w:pPr>
        <w:pStyle w:val="TextoPrincipal"/>
        <w:keepNext/>
        <w:jc w:val="center"/>
      </w:pPr>
      <w:r w:rsidRPr="00C21C00">
        <w:rPr>
          <w:noProof/>
          <w:lang w:eastAsia="es-HN"/>
        </w:rPr>
        <w:lastRenderedPageBreak/>
        <w:drawing>
          <wp:inline distT="0" distB="0" distL="0" distR="0" wp14:anchorId="08B7F658" wp14:editId="71F44259">
            <wp:extent cx="3448050" cy="3429000"/>
            <wp:effectExtent l="133350" t="114300" r="152400" b="171450"/>
            <wp:docPr id="135075701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0757010" name=""/>
                    <pic:cNvPicPr/>
                  </pic:nvPicPr>
                  <pic:blipFill>
                    <a:blip r:embed="rId32"/>
                    <a:stretch>
                      <a:fillRect/>
                    </a:stretch>
                  </pic:blipFill>
                  <pic:spPr>
                    <a:xfrm>
                      <a:off x="0" y="0"/>
                      <a:ext cx="3448050" cy="3429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6998C6A" w14:textId="557515CD" w:rsidR="00C05E44" w:rsidRPr="00C21C00" w:rsidRDefault="005F391E" w:rsidP="000620B2">
      <w:pPr>
        <w:pStyle w:val="Descripcin"/>
        <w:rPr>
          <w:rFonts w:ascii="Times New Roman" w:hAnsi="Times New Roman" w:cs="Times New Roman"/>
          <w:b/>
          <w:bCs/>
          <w:i w:val="0"/>
          <w:iCs w:val="0"/>
          <w:color w:val="auto"/>
          <w:sz w:val="24"/>
          <w:szCs w:val="24"/>
        </w:rPr>
      </w:pPr>
      <w:bookmarkStart w:id="208" w:name="_Toc153605764"/>
      <w:r w:rsidRPr="00C21C00">
        <w:rPr>
          <w:rFonts w:ascii="Times New Roman" w:hAnsi="Times New Roman" w:cs="Times New Roman"/>
          <w:b/>
          <w:bCs/>
          <w:i w:val="0"/>
          <w:iCs w:val="0"/>
          <w:color w:val="auto"/>
          <w:sz w:val="24"/>
          <w:szCs w:val="24"/>
        </w:rPr>
        <w:t xml:space="preserve">Figura </w:t>
      </w:r>
      <w:r w:rsidRPr="00C21C00">
        <w:rPr>
          <w:rFonts w:ascii="Times New Roman" w:hAnsi="Times New Roman" w:cs="Times New Roman"/>
          <w:b/>
          <w:bCs/>
          <w:i w:val="0"/>
          <w:iCs w:val="0"/>
          <w:color w:val="auto"/>
          <w:sz w:val="24"/>
          <w:szCs w:val="24"/>
        </w:rPr>
        <w:fldChar w:fldCharType="begin"/>
      </w:r>
      <w:r w:rsidRPr="00C21C00">
        <w:rPr>
          <w:rFonts w:ascii="Times New Roman" w:hAnsi="Times New Roman" w:cs="Times New Roman"/>
          <w:b/>
          <w:bCs/>
          <w:i w:val="0"/>
          <w:iCs w:val="0"/>
          <w:color w:val="auto"/>
          <w:sz w:val="24"/>
          <w:szCs w:val="24"/>
        </w:rPr>
        <w:instrText xml:space="preserve"> SEQ Figura \* ARABIC </w:instrText>
      </w:r>
      <w:r w:rsidRPr="00C21C00">
        <w:rPr>
          <w:rFonts w:ascii="Times New Roman" w:hAnsi="Times New Roman" w:cs="Times New Roman"/>
          <w:b/>
          <w:bCs/>
          <w:i w:val="0"/>
          <w:iCs w:val="0"/>
          <w:color w:val="auto"/>
          <w:sz w:val="24"/>
          <w:szCs w:val="24"/>
        </w:rPr>
        <w:fldChar w:fldCharType="separate"/>
      </w:r>
      <w:r w:rsidR="00691E2D">
        <w:rPr>
          <w:rFonts w:ascii="Times New Roman" w:hAnsi="Times New Roman" w:cs="Times New Roman"/>
          <w:b/>
          <w:bCs/>
          <w:i w:val="0"/>
          <w:iCs w:val="0"/>
          <w:noProof/>
          <w:color w:val="auto"/>
          <w:sz w:val="24"/>
          <w:szCs w:val="24"/>
        </w:rPr>
        <w:t>15</w:t>
      </w:r>
      <w:r w:rsidRPr="00C21C00">
        <w:rPr>
          <w:rFonts w:ascii="Times New Roman" w:hAnsi="Times New Roman" w:cs="Times New Roman"/>
          <w:b/>
          <w:bCs/>
          <w:i w:val="0"/>
          <w:iCs w:val="0"/>
          <w:color w:val="auto"/>
          <w:sz w:val="24"/>
          <w:szCs w:val="24"/>
        </w:rPr>
        <w:fldChar w:fldCharType="end"/>
      </w:r>
      <w:r w:rsidRPr="00C21C00">
        <w:rPr>
          <w:rFonts w:ascii="Times New Roman" w:hAnsi="Times New Roman" w:cs="Times New Roman"/>
          <w:b/>
          <w:bCs/>
          <w:i w:val="0"/>
          <w:iCs w:val="0"/>
          <w:color w:val="auto"/>
          <w:sz w:val="24"/>
          <w:szCs w:val="24"/>
        </w:rPr>
        <w:t>. Realiza Importaciones</w:t>
      </w:r>
      <w:bookmarkEnd w:id="208"/>
    </w:p>
    <w:p w14:paraId="4DC65014" w14:textId="1E2A174B" w:rsidR="002B13B3" w:rsidRPr="00C21C00" w:rsidRDefault="002B13B3" w:rsidP="000620B2">
      <w:pPr>
        <w:pStyle w:val="TextoPrincipal"/>
        <w:ind w:firstLine="0"/>
        <w:jc w:val="left"/>
        <w:rPr>
          <w:bCs/>
          <w:sz w:val="20"/>
          <w:szCs w:val="20"/>
        </w:rPr>
      </w:pPr>
      <w:r w:rsidRPr="00C21C00">
        <w:rPr>
          <w:bCs/>
          <w:sz w:val="20"/>
          <w:szCs w:val="20"/>
        </w:rPr>
        <w:t>Fuente: Propia</w:t>
      </w:r>
    </w:p>
    <w:p w14:paraId="4F3778B1" w14:textId="77777777" w:rsidR="005F391E" w:rsidRPr="00C21C00" w:rsidRDefault="005F391E" w:rsidP="005F391E">
      <w:pPr>
        <w:pStyle w:val="TextoPrincipal"/>
        <w:ind w:left="708" w:firstLine="708"/>
        <w:jc w:val="left"/>
        <w:rPr>
          <w:bCs/>
          <w:sz w:val="20"/>
          <w:szCs w:val="20"/>
        </w:rPr>
      </w:pPr>
    </w:p>
    <w:p w14:paraId="1761E706" w14:textId="151E825A" w:rsidR="002B13B3" w:rsidRPr="00C21C00" w:rsidRDefault="0014355D" w:rsidP="00C82F8E">
      <w:pPr>
        <w:pStyle w:val="TextoPrincipal"/>
      </w:pPr>
      <w:r w:rsidRPr="00C21C00">
        <w:t xml:space="preserve">Este dato indica una alta prevalencia de importaciones entre los participantes de la encuesta. Este hallazgo es significativo, ya que sugiere que la mayoría de los involucrados en la muestra tienen interacciones comerciales a nivel internacional. Existe una demanda sustancial en el mercado objetivo para servicios logísticos que faciliten y optimicen el proceso de importación. </w:t>
      </w:r>
    </w:p>
    <w:p w14:paraId="70A39753" w14:textId="2FB1F378" w:rsidR="0014355D" w:rsidRPr="00C21C00" w:rsidRDefault="0014355D" w:rsidP="00C82F8E">
      <w:pPr>
        <w:pStyle w:val="TextoPrincipal"/>
      </w:pPr>
      <w:r w:rsidRPr="00C21C00">
        <w:t xml:space="preserve">Este dato respalda la estrategia de expansión de Unotrans en San Pedro Sula, ya que hay una base de clientes con necesidades específicas en el ámbito de la logística. </w:t>
      </w:r>
    </w:p>
    <w:p w14:paraId="68D091C8" w14:textId="77777777" w:rsidR="00C334B5" w:rsidRPr="00C21C00" w:rsidRDefault="00C334B5" w:rsidP="00C82F8E">
      <w:pPr>
        <w:pStyle w:val="TextoPrincipal"/>
      </w:pPr>
    </w:p>
    <w:p w14:paraId="11793FDC" w14:textId="7B23F18F" w:rsidR="00C05E44" w:rsidRPr="00C21C00" w:rsidRDefault="00C05E44" w:rsidP="00C82F8E">
      <w:pPr>
        <w:pStyle w:val="TextoPrincipal"/>
      </w:pPr>
    </w:p>
    <w:p w14:paraId="2FFDAFC2" w14:textId="77777777" w:rsidR="000A73F5" w:rsidRPr="00C21C00" w:rsidRDefault="000A73F5" w:rsidP="00C82F8E">
      <w:pPr>
        <w:pStyle w:val="TextoPrincipal"/>
      </w:pPr>
    </w:p>
    <w:p w14:paraId="3B7DDAF2" w14:textId="77777777" w:rsidR="000A73F5" w:rsidRPr="00C21C00" w:rsidRDefault="000A73F5" w:rsidP="00C82F8E">
      <w:pPr>
        <w:pStyle w:val="TextoPrincipal"/>
      </w:pPr>
    </w:p>
    <w:p w14:paraId="08571BBA" w14:textId="77777777" w:rsidR="000A73F5" w:rsidRPr="00C21C00" w:rsidRDefault="000A73F5" w:rsidP="00C82F8E">
      <w:pPr>
        <w:pStyle w:val="TextoPrincipal"/>
      </w:pPr>
    </w:p>
    <w:p w14:paraId="051038B6" w14:textId="37C322CC" w:rsidR="000620B2" w:rsidRPr="00C21C00" w:rsidRDefault="00CB13BF" w:rsidP="00CB13BF">
      <w:pPr>
        <w:pStyle w:val="TextoPrincipal"/>
        <w:keepNext/>
      </w:pPr>
      <w:r w:rsidRPr="00C21C00">
        <w:rPr>
          <w:noProof/>
          <w:lang w:eastAsia="es-HN"/>
        </w:rPr>
        <w:lastRenderedPageBreak/>
        <w:drawing>
          <wp:inline distT="0" distB="0" distL="0" distR="0" wp14:anchorId="6B30E80B" wp14:editId="2F395CBB">
            <wp:extent cx="5718862" cy="3745181"/>
            <wp:effectExtent l="133350" t="114300" r="129540" b="160655"/>
            <wp:docPr id="74608782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6087827" name=""/>
                    <pic:cNvPicPr/>
                  </pic:nvPicPr>
                  <pic:blipFill>
                    <a:blip r:embed="rId33"/>
                    <a:stretch>
                      <a:fillRect/>
                    </a:stretch>
                  </pic:blipFill>
                  <pic:spPr>
                    <a:xfrm>
                      <a:off x="0" y="0"/>
                      <a:ext cx="5731500" cy="3753457"/>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6E66194" w14:textId="3739C34A" w:rsidR="0014355D" w:rsidRPr="00C21C00" w:rsidRDefault="005F391E" w:rsidP="000620B2">
      <w:pPr>
        <w:pStyle w:val="Descripcin"/>
        <w:jc w:val="both"/>
        <w:rPr>
          <w:rFonts w:ascii="Times New Roman" w:hAnsi="Times New Roman" w:cs="Times New Roman"/>
          <w:b/>
          <w:bCs/>
          <w:i w:val="0"/>
          <w:iCs w:val="0"/>
          <w:color w:val="auto"/>
          <w:sz w:val="24"/>
          <w:szCs w:val="24"/>
        </w:rPr>
      </w:pPr>
      <w:bookmarkStart w:id="209" w:name="_Toc153605765"/>
      <w:r w:rsidRPr="00C21C00">
        <w:rPr>
          <w:rFonts w:ascii="Times New Roman" w:hAnsi="Times New Roman" w:cs="Times New Roman"/>
          <w:b/>
          <w:bCs/>
          <w:i w:val="0"/>
          <w:iCs w:val="0"/>
          <w:color w:val="auto"/>
          <w:sz w:val="24"/>
          <w:szCs w:val="24"/>
        </w:rPr>
        <w:t xml:space="preserve">Figura </w:t>
      </w:r>
      <w:r w:rsidRPr="00C21C00">
        <w:rPr>
          <w:rFonts w:ascii="Times New Roman" w:hAnsi="Times New Roman" w:cs="Times New Roman"/>
          <w:b/>
          <w:bCs/>
          <w:i w:val="0"/>
          <w:iCs w:val="0"/>
          <w:color w:val="auto"/>
          <w:sz w:val="24"/>
          <w:szCs w:val="24"/>
        </w:rPr>
        <w:fldChar w:fldCharType="begin"/>
      </w:r>
      <w:r w:rsidRPr="00C21C00">
        <w:rPr>
          <w:rFonts w:ascii="Times New Roman" w:hAnsi="Times New Roman" w:cs="Times New Roman"/>
          <w:b/>
          <w:bCs/>
          <w:i w:val="0"/>
          <w:iCs w:val="0"/>
          <w:color w:val="auto"/>
          <w:sz w:val="24"/>
          <w:szCs w:val="24"/>
        </w:rPr>
        <w:instrText xml:space="preserve"> SEQ Figura \* ARABIC </w:instrText>
      </w:r>
      <w:r w:rsidRPr="00C21C00">
        <w:rPr>
          <w:rFonts w:ascii="Times New Roman" w:hAnsi="Times New Roman" w:cs="Times New Roman"/>
          <w:b/>
          <w:bCs/>
          <w:i w:val="0"/>
          <w:iCs w:val="0"/>
          <w:color w:val="auto"/>
          <w:sz w:val="24"/>
          <w:szCs w:val="24"/>
        </w:rPr>
        <w:fldChar w:fldCharType="separate"/>
      </w:r>
      <w:r w:rsidR="00691E2D">
        <w:rPr>
          <w:rFonts w:ascii="Times New Roman" w:hAnsi="Times New Roman" w:cs="Times New Roman"/>
          <w:b/>
          <w:bCs/>
          <w:i w:val="0"/>
          <w:iCs w:val="0"/>
          <w:noProof/>
          <w:color w:val="auto"/>
          <w:sz w:val="24"/>
          <w:szCs w:val="24"/>
        </w:rPr>
        <w:t>16</w:t>
      </w:r>
      <w:r w:rsidRPr="00C21C00">
        <w:rPr>
          <w:rFonts w:ascii="Times New Roman" w:hAnsi="Times New Roman" w:cs="Times New Roman"/>
          <w:b/>
          <w:bCs/>
          <w:i w:val="0"/>
          <w:iCs w:val="0"/>
          <w:color w:val="auto"/>
          <w:sz w:val="24"/>
          <w:szCs w:val="24"/>
        </w:rPr>
        <w:fldChar w:fldCharType="end"/>
      </w:r>
      <w:r w:rsidRPr="00C21C00">
        <w:rPr>
          <w:rFonts w:ascii="Times New Roman" w:hAnsi="Times New Roman" w:cs="Times New Roman"/>
          <w:b/>
          <w:bCs/>
          <w:i w:val="0"/>
          <w:iCs w:val="0"/>
          <w:color w:val="auto"/>
          <w:sz w:val="24"/>
          <w:szCs w:val="24"/>
        </w:rPr>
        <w:t>. Modalidades Utilizadas</w:t>
      </w:r>
      <w:bookmarkEnd w:id="209"/>
    </w:p>
    <w:p w14:paraId="6F3A219C" w14:textId="6E00D021" w:rsidR="0014355D" w:rsidRPr="00C21C00" w:rsidRDefault="0014355D" w:rsidP="000620B2">
      <w:pPr>
        <w:pStyle w:val="TextoPrincipal"/>
        <w:ind w:firstLine="0"/>
        <w:jc w:val="left"/>
        <w:rPr>
          <w:bCs/>
          <w:sz w:val="20"/>
          <w:szCs w:val="20"/>
        </w:rPr>
      </w:pPr>
      <w:r w:rsidRPr="00C21C00">
        <w:rPr>
          <w:bCs/>
          <w:sz w:val="20"/>
          <w:szCs w:val="20"/>
        </w:rPr>
        <w:t>Fuente: Propia</w:t>
      </w:r>
    </w:p>
    <w:p w14:paraId="2BAD798E" w14:textId="77777777" w:rsidR="005F391E" w:rsidRPr="00C21C00" w:rsidRDefault="005F391E" w:rsidP="005F391E">
      <w:pPr>
        <w:pStyle w:val="TextoPrincipal"/>
        <w:ind w:firstLine="708"/>
        <w:jc w:val="left"/>
        <w:rPr>
          <w:bCs/>
          <w:sz w:val="20"/>
          <w:szCs w:val="20"/>
        </w:rPr>
      </w:pPr>
    </w:p>
    <w:p w14:paraId="66E46089" w14:textId="5E094C2E" w:rsidR="00C334B5" w:rsidRPr="00C21C00" w:rsidRDefault="0014355D" w:rsidP="00C82F8E">
      <w:pPr>
        <w:pStyle w:val="TextoPrincipal"/>
      </w:pPr>
      <w:r w:rsidRPr="00C21C00">
        <w:t xml:space="preserve">El 58% de los encuestados prefieren utilizar contenedores completos para sus envíos. Esto sugiere que una parte significativa de la muestra maneja volúmenes de carga lo suficientemente grandes como para justificar el uso de contenedores completos, lo que indica la presencia de empresas o negocios con operaciones a gran escala. </w:t>
      </w:r>
    </w:p>
    <w:p w14:paraId="0369DF72" w14:textId="47CBB9C5" w:rsidR="0014355D" w:rsidRPr="00C21C00" w:rsidRDefault="0014355D" w:rsidP="00C82F8E">
      <w:pPr>
        <w:pStyle w:val="TextoPrincipal"/>
      </w:pPr>
      <w:r w:rsidRPr="00C21C00">
        <w:t>El 27% utiliza la modalidad LCL, que implica compartir espacio de contenedor con otras cargas. Esta opción es más favorable para volúmenes de carga más pequeños y empresas que no requieren un contenedor completo.</w:t>
      </w:r>
    </w:p>
    <w:p w14:paraId="21583531" w14:textId="77777777" w:rsidR="000A73F5" w:rsidRPr="00C21C00" w:rsidRDefault="0014355D" w:rsidP="00C82F8E">
      <w:pPr>
        <w:pStyle w:val="TextoPrincipal"/>
      </w:pPr>
      <w:r w:rsidRPr="00C21C00">
        <w:t xml:space="preserve">Solo el 4% indica utilizar FTL y el 5% </w:t>
      </w:r>
      <w:r w:rsidR="000A73F5" w:rsidRPr="00C21C00">
        <w:t xml:space="preserve">indica utilizar LTL lo cual está conectado directamente con importaciones entre países centroamericanos, lo cual permite utilizar esta modalidad. De igual forma, el 4% indica modalidad multimodal, lo cual representa la combinación de distintas modalidades de transporte. </w:t>
      </w:r>
    </w:p>
    <w:p w14:paraId="1DE35DE9" w14:textId="36DB7E47" w:rsidR="006A007D" w:rsidRPr="00C21C00" w:rsidRDefault="002C4148" w:rsidP="002C4148">
      <w:pPr>
        <w:pStyle w:val="TextoPrincipal"/>
      </w:pPr>
      <w:r w:rsidRPr="00C21C00">
        <w:rPr>
          <w:noProof/>
          <w:lang w:eastAsia="es-HN"/>
        </w:rPr>
        <w:lastRenderedPageBreak/>
        <w:drawing>
          <wp:inline distT="0" distB="0" distL="0" distR="0" wp14:anchorId="1ECD31BC" wp14:editId="571ED2CA">
            <wp:extent cx="4686300" cy="3333750"/>
            <wp:effectExtent l="133350" t="114300" r="133350" b="171450"/>
            <wp:docPr id="199804976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8049763" name=""/>
                    <pic:cNvPicPr/>
                  </pic:nvPicPr>
                  <pic:blipFill>
                    <a:blip r:embed="rId34"/>
                    <a:stretch>
                      <a:fillRect/>
                    </a:stretch>
                  </pic:blipFill>
                  <pic:spPr>
                    <a:xfrm>
                      <a:off x="0" y="0"/>
                      <a:ext cx="4686300" cy="33337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72C31D3" w14:textId="77777777" w:rsidR="006A007D" w:rsidRPr="00C21C00" w:rsidRDefault="006A007D" w:rsidP="006A007D">
      <w:pPr>
        <w:pStyle w:val="Descripcin"/>
        <w:rPr>
          <w:rFonts w:ascii="Times New Roman" w:hAnsi="Times New Roman" w:cs="Times New Roman"/>
          <w:b/>
          <w:bCs/>
          <w:i w:val="0"/>
          <w:iCs w:val="0"/>
          <w:color w:val="auto"/>
          <w:sz w:val="24"/>
          <w:szCs w:val="24"/>
        </w:rPr>
      </w:pPr>
    </w:p>
    <w:p w14:paraId="44CB1573" w14:textId="548351B6" w:rsidR="000A73F5" w:rsidRPr="00C21C00" w:rsidRDefault="005F391E" w:rsidP="006A007D">
      <w:pPr>
        <w:pStyle w:val="Descripcin"/>
        <w:rPr>
          <w:rFonts w:ascii="Times New Roman" w:hAnsi="Times New Roman" w:cs="Times New Roman"/>
          <w:b/>
          <w:bCs/>
          <w:i w:val="0"/>
          <w:iCs w:val="0"/>
          <w:color w:val="auto"/>
          <w:sz w:val="24"/>
          <w:szCs w:val="24"/>
        </w:rPr>
      </w:pPr>
      <w:bookmarkStart w:id="210" w:name="_Toc153605766"/>
      <w:r w:rsidRPr="00C21C00">
        <w:rPr>
          <w:rFonts w:ascii="Times New Roman" w:hAnsi="Times New Roman" w:cs="Times New Roman"/>
          <w:b/>
          <w:bCs/>
          <w:i w:val="0"/>
          <w:iCs w:val="0"/>
          <w:color w:val="auto"/>
          <w:sz w:val="24"/>
          <w:szCs w:val="24"/>
        </w:rPr>
        <w:t xml:space="preserve">Figura </w:t>
      </w:r>
      <w:r w:rsidRPr="00C21C00">
        <w:rPr>
          <w:rFonts w:ascii="Times New Roman" w:hAnsi="Times New Roman" w:cs="Times New Roman"/>
          <w:b/>
          <w:bCs/>
          <w:i w:val="0"/>
          <w:iCs w:val="0"/>
          <w:color w:val="auto"/>
          <w:sz w:val="24"/>
          <w:szCs w:val="24"/>
        </w:rPr>
        <w:fldChar w:fldCharType="begin"/>
      </w:r>
      <w:r w:rsidRPr="00C21C00">
        <w:rPr>
          <w:rFonts w:ascii="Times New Roman" w:hAnsi="Times New Roman" w:cs="Times New Roman"/>
          <w:b/>
          <w:bCs/>
          <w:i w:val="0"/>
          <w:iCs w:val="0"/>
          <w:color w:val="auto"/>
          <w:sz w:val="24"/>
          <w:szCs w:val="24"/>
        </w:rPr>
        <w:instrText xml:space="preserve"> SEQ Figura \* ARABIC </w:instrText>
      </w:r>
      <w:r w:rsidRPr="00C21C00">
        <w:rPr>
          <w:rFonts w:ascii="Times New Roman" w:hAnsi="Times New Roman" w:cs="Times New Roman"/>
          <w:b/>
          <w:bCs/>
          <w:i w:val="0"/>
          <w:iCs w:val="0"/>
          <w:color w:val="auto"/>
          <w:sz w:val="24"/>
          <w:szCs w:val="24"/>
        </w:rPr>
        <w:fldChar w:fldCharType="separate"/>
      </w:r>
      <w:r w:rsidR="00691E2D">
        <w:rPr>
          <w:rFonts w:ascii="Times New Roman" w:hAnsi="Times New Roman" w:cs="Times New Roman"/>
          <w:b/>
          <w:bCs/>
          <w:i w:val="0"/>
          <w:iCs w:val="0"/>
          <w:noProof/>
          <w:color w:val="auto"/>
          <w:sz w:val="24"/>
          <w:szCs w:val="24"/>
        </w:rPr>
        <w:t>17</w:t>
      </w:r>
      <w:r w:rsidRPr="00C21C00">
        <w:rPr>
          <w:rFonts w:ascii="Times New Roman" w:hAnsi="Times New Roman" w:cs="Times New Roman"/>
          <w:b/>
          <w:bCs/>
          <w:i w:val="0"/>
          <w:iCs w:val="0"/>
          <w:color w:val="auto"/>
          <w:sz w:val="24"/>
          <w:szCs w:val="24"/>
        </w:rPr>
        <w:fldChar w:fldCharType="end"/>
      </w:r>
      <w:r w:rsidRPr="00C21C00">
        <w:rPr>
          <w:rFonts w:ascii="Times New Roman" w:hAnsi="Times New Roman" w:cs="Times New Roman"/>
          <w:b/>
          <w:bCs/>
          <w:i w:val="0"/>
          <w:iCs w:val="0"/>
          <w:color w:val="auto"/>
          <w:sz w:val="24"/>
          <w:szCs w:val="24"/>
        </w:rPr>
        <w:t>. Orígenes Frecuentes</w:t>
      </w:r>
      <w:bookmarkEnd w:id="210"/>
    </w:p>
    <w:p w14:paraId="6C5BA5C7" w14:textId="3A2B3024" w:rsidR="000A73F5" w:rsidRPr="00C21C00" w:rsidRDefault="000A73F5" w:rsidP="006A007D">
      <w:pPr>
        <w:pStyle w:val="TextoPrincipal"/>
        <w:ind w:firstLine="0"/>
        <w:jc w:val="left"/>
        <w:rPr>
          <w:bCs/>
          <w:sz w:val="20"/>
          <w:szCs w:val="20"/>
        </w:rPr>
      </w:pPr>
      <w:r w:rsidRPr="00C21C00">
        <w:rPr>
          <w:bCs/>
          <w:sz w:val="20"/>
          <w:szCs w:val="20"/>
        </w:rPr>
        <w:t>Fuente: Propia</w:t>
      </w:r>
    </w:p>
    <w:p w14:paraId="3D8D47ED" w14:textId="77777777" w:rsidR="005F391E" w:rsidRPr="00C21C00" w:rsidRDefault="005F391E" w:rsidP="005F391E">
      <w:pPr>
        <w:pStyle w:val="TextoPrincipal"/>
        <w:ind w:left="708" w:firstLine="708"/>
        <w:rPr>
          <w:sz w:val="20"/>
          <w:szCs w:val="20"/>
        </w:rPr>
      </w:pPr>
    </w:p>
    <w:p w14:paraId="2B3E20B8" w14:textId="18835856" w:rsidR="000A73F5" w:rsidRPr="00C21C00" w:rsidRDefault="000A73F5" w:rsidP="00C82F8E">
      <w:pPr>
        <w:pStyle w:val="TextoPrincipal"/>
      </w:pPr>
      <w:r w:rsidRPr="00C21C00">
        <w:t>Los encuestados mencionan una amplia gama de países como sus orígenes frecuentes de importaciones, destacando la naturaleza global de las operaciones comerciales. Países como China, Estados Unidos, Brasil, India, México, y varios países europeos, incluyendo Alemania, Italia, España, son mencionados repetidamente.</w:t>
      </w:r>
    </w:p>
    <w:p w14:paraId="76775558" w14:textId="0C6CD582" w:rsidR="000A73F5" w:rsidRPr="00C21C00" w:rsidRDefault="000A73F5" w:rsidP="00C82F8E">
      <w:pPr>
        <w:pStyle w:val="TextoPrincipal"/>
      </w:pPr>
      <w:r w:rsidRPr="00C21C00">
        <w:t>China y Estados Unidos son consistentemente citados como orígenes frecuentes de importaciones. Esto refleja la influencia significativa de estos dos países en el comercio internacional y subraya la importancia de contar con servicios logísticos eficientes para las importaciones desde estas ubicaciones clave.</w:t>
      </w:r>
    </w:p>
    <w:p w14:paraId="440B6E63" w14:textId="77777777" w:rsidR="000A73F5" w:rsidRPr="00C21C00" w:rsidRDefault="000A73F5" w:rsidP="00C82F8E">
      <w:pPr>
        <w:pStyle w:val="TextoPrincipal"/>
      </w:pPr>
      <w:r w:rsidRPr="00C21C00">
        <w:t>Varios encuestados importan con frecuencia desde países europeos como Alemania, Italia, y España. Esto puede indicar una demanda específica de productos o materias primas provenientes de Europa, resaltando la importancia de considerar rutas y servicios logísticos que conecten eficientemente con estas regiones.</w:t>
      </w:r>
    </w:p>
    <w:p w14:paraId="64484469" w14:textId="45D78480" w:rsidR="006A007D" w:rsidRPr="00C21C00" w:rsidRDefault="008D1B42" w:rsidP="008D1B42">
      <w:pPr>
        <w:pStyle w:val="TextoPrincipal"/>
        <w:keepNext/>
        <w:ind w:firstLine="0"/>
        <w:jc w:val="center"/>
      </w:pPr>
      <w:r w:rsidRPr="00C21C00">
        <w:rPr>
          <w:noProof/>
          <w:lang w:eastAsia="es-HN"/>
        </w:rPr>
        <w:lastRenderedPageBreak/>
        <w:drawing>
          <wp:inline distT="0" distB="0" distL="0" distR="0" wp14:anchorId="26A8F4EC" wp14:editId="428091C0">
            <wp:extent cx="5076825" cy="3453024"/>
            <wp:effectExtent l="133350" t="114300" r="123825" b="167005"/>
            <wp:docPr id="205721455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7214558" name=""/>
                    <pic:cNvPicPr/>
                  </pic:nvPicPr>
                  <pic:blipFill>
                    <a:blip r:embed="rId35"/>
                    <a:stretch>
                      <a:fillRect/>
                    </a:stretch>
                  </pic:blipFill>
                  <pic:spPr>
                    <a:xfrm>
                      <a:off x="0" y="0"/>
                      <a:ext cx="5078778" cy="345435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6A9AE74" w14:textId="77777777" w:rsidR="006A007D" w:rsidRPr="00C21C00" w:rsidRDefault="006A007D" w:rsidP="006A007D">
      <w:pPr>
        <w:pStyle w:val="Descripcin"/>
        <w:rPr>
          <w:rFonts w:ascii="Times New Roman" w:hAnsi="Times New Roman" w:cs="Times New Roman"/>
          <w:b/>
          <w:bCs/>
          <w:i w:val="0"/>
          <w:iCs w:val="0"/>
          <w:color w:val="auto"/>
          <w:sz w:val="24"/>
          <w:szCs w:val="24"/>
        </w:rPr>
      </w:pPr>
    </w:p>
    <w:p w14:paraId="4D0613B6" w14:textId="38E872C5" w:rsidR="00733C16" w:rsidRPr="00C21C00" w:rsidRDefault="005F391E" w:rsidP="006A007D">
      <w:pPr>
        <w:pStyle w:val="Descripcin"/>
        <w:rPr>
          <w:rFonts w:ascii="Times New Roman" w:hAnsi="Times New Roman" w:cs="Times New Roman"/>
          <w:b/>
          <w:bCs/>
          <w:i w:val="0"/>
          <w:iCs w:val="0"/>
          <w:color w:val="auto"/>
          <w:sz w:val="24"/>
          <w:szCs w:val="24"/>
        </w:rPr>
      </w:pPr>
      <w:bookmarkStart w:id="211" w:name="_Toc153605767"/>
      <w:r w:rsidRPr="00C21C00">
        <w:rPr>
          <w:rFonts w:ascii="Times New Roman" w:hAnsi="Times New Roman" w:cs="Times New Roman"/>
          <w:b/>
          <w:bCs/>
          <w:i w:val="0"/>
          <w:iCs w:val="0"/>
          <w:color w:val="auto"/>
          <w:sz w:val="24"/>
          <w:szCs w:val="24"/>
        </w:rPr>
        <w:t xml:space="preserve">Figura </w:t>
      </w:r>
      <w:r w:rsidRPr="00C21C00">
        <w:rPr>
          <w:rFonts w:ascii="Times New Roman" w:hAnsi="Times New Roman" w:cs="Times New Roman"/>
          <w:b/>
          <w:bCs/>
          <w:i w:val="0"/>
          <w:iCs w:val="0"/>
          <w:color w:val="auto"/>
          <w:sz w:val="24"/>
          <w:szCs w:val="24"/>
        </w:rPr>
        <w:fldChar w:fldCharType="begin"/>
      </w:r>
      <w:r w:rsidRPr="00C21C00">
        <w:rPr>
          <w:rFonts w:ascii="Times New Roman" w:hAnsi="Times New Roman" w:cs="Times New Roman"/>
          <w:b/>
          <w:bCs/>
          <w:i w:val="0"/>
          <w:iCs w:val="0"/>
          <w:color w:val="auto"/>
          <w:sz w:val="24"/>
          <w:szCs w:val="24"/>
        </w:rPr>
        <w:instrText xml:space="preserve"> SEQ Figura \* ARABIC </w:instrText>
      </w:r>
      <w:r w:rsidRPr="00C21C00">
        <w:rPr>
          <w:rFonts w:ascii="Times New Roman" w:hAnsi="Times New Roman" w:cs="Times New Roman"/>
          <w:b/>
          <w:bCs/>
          <w:i w:val="0"/>
          <w:iCs w:val="0"/>
          <w:color w:val="auto"/>
          <w:sz w:val="24"/>
          <w:szCs w:val="24"/>
        </w:rPr>
        <w:fldChar w:fldCharType="separate"/>
      </w:r>
      <w:r w:rsidR="00691E2D">
        <w:rPr>
          <w:rFonts w:ascii="Times New Roman" w:hAnsi="Times New Roman" w:cs="Times New Roman"/>
          <w:b/>
          <w:bCs/>
          <w:i w:val="0"/>
          <w:iCs w:val="0"/>
          <w:noProof/>
          <w:color w:val="auto"/>
          <w:sz w:val="24"/>
          <w:szCs w:val="24"/>
        </w:rPr>
        <w:t>18</w:t>
      </w:r>
      <w:r w:rsidRPr="00C21C00">
        <w:rPr>
          <w:rFonts w:ascii="Times New Roman" w:hAnsi="Times New Roman" w:cs="Times New Roman"/>
          <w:b/>
          <w:bCs/>
          <w:i w:val="0"/>
          <w:iCs w:val="0"/>
          <w:color w:val="auto"/>
          <w:sz w:val="24"/>
          <w:szCs w:val="24"/>
        </w:rPr>
        <w:fldChar w:fldCharType="end"/>
      </w:r>
      <w:r w:rsidRPr="00C21C00">
        <w:rPr>
          <w:rFonts w:ascii="Times New Roman" w:hAnsi="Times New Roman" w:cs="Times New Roman"/>
          <w:b/>
          <w:bCs/>
          <w:i w:val="0"/>
          <w:iCs w:val="0"/>
          <w:color w:val="auto"/>
          <w:sz w:val="24"/>
          <w:szCs w:val="24"/>
        </w:rPr>
        <w:t>. Productos de Mayor Importación</w:t>
      </w:r>
      <w:bookmarkEnd w:id="211"/>
    </w:p>
    <w:p w14:paraId="00797685" w14:textId="3DD43943" w:rsidR="005F391E" w:rsidRPr="00C21C00" w:rsidRDefault="000A73F5" w:rsidP="004C761C">
      <w:pPr>
        <w:pStyle w:val="TextoPrincipal"/>
        <w:ind w:firstLine="0"/>
        <w:rPr>
          <w:bCs/>
          <w:sz w:val="20"/>
          <w:szCs w:val="20"/>
        </w:rPr>
      </w:pPr>
      <w:r w:rsidRPr="00C21C00">
        <w:rPr>
          <w:bCs/>
          <w:sz w:val="20"/>
          <w:szCs w:val="20"/>
        </w:rPr>
        <w:t>Fuente: Propia</w:t>
      </w:r>
    </w:p>
    <w:p w14:paraId="5E270CD7" w14:textId="00A10EB8" w:rsidR="000A73F5" w:rsidRPr="00C21C00" w:rsidRDefault="000A73F5" w:rsidP="00C82F8E">
      <w:pPr>
        <w:pStyle w:val="TextoPrincipal"/>
      </w:pPr>
      <w:r w:rsidRPr="00C21C00">
        <w:t>La lista de productos importados abarca una amplia gama de categorías, desde materiales de construcción como cerámica y porcelanato, productos ferreteros y eléctricos, hasta productos de belleza, repuestos, equipos de refrigeración, y electrodomésticos. Esto indica una diversidad en las necesidades de importación de los clientes.</w:t>
      </w:r>
      <w:r w:rsidR="00EF64D3" w:rsidRPr="00C21C00">
        <w:t xml:space="preserve"> La repetición de la categoría "repuestos" subraya la importancia de este sector.</w:t>
      </w:r>
    </w:p>
    <w:p w14:paraId="5300900C" w14:textId="7AE59D2D" w:rsidR="000A73F5" w:rsidRPr="00C21C00" w:rsidRDefault="00EF64D3" w:rsidP="00C82F8E">
      <w:pPr>
        <w:pStyle w:val="TextoPrincipal"/>
        <w:ind w:firstLine="708"/>
      </w:pPr>
      <w:r w:rsidRPr="00C21C00">
        <w:t>La presencia recurrente de productos como cerámica, porcelanato, y materiales de construcción sugiere que hay una demanda significativa en esta categoría. Esto puede influir en las estrategias logísticas y de almacenamiento de Unotrans para asegurar una gestión eficiente de estos productos.</w:t>
      </w:r>
    </w:p>
    <w:p w14:paraId="36E0BDB6" w14:textId="081BAD75" w:rsidR="00EF64D3" w:rsidRPr="00C21C00" w:rsidRDefault="00EF64D3" w:rsidP="00C82F8E">
      <w:pPr>
        <w:pStyle w:val="TextoPrincipal"/>
        <w:ind w:firstLine="708"/>
      </w:pPr>
      <w:r w:rsidRPr="00C21C00">
        <w:t>La inclusión de productos de belleza, equipos de cocina, electrodomésticos, y muebles destaca la importación de bienes de consumo. Esto puede ser crucial para adaptar los servicios logísticos y garantizar la entrega segura y oportuna de productos delicados o de alto valor.</w:t>
      </w:r>
    </w:p>
    <w:p w14:paraId="20F9FDA4" w14:textId="1006BDC7" w:rsidR="000A73F5" w:rsidRPr="00C21C00" w:rsidRDefault="000A73F5" w:rsidP="00C82F8E">
      <w:pPr>
        <w:pStyle w:val="TextoPrincipal"/>
        <w:ind w:firstLine="0"/>
      </w:pPr>
    </w:p>
    <w:p w14:paraId="743282AF" w14:textId="3D5B135B" w:rsidR="00C334B5" w:rsidRPr="00C21C00" w:rsidRDefault="00C334B5" w:rsidP="00C82F8E">
      <w:pPr>
        <w:pStyle w:val="TextoPrincipal"/>
      </w:pPr>
    </w:p>
    <w:p w14:paraId="7ECB3396" w14:textId="4F946CEC" w:rsidR="00C334B5" w:rsidRPr="00C21C00" w:rsidRDefault="008D1B42" w:rsidP="00C82F8E">
      <w:pPr>
        <w:pStyle w:val="TextoPrincipal"/>
      </w:pPr>
      <w:r w:rsidRPr="00C21C00">
        <w:rPr>
          <w:noProof/>
          <w:lang w:eastAsia="es-HN"/>
        </w:rPr>
        <w:drawing>
          <wp:inline distT="0" distB="0" distL="0" distR="0" wp14:anchorId="0C236CE9" wp14:editId="77048456">
            <wp:extent cx="5558125" cy="3652482"/>
            <wp:effectExtent l="133350" t="114300" r="138430" b="158115"/>
            <wp:docPr id="196387558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3875581" name=""/>
                    <pic:cNvPicPr/>
                  </pic:nvPicPr>
                  <pic:blipFill>
                    <a:blip r:embed="rId36"/>
                    <a:stretch>
                      <a:fillRect/>
                    </a:stretch>
                  </pic:blipFill>
                  <pic:spPr>
                    <a:xfrm>
                      <a:off x="0" y="0"/>
                      <a:ext cx="5560318" cy="365392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CC21064" w14:textId="0355DBDF" w:rsidR="005F391E" w:rsidRPr="00C21C00" w:rsidRDefault="005F391E" w:rsidP="005F391E">
      <w:pPr>
        <w:pStyle w:val="TextoPrincipal"/>
        <w:keepNext/>
      </w:pPr>
    </w:p>
    <w:p w14:paraId="13068E66" w14:textId="3F1B09F8" w:rsidR="00364C44" w:rsidRPr="00C21C00" w:rsidRDefault="005F391E" w:rsidP="006A007D">
      <w:pPr>
        <w:pStyle w:val="Descripcin"/>
        <w:jc w:val="both"/>
        <w:rPr>
          <w:rFonts w:ascii="Times New Roman" w:hAnsi="Times New Roman" w:cs="Times New Roman"/>
          <w:b/>
          <w:bCs/>
          <w:i w:val="0"/>
          <w:iCs w:val="0"/>
          <w:color w:val="auto"/>
          <w:sz w:val="24"/>
          <w:szCs w:val="24"/>
        </w:rPr>
      </w:pPr>
      <w:bookmarkStart w:id="212" w:name="_Toc153605768"/>
      <w:r w:rsidRPr="00C21C00">
        <w:rPr>
          <w:rFonts w:ascii="Times New Roman" w:hAnsi="Times New Roman" w:cs="Times New Roman"/>
          <w:b/>
          <w:bCs/>
          <w:i w:val="0"/>
          <w:iCs w:val="0"/>
          <w:color w:val="auto"/>
          <w:sz w:val="24"/>
          <w:szCs w:val="24"/>
        </w:rPr>
        <w:t xml:space="preserve">Figura </w:t>
      </w:r>
      <w:r w:rsidRPr="00C21C00">
        <w:rPr>
          <w:rFonts w:ascii="Times New Roman" w:hAnsi="Times New Roman" w:cs="Times New Roman"/>
          <w:b/>
          <w:bCs/>
          <w:i w:val="0"/>
          <w:iCs w:val="0"/>
          <w:color w:val="auto"/>
          <w:sz w:val="24"/>
          <w:szCs w:val="24"/>
        </w:rPr>
        <w:fldChar w:fldCharType="begin"/>
      </w:r>
      <w:r w:rsidRPr="00C21C00">
        <w:rPr>
          <w:rFonts w:ascii="Times New Roman" w:hAnsi="Times New Roman" w:cs="Times New Roman"/>
          <w:b/>
          <w:bCs/>
          <w:i w:val="0"/>
          <w:iCs w:val="0"/>
          <w:color w:val="auto"/>
          <w:sz w:val="24"/>
          <w:szCs w:val="24"/>
        </w:rPr>
        <w:instrText xml:space="preserve"> SEQ Figura \* ARABIC </w:instrText>
      </w:r>
      <w:r w:rsidRPr="00C21C00">
        <w:rPr>
          <w:rFonts w:ascii="Times New Roman" w:hAnsi="Times New Roman" w:cs="Times New Roman"/>
          <w:b/>
          <w:bCs/>
          <w:i w:val="0"/>
          <w:iCs w:val="0"/>
          <w:color w:val="auto"/>
          <w:sz w:val="24"/>
          <w:szCs w:val="24"/>
        </w:rPr>
        <w:fldChar w:fldCharType="separate"/>
      </w:r>
      <w:r w:rsidR="00691E2D">
        <w:rPr>
          <w:rFonts w:ascii="Times New Roman" w:hAnsi="Times New Roman" w:cs="Times New Roman"/>
          <w:b/>
          <w:bCs/>
          <w:i w:val="0"/>
          <w:iCs w:val="0"/>
          <w:noProof/>
          <w:color w:val="auto"/>
          <w:sz w:val="24"/>
          <w:szCs w:val="24"/>
        </w:rPr>
        <w:t>19</w:t>
      </w:r>
      <w:r w:rsidRPr="00C21C00">
        <w:rPr>
          <w:rFonts w:ascii="Times New Roman" w:hAnsi="Times New Roman" w:cs="Times New Roman"/>
          <w:b/>
          <w:bCs/>
          <w:i w:val="0"/>
          <w:iCs w:val="0"/>
          <w:color w:val="auto"/>
          <w:sz w:val="24"/>
          <w:szCs w:val="24"/>
        </w:rPr>
        <w:fldChar w:fldCharType="end"/>
      </w:r>
      <w:r w:rsidRPr="00C21C00">
        <w:rPr>
          <w:rFonts w:ascii="Times New Roman" w:hAnsi="Times New Roman" w:cs="Times New Roman"/>
          <w:b/>
          <w:bCs/>
          <w:i w:val="0"/>
          <w:iCs w:val="0"/>
          <w:color w:val="auto"/>
          <w:sz w:val="24"/>
          <w:szCs w:val="24"/>
        </w:rPr>
        <w:t>. Términos de compras más utilizados</w:t>
      </w:r>
      <w:bookmarkEnd w:id="212"/>
    </w:p>
    <w:p w14:paraId="40800FB0" w14:textId="27B936FF" w:rsidR="00C334B5" w:rsidRPr="00C21C00" w:rsidRDefault="00EF64D3" w:rsidP="006A007D">
      <w:pPr>
        <w:pStyle w:val="TextoPrincipal"/>
        <w:ind w:firstLine="0"/>
        <w:rPr>
          <w:bCs/>
          <w:sz w:val="20"/>
          <w:szCs w:val="20"/>
        </w:rPr>
      </w:pPr>
      <w:r w:rsidRPr="00C21C00">
        <w:rPr>
          <w:bCs/>
          <w:sz w:val="20"/>
          <w:szCs w:val="20"/>
        </w:rPr>
        <w:t>Fuente: Propia</w:t>
      </w:r>
    </w:p>
    <w:p w14:paraId="22665BB7" w14:textId="77777777" w:rsidR="006A007D" w:rsidRPr="00C21C00" w:rsidRDefault="006A007D" w:rsidP="006A007D">
      <w:pPr>
        <w:pStyle w:val="TextoPrincipal"/>
        <w:ind w:firstLine="0"/>
        <w:rPr>
          <w:sz w:val="20"/>
          <w:szCs w:val="20"/>
        </w:rPr>
      </w:pPr>
    </w:p>
    <w:p w14:paraId="3FD55E63" w14:textId="5A011487" w:rsidR="005F391E" w:rsidRPr="00C21C00" w:rsidRDefault="00EF64D3" w:rsidP="0020273B">
      <w:pPr>
        <w:pStyle w:val="TextoPrincipal"/>
        <w:ind w:firstLine="708"/>
      </w:pPr>
      <w:r w:rsidRPr="00C21C00">
        <w:t>El hecho de que el 61% de los encuestados prefiera el término FOB (Free On Board) indica una preferencia significativa por esta modalidad de compra. FOB implica que el vendedor es responsable de los costos y riesgos hasta que la carga se carga en el buque, lo que puede tener implicaciones importantes en términos de logística y responsabilidades.</w:t>
      </w:r>
    </w:p>
    <w:p w14:paraId="46E8C374" w14:textId="77777777" w:rsidR="006A007D" w:rsidRPr="00C21C00" w:rsidRDefault="006A007D" w:rsidP="00E6213E">
      <w:pPr>
        <w:pStyle w:val="Descripcin"/>
        <w:ind w:left="1416"/>
        <w:rPr>
          <w:rFonts w:ascii="Times New Roman" w:hAnsi="Times New Roman" w:cs="Times New Roman"/>
          <w:b/>
          <w:bCs/>
          <w:i w:val="0"/>
          <w:iCs w:val="0"/>
          <w:sz w:val="24"/>
          <w:szCs w:val="24"/>
        </w:rPr>
      </w:pPr>
    </w:p>
    <w:p w14:paraId="75E11F3F" w14:textId="77777777" w:rsidR="006A007D" w:rsidRPr="00C21C00" w:rsidRDefault="006A007D" w:rsidP="00E6213E">
      <w:pPr>
        <w:pStyle w:val="Descripcin"/>
        <w:ind w:left="1416"/>
        <w:rPr>
          <w:rFonts w:ascii="Times New Roman" w:hAnsi="Times New Roman" w:cs="Times New Roman"/>
          <w:b/>
          <w:bCs/>
          <w:i w:val="0"/>
          <w:iCs w:val="0"/>
          <w:sz w:val="24"/>
          <w:szCs w:val="24"/>
        </w:rPr>
      </w:pPr>
    </w:p>
    <w:p w14:paraId="2803BABA" w14:textId="77777777" w:rsidR="006A007D" w:rsidRPr="00C21C00" w:rsidRDefault="006A007D" w:rsidP="00E6213E">
      <w:pPr>
        <w:pStyle w:val="Descripcin"/>
        <w:ind w:left="1416"/>
        <w:rPr>
          <w:rFonts w:ascii="Times New Roman" w:hAnsi="Times New Roman" w:cs="Times New Roman"/>
          <w:b/>
          <w:bCs/>
          <w:i w:val="0"/>
          <w:iCs w:val="0"/>
          <w:sz w:val="24"/>
          <w:szCs w:val="24"/>
        </w:rPr>
      </w:pPr>
    </w:p>
    <w:p w14:paraId="1585E14C" w14:textId="11A5A52C" w:rsidR="006A007D" w:rsidRPr="00C21C00" w:rsidRDefault="00E31068" w:rsidP="004C761C">
      <w:pPr>
        <w:pStyle w:val="Descripcin"/>
        <w:ind w:left="1416"/>
        <w:rPr>
          <w:rFonts w:ascii="Times New Roman" w:hAnsi="Times New Roman" w:cs="Times New Roman"/>
          <w:b/>
          <w:bCs/>
          <w:i w:val="0"/>
          <w:iCs w:val="0"/>
          <w:sz w:val="24"/>
          <w:szCs w:val="24"/>
        </w:rPr>
      </w:pPr>
      <w:r w:rsidRPr="00C21C00">
        <w:rPr>
          <w:noProof/>
        </w:rPr>
        <w:lastRenderedPageBreak/>
        <w:drawing>
          <wp:inline distT="0" distB="0" distL="0" distR="0" wp14:anchorId="349AB05D" wp14:editId="5E9D9E38">
            <wp:extent cx="4599148" cy="3502357"/>
            <wp:effectExtent l="133350" t="114300" r="106680" b="155575"/>
            <wp:docPr id="107719011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7190110" name=""/>
                    <pic:cNvPicPr/>
                  </pic:nvPicPr>
                  <pic:blipFill>
                    <a:blip r:embed="rId37"/>
                    <a:stretch>
                      <a:fillRect/>
                    </a:stretch>
                  </pic:blipFill>
                  <pic:spPr>
                    <a:xfrm>
                      <a:off x="0" y="0"/>
                      <a:ext cx="4599890" cy="350292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8A1DFF4" w14:textId="65ECF33D" w:rsidR="005F391E" w:rsidRPr="00C21C00" w:rsidRDefault="005F391E" w:rsidP="006A007D">
      <w:pPr>
        <w:pStyle w:val="Descripcin"/>
        <w:rPr>
          <w:rFonts w:ascii="Times New Roman" w:hAnsi="Times New Roman" w:cs="Times New Roman"/>
          <w:b/>
          <w:bCs/>
          <w:i w:val="0"/>
          <w:iCs w:val="0"/>
          <w:color w:val="auto"/>
          <w:sz w:val="24"/>
          <w:szCs w:val="24"/>
        </w:rPr>
      </w:pPr>
      <w:bookmarkStart w:id="213" w:name="_Toc153605769"/>
      <w:r w:rsidRPr="00C21C00">
        <w:rPr>
          <w:rFonts w:ascii="Times New Roman" w:hAnsi="Times New Roman" w:cs="Times New Roman"/>
          <w:b/>
          <w:bCs/>
          <w:i w:val="0"/>
          <w:iCs w:val="0"/>
          <w:color w:val="auto"/>
          <w:sz w:val="24"/>
          <w:szCs w:val="24"/>
        </w:rPr>
        <w:t xml:space="preserve">Figura </w:t>
      </w:r>
      <w:r w:rsidRPr="00C21C00">
        <w:rPr>
          <w:rFonts w:ascii="Times New Roman" w:hAnsi="Times New Roman" w:cs="Times New Roman"/>
          <w:b/>
          <w:bCs/>
          <w:i w:val="0"/>
          <w:iCs w:val="0"/>
          <w:color w:val="auto"/>
          <w:sz w:val="24"/>
          <w:szCs w:val="24"/>
        </w:rPr>
        <w:fldChar w:fldCharType="begin"/>
      </w:r>
      <w:r w:rsidRPr="00C21C00">
        <w:rPr>
          <w:rFonts w:ascii="Times New Roman" w:hAnsi="Times New Roman" w:cs="Times New Roman"/>
          <w:b/>
          <w:bCs/>
          <w:i w:val="0"/>
          <w:iCs w:val="0"/>
          <w:color w:val="auto"/>
          <w:sz w:val="24"/>
          <w:szCs w:val="24"/>
        </w:rPr>
        <w:instrText xml:space="preserve"> SEQ Figura \* ARABIC </w:instrText>
      </w:r>
      <w:r w:rsidRPr="00C21C00">
        <w:rPr>
          <w:rFonts w:ascii="Times New Roman" w:hAnsi="Times New Roman" w:cs="Times New Roman"/>
          <w:b/>
          <w:bCs/>
          <w:i w:val="0"/>
          <w:iCs w:val="0"/>
          <w:color w:val="auto"/>
          <w:sz w:val="24"/>
          <w:szCs w:val="24"/>
        </w:rPr>
        <w:fldChar w:fldCharType="separate"/>
      </w:r>
      <w:r w:rsidR="00691E2D">
        <w:rPr>
          <w:rFonts w:ascii="Times New Roman" w:hAnsi="Times New Roman" w:cs="Times New Roman"/>
          <w:b/>
          <w:bCs/>
          <w:i w:val="0"/>
          <w:iCs w:val="0"/>
          <w:noProof/>
          <w:color w:val="auto"/>
          <w:sz w:val="24"/>
          <w:szCs w:val="24"/>
        </w:rPr>
        <w:t>20</w:t>
      </w:r>
      <w:r w:rsidRPr="00C21C00">
        <w:rPr>
          <w:rFonts w:ascii="Times New Roman" w:hAnsi="Times New Roman" w:cs="Times New Roman"/>
          <w:b/>
          <w:bCs/>
          <w:i w:val="0"/>
          <w:iCs w:val="0"/>
          <w:color w:val="auto"/>
          <w:sz w:val="24"/>
          <w:szCs w:val="24"/>
        </w:rPr>
        <w:fldChar w:fldCharType="end"/>
      </w:r>
      <w:r w:rsidRPr="00C21C00">
        <w:rPr>
          <w:rFonts w:ascii="Times New Roman" w:hAnsi="Times New Roman" w:cs="Times New Roman"/>
          <w:b/>
          <w:bCs/>
          <w:i w:val="0"/>
          <w:iCs w:val="0"/>
          <w:color w:val="auto"/>
          <w:sz w:val="24"/>
          <w:szCs w:val="24"/>
        </w:rPr>
        <w:t>. Frecuencia de Servicios de Importación</w:t>
      </w:r>
      <w:bookmarkEnd w:id="213"/>
    </w:p>
    <w:p w14:paraId="7CDCC65F" w14:textId="1ABE36B1" w:rsidR="00302400" w:rsidRPr="00C21C00" w:rsidRDefault="00302400" w:rsidP="00C82F8E">
      <w:pPr>
        <w:spacing w:line="360" w:lineRule="auto"/>
        <w:rPr>
          <w:bCs/>
          <w:sz w:val="20"/>
          <w:szCs w:val="20"/>
        </w:rPr>
      </w:pPr>
      <w:r w:rsidRPr="00C21C00">
        <w:rPr>
          <w:bCs/>
          <w:sz w:val="20"/>
          <w:szCs w:val="20"/>
        </w:rPr>
        <w:t>Fuente: Propia</w:t>
      </w:r>
    </w:p>
    <w:p w14:paraId="06B149F2" w14:textId="77777777" w:rsidR="004C761C" w:rsidRPr="00C21C00" w:rsidRDefault="004C761C" w:rsidP="00C82F8E">
      <w:pPr>
        <w:spacing w:line="360" w:lineRule="auto"/>
        <w:rPr>
          <w:bCs/>
          <w:sz w:val="20"/>
          <w:szCs w:val="20"/>
        </w:rPr>
      </w:pPr>
    </w:p>
    <w:p w14:paraId="45BC981E" w14:textId="5375A9DC" w:rsidR="00C334B5" w:rsidRPr="00C21C00" w:rsidRDefault="00302400" w:rsidP="00C82F8E">
      <w:pPr>
        <w:pStyle w:val="TextoPrincipal"/>
      </w:pPr>
      <w:r w:rsidRPr="00C21C00">
        <w:t>La mayoría de los clientes encuestados (48%) indicaron que utilizan los servicios de importación de Unotrans de manera mensual. Esta frecuencia mensual puede implicar una demanda constante de servicios logísticos y resalta la importancia de la eficiencia y la confiabilidad en las operaciones mensuales.</w:t>
      </w:r>
    </w:p>
    <w:p w14:paraId="46F63718" w14:textId="445D3D12" w:rsidR="00302400" w:rsidRPr="00C21C00" w:rsidRDefault="00302400" w:rsidP="00C82F8E">
      <w:pPr>
        <w:pStyle w:val="TextoPrincipal"/>
      </w:pPr>
      <w:r w:rsidRPr="00C21C00">
        <w:t>El 36% de los encuestados reportó utilizar los servicios trimestralmente. Este patrón puede sugerir que algunos clientes realizan importaciones de manera estacional o basada en ciclos de producción trimestrales. El 8% y el 6% de los encuestados mencionaron utilizar los servicios semestral y quincenalmente, respectivamente. Estos clientes representan una frecuencia menos regular, lo que podría atribuirse a necesidades específicas de importación menos frecuentes.</w:t>
      </w:r>
    </w:p>
    <w:p w14:paraId="39C4A0D0" w14:textId="0C880A55" w:rsidR="00571C26" w:rsidRPr="00C21C00" w:rsidRDefault="00302400" w:rsidP="0020273B">
      <w:pPr>
        <w:pStyle w:val="TextoPrincipal"/>
      </w:pPr>
      <w:r w:rsidRPr="00C21C00">
        <w:t xml:space="preserve">La capacidad de anticipar y gestionar los picos de demanda mensuales, trimestrales u ocasionales puede influir en la eficiencia de los procesos logísticos y en la asignación de recursos. La capacidad de anticipar y gestionar los picos de demanda mensuales, trimestrales u ocasionales puede influir en la eficiencia de los procesos logísticos y en la asignación de recursos. </w:t>
      </w:r>
    </w:p>
    <w:p w14:paraId="50E23B31" w14:textId="21F1D3D0" w:rsidR="008D5CE6" w:rsidRPr="00C21C00" w:rsidRDefault="00571C26" w:rsidP="001F7612">
      <w:pPr>
        <w:pStyle w:val="Ttulo3"/>
      </w:pPr>
      <w:bookmarkStart w:id="214" w:name="_Toc158985202"/>
      <w:r w:rsidRPr="00C21C00">
        <w:lastRenderedPageBreak/>
        <w:t>4.4.2</w:t>
      </w:r>
      <w:r w:rsidRPr="00C21C00">
        <w:tab/>
        <w:t>ENTREVISTA</w:t>
      </w:r>
      <w:bookmarkEnd w:id="214"/>
    </w:p>
    <w:p w14:paraId="7136855D" w14:textId="0B22C340" w:rsidR="00C34EF8" w:rsidRPr="00C21C00" w:rsidRDefault="00C34EF8" w:rsidP="00C34EF8">
      <w:pPr>
        <w:pStyle w:val="TextoPrincipal"/>
      </w:pPr>
      <w:bookmarkStart w:id="215" w:name="_Hlk158593438"/>
      <w:r w:rsidRPr="00C21C00">
        <w:t>¿Cuáles son los aspectos clave para el crecimiento de Unotrans en San Pedro Sula?</w:t>
      </w:r>
    </w:p>
    <w:p w14:paraId="016C5EFA" w14:textId="1E6058AC" w:rsidR="00DE5AC5" w:rsidRPr="00C21C00" w:rsidRDefault="005B0287" w:rsidP="00C82F8E">
      <w:pPr>
        <w:pStyle w:val="TextoPrincipal"/>
      </w:pPr>
      <w:r w:rsidRPr="00C21C00">
        <w:t>El</w:t>
      </w:r>
      <w:r w:rsidR="00773132" w:rsidRPr="00C21C00">
        <w:t xml:space="preserve"> Gerente de Operaciones de Unotrans, destaca varios aspectos claves respecto a la ampliación y crecimiento sostenible de Unotrans en San Pedro Sula. </w:t>
      </w:r>
    </w:p>
    <w:p w14:paraId="2869B6FB" w14:textId="3FA393DD" w:rsidR="00773132" w:rsidRPr="00C21C00" w:rsidRDefault="00773132" w:rsidP="00C82F8E">
      <w:pPr>
        <w:pStyle w:val="TextoPrincipal"/>
      </w:pPr>
      <w:bookmarkStart w:id="216" w:name="_Hlk158592863"/>
      <w:r w:rsidRPr="00C21C00">
        <w:t>Actualmente, Unotrans opera con 170 clientes y prospectos en la zona de SPS. La intención es desarrollar el mercado local, abarcando sus distintas modalidades y estableciendo relaciones más sólidas con los clientes existentes y potenciales.</w:t>
      </w:r>
    </w:p>
    <w:p w14:paraId="79FEA87F" w14:textId="26AD927A" w:rsidR="00C34EF8" w:rsidRPr="00C21C00" w:rsidRDefault="00C34EF8" w:rsidP="00C82F8E">
      <w:pPr>
        <w:pStyle w:val="TextoPrincipal"/>
      </w:pPr>
      <w:r w:rsidRPr="00C21C00">
        <w:t>¿Cómo ha evolucionado la demanda de servicios de transporte de carga en San Pedro Sula en los últimos años y cómo ha respondido UNOTRANS a estos cambios?</w:t>
      </w:r>
    </w:p>
    <w:p w14:paraId="02DF50D5" w14:textId="174C0681" w:rsidR="00C34EF8" w:rsidRPr="00C21C00" w:rsidRDefault="00C34EF8" w:rsidP="00C82F8E">
      <w:pPr>
        <w:pStyle w:val="TextoPrincipal"/>
      </w:pPr>
      <w:r w:rsidRPr="00C21C00">
        <w:t>En los últimos años, hemos observado un aumento significativo en la demanda de servicios de transporte de carga en San Pedro Sula, impulsado por el crecimiento económico y el aumento del comercio internacional.</w:t>
      </w:r>
    </w:p>
    <w:p w14:paraId="2038C92C" w14:textId="366BC2B6" w:rsidR="00C34EF8" w:rsidRPr="00C21C00" w:rsidRDefault="00C34EF8" w:rsidP="00C82F8E">
      <w:pPr>
        <w:pStyle w:val="TextoPrincipal"/>
      </w:pPr>
      <w:r w:rsidRPr="00C21C00">
        <w:t>¿Cuáles son los principales desafíos que enfrenta UNOTRANS en términos de competencia en el mercado logístico de San Pedro Sula y cómo planean abordarlos?</w:t>
      </w:r>
    </w:p>
    <w:p w14:paraId="74ACD83E" w14:textId="6984C199" w:rsidR="00C34EF8" w:rsidRPr="00C21C00" w:rsidRDefault="00C34EF8" w:rsidP="00C82F8E">
      <w:pPr>
        <w:pStyle w:val="TextoPrincipal"/>
      </w:pPr>
      <w:r w:rsidRPr="00C21C00">
        <w:t>La competencia en el mercado logístico de San Pedro Sula es intensa, especialmente en términos de tarifas y calidad de servicio. Estamos abordando estos desafíos mediante la diferenciación de nuestros servicios, la mejora continua de la calidad y la búsqueda de alianzas estratégicas con proveedores y clientes clave.</w:t>
      </w:r>
    </w:p>
    <w:p w14:paraId="729F4200" w14:textId="76B06465" w:rsidR="00C34EF8" w:rsidRPr="00C21C00" w:rsidRDefault="00C34EF8" w:rsidP="00C82F8E">
      <w:pPr>
        <w:pStyle w:val="TextoPrincipal"/>
      </w:pPr>
      <w:r w:rsidRPr="00C21C00">
        <w:t>¿Cómo está respondiendo Unotrans a la creciente demanda en las rutas de Panamá y España?</w:t>
      </w:r>
    </w:p>
    <w:p w14:paraId="0A3E45B5" w14:textId="656C3EF3" w:rsidR="00773132" w:rsidRPr="00C21C00" w:rsidRDefault="00773132" w:rsidP="00C82F8E">
      <w:pPr>
        <w:pStyle w:val="TextoPrincipal"/>
      </w:pPr>
      <w:r w:rsidRPr="00C21C00">
        <w:t>Unotrans se encuentra inmersa en un proceso de fortalecimiento y mejora continua de su servicio de consolidado directo, con especial atención a las rutas de Panamá y España. Este enfoque estratégico responde a la creciente demanda y la identificación de oportunidades clave en estas ubicaciones. Es importante enfocarse en los orígenes más significativos para el transporte de carga. Alemania, España, Panamá e Italia emergen como destinos cruciales, lo que sugiere la necesidad de adaptar estrategias específicas para atender las particularidades de estos mercados.</w:t>
      </w:r>
    </w:p>
    <w:p w14:paraId="6F523D12" w14:textId="169AB7BF" w:rsidR="00C34EF8" w:rsidRPr="00C21C00" w:rsidRDefault="00EE45A1" w:rsidP="00C82F8E">
      <w:pPr>
        <w:pStyle w:val="TextoPrincipal"/>
      </w:pPr>
      <w:r w:rsidRPr="00C21C00">
        <w:t>Cambiando un poco de tema, se mencionó la alta demanda de solicitudes de crédito en la región de San Pedro Sula. ¿Cómo está respondiendo Unotrans a esta situación</w:t>
      </w:r>
      <w:r w:rsidR="00C34EF8" w:rsidRPr="00C21C00">
        <w:t>?</w:t>
      </w:r>
    </w:p>
    <w:p w14:paraId="0E14DB64" w14:textId="0BB3A596" w:rsidR="00773132" w:rsidRPr="00C21C00" w:rsidRDefault="00773132" w:rsidP="00C82F8E">
      <w:pPr>
        <w:pStyle w:val="TextoPrincipal"/>
      </w:pPr>
      <w:r w:rsidRPr="00C21C00">
        <w:lastRenderedPageBreak/>
        <w:t>Se identifica una alta demanda de solicitudes de crédito en la región de S</w:t>
      </w:r>
      <w:r w:rsidR="00EE45A1" w:rsidRPr="00C21C00">
        <w:t>an Pedro Sula</w:t>
      </w:r>
      <w:r w:rsidRPr="00C21C00">
        <w:t>. Esta información subraya la importancia de desarrollar políticas y procedimientos eficientes para la gestión de créditos, asegurando al mismo tiempo la viabilidad financiera de Unotrans y la satisfacción de las necesidades de los clientes.</w:t>
      </w:r>
    </w:p>
    <w:p w14:paraId="15FC95D3" w14:textId="72D5F009" w:rsidR="00C34EF8" w:rsidRPr="00C21C00" w:rsidRDefault="00C34EF8" w:rsidP="00C82F8E">
      <w:pPr>
        <w:pStyle w:val="TextoPrincipal"/>
      </w:pPr>
      <w:r w:rsidRPr="00C21C00">
        <w:t>¿</w:t>
      </w:r>
      <w:r w:rsidR="00EE45A1" w:rsidRPr="00C21C00">
        <w:t>Cómo ve Unotrans la oportunidad estratégica de desarrollar las exportaciones para diversificar y expandir sus operaciones?</w:t>
      </w:r>
    </w:p>
    <w:p w14:paraId="702C32BF" w14:textId="09D8CA72" w:rsidR="008D5CE6" w:rsidRPr="00C21C00" w:rsidRDefault="00773132" w:rsidP="00C82F8E">
      <w:pPr>
        <w:pStyle w:val="TextoPrincipal"/>
      </w:pPr>
      <w:r w:rsidRPr="00C21C00">
        <w:t>Para respaldar la expansión y mejorar la eficiencia en el servicio, se busca establecer una estructura organizativa sólida. Esto incluye la contratación de 4 vendedores, 2 coordinadores, un conserje y un gerente de ventas. La distribución de roles se alinea con las necesidades específicas del mercado local. Es necesario orientar el servicio hacia contenedores completos, optimizando así la eficiencia operativa. Además, el desarrollo estratégico de exportaciones es una oportunidad clave para diversificar y expandir las operaciones de Unotrans.</w:t>
      </w:r>
      <w:bookmarkStart w:id="217" w:name="_Toc474331201"/>
      <w:bookmarkStart w:id="218" w:name="_Toc474331404"/>
    </w:p>
    <w:p w14:paraId="7E06887C" w14:textId="3DFD355B" w:rsidR="00404E50" w:rsidRPr="00C21C00" w:rsidRDefault="001F7612" w:rsidP="00C82F8E">
      <w:pPr>
        <w:pStyle w:val="TextoPrincipal"/>
      </w:pPr>
      <w:r w:rsidRPr="00C21C00">
        <w:t>L</w:t>
      </w:r>
      <w:r w:rsidR="00404E50" w:rsidRPr="00C21C00">
        <w:t>a entrevista revela una estrategia integral que aborda no solo la expansión de servicios y la optimización operativa, sino también la gestión financiera y la adaptación a las demandas específicas del mercado local e internacional. Las acciones propuestas parecen alineadas con un enfoque a largo plazo para el crecimiento sostenible de Unotrans en San Pedro Sula.</w:t>
      </w:r>
    </w:p>
    <w:bookmarkEnd w:id="215"/>
    <w:bookmarkEnd w:id="216"/>
    <w:p w14:paraId="42182427" w14:textId="77777777" w:rsidR="0020273B" w:rsidRPr="00C21C00" w:rsidRDefault="0020273B">
      <w:pPr>
        <w:spacing w:after="160" w:line="259" w:lineRule="auto"/>
        <w:rPr>
          <w:rFonts w:eastAsiaTheme="majorEastAsia"/>
          <w:b/>
          <w:sz w:val="28"/>
          <w:szCs w:val="28"/>
        </w:rPr>
      </w:pPr>
      <w:r w:rsidRPr="00C21C00">
        <w:br w:type="page"/>
      </w:r>
    </w:p>
    <w:p w14:paraId="10A5095D" w14:textId="767D5AFA" w:rsidR="00F560FD" w:rsidRPr="00C21C00" w:rsidRDefault="00640979" w:rsidP="00C82F8E">
      <w:pPr>
        <w:pStyle w:val="Ttulo1"/>
        <w:spacing w:line="360" w:lineRule="auto"/>
      </w:pPr>
      <w:bookmarkStart w:id="219" w:name="_Toc158985203"/>
      <w:r w:rsidRPr="00C21C00">
        <w:lastRenderedPageBreak/>
        <w:t>CAPÍTULO V. CONCLUSIONES Y RECOMENDACIONES</w:t>
      </w:r>
      <w:bookmarkEnd w:id="217"/>
      <w:bookmarkEnd w:id="218"/>
      <w:bookmarkEnd w:id="219"/>
    </w:p>
    <w:p w14:paraId="363485D8" w14:textId="77777777" w:rsidR="000E2A5D" w:rsidRPr="00C21C00" w:rsidRDefault="000E2A5D" w:rsidP="007331A6">
      <w:pPr>
        <w:pStyle w:val="Prrafodelista"/>
        <w:numPr>
          <w:ilvl w:val="0"/>
          <w:numId w:val="17"/>
        </w:numPr>
        <w:spacing w:after="120" w:line="360" w:lineRule="auto"/>
        <w:outlineLvl w:val="1"/>
        <w:rPr>
          <w:b/>
          <w:bCs/>
          <w:vanish/>
          <w:szCs w:val="32"/>
        </w:rPr>
      </w:pPr>
      <w:bookmarkStart w:id="220" w:name="_Toc130288109"/>
      <w:bookmarkStart w:id="221" w:name="_Toc132615475"/>
      <w:bookmarkStart w:id="222" w:name="_Toc148993646"/>
      <w:bookmarkStart w:id="223" w:name="_Toc148993705"/>
      <w:bookmarkStart w:id="224" w:name="_Toc148994464"/>
      <w:bookmarkStart w:id="225" w:name="_Toc148994555"/>
      <w:bookmarkStart w:id="226" w:name="_Toc148995659"/>
      <w:bookmarkStart w:id="227" w:name="_Toc148997935"/>
      <w:bookmarkStart w:id="228" w:name="_Toc148999161"/>
      <w:bookmarkStart w:id="229" w:name="_Toc151275090"/>
      <w:bookmarkStart w:id="230" w:name="_Toc151275157"/>
      <w:bookmarkStart w:id="231" w:name="_Toc152718908"/>
      <w:bookmarkStart w:id="232" w:name="_Toc152718974"/>
      <w:bookmarkStart w:id="233" w:name="_Toc152719057"/>
      <w:bookmarkStart w:id="234" w:name="_Toc152890122"/>
      <w:bookmarkStart w:id="235" w:name="_Toc152892132"/>
      <w:bookmarkStart w:id="236" w:name="_Toc152892226"/>
      <w:bookmarkStart w:id="237" w:name="_Toc152892319"/>
      <w:bookmarkStart w:id="238" w:name="_Toc152892412"/>
      <w:bookmarkStart w:id="239" w:name="_Toc152892501"/>
      <w:bookmarkStart w:id="240" w:name="_Toc152893841"/>
      <w:bookmarkStart w:id="241" w:name="_Toc152920973"/>
      <w:bookmarkStart w:id="242" w:name="_Toc152921136"/>
      <w:bookmarkStart w:id="243" w:name="_Toc152921230"/>
      <w:bookmarkStart w:id="244" w:name="_Toc152921323"/>
      <w:bookmarkStart w:id="245" w:name="_Toc153114655"/>
      <w:bookmarkStart w:id="246" w:name="_Toc153270213"/>
      <w:bookmarkStart w:id="247" w:name="_Toc153270314"/>
      <w:bookmarkStart w:id="248" w:name="_Toc153375783"/>
      <w:bookmarkStart w:id="249" w:name="_Toc153375896"/>
      <w:bookmarkStart w:id="250" w:name="_Toc153591134"/>
      <w:bookmarkStart w:id="251" w:name="_Toc153591257"/>
      <w:bookmarkStart w:id="252" w:name="_Toc153599723"/>
      <w:bookmarkStart w:id="253" w:name="_Toc153601932"/>
      <w:bookmarkStart w:id="254" w:name="_Toc153605691"/>
      <w:bookmarkStart w:id="255" w:name="_Toc158985204"/>
      <w:bookmarkStart w:id="256" w:name="_Toc474331202"/>
      <w:bookmarkStart w:id="257" w:name="_Toc474331405"/>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p>
    <w:p w14:paraId="7A1B2439" w14:textId="56B9C456" w:rsidR="00640979" w:rsidRPr="00C21C00" w:rsidRDefault="00A871DB" w:rsidP="007331A6">
      <w:pPr>
        <w:pStyle w:val="Ttulo2"/>
        <w:numPr>
          <w:ilvl w:val="1"/>
          <w:numId w:val="17"/>
        </w:numPr>
        <w:spacing w:line="360" w:lineRule="auto"/>
      </w:pPr>
      <w:bookmarkStart w:id="258" w:name="_Toc158985205"/>
      <w:r w:rsidRPr="00C21C00">
        <w:t>CONCLUSIONES</w:t>
      </w:r>
      <w:bookmarkEnd w:id="256"/>
      <w:bookmarkEnd w:id="257"/>
      <w:bookmarkEnd w:id="258"/>
    </w:p>
    <w:p w14:paraId="226BAF7D" w14:textId="28EE96E6" w:rsidR="0079389A" w:rsidRPr="00C21C00" w:rsidRDefault="00665098" w:rsidP="007331A6">
      <w:pPr>
        <w:pStyle w:val="TextoPrincipal"/>
        <w:numPr>
          <w:ilvl w:val="0"/>
          <w:numId w:val="21"/>
        </w:numPr>
      </w:pPr>
      <w:bookmarkStart w:id="259" w:name="_Toc474331203"/>
      <w:bookmarkStart w:id="260" w:name="_Toc474331406"/>
      <w:r w:rsidRPr="00C21C00">
        <w:t>El diagnóstico detallado revela desafíos significativos en la viabilidad económica de Unotrans en San Pedro Sula. Con el 85% de los clientes encuestados que no exportan, se evidencia una oportunidad considerable para la expansión en el mercado de las exportaciones. Además, el análisis muestra que el 61% de los encuestados prefieren el término FOB para sus compras, destacando la importancia de comprender y satisfacer las necesidades específicas de los clientes en términos de términos de compras y logística</w:t>
      </w:r>
      <w:r w:rsidR="001F7612" w:rsidRPr="00C21C00">
        <w:t>.</w:t>
      </w:r>
    </w:p>
    <w:p w14:paraId="183816DE" w14:textId="3F9878F3" w:rsidR="0079389A" w:rsidRPr="00C21C00" w:rsidRDefault="00665098" w:rsidP="007331A6">
      <w:pPr>
        <w:pStyle w:val="TextoPrincipal"/>
        <w:numPr>
          <w:ilvl w:val="0"/>
          <w:numId w:val="21"/>
        </w:numPr>
      </w:pPr>
      <w:r w:rsidRPr="00C21C00">
        <w:t>La identificación de deficiencias en la formación de la fuerza de ventas y la planificación estratégica resalta la urgencia de mejorar la capacitación del personal en San Pedro Sula. La baja frecuencia de servicios de exportación, con solo el 15% de los clientes encuestados que realizan exportaciones, indica la necesidad de una fuerza de ventas más capacitada para abordar este mercado potencial</w:t>
      </w:r>
      <w:r w:rsidR="001F7612" w:rsidRPr="00C21C00">
        <w:t>.</w:t>
      </w:r>
    </w:p>
    <w:p w14:paraId="3AD20EED" w14:textId="5D56E296" w:rsidR="0079389A" w:rsidRPr="00C21C00" w:rsidRDefault="00665098" w:rsidP="007331A6">
      <w:pPr>
        <w:pStyle w:val="TextoPrincipal"/>
        <w:numPr>
          <w:ilvl w:val="0"/>
          <w:numId w:val="21"/>
        </w:numPr>
      </w:pPr>
      <w:r w:rsidRPr="00C21C00">
        <w:t>El análisis de metodologías exitosas en el sector logístico proporciona una base sólida para mejorar las operaciones de Unotrans. Con el 58% de los encuestados que prefieren utilizar contenedores completos para sus envíos, se destaca la importancia de ofrecer servicios personalizados y adaptados a las necesidades específicas de los clientes para garantizar su satisfacción y retención. Además, se observa que el 27% de los clientes utiliza la modalidad LCL, lo que sugiere una necesidad de flexibilidad en las soluciones logísticas ofrecidas por Unotrans para satisfacer las necesidades de clientes con volúmenes de carga más pequeños</w:t>
      </w:r>
      <w:r w:rsidR="001F7612" w:rsidRPr="00C21C00">
        <w:t>.</w:t>
      </w:r>
    </w:p>
    <w:p w14:paraId="222C6AA5" w14:textId="05B139FE" w:rsidR="00DE5AC5" w:rsidRPr="00C21C00" w:rsidRDefault="00665098" w:rsidP="007331A6">
      <w:pPr>
        <w:pStyle w:val="TextoPrincipal"/>
        <w:numPr>
          <w:ilvl w:val="0"/>
          <w:numId w:val="21"/>
        </w:numPr>
      </w:pPr>
      <w:r w:rsidRPr="00C21C00">
        <w:t>La formulación de una propuesta de mejora específica enfatiza la necesidad de eficiencia estratégica y adaptación localizada. Con el 48% de los clientes encuestados que utilizan los servicios de importación de Unotrans de manera mensual, se evidencia una demanda constante de servicios logísticos eficientes y confiables. Es crucial alinear las estrategias de Unotrans en San Pedro Sula con su identidad y objetivos para garantizar el crecimiento sostenible en el mercado local y global</w:t>
      </w:r>
      <w:r w:rsidR="001F7612" w:rsidRPr="00C21C00">
        <w:t>.</w:t>
      </w:r>
    </w:p>
    <w:p w14:paraId="37AC1D05" w14:textId="276F7CFB" w:rsidR="0020273B" w:rsidRPr="00C21C00" w:rsidRDefault="0020273B" w:rsidP="0020273B">
      <w:pPr>
        <w:pStyle w:val="TextoPrincipal"/>
        <w:ind w:left="720" w:firstLine="0"/>
      </w:pPr>
    </w:p>
    <w:p w14:paraId="7B1A6606" w14:textId="77777777" w:rsidR="00665098" w:rsidRPr="00C21C00" w:rsidRDefault="00665098" w:rsidP="0020273B">
      <w:pPr>
        <w:pStyle w:val="TextoPrincipal"/>
        <w:ind w:left="720" w:firstLine="0"/>
      </w:pPr>
    </w:p>
    <w:p w14:paraId="353E5090" w14:textId="37C7644E" w:rsidR="00DE5AC5" w:rsidRPr="00C21C00" w:rsidRDefault="00A871DB" w:rsidP="007331A6">
      <w:pPr>
        <w:pStyle w:val="Ttulo2"/>
        <w:numPr>
          <w:ilvl w:val="1"/>
          <w:numId w:val="17"/>
        </w:numPr>
        <w:spacing w:line="360" w:lineRule="auto"/>
      </w:pPr>
      <w:bookmarkStart w:id="261" w:name="_Toc158985206"/>
      <w:r w:rsidRPr="00C21C00">
        <w:lastRenderedPageBreak/>
        <w:t>RECOMENDACIONES</w:t>
      </w:r>
      <w:bookmarkEnd w:id="259"/>
      <w:bookmarkEnd w:id="260"/>
      <w:bookmarkEnd w:id="261"/>
    </w:p>
    <w:p w14:paraId="43E9D16C" w14:textId="26B004AF" w:rsidR="0079389A" w:rsidRPr="00C21C00" w:rsidRDefault="0020273B" w:rsidP="007331A6">
      <w:pPr>
        <w:pStyle w:val="TextoPrincipal"/>
        <w:numPr>
          <w:ilvl w:val="0"/>
          <w:numId w:val="22"/>
        </w:numPr>
      </w:pPr>
      <w:r w:rsidRPr="00C21C00">
        <w:t>Desarrollar medidas específicas para optimizar la gestión financiera, incluyendo la exploración de posibles asociaciones estratégicas, la revisión detallada de estructuras de costos y la búsqueda de eficiencias operativas. La mejora en la gestión financiera contribuirá a la viabilidad económica de la expansión, abordando así los desafíos identificados en la alta prevalencia de importaciones.</w:t>
      </w:r>
    </w:p>
    <w:p w14:paraId="7C13F013" w14:textId="66761A49" w:rsidR="0079389A" w:rsidRPr="00C21C00" w:rsidRDefault="0020273B" w:rsidP="007331A6">
      <w:pPr>
        <w:pStyle w:val="TextoPrincipal"/>
        <w:numPr>
          <w:ilvl w:val="0"/>
          <w:numId w:val="22"/>
        </w:numPr>
      </w:pPr>
      <w:r w:rsidRPr="00C21C00">
        <w:t>Invertir significativamente en programas de capacitación continua para abordar las deficiencias identificadas en la formación de la fuerza de ventas. Estos programas deben estar diseñados para mejorar las habilidades del personal, fomentar la retención del talento y garantizar la adaptabilidad a las dinámicas cambiantes del mercado local. La capacitación continua será esencial para abordar la baja frecuencia de servicios de exportación.</w:t>
      </w:r>
    </w:p>
    <w:p w14:paraId="23EE12EC" w14:textId="1DEEEAD3" w:rsidR="0079389A" w:rsidRPr="00C21C00" w:rsidRDefault="0020273B" w:rsidP="007331A6">
      <w:pPr>
        <w:pStyle w:val="TextoPrincipal"/>
        <w:numPr>
          <w:ilvl w:val="0"/>
          <w:numId w:val="22"/>
        </w:numPr>
      </w:pPr>
      <w:r w:rsidRPr="00C21C00">
        <w:t>Adoptar tecnologías innovadoras en la logística, integrando sistemas avanzados de gestión de la cadena de suministro y herramientas de análisis de datos. Esto permitirá a Unotrans mejorar la eficiencia operativa y ofrecer servicios más personalizados. La tecnología puede ser una ventaja competitiva clave en el mercado logístico, mejorando así la identificación de mejores prácticas y herramientas aplicables.</w:t>
      </w:r>
    </w:p>
    <w:p w14:paraId="48E68CD6" w14:textId="5ED1C93E" w:rsidR="00640979" w:rsidRPr="00C21C00" w:rsidRDefault="0020273B" w:rsidP="007331A6">
      <w:pPr>
        <w:pStyle w:val="TextoPrincipal"/>
        <w:numPr>
          <w:ilvl w:val="0"/>
          <w:numId w:val="22"/>
        </w:numPr>
      </w:pPr>
      <w:r w:rsidRPr="00C21C00">
        <w:t>Desplegar estrategias de marketing localizadas, comprendiendo a fondo las demandas específicas del mercado en San Pedro Sula. Esto permitirá a Unotrans posicionar sus servicios de manera más efectiva, mejorando la conexión con clientes potenciales y fortaleciendo la presencia de la marca. Estas estrategias también respaldarán la eficiencia estratégica, garantizando que la propuesta de mejora esté alineada con las necesidades locales identificadas en la encuesta.</w:t>
      </w:r>
      <w:r w:rsidR="00640979" w:rsidRPr="00C21C00">
        <w:br w:type="page"/>
      </w:r>
    </w:p>
    <w:p w14:paraId="1500EE89" w14:textId="3285E19A" w:rsidR="000E2A5D" w:rsidRPr="00C21C00" w:rsidRDefault="000E2A5D" w:rsidP="00C82F8E">
      <w:pPr>
        <w:pStyle w:val="Ttulo1"/>
        <w:spacing w:line="360" w:lineRule="auto"/>
      </w:pPr>
      <w:bookmarkStart w:id="262" w:name="_Toc158985207"/>
      <w:r w:rsidRPr="00C21C00">
        <w:lastRenderedPageBreak/>
        <w:t>CAPÍTULO VI. APLICABILIDAD</w:t>
      </w:r>
      <w:bookmarkEnd w:id="262"/>
    </w:p>
    <w:p w14:paraId="349D99B5" w14:textId="77777777" w:rsidR="000E2A5D" w:rsidRPr="00C21C00" w:rsidRDefault="000E2A5D" w:rsidP="007331A6">
      <w:pPr>
        <w:pStyle w:val="Prrafodelista"/>
        <w:numPr>
          <w:ilvl w:val="0"/>
          <w:numId w:val="17"/>
        </w:numPr>
        <w:spacing w:after="120" w:line="360" w:lineRule="auto"/>
        <w:outlineLvl w:val="1"/>
        <w:rPr>
          <w:b/>
          <w:bCs/>
          <w:vanish/>
          <w:szCs w:val="32"/>
        </w:rPr>
      </w:pPr>
      <w:bookmarkStart w:id="263" w:name="_Toc130288113"/>
      <w:bookmarkStart w:id="264" w:name="_Toc132615479"/>
      <w:bookmarkStart w:id="265" w:name="_Toc148993650"/>
      <w:bookmarkStart w:id="266" w:name="_Toc148993709"/>
      <w:bookmarkStart w:id="267" w:name="_Toc148994468"/>
      <w:bookmarkStart w:id="268" w:name="_Toc148994559"/>
      <w:bookmarkStart w:id="269" w:name="_Toc148995663"/>
      <w:bookmarkStart w:id="270" w:name="_Toc148997939"/>
      <w:bookmarkStart w:id="271" w:name="_Toc148999165"/>
      <w:bookmarkStart w:id="272" w:name="_Toc151275094"/>
      <w:bookmarkStart w:id="273" w:name="_Toc151275161"/>
      <w:bookmarkStart w:id="274" w:name="_Toc152718912"/>
      <w:bookmarkStart w:id="275" w:name="_Toc152718978"/>
      <w:bookmarkStart w:id="276" w:name="_Toc152719061"/>
      <w:bookmarkStart w:id="277" w:name="_Toc152890126"/>
      <w:bookmarkStart w:id="278" w:name="_Toc152892136"/>
      <w:bookmarkStart w:id="279" w:name="_Toc152892230"/>
      <w:bookmarkStart w:id="280" w:name="_Toc152892323"/>
      <w:bookmarkStart w:id="281" w:name="_Toc152892416"/>
      <w:bookmarkStart w:id="282" w:name="_Toc152892505"/>
      <w:bookmarkStart w:id="283" w:name="_Toc152893845"/>
      <w:bookmarkStart w:id="284" w:name="_Toc152920977"/>
      <w:bookmarkStart w:id="285" w:name="_Toc152921140"/>
      <w:bookmarkStart w:id="286" w:name="_Toc152921234"/>
      <w:bookmarkStart w:id="287" w:name="_Toc152921327"/>
      <w:bookmarkStart w:id="288" w:name="_Toc153114659"/>
      <w:bookmarkStart w:id="289" w:name="_Toc153270217"/>
      <w:bookmarkStart w:id="290" w:name="_Toc153270318"/>
      <w:bookmarkStart w:id="291" w:name="_Toc153375787"/>
      <w:bookmarkStart w:id="292" w:name="_Toc153375900"/>
      <w:bookmarkStart w:id="293" w:name="_Toc153591138"/>
      <w:bookmarkStart w:id="294" w:name="_Toc153591261"/>
      <w:bookmarkStart w:id="295" w:name="_Toc153599727"/>
      <w:bookmarkStart w:id="296" w:name="_Toc153601936"/>
      <w:bookmarkStart w:id="297" w:name="_Toc153605695"/>
      <w:bookmarkStart w:id="298" w:name="_Toc158985208"/>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p>
    <w:p w14:paraId="2DDEDAEB" w14:textId="290E8E37" w:rsidR="000E2A5D" w:rsidRPr="00C21C00" w:rsidRDefault="00A871DB" w:rsidP="007331A6">
      <w:pPr>
        <w:pStyle w:val="Ttulo2"/>
        <w:numPr>
          <w:ilvl w:val="1"/>
          <w:numId w:val="17"/>
        </w:numPr>
        <w:spacing w:line="360" w:lineRule="auto"/>
      </w:pPr>
      <w:bookmarkStart w:id="299" w:name="_Toc158985209"/>
      <w:r w:rsidRPr="00C21C00">
        <w:t>NOMBRE DE LA PROPUESTA</w:t>
      </w:r>
      <w:bookmarkEnd w:id="299"/>
    </w:p>
    <w:p w14:paraId="527E9B96" w14:textId="79FAA6BF" w:rsidR="00F84FCF" w:rsidRPr="00C21C00" w:rsidRDefault="00F84FCF" w:rsidP="000B0F4C">
      <w:pPr>
        <w:pStyle w:val="TextoPrincipal"/>
      </w:pPr>
      <w:r w:rsidRPr="00C21C00">
        <w:t>Estrategia de Optimización para el Crecimiento Sostenible de Unotrans en San Pedro Sula</w:t>
      </w:r>
    </w:p>
    <w:p w14:paraId="2E73FBC7" w14:textId="77777777" w:rsidR="00665098" w:rsidRPr="00C21C00" w:rsidRDefault="00665098" w:rsidP="007331A6">
      <w:pPr>
        <w:pStyle w:val="Ttulo2"/>
        <w:numPr>
          <w:ilvl w:val="1"/>
          <w:numId w:val="17"/>
        </w:numPr>
        <w:spacing w:line="360" w:lineRule="auto"/>
      </w:pPr>
      <w:bookmarkStart w:id="300" w:name="_Toc158958098"/>
      <w:bookmarkStart w:id="301" w:name="_Toc158985210"/>
      <w:r w:rsidRPr="00C21C00">
        <w:t>OBJETIVO DE LA PROPUESTA</w:t>
      </w:r>
      <w:bookmarkEnd w:id="300"/>
      <w:bookmarkEnd w:id="301"/>
    </w:p>
    <w:p w14:paraId="1FDBEB58" w14:textId="197E962B" w:rsidR="00665098" w:rsidRPr="00C21C00" w:rsidRDefault="00665098" w:rsidP="00665098">
      <w:pPr>
        <w:pStyle w:val="TextoPrincipal"/>
      </w:pPr>
      <w:r w:rsidRPr="00C21C00">
        <w:t>Diseñar e implementar un plan estratégico integral orientado a optimizar la gestión de la fuerza de ventas y la planificación estratégica de Unotrans en San Pedro Sula, con el propósito de fortalecer su posicionamiento en el mercado local y de exportación, promoviendo así un crecimiento sostenible y rentable de la empresa.</w:t>
      </w:r>
    </w:p>
    <w:p w14:paraId="10031870" w14:textId="77777777" w:rsidR="00457989" w:rsidRPr="00C21C00" w:rsidRDefault="00A871DB" w:rsidP="007331A6">
      <w:pPr>
        <w:pStyle w:val="Ttulo2"/>
        <w:numPr>
          <w:ilvl w:val="1"/>
          <w:numId w:val="17"/>
        </w:numPr>
        <w:spacing w:line="360" w:lineRule="auto"/>
      </w:pPr>
      <w:bookmarkStart w:id="302" w:name="_Toc158985211"/>
      <w:r w:rsidRPr="00C21C00">
        <w:t>JUSTIFICACIÓN DE LA PROPUESTA</w:t>
      </w:r>
      <w:bookmarkEnd w:id="302"/>
    </w:p>
    <w:p w14:paraId="783D3C40" w14:textId="77777777" w:rsidR="009C4C16" w:rsidRPr="00C21C00" w:rsidRDefault="009C4C16" w:rsidP="009C4C16">
      <w:pPr>
        <w:pStyle w:val="TextoPrincipal"/>
      </w:pPr>
      <w:r w:rsidRPr="00C21C00">
        <w:t>La propuesta "Estrategia de Optimización para el Crecimiento Sostenible de Unotrans en San Pedro Sula" se fundamenta de manera intrínseca en los hallazgos revelados por el análisis detallado de las respuestas de la encuesta en el capítulo IV. El énfasis en la expansión del mercado de exportación, respaldado por el dato de que el 85% de los clientes no realiza exportaciones, subraya la necesidad de estrategias específicas para atraer y atender a este segmento. La creciente importancia de productos manufacturados, así como la demanda frecuente de servicios de importación, especialmente en modalidades como FOB, refuerza la importancia de la agilidad y eficiencia en las operaciones logísticas. La diversidad en los orígenes y productos de importación resalta la necesidad de servicios personalizados, ajustados a las particularidades de cada cliente. En síntesis, esta propuesta se erige como una respuesta coherente y estratégica a los datos proporcionados por la encuesta, demostrando un compromiso claro con la personalización, la adaptabilidad y la expansión cuidadosamente planificada en el mercado logístico de San Pedro Sula.</w:t>
      </w:r>
    </w:p>
    <w:p w14:paraId="603D543D" w14:textId="77777777" w:rsidR="009C4C16" w:rsidRPr="00C21C00" w:rsidRDefault="009C4C16" w:rsidP="009C4C16">
      <w:pPr>
        <w:pStyle w:val="TextoPrincipal"/>
      </w:pPr>
      <w:r w:rsidRPr="00C21C00">
        <w:t xml:space="preserve">La metodología del análisis FODA ha sido fundamental para identificar las fortalezas, oportunidades, debilidades y amenazas que enfrenta la empresa Unotrans en San Pedro Sula. Este enfoque ha permitido una comprensión integral del entorno empresarial y ha servido como base para el diseño de estrategias específicas que capitalicen las fortalezas y oportunidades, al tiempo que abordan las debilidades y amenazas identificadas. Estas estrategias se relacionan directamente con la propuesta de aplicabilidad al proporcionar un enfoque estructurado para abordar los desafíos </w:t>
      </w:r>
      <w:r w:rsidRPr="00C21C00">
        <w:lastRenderedPageBreak/>
        <w:t>identificados, alineando las fortalezas de la empresa con las oportunidades del mercado y mitigando las debilidades frente a las amenazas potenciales.</w:t>
      </w:r>
    </w:p>
    <w:p w14:paraId="2BD5A511" w14:textId="77777777" w:rsidR="009C4C16" w:rsidRPr="00C21C00" w:rsidRDefault="009C4C16" w:rsidP="009C4C16">
      <w:pPr>
        <w:pStyle w:val="TextoPrincipal"/>
      </w:pPr>
    </w:p>
    <w:p w14:paraId="3E2A4F26" w14:textId="77777777" w:rsidR="009C4C16" w:rsidRPr="00C21C00" w:rsidRDefault="009C4C16" w:rsidP="009C4C16">
      <w:pPr>
        <w:pStyle w:val="TextoPrincipal"/>
      </w:pPr>
      <w:r w:rsidRPr="00C21C00">
        <w:t>Por otro lado, la aplicación del ciclo Deming ha proporcionado un marco estructurado para la mejora continua de la calidad en las operaciones de Unotrans. A través de la planificación, ejecución, verificación y acción, este enfoque ha permitido la identificación proactiva de áreas de mejora, la implementación de soluciones efectivas y la evaluación constante de los resultados, promoviendo así un ambiente de mejora continua y adaptación a las demandas del mercado. Esta relación se refleja en la propuesta de aplicabilidad al establecer un proceso sistemático para la implementación y seguimiento de las estrategias diseñadas a partir del análisis FODA, asegurando que la mejora continua sea parte integral de la cultura organizacional de Unotrans.</w:t>
      </w:r>
    </w:p>
    <w:p w14:paraId="782B33B3" w14:textId="77777777" w:rsidR="009C4C16" w:rsidRPr="00C21C00" w:rsidRDefault="009C4C16" w:rsidP="009C4C16">
      <w:pPr>
        <w:pStyle w:val="TextoPrincipal"/>
      </w:pPr>
      <w:r w:rsidRPr="00C21C00">
        <w:t>La combinación de estas metodologías ha permitido no solo identificar áreas críticas para el crecimiento sostenible de Unotrans, sino también desarrollar estrategias concretas que aborden de manera efectiva los desafíos identificados en el análisis FODA. Asimismo, el ciclo Deming ha proporcionado un marco sólido para la implementación y seguimiento de estas estrategias, asegurando un enfoque sistemático y progresivo hacia la mejora continua y el crecimiento sostenible de la empresa, lo que se alinea directamente con la propuesta de aplicabilidad al establecer un proceso estructurado y sostenible para la implementación de las estrategias diseñadas.</w:t>
      </w:r>
    </w:p>
    <w:p w14:paraId="004C2B68" w14:textId="77777777" w:rsidR="00225617" w:rsidRPr="00C21C00" w:rsidRDefault="00225617" w:rsidP="00457989">
      <w:pPr>
        <w:pStyle w:val="TextoPrincipal"/>
        <w:rPr>
          <w:szCs w:val="32"/>
        </w:rPr>
      </w:pPr>
    </w:p>
    <w:p w14:paraId="57B49055" w14:textId="25CF0E49" w:rsidR="00137339" w:rsidRPr="00C21C00" w:rsidRDefault="00137339" w:rsidP="0020273B">
      <w:pPr>
        <w:pStyle w:val="Ttulo3"/>
      </w:pPr>
      <w:bookmarkStart w:id="303" w:name="_Toc158985212"/>
      <w:r w:rsidRPr="00C21C00">
        <w:t>6.</w:t>
      </w:r>
      <w:r w:rsidR="0044537A" w:rsidRPr="00C21C00">
        <w:t>2</w:t>
      </w:r>
      <w:r w:rsidRPr="00C21C00">
        <w:t>.1. DESAFÍOS ACTUALES:</w:t>
      </w:r>
      <w:bookmarkEnd w:id="303"/>
    </w:p>
    <w:p w14:paraId="64DE9262" w14:textId="55AD806B" w:rsidR="00537CAB" w:rsidRPr="00C21C00" w:rsidRDefault="009C4C16" w:rsidP="0020273B">
      <w:pPr>
        <w:pStyle w:val="TextoPrincipal"/>
      </w:pPr>
      <w:r w:rsidRPr="00C21C00">
        <w:t xml:space="preserve">Unotrans se encuentra ante desafíos significativos que demandan una atención estratégica y focalizada. La baja frecuencia de servicios de exportación, revelada por el análisis detallado de las respuestas de la encuesta en el capítulo IV, se convierte en un punto crucial a abordar. La identificación de que el 85% de los clientes no realiza exportaciones resalta la oportunidad latente de expansión en este ámbito, subrayando la necesidad de estrategias específicas para atraer y atender a este segmento del mercado. Además, la creciente competencia en el sector logístico local, como se refleja en el aumento de participantes y servicios, agrega una capa adicional de desafío. La evaluación de las tendencias del mercado logístico en San Pedro Sula, derivada de la encuesta, proporciona una perspectiva valiosa para comprender la dinámica competitiva y adaptar las </w:t>
      </w:r>
      <w:r w:rsidRPr="00C21C00">
        <w:lastRenderedPageBreak/>
        <w:t>estrategias de Unotrans en consecuencia. La optimización de las operaciones, identificada como una necesidad crítica, encuentra respaldo en la demanda constante de servicios de importación, donde la eficiencia logística es fundamental. En resumen, la identificación precisa de estos desafíos a través de la investigación aplicada proporciona el fundamento necesario para la propuesta estratégica "Optimización Financiera, Desarrollo de Talento y Tecnología" en busca del crecimiento sostenible de Unotrans en San Pedro Sula</w:t>
      </w:r>
      <w:r w:rsidR="00537CAB" w:rsidRPr="00C21C00">
        <w:t>.</w:t>
      </w:r>
    </w:p>
    <w:p w14:paraId="6B95F5BF" w14:textId="2FCC7BEF" w:rsidR="009C4C16" w:rsidRPr="00C21C00" w:rsidRDefault="009C4C16" w:rsidP="009C4C16">
      <w:pPr>
        <w:pStyle w:val="Ttulo3"/>
      </w:pPr>
      <w:bookmarkStart w:id="304" w:name="_Toc158958101"/>
      <w:bookmarkStart w:id="305" w:name="_Toc158985213"/>
      <w:r w:rsidRPr="00C21C00">
        <w:t>6.2.2. CONTRATACIÓN Y CAPACITACIÓN CONTINUA DEL PERSONAL:</w:t>
      </w:r>
      <w:bookmarkEnd w:id="304"/>
      <w:bookmarkEnd w:id="305"/>
    </w:p>
    <w:p w14:paraId="73017E92" w14:textId="77777777" w:rsidR="009C4C16" w:rsidRPr="00C21C00" w:rsidRDefault="009C4C16" w:rsidP="009C4C16">
      <w:pPr>
        <w:pStyle w:val="TextoPrincipal"/>
      </w:pPr>
      <w:r w:rsidRPr="00C21C00">
        <w:t>En el marco estratégico de "Optimización Financiera, Desarrollo de Talento y Tecnología" propuesto por Unotrans en San Pedro Sula, la firme apuesta por la inversión en programas de capacitación continua emerge como un fundamento esencial. Más allá de ser una respuesta a las dinámicas del mercado laboral, esta iniciativa se cimienta en el reconocimiento crítico del papel central que juega el recurso humano en el éxito operativo sostenible de la empresa. La capacidad adaptativa y las habilidades especializadas de los empleados no solo impactan directamente en la eficiencia operativa, sino que también desempeñan un papel crucial en la entrega de servicios de alta calidad. La encuesta realizada en el capítulo IV refuerza con contundencia esta perspectiva al evidenciar la demanda constante de servicios de importación y exportación, subrayando así la necesidad de contar con un equipo altamente capacitado para gestionar operaciones logísticas complejas y adaptarse a las dinámicas cambiantes del comercio internacional. En un entorno laboral cada vez más competitivo, la capacitación continua no solo optimiza la eficiencia interna, sino que también consolida a Unotrans como un empleador atractivo. Este enfoque se alinea con la creciente importancia que los empleados otorgan a las oportunidades de desarrollo profesional y crecimiento dentro de la organización. En consecuencia, la inversión en la mejora constante de habilidades y conocimientos no solo fortalece la capacidad operativa de Unotrans, sino que también contribuye de manera significativa a la retención de talento, un componente esencial para la competitividad a largo plazo en el sector logístico.</w:t>
      </w:r>
    </w:p>
    <w:p w14:paraId="436879ED" w14:textId="77777777" w:rsidR="009C4C16" w:rsidRPr="00C21C00" w:rsidRDefault="009C4C16" w:rsidP="009C4C16">
      <w:pPr>
        <w:pStyle w:val="Ttulo3"/>
      </w:pPr>
      <w:bookmarkStart w:id="306" w:name="_Toc158958102"/>
      <w:bookmarkStart w:id="307" w:name="_Toc158985214"/>
      <w:r w:rsidRPr="00C21C00">
        <w:t>6.2.5. ESTRATEGIAS DE MARKETING LOCALIZADAS:</w:t>
      </w:r>
      <w:bookmarkEnd w:id="306"/>
      <w:bookmarkEnd w:id="307"/>
    </w:p>
    <w:p w14:paraId="1A1A4B99" w14:textId="77777777" w:rsidR="009C4C16" w:rsidRPr="00C21C00" w:rsidRDefault="009C4C16" w:rsidP="009C4C16">
      <w:pPr>
        <w:pStyle w:val="TextoPrincipal"/>
      </w:pPr>
      <w:r w:rsidRPr="00C21C00">
        <w:t xml:space="preserve">Estrategias de Marketing localizadas: En el escenario de San Pedro Sula, la implementación de estrategias de marketing localizadas se fundamenta como una herramienta estratégica para "Optimización Financiera, Desarrollo de Talento y Tecnología". La conexión efectiva con la audiencia local no solo es una aspiración, sino una necesidad imperante para Unotrans. Al explorar las respuestas de la encuesta en el capítulo IV, se revela la diversidad en las </w:t>
      </w:r>
      <w:r w:rsidRPr="00C21C00">
        <w:lastRenderedPageBreak/>
        <w:t>demandas y preferencias de los clientes locales. Este análisis detallado proporciona la base para una estrategia de marketing más precisa y personalizada. La encuesta destaca la prevalencia de importaciones y exportaciones, indicando una comunidad empresarial activa. En este contexto, las estrategias de marketing deben ir más allá de la simple promoción de servicios; deben comunicar la capacidad de Unotrans para entender las complejidades del comercio local e internacional. Al abrazar las particularidades del mercado, Unotrans se posiciona para no solo satisfacer, sino exceder las expectativas de sus clientes en San Pedro Sula. La adaptabilidad en los mensajes y canales de comunicación se convierte en la clave para construir una conexión sólida y duradera con la audiencia local, un aspecto esencial para fortalecer la presencia de Unotrans en el dinámico mercado de logística de la región.</w:t>
      </w:r>
    </w:p>
    <w:p w14:paraId="478AA033" w14:textId="77777777" w:rsidR="009C4C16" w:rsidRPr="00C21C00" w:rsidRDefault="009C4C16" w:rsidP="009C4C16">
      <w:pPr>
        <w:pStyle w:val="Ttulo3"/>
      </w:pPr>
      <w:bookmarkStart w:id="308" w:name="_Toc158958103"/>
      <w:bookmarkStart w:id="309" w:name="_Toc158985215"/>
      <w:r w:rsidRPr="00C21C00">
        <w:t>6.2.6. VIABILIDAD ECONÓMICA Y DESARROLLO SOSTENIBLE:</w:t>
      </w:r>
      <w:bookmarkEnd w:id="308"/>
      <w:bookmarkEnd w:id="309"/>
    </w:p>
    <w:p w14:paraId="1C6E9B87" w14:textId="77777777" w:rsidR="009C4C16" w:rsidRPr="00C21C00" w:rsidRDefault="009C4C16" w:rsidP="009C4C16">
      <w:pPr>
        <w:pStyle w:val="TextoPrincipal"/>
        <w:rPr>
          <w:b/>
          <w:bCs/>
          <w:szCs w:val="36"/>
        </w:rPr>
      </w:pPr>
      <w:r w:rsidRPr="00C21C00">
        <w:t>Estas medidas no solo enfrentan con determinación los desafíos actuales de Unotrans, sino que también surgen como los cimientos para su viabilidad económica a largo plazo y su desarrollo sostenible en el mercado logístico de San Pedro Sula. Por medio los hallazgos revelados por las respuestas de la encuesta en el capítulo IV, se puede determinar una clara correlación entre las áreas de enfoque propuestas y las necesidades manifestadas por los clientes. La baja frecuencia de servicios de exportación y la diversidad en los destinos y productos de importación señalan oportunidades específicas que la estrategia busca capitalizar. La adaptabilidad y personalización en los servicios logísticos, trazadas en la estrategia, resuenan directamente con las demandas de los clientes locales e internacionales. Este enlace entre las medidas propuestas y las necesidades del mercado refuerza la viabilidad económica de Unotrans, ya que no solo resuelve problemas inmediatos, sino que anticipa y se ajusta dinámicamente a las cambiantes condiciones del entorno empresarial. En este tejido estratégico, la propuesta no solo es una respuesta a los desafíos, sino una hoja de ruta para la prosperidad sostenida, donde la sintonía con las expectativas del mercado es la clave maestra.</w:t>
      </w:r>
    </w:p>
    <w:p w14:paraId="7F795F9B" w14:textId="77777777" w:rsidR="009C4C16" w:rsidRPr="00C21C00" w:rsidRDefault="009C4C16" w:rsidP="0020273B">
      <w:pPr>
        <w:pStyle w:val="Ttulo3"/>
      </w:pPr>
    </w:p>
    <w:p w14:paraId="5C090A32" w14:textId="7EA79EB2" w:rsidR="000E2A5D" w:rsidRPr="00C21C00" w:rsidRDefault="00A871DB" w:rsidP="007331A6">
      <w:pPr>
        <w:pStyle w:val="Ttulo2"/>
        <w:numPr>
          <w:ilvl w:val="1"/>
          <w:numId w:val="17"/>
        </w:numPr>
        <w:spacing w:line="360" w:lineRule="auto"/>
      </w:pPr>
      <w:bookmarkStart w:id="310" w:name="_Toc158985216"/>
      <w:r w:rsidRPr="00C21C00">
        <w:t>ALCANCE DE LA PROPUESTA</w:t>
      </w:r>
      <w:bookmarkEnd w:id="310"/>
    </w:p>
    <w:p w14:paraId="7DD61897" w14:textId="30AFFC2B" w:rsidR="00C77201" w:rsidRPr="00C21C00" w:rsidRDefault="009F5286" w:rsidP="00C77201">
      <w:pPr>
        <w:pStyle w:val="TextoPrincipal"/>
      </w:pPr>
      <w:r w:rsidRPr="00C21C00">
        <w:t xml:space="preserve">La Estrategia Integral "Estrategia de Optimización para el Crecimiento Sostenible de Unotrans en San Pedro Sula" se fundamenta sobre objetivos definidos, a partir de las conclusiones extraídas de la investigación en curso. Estos objetivos, conectados con las necesidades y </w:t>
      </w:r>
      <w:r w:rsidRPr="00C21C00">
        <w:lastRenderedPageBreak/>
        <w:t>aspiraciones identificadas en la encuesta del capítulo IV, se erigen como la guía de Unotrans hacia un nuevo camino de éxito en el competitivo escenario logístico de San Pedro Sula. La meta es superar con ingenio las deficiencias operativas actuales, proporcionando soluciones específicas que eleven a Unotrans a una posición preeminente en el ámbito empresarial local. En este contexto, cada pilar de la estrategia - la optimización financiera, el desarrollo de talento y la adopción de tecnologías innovadoras - se despliega como un medio esencial para alcanzar estos objetivos ambiciosos y esculpir un futuro sostenible y fructífero para Unotrans en San Pedro Sula</w:t>
      </w:r>
      <w:r w:rsidR="00C77201" w:rsidRPr="00C21C00">
        <w:t>.</w:t>
      </w:r>
    </w:p>
    <w:p w14:paraId="64A1ACE9" w14:textId="77777777" w:rsidR="009F5286" w:rsidRPr="00C21C00" w:rsidRDefault="009F5286" w:rsidP="009F5286">
      <w:pPr>
        <w:pStyle w:val="Ttulo3"/>
      </w:pPr>
      <w:bookmarkStart w:id="311" w:name="_Toc158958105"/>
      <w:bookmarkStart w:id="312" w:name="_Toc158985217"/>
      <w:r w:rsidRPr="00C21C00">
        <w:t>6.3.2. CAPACITACIÓN CONTINUA DEL PERSONAL:</w:t>
      </w:r>
      <w:bookmarkEnd w:id="311"/>
      <w:bookmarkEnd w:id="312"/>
    </w:p>
    <w:p w14:paraId="29734A00" w14:textId="690F2FF7" w:rsidR="009F5286" w:rsidRPr="00C21C00" w:rsidRDefault="009F5286" w:rsidP="009F5286">
      <w:pPr>
        <w:pStyle w:val="TextoPrincipal"/>
        <w:rPr>
          <w:b/>
          <w:bCs/>
        </w:rPr>
      </w:pPr>
      <w:r w:rsidRPr="00C21C00">
        <w:t>Objetivo: La Estrategia Integral "Estrategia de Optimización para el Crecimiento Sostenible de Unotrans en San Pedro Sula" tiene como objetivo primordial fortalecer las capacidades del personal a través de programas de capacitación continua. La iniciativa se centrará en mejorar de manera significativa las habilidades y conocimientos del equipo, con el propósito de incrementar la retención del talento y adaptar la fuerza laboral a las dinámicas cambiantes del mercado local. Esto asegurará la formación de una fuerza de ventas altamente competente y comprometida, preparada para enfrentar los desafíos del sector logístico en constante evolución en San Pedro Sula, logrando de esta forma constituir las operaciones en esta región del país.</w:t>
      </w:r>
    </w:p>
    <w:p w14:paraId="0D6746CA" w14:textId="77777777" w:rsidR="009F5286" w:rsidRPr="00C21C00" w:rsidRDefault="009F5286" w:rsidP="009F5286">
      <w:pPr>
        <w:pStyle w:val="Ttulo3"/>
      </w:pPr>
      <w:bookmarkStart w:id="313" w:name="_Toc158958106"/>
      <w:bookmarkStart w:id="314" w:name="_Toc158985218"/>
      <w:r w:rsidRPr="00C21C00">
        <w:t>6.3.4. ESTRATEGIAS DE MARKETING LOCALIZADAS:</w:t>
      </w:r>
      <w:bookmarkEnd w:id="313"/>
      <w:bookmarkEnd w:id="314"/>
    </w:p>
    <w:p w14:paraId="4E13735F" w14:textId="77777777" w:rsidR="009F5286" w:rsidRPr="00C21C00" w:rsidRDefault="009F5286" w:rsidP="009F5286">
      <w:pPr>
        <w:pStyle w:val="TextoPrincipal"/>
      </w:pPr>
      <w:r w:rsidRPr="00C21C00">
        <w:t>Objetivo: Como parte esencial de la Estrategia Integral "Estrategia de Optimización para el Crecimiento Sostenible de Unotrans en San Pedro Sula", se plantea el objetivo de fortalecer la presencia de Unotrans en el mercado local de San Pedro Sula a través de estrategias de marketing adaptadas a las necesidades y preferencias locales. El enfoque estará centrado en comprender a fondo las demandas específicas del mercado, diseñar mensajes y tácticas de marketing efectivas, y aumentar significativamente el conocimiento de la marca en la región. Además, se buscará aprovechar las capacidades del Sistema de Gestión de Relaciones con el Cliente (CRM) para la implementación de campañas específicas, anunciando nuevos servicios de manera personalizada y directa, lo que contribuirá a la captación de nuevos clientes y a la fidelización de la clientela existente.</w:t>
      </w:r>
    </w:p>
    <w:p w14:paraId="5B3DE1FF" w14:textId="77777777" w:rsidR="009F5286" w:rsidRPr="00C21C00" w:rsidRDefault="009F5286" w:rsidP="009F5286">
      <w:pPr>
        <w:pStyle w:val="Ttulo3"/>
      </w:pPr>
      <w:bookmarkStart w:id="315" w:name="_Toc158958107"/>
      <w:bookmarkStart w:id="316" w:name="_Toc158985219"/>
      <w:r w:rsidRPr="00C21C00">
        <w:t>6.3.5 VIABILIDAD ECONÓMICA Y DESARROLLO SOSTENIBLE:</w:t>
      </w:r>
      <w:bookmarkEnd w:id="315"/>
      <w:bookmarkEnd w:id="316"/>
    </w:p>
    <w:p w14:paraId="3297E082" w14:textId="13EB429D" w:rsidR="009F5286" w:rsidRPr="00C21C00" w:rsidRDefault="009F5286" w:rsidP="009F5286">
      <w:pPr>
        <w:pStyle w:val="TextoPrincipal"/>
      </w:pPr>
      <w:r w:rsidRPr="00C21C00">
        <w:t xml:space="preserve">Objetivo: En el marco de la "Estrategia de Optimización para el Crecimiento Sostenible de Unotrans en San Pedro Sula", se plantea el objetivo crucial de establecer las bases para la viabilidad </w:t>
      </w:r>
      <w:r w:rsidRPr="00C21C00">
        <w:lastRenderedPageBreak/>
        <w:t>económica y el desarrollo sostenible de Unotrans en San Pedro Sula. Este objetivo se orientará hacia la garantía de la adaptabilidad y competitividad de Unotrans en el dinámico mercado logístico local. Además, se buscará identificar oportunidades de crecimiento a mediano y largo plazo, asegurando que la expansión no solo resuelva desafíos inmediatos, sino que también posicione a Unotrans para adaptarse de manera dinámica a los cambios en el entorno empresarial. La evaluación continua de la rentabilidad de la expansión permitirá tomar decisiones informadas y estratégicas, asegurando así un crecimiento sostenible y duradero en San Pedro Sula.</w:t>
      </w:r>
    </w:p>
    <w:p w14:paraId="28279E3A" w14:textId="31C989B4" w:rsidR="000E2A5D" w:rsidRPr="00C21C00" w:rsidRDefault="00A871DB" w:rsidP="007331A6">
      <w:pPr>
        <w:pStyle w:val="Ttulo2"/>
        <w:numPr>
          <w:ilvl w:val="1"/>
          <w:numId w:val="17"/>
        </w:numPr>
        <w:spacing w:line="360" w:lineRule="auto"/>
      </w:pPr>
      <w:bookmarkStart w:id="317" w:name="_Toc158985220"/>
      <w:r w:rsidRPr="00C21C00">
        <w:t>DESCRIPCIÓN Y DESARROLLO</w:t>
      </w:r>
      <w:bookmarkEnd w:id="317"/>
    </w:p>
    <w:p w14:paraId="61942C45" w14:textId="7DAA5C0D" w:rsidR="00737DFB" w:rsidRPr="00C21C00" w:rsidRDefault="009F5286" w:rsidP="00737DFB">
      <w:pPr>
        <w:pStyle w:val="TextoPrincipal"/>
      </w:pPr>
      <w:r w:rsidRPr="00C21C00">
        <w:t>La Estrategia Integral para el Crecimiento Sostenible de Unotrans en San Pedro Sula se fundamenta en una serie de acciones específicas destinadas a abordar las deficiencias identificadas y potenciar las áreas de oportunidad descubiertas durante la investigación. La implementación de esta estrategia abarcará diferentes aspectos clave del funcionamiento de Unotrans, asegurando una transformación integral y sostenible</w:t>
      </w:r>
      <w:r w:rsidR="00737DFB" w:rsidRPr="00C21C00">
        <w:t>.</w:t>
      </w:r>
    </w:p>
    <w:p w14:paraId="643DCC0A" w14:textId="4D638BE8" w:rsidR="00737DFB" w:rsidRPr="00C21C00" w:rsidRDefault="0044537A" w:rsidP="0020273B">
      <w:pPr>
        <w:pStyle w:val="Ttulo3"/>
      </w:pPr>
      <w:bookmarkStart w:id="318" w:name="_Toc158985221"/>
      <w:r w:rsidRPr="00C21C00">
        <w:t>6.4.1</w:t>
      </w:r>
      <w:r w:rsidRPr="00C21C00">
        <w:tab/>
      </w:r>
      <w:r w:rsidR="00737DFB" w:rsidRPr="00C21C00">
        <w:t>DESCRIPCIÓN</w:t>
      </w:r>
      <w:bookmarkEnd w:id="318"/>
      <w:r w:rsidR="00C77201" w:rsidRPr="00C21C00">
        <w:t xml:space="preserve"> </w:t>
      </w:r>
    </w:p>
    <w:p w14:paraId="27636117" w14:textId="7CEC0354" w:rsidR="00737DFB" w:rsidRPr="00C21C00" w:rsidRDefault="00737DFB" w:rsidP="009066A8">
      <w:pPr>
        <w:pStyle w:val="Ttulo4"/>
      </w:pPr>
      <w:bookmarkStart w:id="319" w:name="_Toc158985222"/>
      <w:r w:rsidRPr="00C21C00">
        <w:t>CAPACITACIÓN CONTINUA DEL PERSONAL</w:t>
      </w:r>
      <w:bookmarkEnd w:id="319"/>
    </w:p>
    <w:p w14:paraId="4ED1AB5F" w14:textId="4AF8A390" w:rsidR="009066A8" w:rsidRPr="00C21C00" w:rsidRDefault="009F5286" w:rsidP="007331A6">
      <w:pPr>
        <w:pStyle w:val="TextoPrincipal"/>
        <w:numPr>
          <w:ilvl w:val="1"/>
          <w:numId w:val="5"/>
        </w:numPr>
        <w:rPr>
          <w:b/>
          <w:bCs/>
        </w:rPr>
      </w:pPr>
      <w:r w:rsidRPr="00C21C00">
        <w:t>La estrategia de Capacitación Continua de Unotrans en San Pedro Sula se enfocará en el diseño e implementación de programas adaptados a las necesidades específicas del personal. Reconociendo la importancia crítica de un equipo altamente capacitado en el sector logístico, estos programas buscarán mejorar significativamente las habilidades y conocimientos del personal, proporcionando las herramientas necesarias para gestionar operaciones logísticas complejas y enfrentar los desafíos del comercio internacional. Los pasos para seguir son los siguientes</w:t>
      </w:r>
      <w:r w:rsidR="009066A8" w:rsidRPr="00C21C00">
        <w:t xml:space="preserve">: </w:t>
      </w:r>
    </w:p>
    <w:p w14:paraId="54AB649E" w14:textId="77777777" w:rsidR="009F5286" w:rsidRPr="00C21C00" w:rsidRDefault="009F5286" w:rsidP="00517FAB">
      <w:pPr>
        <w:pStyle w:val="TtulodeTablas"/>
        <w:rPr>
          <w:lang w:val="es-HN"/>
        </w:rPr>
      </w:pPr>
      <w:r w:rsidRPr="00C21C00">
        <w:rPr>
          <w:lang w:val="es-HN"/>
        </w:rPr>
        <w:t>Tabla 3 Tabla de desarrollo de contratación y capacitación continua del personal</w:t>
      </w:r>
    </w:p>
    <w:tbl>
      <w:tblPr>
        <w:tblStyle w:val="Tablaconcuadrcula"/>
        <w:tblW w:w="0" w:type="auto"/>
        <w:tblInd w:w="1440" w:type="dxa"/>
        <w:tblLook w:val="04A0" w:firstRow="1" w:lastRow="0" w:firstColumn="1" w:lastColumn="0" w:noHBand="0" w:noVBand="1"/>
      </w:tblPr>
      <w:tblGrid>
        <w:gridCol w:w="3796"/>
        <w:gridCol w:w="4114"/>
      </w:tblGrid>
      <w:tr w:rsidR="009F5286" w:rsidRPr="00C21C00" w14:paraId="3B3F4F30" w14:textId="77777777" w:rsidTr="009F5286">
        <w:tc>
          <w:tcPr>
            <w:tcW w:w="3796" w:type="dxa"/>
            <w:shd w:val="clear" w:color="auto" w:fill="002060"/>
          </w:tcPr>
          <w:p w14:paraId="1D7E29DF" w14:textId="77777777" w:rsidR="009F5286" w:rsidRPr="00C21C00" w:rsidRDefault="009F5286" w:rsidP="009F5286">
            <w:pPr>
              <w:rPr>
                <w:b/>
                <w:bCs/>
                <w:color w:val="FFFFFF"/>
                <w:sz w:val="28"/>
                <w:szCs w:val="28"/>
              </w:rPr>
            </w:pPr>
            <w:r w:rsidRPr="00C21C00">
              <w:rPr>
                <w:b/>
                <w:bCs/>
                <w:color w:val="FFFFFF"/>
                <w:sz w:val="28"/>
                <w:szCs w:val="28"/>
              </w:rPr>
              <w:t>¿Qué se va hacer?</w:t>
            </w:r>
          </w:p>
        </w:tc>
        <w:tc>
          <w:tcPr>
            <w:tcW w:w="4114" w:type="dxa"/>
            <w:shd w:val="clear" w:color="auto" w:fill="002060"/>
          </w:tcPr>
          <w:p w14:paraId="0C192223" w14:textId="77777777" w:rsidR="009F5286" w:rsidRPr="00C21C00" w:rsidRDefault="009F5286" w:rsidP="009F5286">
            <w:pPr>
              <w:rPr>
                <w:b/>
                <w:bCs/>
                <w:color w:val="FFFFFF"/>
                <w:sz w:val="28"/>
                <w:szCs w:val="28"/>
              </w:rPr>
            </w:pPr>
            <w:r w:rsidRPr="00C21C00">
              <w:rPr>
                <w:b/>
                <w:bCs/>
                <w:color w:val="FFFFFF"/>
                <w:sz w:val="28"/>
                <w:szCs w:val="28"/>
              </w:rPr>
              <w:t>¿Cómo se va hacer?</w:t>
            </w:r>
          </w:p>
        </w:tc>
      </w:tr>
      <w:tr w:rsidR="009F5286" w:rsidRPr="00C21C00" w14:paraId="6A979159" w14:textId="77777777" w:rsidTr="009F5286">
        <w:tc>
          <w:tcPr>
            <w:tcW w:w="3796" w:type="dxa"/>
            <w:vAlign w:val="center"/>
          </w:tcPr>
          <w:p w14:paraId="06CDC04E" w14:textId="77777777" w:rsidR="009F5286" w:rsidRPr="00C21C00" w:rsidRDefault="009F5286" w:rsidP="009F5286">
            <w:pPr>
              <w:jc w:val="center"/>
              <w:rPr>
                <w:b/>
                <w:bCs/>
              </w:rPr>
            </w:pPr>
            <w:r w:rsidRPr="00C21C00">
              <w:rPr>
                <w:color w:val="000000"/>
              </w:rPr>
              <w:t>Contratación del personal calificado</w:t>
            </w:r>
          </w:p>
        </w:tc>
        <w:tc>
          <w:tcPr>
            <w:tcW w:w="4114" w:type="dxa"/>
          </w:tcPr>
          <w:p w14:paraId="1E5717FA" w14:textId="77777777" w:rsidR="009F5286" w:rsidRPr="00C21C00" w:rsidRDefault="009F5286" w:rsidP="009F5286">
            <w:pPr>
              <w:rPr>
                <w:color w:val="000000"/>
              </w:rPr>
            </w:pPr>
            <w:r w:rsidRPr="00C21C00">
              <w:rPr>
                <w:color w:val="000000"/>
              </w:rPr>
              <w:t>Se realizará:</w:t>
            </w:r>
          </w:p>
          <w:p w14:paraId="0E3F88AC" w14:textId="77777777" w:rsidR="009F5286" w:rsidRPr="00C21C00" w:rsidRDefault="009F5286" w:rsidP="007331A6">
            <w:pPr>
              <w:pStyle w:val="Prrafodelista"/>
              <w:numPr>
                <w:ilvl w:val="0"/>
                <w:numId w:val="23"/>
              </w:numPr>
              <w:rPr>
                <w:color w:val="000000"/>
              </w:rPr>
            </w:pPr>
            <w:r w:rsidRPr="00C21C00">
              <w:rPr>
                <w:color w:val="000000"/>
              </w:rPr>
              <w:t>Publicación de ofertas de empleo en plataformas locales y sectoriales.</w:t>
            </w:r>
          </w:p>
          <w:p w14:paraId="366AE076" w14:textId="77777777" w:rsidR="009F5286" w:rsidRPr="00C21C00" w:rsidRDefault="009F5286" w:rsidP="007331A6">
            <w:pPr>
              <w:pStyle w:val="Prrafodelista"/>
              <w:numPr>
                <w:ilvl w:val="0"/>
                <w:numId w:val="23"/>
              </w:numPr>
              <w:rPr>
                <w:color w:val="000000"/>
              </w:rPr>
            </w:pPr>
            <w:r w:rsidRPr="00C21C00">
              <w:rPr>
                <w:color w:val="000000"/>
              </w:rPr>
              <w:t xml:space="preserve">Proceso de identificación de perfiles profesionales requeridos </w:t>
            </w:r>
            <w:r w:rsidRPr="00C21C00">
              <w:rPr>
                <w:color w:val="000000"/>
              </w:rPr>
              <w:lastRenderedPageBreak/>
              <w:t>para el equipo de ventas y logística en San Pedro Sula.</w:t>
            </w:r>
          </w:p>
          <w:p w14:paraId="3D31EEA0" w14:textId="77777777" w:rsidR="009F5286" w:rsidRPr="00C21C00" w:rsidRDefault="009F5286" w:rsidP="007331A6">
            <w:pPr>
              <w:pStyle w:val="Prrafodelista"/>
              <w:numPr>
                <w:ilvl w:val="0"/>
                <w:numId w:val="23"/>
              </w:numPr>
              <w:rPr>
                <w:color w:val="000000"/>
              </w:rPr>
            </w:pPr>
            <w:r w:rsidRPr="00C21C00">
              <w:rPr>
                <w:color w:val="000000"/>
              </w:rPr>
              <w:t>Proceso de selección riguroso basado en criterios de experiencia, habilidades y conocimientos específicos del mercado local.</w:t>
            </w:r>
          </w:p>
          <w:p w14:paraId="3F9C4F36" w14:textId="77777777" w:rsidR="009F5286" w:rsidRPr="00C21C00" w:rsidRDefault="009F5286" w:rsidP="007331A6">
            <w:pPr>
              <w:pStyle w:val="Prrafodelista"/>
              <w:numPr>
                <w:ilvl w:val="0"/>
                <w:numId w:val="23"/>
              </w:numPr>
              <w:rPr>
                <w:color w:val="000000"/>
              </w:rPr>
            </w:pPr>
            <w:r w:rsidRPr="00C21C00">
              <w:rPr>
                <w:color w:val="000000"/>
              </w:rPr>
              <w:t>Entrevistas individuales y evaluaciones técnicas para garantizar la idoneidad de los candidatos.</w:t>
            </w:r>
          </w:p>
        </w:tc>
      </w:tr>
      <w:tr w:rsidR="009F5286" w:rsidRPr="00C21C00" w14:paraId="5D5EC049" w14:textId="77777777" w:rsidTr="009F5286">
        <w:tc>
          <w:tcPr>
            <w:tcW w:w="3796" w:type="dxa"/>
            <w:vAlign w:val="center"/>
          </w:tcPr>
          <w:p w14:paraId="53AFEF27" w14:textId="77777777" w:rsidR="009F5286" w:rsidRPr="00C21C00" w:rsidRDefault="009F5286" w:rsidP="009F5286">
            <w:pPr>
              <w:jc w:val="center"/>
              <w:rPr>
                <w:color w:val="000000"/>
              </w:rPr>
            </w:pPr>
            <w:r w:rsidRPr="00C21C00">
              <w:rPr>
                <w:color w:val="000000"/>
              </w:rPr>
              <w:lastRenderedPageBreak/>
              <w:t>Capacitación del personal contratado</w:t>
            </w:r>
          </w:p>
        </w:tc>
        <w:tc>
          <w:tcPr>
            <w:tcW w:w="4114" w:type="dxa"/>
          </w:tcPr>
          <w:p w14:paraId="1F76939F" w14:textId="77777777" w:rsidR="009F5286" w:rsidRPr="00C21C00" w:rsidRDefault="009F5286" w:rsidP="007331A6">
            <w:pPr>
              <w:pStyle w:val="Prrafodelista"/>
              <w:numPr>
                <w:ilvl w:val="0"/>
                <w:numId w:val="24"/>
              </w:numPr>
              <w:rPr>
                <w:color w:val="000000"/>
              </w:rPr>
            </w:pPr>
            <w:r w:rsidRPr="00C21C00">
              <w:rPr>
                <w:color w:val="000000"/>
              </w:rPr>
              <w:t>Diseño de un programa de capacitación adaptado a las necesidades del personal de ventas y logística.</w:t>
            </w:r>
          </w:p>
          <w:p w14:paraId="2309F62F" w14:textId="0BDE2F3A" w:rsidR="009F5286" w:rsidRPr="00C21C00" w:rsidRDefault="009F5286" w:rsidP="007331A6">
            <w:pPr>
              <w:pStyle w:val="Prrafodelista"/>
              <w:numPr>
                <w:ilvl w:val="0"/>
                <w:numId w:val="24"/>
              </w:numPr>
              <w:rPr>
                <w:color w:val="000000"/>
              </w:rPr>
            </w:pPr>
            <w:r w:rsidRPr="00C21C00">
              <w:rPr>
                <w:color w:val="000000"/>
              </w:rPr>
              <w:t xml:space="preserve">Sesiones de formación teórica y </w:t>
            </w:r>
            <w:r w:rsidR="00080C50" w:rsidRPr="00C21C00">
              <w:rPr>
                <w:color w:val="000000"/>
              </w:rPr>
              <w:t>práctica</w:t>
            </w:r>
            <w:r w:rsidRPr="00C21C00">
              <w:rPr>
                <w:color w:val="000000"/>
              </w:rPr>
              <w:t xml:space="preserve"> sobre técnicas de ventas.</w:t>
            </w:r>
          </w:p>
          <w:p w14:paraId="50361E1F" w14:textId="77777777" w:rsidR="009F5286" w:rsidRPr="00C21C00" w:rsidRDefault="009F5286" w:rsidP="007331A6">
            <w:pPr>
              <w:pStyle w:val="Prrafodelista"/>
              <w:numPr>
                <w:ilvl w:val="0"/>
                <w:numId w:val="24"/>
              </w:numPr>
              <w:rPr>
                <w:color w:val="000000"/>
              </w:rPr>
            </w:pPr>
            <w:r w:rsidRPr="00C21C00">
              <w:rPr>
                <w:color w:val="000000"/>
              </w:rPr>
              <w:t>Implementación de simulaciones para practicar situaciones reales.</w:t>
            </w:r>
          </w:p>
          <w:p w14:paraId="472E7C2E" w14:textId="77777777" w:rsidR="009F5286" w:rsidRPr="00C21C00" w:rsidRDefault="009F5286" w:rsidP="007331A6">
            <w:pPr>
              <w:pStyle w:val="Prrafodelista"/>
              <w:numPr>
                <w:ilvl w:val="0"/>
                <w:numId w:val="24"/>
              </w:numPr>
              <w:rPr>
                <w:color w:val="000000"/>
              </w:rPr>
            </w:pPr>
            <w:r w:rsidRPr="00C21C00">
              <w:rPr>
                <w:color w:val="000000"/>
              </w:rPr>
              <w:t>Capacitación en el uso de herramientas tecnológicas y sistemas internos de la empresa.</w:t>
            </w:r>
          </w:p>
        </w:tc>
      </w:tr>
      <w:tr w:rsidR="009F5286" w:rsidRPr="00C21C00" w14:paraId="24FC173B" w14:textId="77777777" w:rsidTr="009F5286">
        <w:tc>
          <w:tcPr>
            <w:tcW w:w="3796" w:type="dxa"/>
            <w:vAlign w:val="center"/>
          </w:tcPr>
          <w:p w14:paraId="1703869D" w14:textId="77777777" w:rsidR="009F5286" w:rsidRPr="00C21C00" w:rsidRDefault="009F5286" w:rsidP="009F5286">
            <w:pPr>
              <w:jc w:val="center"/>
              <w:rPr>
                <w:color w:val="000000"/>
              </w:rPr>
            </w:pPr>
            <w:r w:rsidRPr="00C21C00">
              <w:rPr>
                <w:color w:val="000000"/>
              </w:rPr>
              <w:t>Recolección de datos</w:t>
            </w:r>
          </w:p>
        </w:tc>
        <w:tc>
          <w:tcPr>
            <w:tcW w:w="4114" w:type="dxa"/>
          </w:tcPr>
          <w:p w14:paraId="7D50038E" w14:textId="77777777" w:rsidR="009F5286" w:rsidRPr="00C21C00" w:rsidRDefault="009F5286" w:rsidP="007331A6">
            <w:pPr>
              <w:pStyle w:val="Prrafodelista"/>
              <w:numPr>
                <w:ilvl w:val="0"/>
                <w:numId w:val="25"/>
              </w:numPr>
              <w:rPr>
                <w:color w:val="000000"/>
              </w:rPr>
            </w:pPr>
            <w:r w:rsidRPr="00C21C00">
              <w:rPr>
                <w:color w:val="000000"/>
              </w:rPr>
              <w:t>Establecimiento de indicadores clave de desempeño (KPIs) para medir progreso y efectividad de la capacitación.</w:t>
            </w:r>
          </w:p>
          <w:p w14:paraId="01A56C94" w14:textId="77777777" w:rsidR="009F5286" w:rsidRPr="00C21C00" w:rsidRDefault="009F5286" w:rsidP="007331A6">
            <w:pPr>
              <w:pStyle w:val="Prrafodelista"/>
              <w:numPr>
                <w:ilvl w:val="0"/>
                <w:numId w:val="25"/>
              </w:numPr>
              <w:rPr>
                <w:color w:val="000000"/>
              </w:rPr>
            </w:pPr>
            <w:r w:rsidRPr="00C21C00">
              <w:rPr>
                <w:color w:val="000000"/>
              </w:rPr>
              <w:t>Implementación de sistemas de seguimiento y evaluación del desempeño del personal.</w:t>
            </w:r>
          </w:p>
          <w:p w14:paraId="42432555" w14:textId="77777777" w:rsidR="009F5286" w:rsidRPr="00C21C00" w:rsidRDefault="009F5286" w:rsidP="007331A6">
            <w:pPr>
              <w:pStyle w:val="Prrafodelista"/>
              <w:numPr>
                <w:ilvl w:val="0"/>
                <w:numId w:val="25"/>
              </w:numPr>
              <w:rPr>
                <w:color w:val="000000"/>
              </w:rPr>
            </w:pPr>
            <w:r w:rsidRPr="00C21C00">
              <w:rPr>
                <w:color w:val="000000"/>
              </w:rPr>
              <w:t>Recopilación de datos sobre la participación en sesiones de capacitación, resultados de evaluaciones y retroalimentación del personal.</w:t>
            </w:r>
          </w:p>
        </w:tc>
      </w:tr>
      <w:tr w:rsidR="009F5286" w:rsidRPr="00C21C00" w14:paraId="16845534" w14:textId="77777777" w:rsidTr="009F5286">
        <w:tc>
          <w:tcPr>
            <w:tcW w:w="3796" w:type="dxa"/>
            <w:vAlign w:val="center"/>
          </w:tcPr>
          <w:p w14:paraId="76140035" w14:textId="77777777" w:rsidR="009F5286" w:rsidRPr="00C21C00" w:rsidRDefault="009F5286" w:rsidP="009F5286">
            <w:pPr>
              <w:jc w:val="center"/>
              <w:rPr>
                <w:color w:val="000000"/>
              </w:rPr>
            </w:pPr>
            <w:r w:rsidRPr="00C21C00">
              <w:rPr>
                <w:color w:val="000000"/>
              </w:rPr>
              <w:t>Síntesis de la información</w:t>
            </w:r>
          </w:p>
        </w:tc>
        <w:tc>
          <w:tcPr>
            <w:tcW w:w="4114" w:type="dxa"/>
          </w:tcPr>
          <w:p w14:paraId="7858DFEB" w14:textId="77777777" w:rsidR="009F5286" w:rsidRPr="00C21C00" w:rsidRDefault="009F5286" w:rsidP="007331A6">
            <w:pPr>
              <w:pStyle w:val="Prrafodelista"/>
              <w:numPr>
                <w:ilvl w:val="0"/>
                <w:numId w:val="26"/>
              </w:numPr>
              <w:rPr>
                <w:color w:val="000000"/>
              </w:rPr>
            </w:pPr>
            <w:r w:rsidRPr="00C21C00">
              <w:rPr>
                <w:color w:val="000000"/>
              </w:rPr>
              <w:t>Análisis de datos recopilados para identificar áreas de fortaleza y oportunidades de mejora.</w:t>
            </w:r>
          </w:p>
          <w:p w14:paraId="04934584" w14:textId="77777777" w:rsidR="009F5286" w:rsidRPr="00C21C00" w:rsidRDefault="009F5286" w:rsidP="007331A6">
            <w:pPr>
              <w:pStyle w:val="Prrafodelista"/>
              <w:numPr>
                <w:ilvl w:val="0"/>
                <w:numId w:val="26"/>
              </w:numPr>
              <w:rPr>
                <w:color w:val="000000"/>
              </w:rPr>
            </w:pPr>
            <w:r w:rsidRPr="00C21C00">
              <w:rPr>
                <w:color w:val="000000"/>
              </w:rPr>
              <w:t>Elaboración de informes periódicos que resuman el progreso del personal en relación con los objetivos de capacitación.</w:t>
            </w:r>
          </w:p>
          <w:p w14:paraId="20DE9845" w14:textId="77777777" w:rsidR="009F5286" w:rsidRPr="00C21C00" w:rsidRDefault="009F5286" w:rsidP="007331A6">
            <w:pPr>
              <w:pStyle w:val="Prrafodelista"/>
              <w:numPr>
                <w:ilvl w:val="0"/>
                <w:numId w:val="26"/>
              </w:numPr>
              <w:rPr>
                <w:color w:val="000000"/>
              </w:rPr>
            </w:pPr>
            <w:r w:rsidRPr="00C21C00">
              <w:rPr>
                <w:color w:val="000000"/>
              </w:rPr>
              <w:t xml:space="preserve">Identificación de tendencias y patrones que puedan influir en el </w:t>
            </w:r>
            <w:r w:rsidRPr="00C21C00">
              <w:rPr>
                <w:color w:val="000000"/>
              </w:rPr>
              <w:lastRenderedPageBreak/>
              <w:t>diseño de futuras sesiones de capacitación.</w:t>
            </w:r>
          </w:p>
        </w:tc>
      </w:tr>
      <w:tr w:rsidR="009F5286" w:rsidRPr="00C21C00" w14:paraId="24298B2D" w14:textId="77777777" w:rsidTr="009F5286">
        <w:tc>
          <w:tcPr>
            <w:tcW w:w="3796" w:type="dxa"/>
            <w:vAlign w:val="center"/>
          </w:tcPr>
          <w:p w14:paraId="6DC55FF7" w14:textId="77777777" w:rsidR="009F5286" w:rsidRPr="00C21C00" w:rsidRDefault="009F5286" w:rsidP="009F5286">
            <w:pPr>
              <w:jc w:val="center"/>
              <w:rPr>
                <w:color w:val="000000"/>
              </w:rPr>
            </w:pPr>
            <w:r w:rsidRPr="00C21C00">
              <w:rPr>
                <w:color w:val="000000"/>
              </w:rPr>
              <w:lastRenderedPageBreak/>
              <w:t>Seguimiento y ajuste continuo</w:t>
            </w:r>
          </w:p>
        </w:tc>
        <w:tc>
          <w:tcPr>
            <w:tcW w:w="4114" w:type="dxa"/>
          </w:tcPr>
          <w:p w14:paraId="47FF69C9" w14:textId="77777777" w:rsidR="009F5286" w:rsidRPr="00C21C00" w:rsidRDefault="009F5286" w:rsidP="007331A6">
            <w:pPr>
              <w:pStyle w:val="Prrafodelista"/>
              <w:numPr>
                <w:ilvl w:val="0"/>
                <w:numId w:val="27"/>
              </w:numPr>
              <w:rPr>
                <w:color w:val="000000"/>
              </w:rPr>
            </w:pPr>
            <w:r w:rsidRPr="00C21C00">
              <w:rPr>
                <w:color w:val="000000"/>
              </w:rPr>
              <w:t>Reuniones regulares con el equipo de capacitación y el personal para revisar el progreso y abordar posibles desafíos.</w:t>
            </w:r>
          </w:p>
          <w:p w14:paraId="2C8A22F5" w14:textId="77777777" w:rsidR="009F5286" w:rsidRPr="00C21C00" w:rsidRDefault="009F5286" w:rsidP="007331A6">
            <w:pPr>
              <w:pStyle w:val="Prrafodelista"/>
              <w:numPr>
                <w:ilvl w:val="0"/>
                <w:numId w:val="27"/>
              </w:numPr>
              <w:rPr>
                <w:color w:val="000000"/>
              </w:rPr>
            </w:pPr>
            <w:r w:rsidRPr="00C21C00">
              <w:rPr>
                <w:color w:val="000000"/>
              </w:rPr>
              <w:t>Ajuste continuo del programa de capacitación en función de los resultados y retroalimentación recibida.</w:t>
            </w:r>
          </w:p>
          <w:p w14:paraId="4A6BC9CD" w14:textId="77777777" w:rsidR="009F5286" w:rsidRPr="00C21C00" w:rsidRDefault="009F5286" w:rsidP="007331A6">
            <w:pPr>
              <w:pStyle w:val="Prrafodelista"/>
              <w:numPr>
                <w:ilvl w:val="0"/>
                <w:numId w:val="27"/>
              </w:numPr>
              <w:rPr>
                <w:color w:val="000000"/>
              </w:rPr>
            </w:pPr>
            <w:r w:rsidRPr="00C21C00">
              <w:rPr>
                <w:color w:val="000000"/>
              </w:rPr>
              <w:t>Implementación de acciones correctivas y planes de mejora para garantizar la efectividad de la capacitación a largo plazo.</w:t>
            </w:r>
          </w:p>
        </w:tc>
      </w:tr>
    </w:tbl>
    <w:p w14:paraId="24F273B4" w14:textId="68189869" w:rsidR="009F5286" w:rsidRPr="00C21C00" w:rsidRDefault="009F5286" w:rsidP="009F5286">
      <w:pPr>
        <w:pStyle w:val="TextoPrincipal"/>
        <w:ind w:firstLine="0"/>
        <w:jc w:val="left"/>
        <w:rPr>
          <w:bCs/>
          <w:sz w:val="20"/>
          <w:szCs w:val="20"/>
        </w:rPr>
      </w:pPr>
      <w:r w:rsidRPr="00C21C00">
        <w:rPr>
          <w:bCs/>
          <w:sz w:val="20"/>
          <w:szCs w:val="20"/>
        </w:rPr>
        <w:t>Fuente: Elaboración propia</w:t>
      </w:r>
    </w:p>
    <w:p w14:paraId="129BF04E" w14:textId="77777777" w:rsidR="009F5286" w:rsidRPr="00C21C00" w:rsidRDefault="009F5286" w:rsidP="009F5286">
      <w:pPr>
        <w:pStyle w:val="TextoPrincipal"/>
        <w:ind w:firstLine="0"/>
        <w:jc w:val="left"/>
        <w:rPr>
          <w:bCs/>
          <w:sz w:val="20"/>
          <w:szCs w:val="20"/>
        </w:rPr>
      </w:pPr>
    </w:p>
    <w:p w14:paraId="6F6B5E30" w14:textId="77777777" w:rsidR="009F5286" w:rsidRPr="00C21C00" w:rsidRDefault="009F5286" w:rsidP="009F5286">
      <w:pPr>
        <w:pStyle w:val="TextoPrincipal"/>
      </w:pPr>
      <w:r w:rsidRPr="00C21C00">
        <w:t xml:space="preserve">Descripción de pasos a seguir en actividades mencionadas en contratación de personal calificado: </w:t>
      </w:r>
    </w:p>
    <w:p w14:paraId="05093C85" w14:textId="77777777" w:rsidR="009F5286" w:rsidRPr="00C21C00" w:rsidRDefault="009F5286" w:rsidP="007331A6">
      <w:pPr>
        <w:pStyle w:val="TextoPrincipal"/>
        <w:numPr>
          <w:ilvl w:val="0"/>
          <w:numId w:val="28"/>
        </w:numPr>
      </w:pPr>
      <w:r w:rsidRPr="00C21C00">
        <w:rPr>
          <w:b/>
          <w:bCs/>
        </w:rPr>
        <w:t>Publicación de ofertas de empleo en plataformas locales y sectoriales:</w:t>
      </w:r>
    </w:p>
    <w:p w14:paraId="4E636F24" w14:textId="77777777" w:rsidR="009F5286" w:rsidRPr="00C21C00" w:rsidRDefault="009F5286" w:rsidP="007331A6">
      <w:pPr>
        <w:pStyle w:val="TextoPrincipal"/>
        <w:numPr>
          <w:ilvl w:val="1"/>
          <w:numId w:val="28"/>
        </w:numPr>
      </w:pPr>
      <w:r w:rsidRPr="00C21C00">
        <w:t xml:space="preserve">Se realizará una revisión exhaustiva de las plataformas de empleo más relevantes en San Pedro Sula y en el sector logístico. Por ejemplo: LinkedIn. </w:t>
      </w:r>
    </w:p>
    <w:p w14:paraId="57AB9417" w14:textId="77777777" w:rsidR="009F5286" w:rsidRPr="00C21C00" w:rsidRDefault="009F5286" w:rsidP="007331A6">
      <w:pPr>
        <w:pStyle w:val="TextoPrincipal"/>
        <w:numPr>
          <w:ilvl w:val="1"/>
          <w:numId w:val="28"/>
        </w:numPr>
      </w:pPr>
      <w:r w:rsidRPr="00C21C00">
        <w:t>Se redactarán anuncios de empleo detallados que describan los requisitos del puesto, las responsabilidades y las expectativas de la empresa.</w:t>
      </w:r>
    </w:p>
    <w:p w14:paraId="6C5D124A" w14:textId="77777777" w:rsidR="009F5286" w:rsidRPr="00C21C00" w:rsidRDefault="009F5286" w:rsidP="007331A6">
      <w:pPr>
        <w:pStyle w:val="TextoPrincipal"/>
        <w:numPr>
          <w:ilvl w:val="1"/>
          <w:numId w:val="28"/>
        </w:numPr>
      </w:pPr>
      <w:r w:rsidRPr="00C21C00">
        <w:t>Las ofertas de empleo se publicarán en las plataformas seleccionadas, asegurando una amplia difusión entre los posibles candidatos.</w:t>
      </w:r>
    </w:p>
    <w:p w14:paraId="49939C37" w14:textId="77777777" w:rsidR="009F5286" w:rsidRPr="00C21C00" w:rsidRDefault="009F5286" w:rsidP="007331A6">
      <w:pPr>
        <w:pStyle w:val="TextoPrincipal"/>
        <w:numPr>
          <w:ilvl w:val="0"/>
          <w:numId w:val="28"/>
        </w:numPr>
      </w:pPr>
      <w:r w:rsidRPr="00C21C00">
        <w:rPr>
          <w:b/>
          <w:bCs/>
        </w:rPr>
        <w:t>Proceso de identificación de perfiles profesionales requeridos para el equipo de ventas y logística en San Pedro Sula:</w:t>
      </w:r>
    </w:p>
    <w:p w14:paraId="3EDCC338" w14:textId="77777777" w:rsidR="009F5286" w:rsidRPr="00C21C00" w:rsidRDefault="009F5286" w:rsidP="007331A6">
      <w:pPr>
        <w:pStyle w:val="TextoPrincipal"/>
        <w:numPr>
          <w:ilvl w:val="1"/>
          <w:numId w:val="28"/>
        </w:numPr>
      </w:pPr>
      <w:r w:rsidRPr="00C21C00">
        <w:t>Se llevará a cabo un análisis detallado de las necesidades específicas de Unotrans en San Pedro Sula en cuanto a personal de ventas y logística.</w:t>
      </w:r>
    </w:p>
    <w:p w14:paraId="363A21FF" w14:textId="77777777" w:rsidR="009F5286" w:rsidRPr="00C21C00" w:rsidRDefault="009F5286" w:rsidP="007331A6">
      <w:pPr>
        <w:pStyle w:val="TextoPrincipal"/>
        <w:numPr>
          <w:ilvl w:val="1"/>
          <w:numId w:val="28"/>
        </w:numPr>
      </w:pPr>
      <w:r w:rsidRPr="00C21C00">
        <w:t>Se definirán claramente los perfiles profesionales necesarios, incluyendo habilidades técnicas, experiencia previa en el sector logístico, conocimientos del mercado local y aptitudes personales. (Ver Anexo)</w:t>
      </w:r>
    </w:p>
    <w:p w14:paraId="6F3707A1" w14:textId="77777777" w:rsidR="009F5286" w:rsidRPr="00C21C00" w:rsidRDefault="009F5286" w:rsidP="009F5286">
      <w:pPr>
        <w:pStyle w:val="TextoPrincipal"/>
        <w:ind w:left="720" w:firstLine="0"/>
      </w:pPr>
    </w:p>
    <w:p w14:paraId="2D2C9D15" w14:textId="77777777" w:rsidR="009F5286" w:rsidRPr="00C21C00" w:rsidRDefault="009F5286" w:rsidP="007331A6">
      <w:pPr>
        <w:pStyle w:val="TextoPrincipal"/>
        <w:numPr>
          <w:ilvl w:val="0"/>
          <w:numId w:val="28"/>
        </w:numPr>
      </w:pPr>
      <w:r w:rsidRPr="00C21C00">
        <w:rPr>
          <w:b/>
          <w:bCs/>
        </w:rPr>
        <w:lastRenderedPageBreak/>
        <w:t>Proceso de selección riguroso basado en criterios de experiencia, habilidades y conocimientos específicos del mercado local:</w:t>
      </w:r>
    </w:p>
    <w:p w14:paraId="2392F031" w14:textId="77777777" w:rsidR="009F5286" w:rsidRPr="00C21C00" w:rsidRDefault="009F5286" w:rsidP="007331A6">
      <w:pPr>
        <w:pStyle w:val="TextoPrincipal"/>
        <w:numPr>
          <w:ilvl w:val="1"/>
          <w:numId w:val="28"/>
        </w:numPr>
      </w:pPr>
      <w:r w:rsidRPr="00C21C00">
        <w:t>Se establecerán criterios claros de selección, que incluyan la experiencia relevante en el sector logístico, habilidades de comunicación, capacidad de trabajo en equipo y adaptabilidad al entorno local.</w:t>
      </w:r>
    </w:p>
    <w:p w14:paraId="57155F2B" w14:textId="73103D63" w:rsidR="009F5286" w:rsidRPr="00C21C00" w:rsidRDefault="009F5286" w:rsidP="007331A6">
      <w:pPr>
        <w:pStyle w:val="TextoPrincipal"/>
        <w:numPr>
          <w:ilvl w:val="1"/>
          <w:numId w:val="28"/>
        </w:numPr>
      </w:pPr>
      <w:r w:rsidRPr="00C21C00">
        <w:t xml:space="preserve">Se diseñará un proceso de evaluación que permita verificar la idoneidad de los candidatos en relación con los requisitos del puesto y las necesidades específicas de Unotrans en San Pedro Sula. El proceso de evaluación </w:t>
      </w:r>
      <w:r w:rsidR="00080C50" w:rsidRPr="00C21C00">
        <w:t>consistirá</w:t>
      </w:r>
      <w:r w:rsidRPr="00C21C00">
        <w:t xml:space="preserve"> en lo siguiente: </w:t>
      </w:r>
    </w:p>
    <w:p w14:paraId="69F0C684" w14:textId="77777777" w:rsidR="009F5286" w:rsidRPr="00C21C00" w:rsidRDefault="009F5286" w:rsidP="007331A6">
      <w:pPr>
        <w:pStyle w:val="TextoPrincipal"/>
        <w:numPr>
          <w:ilvl w:val="2"/>
          <w:numId w:val="28"/>
        </w:numPr>
      </w:pPr>
      <w:r w:rsidRPr="00C21C00">
        <w:t>Establecer objetivos claros: Definir metas específicas y medibles para el ejecutivo de ventas, como el número de nuevos clientes adquiridos, el volumen de ventas generadas o la expansión a nuevos mercados.</w:t>
      </w:r>
    </w:p>
    <w:p w14:paraId="54FCA43F" w14:textId="7C7A46B1" w:rsidR="009F5286" w:rsidRPr="00C21C00" w:rsidRDefault="009F5286" w:rsidP="007331A6">
      <w:pPr>
        <w:pStyle w:val="TextoPrincipal"/>
        <w:numPr>
          <w:ilvl w:val="2"/>
          <w:numId w:val="28"/>
        </w:numPr>
      </w:pPr>
      <w:r w:rsidRPr="00C21C00">
        <w:t xml:space="preserve">Evaluar habilidades y competencias: </w:t>
      </w:r>
      <w:r w:rsidR="00080C50" w:rsidRPr="00C21C00">
        <w:t>Evaluar</w:t>
      </w:r>
      <w:r w:rsidRPr="00C21C00">
        <w:t xml:space="preserve"> las habilidades clave necesarias para el éxito en el puesto, como la capacidad de negociación, la comunicación efectiva, la orientación al cliente y el conocimiento del mercado internacional.</w:t>
      </w:r>
    </w:p>
    <w:p w14:paraId="7B35ED1C" w14:textId="77777777" w:rsidR="009F5286" w:rsidRPr="00C21C00" w:rsidRDefault="009F5286" w:rsidP="007331A6">
      <w:pPr>
        <w:pStyle w:val="TextoPrincipal"/>
        <w:numPr>
          <w:ilvl w:val="2"/>
          <w:numId w:val="28"/>
        </w:numPr>
      </w:pPr>
      <w:r w:rsidRPr="00C21C00">
        <w:t>Seguimiento del desempeño: Realizar revisiones periódicas del desempeño del ejecutivo de ventas para identificar áreas de mejora y reconocer los logros alcanzados.</w:t>
      </w:r>
    </w:p>
    <w:p w14:paraId="5ED63E69" w14:textId="77777777" w:rsidR="009F5286" w:rsidRPr="00C21C00" w:rsidRDefault="009F5286" w:rsidP="007331A6">
      <w:pPr>
        <w:pStyle w:val="TextoPrincipal"/>
        <w:numPr>
          <w:ilvl w:val="2"/>
          <w:numId w:val="28"/>
        </w:numPr>
      </w:pPr>
      <w:r w:rsidRPr="00C21C00">
        <w:t>Recopilación de retroalimentación: Solicitar retroalimentación tanto de clientes como de colegas internos para evaluar la calidad del servicio proporcionado por el ejecutivo de ventas y su impacto en la satisfacción del cliente.</w:t>
      </w:r>
    </w:p>
    <w:p w14:paraId="5C252A12" w14:textId="77777777" w:rsidR="009F5286" w:rsidRPr="00C21C00" w:rsidRDefault="009F5286" w:rsidP="007331A6">
      <w:pPr>
        <w:pStyle w:val="TextoPrincipal"/>
        <w:numPr>
          <w:ilvl w:val="2"/>
          <w:numId w:val="28"/>
        </w:numPr>
      </w:pPr>
      <w:r w:rsidRPr="00C21C00">
        <w:t>Análisis de resultados: Analizar los resultados de ventas, el crecimiento del mercado y la participación de la empresa para evaluar el rendimiento del ejecutivo de ventas en relación con los objetivos establecidos.</w:t>
      </w:r>
    </w:p>
    <w:p w14:paraId="18CBCBE8" w14:textId="77777777" w:rsidR="009F5286" w:rsidRPr="00C21C00" w:rsidRDefault="009F5286" w:rsidP="007331A6">
      <w:pPr>
        <w:pStyle w:val="TextoPrincipal"/>
        <w:numPr>
          <w:ilvl w:val="2"/>
          <w:numId w:val="28"/>
        </w:numPr>
      </w:pPr>
      <w:r w:rsidRPr="00C21C00">
        <w:t>Desarrollo profesional: Proporcionar oportunidades de capacitación y desarrollo para mejorar las habilidades y competencias del ejecutivo de ventas y garantizar su éxito continuo en el puesto.</w:t>
      </w:r>
    </w:p>
    <w:p w14:paraId="5D5A552D" w14:textId="77777777" w:rsidR="009F5286" w:rsidRPr="00C21C00" w:rsidRDefault="009F5286" w:rsidP="007331A6">
      <w:pPr>
        <w:pStyle w:val="TextoPrincipal"/>
        <w:numPr>
          <w:ilvl w:val="2"/>
          <w:numId w:val="28"/>
        </w:numPr>
      </w:pPr>
      <w:r w:rsidRPr="00C21C00">
        <w:lastRenderedPageBreak/>
        <w:t>Ajustes y acciones correctivas: Realizar ajustes en el plan de acción según sea necesario y toma medidas correctivas para abordar cualquier área de bajo rendimiento identificada durante el proceso de evaluación.</w:t>
      </w:r>
    </w:p>
    <w:p w14:paraId="6D828DA4" w14:textId="77777777" w:rsidR="009F5286" w:rsidRPr="00C21C00" w:rsidRDefault="009F5286" w:rsidP="009F5286">
      <w:pPr>
        <w:pStyle w:val="TextoPrincipal"/>
      </w:pPr>
    </w:p>
    <w:p w14:paraId="4480B4CE" w14:textId="77777777" w:rsidR="009F5286" w:rsidRPr="00C21C00" w:rsidRDefault="009F5286" w:rsidP="007331A6">
      <w:pPr>
        <w:pStyle w:val="TextoPrincipal"/>
        <w:numPr>
          <w:ilvl w:val="0"/>
          <w:numId w:val="28"/>
        </w:numPr>
      </w:pPr>
      <w:r w:rsidRPr="00C21C00">
        <w:rPr>
          <w:b/>
          <w:bCs/>
        </w:rPr>
        <w:t>Entrevistas individuales y evaluaciones técnicas para garantizar la idoneidad de los candidatos:</w:t>
      </w:r>
    </w:p>
    <w:p w14:paraId="18A50FCA" w14:textId="77777777" w:rsidR="009F5286" w:rsidRPr="00C21C00" w:rsidRDefault="009F5286" w:rsidP="007331A6">
      <w:pPr>
        <w:pStyle w:val="TextoPrincipal"/>
        <w:numPr>
          <w:ilvl w:val="1"/>
          <w:numId w:val="28"/>
        </w:numPr>
      </w:pPr>
      <w:r w:rsidRPr="00C21C00">
        <w:t xml:space="preserve">Se llevarán a cabo entrevistas estructuradas con cada candidato seleccionado, centradas en evaluar su experiencia, habilidades y competencias relevantes para el puesto. La estructura a considerar en la entrevista es la siguiente: </w:t>
      </w:r>
    </w:p>
    <w:p w14:paraId="0F5B80C4" w14:textId="77777777" w:rsidR="009F5286" w:rsidRPr="00C21C00" w:rsidRDefault="009F5286" w:rsidP="009F5286">
      <w:pPr>
        <w:pStyle w:val="TextoPrincipal"/>
        <w:rPr>
          <w:b/>
          <w:bCs/>
        </w:rPr>
      </w:pPr>
      <w:r w:rsidRPr="00C21C00">
        <w:rPr>
          <w:b/>
          <w:bCs/>
        </w:rPr>
        <w:t>Introducción:</w:t>
      </w:r>
    </w:p>
    <w:p w14:paraId="4467A483" w14:textId="77777777" w:rsidR="009F5286" w:rsidRPr="00C21C00" w:rsidRDefault="009F5286" w:rsidP="007331A6">
      <w:pPr>
        <w:pStyle w:val="TextoPrincipal"/>
        <w:numPr>
          <w:ilvl w:val="1"/>
          <w:numId w:val="5"/>
        </w:numPr>
      </w:pPr>
      <w:r w:rsidRPr="00C21C00">
        <w:t>Saludo y presentación de los entrevistadores.</w:t>
      </w:r>
    </w:p>
    <w:p w14:paraId="571F101A" w14:textId="77777777" w:rsidR="009F5286" w:rsidRPr="00C21C00" w:rsidRDefault="009F5286" w:rsidP="007331A6">
      <w:pPr>
        <w:pStyle w:val="TextoPrincipal"/>
        <w:numPr>
          <w:ilvl w:val="1"/>
          <w:numId w:val="5"/>
        </w:numPr>
      </w:pPr>
      <w:r w:rsidRPr="00C21C00">
        <w:t>Breve descripción del proceso de la entrevista.</w:t>
      </w:r>
    </w:p>
    <w:p w14:paraId="5DB99F78" w14:textId="77777777" w:rsidR="009F5286" w:rsidRPr="00C21C00" w:rsidRDefault="009F5286" w:rsidP="007331A6">
      <w:pPr>
        <w:pStyle w:val="TextoPrincipal"/>
        <w:numPr>
          <w:ilvl w:val="1"/>
          <w:numId w:val="5"/>
        </w:numPr>
      </w:pPr>
      <w:r w:rsidRPr="00C21C00">
        <w:t>Agradecimiento al candidato por su interés en el puesto.</w:t>
      </w:r>
    </w:p>
    <w:p w14:paraId="35279942" w14:textId="77777777" w:rsidR="009F5286" w:rsidRPr="00C21C00" w:rsidRDefault="009F5286" w:rsidP="009F5286">
      <w:pPr>
        <w:pStyle w:val="TextoPrincipal"/>
        <w:rPr>
          <w:b/>
          <w:bCs/>
        </w:rPr>
      </w:pPr>
      <w:r w:rsidRPr="00C21C00">
        <w:rPr>
          <w:b/>
          <w:bCs/>
        </w:rPr>
        <w:t>Experiencia y Antecedentes Laborales:</w:t>
      </w:r>
    </w:p>
    <w:p w14:paraId="4B2F4A93" w14:textId="77777777" w:rsidR="009F5286" w:rsidRPr="00C21C00" w:rsidRDefault="009F5286" w:rsidP="007331A6">
      <w:pPr>
        <w:pStyle w:val="TextoPrincipal"/>
        <w:numPr>
          <w:ilvl w:val="1"/>
          <w:numId w:val="5"/>
        </w:numPr>
        <w:rPr>
          <w:b/>
          <w:bCs/>
        </w:rPr>
      </w:pPr>
      <w:r w:rsidRPr="00C21C00">
        <w:t>Preguntas sobre la experiencia previa del candidato en ventas, preferiblemente en el sector de logística y transporte internacional.</w:t>
      </w:r>
    </w:p>
    <w:p w14:paraId="704CBBD2" w14:textId="77777777" w:rsidR="009F5286" w:rsidRPr="00C21C00" w:rsidRDefault="009F5286" w:rsidP="007331A6">
      <w:pPr>
        <w:pStyle w:val="TextoPrincipal"/>
        <w:numPr>
          <w:ilvl w:val="1"/>
          <w:numId w:val="5"/>
        </w:numPr>
        <w:rPr>
          <w:b/>
          <w:bCs/>
        </w:rPr>
      </w:pPr>
      <w:r w:rsidRPr="00C21C00">
        <w:t>Exploración de roles anteriores, responsabilidades y logros relacionados con la generación de ingresos y el desarrollo de relaciones con clientes.</w:t>
      </w:r>
    </w:p>
    <w:p w14:paraId="4ACE6000" w14:textId="77777777" w:rsidR="009F5286" w:rsidRPr="00C21C00" w:rsidRDefault="009F5286" w:rsidP="007331A6">
      <w:pPr>
        <w:pStyle w:val="TextoPrincipal"/>
        <w:numPr>
          <w:ilvl w:val="1"/>
          <w:numId w:val="5"/>
        </w:numPr>
        <w:rPr>
          <w:b/>
          <w:bCs/>
        </w:rPr>
      </w:pPr>
      <w:r w:rsidRPr="00C21C00">
        <w:t>Preguntas sobre la capacidad del candidato para gestionar ciclos de ventas complejos y cerrar acuerdos a nivel internacional.</w:t>
      </w:r>
    </w:p>
    <w:p w14:paraId="6A45AB73" w14:textId="77777777" w:rsidR="009F5286" w:rsidRPr="00C21C00" w:rsidRDefault="009F5286" w:rsidP="009F5286">
      <w:pPr>
        <w:pStyle w:val="TextoPrincipal"/>
        <w:rPr>
          <w:b/>
          <w:bCs/>
        </w:rPr>
      </w:pPr>
      <w:r w:rsidRPr="00C21C00">
        <w:rPr>
          <w:b/>
          <w:bCs/>
        </w:rPr>
        <w:t>Habilidades y Competencias:</w:t>
      </w:r>
    </w:p>
    <w:p w14:paraId="0DCF579C" w14:textId="77777777" w:rsidR="009F5286" w:rsidRPr="00C21C00" w:rsidRDefault="009F5286" w:rsidP="007331A6">
      <w:pPr>
        <w:pStyle w:val="TextoPrincipal"/>
        <w:numPr>
          <w:ilvl w:val="1"/>
          <w:numId w:val="5"/>
        </w:numPr>
      </w:pPr>
      <w:r w:rsidRPr="00C21C00">
        <w:t>Evaluación de habilidades de comunicación y negociación.</w:t>
      </w:r>
    </w:p>
    <w:p w14:paraId="6660C6AC" w14:textId="77777777" w:rsidR="009F5286" w:rsidRPr="00C21C00" w:rsidRDefault="009F5286" w:rsidP="007331A6">
      <w:pPr>
        <w:pStyle w:val="TextoPrincipal"/>
        <w:numPr>
          <w:ilvl w:val="1"/>
          <w:numId w:val="5"/>
        </w:numPr>
      </w:pPr>
      <w:r w:rsidRPr="00C21C00">
        <w:t>Preguntas sobre la capacidad para identificar oportunidades de ventas, establecer relaciones sólidas con clientes y mantener la satisfacción del cliente.</w:t>
      </w:r>
    </w:p>
    <w:p w14:paraId="29B2ADDF" w14:textId="77777777" w:rsidR="009F5286" w:rsidRPr="00C21C00" w:rsidRDefault="009F5286" w:rsidP="007331A6">
      <w:pPr>
        <w:pStyle w:val="TextoPrincipal"/>
        <w:numPr>
          <w:ilvl w:val="1"/>
          <w:numId w:val="5"/>
        </w:numPr>
      </w:pPr>
      <w:r w:rsidRPr="00C21C00">
        <w:t>Exploración de la capacidad para trabajar en equipo y colaborar con otros departamentos, como operaciones y servicio al cliente.</w:t>
      </w:r>
    </w:p>
    <w:p w14:paraId="46C50161" w14:textId="77777777" w:rsidR="009F5286" w:rsidRPr="00C21C00" w:rsidRDefault="009F5286" w:rsidP="009F5286">
      <w:pPr>
        <w:pStyle w:val="TextoPrincipal"/>
        <w:rPr>
          <w:b/>
          <w:bCs/>
        </w:rPr>
      </w:pPr>
      <w:r w:rsidRPr="00C21C00">
        <w:rPr>
          <w:b/>
          <w:bCs/>
        </w:rPr>
        <w:t>Conocimientos y Perspectivas del Mercado:</w:t>
      </w:r>
    </w:p>
    <w:p w14:paraId="0ED2B704" w14:textId="77777777" w:rsidR="009F5286" w:rsidRPr="00C21C00" w:rsidRDefault="009F5286" w:rsidP="007331A6">
      <w:pPr>
        <w:pStyle w:val="TextoPrincipal"/>
        <w:numPr>
          <w:ilvl w:val="1"/>
          <w:numId w:val="5"/>
        </w:numPr>
        <w:rPr>
          <w:b/>
          <w:bCs/>
        </w:rPr>
      </w:pPr>
      <w:r w:rsidRPr="00C21C00">
        <w:lastRenderedPageBreak/>
        <w:t>Preguntas sobre el conocimiento del candidato en cuanto a los servicios de logística y transporte internacional.</w:t>
      </w:r>
    </w:p>
    <w:p w14:paraId="44C3C096" w14:textId="77777777" w:rsidR="009F5286" w:rsidRPr="00C21C00" w:rsidRDefault="009F5286" w:rsidP="007331A6">
      <w:pPr>
        <w:pStyle w:val="TextoPrincipal"/>
        <w:numPr>
          <w:ilvl w:val="1"/>
          <w:numId w:val="5"/>
        </w:numPr>
        <w:rPr>
          <w:b/>
          <w:bCs/>
        </w:rPr>
      </w:pPr>
      <w:r w:rsidRPr="00C21C00">
        <w:t>Investigación sobre la comprensión del candidato sobre los retos y tendencias del mercado global.</w:t>
      </w:r>
    </w:p>
    <w:p w14:paraId="24C013CF" w14:textId="77777777" w:rsidR="009F5286" w:rsidRPr="00C21C00" w:rsidRDefault="009F5286" w:rsidP="007331A6">
      <w:pPr>
        <w:pStyle w:val="TextoPrincipal"/>
        <w:numPr>
          <w:ilvl w:val="1"/>
          <w:numId w:val="5"/>
        </w:numPr>
        <w:rPr>
          <w:b/>
          <w:bCs/>
        </w:rPr>
      </w:pPr>
      <w:r w:rsidRPr="00C21C00">
        <w:t>Discusión sobre estrategias para penetrar nuevos mercados y expandir la base de clientes.</w:t>
      </w:r>
    </w:p>
    <w:p w14:paraId="77C4B374" w14:textId="77777777" w:rsidR="009F5286" w:rsidRPr="00C21C00" w:rsidRDefault="009F5286" w:rsidP="009F5286">
      <w:pPr>
        <w:pStyle w:val="TextoPrincipal"/>
        <w:rPr>
          <w:b/>
          <w:bCs/>
        </w:rPr>
      </w:pPr>
      <w:r w:rsidRPr="00C21C00">
        <w:rPr>
          <w:b/>
          <w:bCs/>
        </w:rPr>
        <w:t>Escenarios y Situaciones Prácticas:</w:t>
      </w:r>
    </w:p>
    <w:p w14:paraId="50255F60" w14:textId="77777777" w:rsidR="009F5286" w:rsidRPr="00C21C00" w:rsidRDefault="009F5286" w:rsidP="007331A6">
      <w:pPr>
        <w:pStyle w:val="TextoPrincipal"/>
        <w:numPr>
          <w:ilvl w:val="1"/>
          <w:numId w:val="5"/>
        </w:numPr>
      </w:pPr>
      <w:r w:rsidRPr="00C21C00">
        <w:t>Presentación de escenarios hipotéticos relacionados con la gestión de clientes, negociaciones de contratos y resolución de problemas.</w:t>
      </w:r>
    </w:p>
    <w:p w14:paraId="44C8D7FE" w14:textId="77777777" w:rsidR="009F5286" w:rsidRPr="00C21C00" w:rsidRDefault="009F5286" w:rsidP="007331A6">
      <w:pPr>
        <w:pStyle w:val="TextoPrincipal"/>
        <w:numPr>
          <w:ilvl w:val="1"/>
          <w:numId w:val="5"/>
        </w:numPr>
      </w:pPr>
      <w:r w:rsidRPr="00C21C00">
        <w:t>Preguntas sobre cómo el candidato abordaría situaciones específicas, como la pérdida de un cliente importante o la competencia agresiva en el mercado.</w:t>
      </w:r>
    </w:p>
    <w:p w14:paraId="6812F740" w14:textId="77777777" w:rsidR="009F5286" w:rsidRPr="00C21C00" w:rsidRDefault="009F5286" w:rsidP="009F5286">
      <w:pPr>
        <w:pStyle w:val="TextoPrincipal"/>
        <w:rPr>
          <w:b/>
          <w:bCs/>
        </w:rPr>
      </w:pPr>
      <w:r w:rsidRPr="00C21C00">
        <w:rPr>
          <w:b/>
          <w:bCs/>
        </w:rPr>
        <w:t>Motivación y Ajuste Cultural:</w:t>
      </w:r>
    </w:p>
    <w:p w14:paraId="3AA43322" w14:textId="77777777" w:rsidR="009F5286" w:rsidRPr="00C21C00" w:rsidRDefault="009F5286" w:rsidP="007331A6">
      <w:pPr>
        <w:pStyle w:val="TextoPrincipal"/>
        <w:numPr>
          <w:ilvl w:val="1"/>
          <w:numId w:val="5"/>
        </w:numPr>
      </w:pPr>
      <w:r w:rsidRPr="00C21C00">
        <w:t>Investigación sobre las motivaciones del candidato para trabajar en el sector de logística y transporte internacional.</w:t>
      </w:r>
    </w:p>
    <w:p w14:paraId="484A73DF" w14:textId="77777777" w:rsidR="009F5286" w:rsidRPr="00C21C00" w:rsidRDefault="009F5286" w:rsidP="007331A6">
      <w:pPr>
        <w:pStyle w:val="TextoPrincipal"/>
        <w:numPr>
          <w:ilvl w:val="1"/>
          <w:numId w:val="5"/>
        </w:numPr>
      </w:pPr>
      <w:r w:rsidRPr="00C21C00">
        <w:t>Evaluación del ajuste cultural con la empresa, incluyendo sus valores, visión y estilo de trabajo.</w:t>
      </w:r>
    </w:p>
    <w:p w14:paraId="6B4C07A7" w14:textId="77777777" w:rsidR="009F5286" w:rsidRPr="00C21C00" w:rsidRDefault="009F5286" w:rsidP="007331A6">
      <w:pPr>
        <w:pStyle w:val="TextoPrincipal"/>
        <w:numPr>
          <w:ilvl w:val="1"/>
          <w:numId w:val="5"/>
        </w:numPr>
      </w:pPr>
      <w:r w:rsidRPr="00C21C00">
        <w:t>Preguntas sobre la disposición del candidato para viajar y trabajar en un entorno dinámico y orientado a resultados.</w:t>
      </w:r>
    </w:p>
    <w:p w14:paraId="5ECE831C" w14:textId="77777777" w:rsidR="009F5286" w:rsidRPr="00C21C00" w:rsidRDefault="009F5286" w:rsidP="009F5286">
      <w:pPr>
        <w:pStyle w:val="TextoPrincipal"/>
        <w:rPr>
          <w:b/>
          <w:bCs/>
        </w:rPr>
      </w:pPr>
      <w:r w:rsidRPr="00C21C00">
        <w:rPr>
          <w:b/>
          <w:bCs/>
        </w:rPr>
        <w:t>Preguntas Finales y Cierre:</w:t>
      </w:r>
    </w:p>
    <w:p w14:paraId="3388A350" w14:textId="77777777" w:rsidR="009F5286" w:rsidRPr="00C21C00" w:rsidRDefault="009F5286" w:rsidP="007331A6">
      <w:pPr>
        <w:pStyle w:val="TextoPrincipal"/>
        <w:numPr>
          <w:ilvl w:val="1"/>
          <w:numId w:val="5"/>
        </w:numPr>
      </w:pPr>
      <w:r w:rsidRPr="00C21C00">
        <w:t>Invitación al candidato para hacer preguntas adicionales sobre el puesto o la empresa.</w:t>
      </w:r>
    </w:p>
    <w:p w14:paraId="1BEDFB3F" w14:textId="77777777" w:rsidR="009F5286" w:rsidRPr="00C21C00" w:rsidRDefault="009F5286" w:rsidP="007331A6">
      <w:pPr>
        <w:pStyle w:val="TextoPrincipal"/>
        <w:numPr>
          <w:ilvl w:val="1"/>
          <w:numId w:val="5"/>
        </w:numPr>
      </w:pPr>
      <w:r w:rsidRPr="00C21C00">
        <w:t>Explicación del próximo paso en el proceso de selección.</w:t>
      </w:r>
    </w:p>
    <w:p w14:paraId="13CC68CC" w14:textId="77777777" w:rsidR="009F5286" w:rsidRPr="00C21C00" w:rsidRDefault="009F5286" w:rsidP="007331A6">
      <w:pPr>
        <w:pStyle w:val="TextoPrincipal"/>
        <w:numPr>
          <w:ilvl w:val="1"/>
          <w:numId w:val="5"/>
        </w:numPr>
      </w:pPr>
      <w:r w:rsidRPr="00C21C00">
        <w:t>Agradecimiento final y despedida.</w:t>
      </w:r>
    </w:p>
    <w:p w14:paraId="23DD0379" w14:textId="77777777" w:rsidR="009F5286" w:rsidRPr="00C21C00" w:rsidRDefault="009F5286" w:rsidP="009F5286">
      <w:pPr>
        <w:pStyle w:val="TextoPrincipal"/>
      </w:pPr>
    </w:p>
    <w:p w14:paraId="70DAF69F" w14:textId="77777777" w:rsidR="009F5286" w:rsidRPr="00C21C00" w:rsidRDefault="009F5286" w:rsidP="007331A6">
      <w:pPr>
        <w:pStyle w:val="TextoPrincipal"/>
        <w:numPr>
          <w:ilvl w:val="1"/>
          <w:numId w:val="28"/>
        </w:numPr>
      </w:pPr>
      <w:r w:rsidRPr="00C21C00">
        <w:t>Además de las entrevistas, se realizarán evaluaciones técnicas para evaluar el conocimiento específico del candidato sobre el sector logístico y el mercado local de San Pedro Sula.</w:t>
      </w:r>
    </w:p>
    <w:p w14:paraId="1B341E69" w14:textId="77777777" w:rsidR="009F5286" w:rsidRPr="00C21C00" w:rsidRDefault="009F5286" w:rsidP="009F5286">
      <w:pPr>
        <w:pStyle w:val="TextoPrincipal"/>
      </w:pPr>
    </w:p>
    <w:p w14:paraId="397F644F" w14:textId="77777777" w:rsidR="009F5286" w:rsidRPr="00C21C00" w:rsidRDefault="009F5286" w:rsidP="009F5286">
      <w:pPr>
        <w:jc w:val="both"/>
        <w:rPr>
          <w:color w:val="000000"/>
        </w:rPr>
      </w:pPr>
      <w:r w:rsidRPr="00C21C00">
        <w:t xml:space="preserve">Descripción de pasos a seguir en actividades mencionadas en </w:t>
      </w:r>
      <w:r w:rsidRPr="00C21C00">
        <w:rPr>
          <w:color w:val="000000"/>
        </w:rPr>
        <w:t xml:space="preserve">capacitación del personal contratado: </w:t>
      </w:r>
    </w:p>
    <w:p w14:paraId="6737ED15" w14:textId="77777777" w:rsidR="009F5286" w:rsidRPr="00C21C00" w:rsidRDefault="009F5286" w:rsidP="009F5286">
      <w:pPr>
        <w:jc w:val="both"/>
        <w:rPr>
          <w:color w:val="000000"/>
        </w:rPr>
      </w:pPr>
    </w:p>
    <w:p w14:paraId="678F3C48" w14:textId="77777777" w:rsidR="009F5286" w:rsidRPr="00C21C00" w:rsidRDefault="009F5286" w:rsidP="007331A6">
      <w:pPr>
        <w:pStyle w:val="TextoPrincipal"/>
        <w:numPr>
          <w:ilvl w:val="0"/>
          <w:numId w:val="29"/>
        </w:numPr>
      </w:pPr>
      <w:r w:rsidRPr="00C21C00">
        <w:rPr>
          <w:b/>
          <w:bCs/>
        </w:rPr>
        <w:t>Diseño de un programa de capacitación adaptado a las necesidades del personal de ventas y logística:</w:t>
      </w:r>
    </w:p>
    <w:p w14:paraId="7D088772" w14:textId="77777777" w:rsidR="009F5286" w:rsidRPr="00C21C00" w:rsidRDefault="009F5286" w:rsidP="007331A6">
      <w:pPr>
        <w:pStyle w:val="TextoPrincipal"/>
        <w:numPr>
          <w:ilvl w:val="1"/>
          <w:numId w:val="29"/>
        </w:numPr>
      </w:pPr>
      <w:r w:rsidRPr="00C21C00">
        <w:t>Se realizará un análisis detallado de las habilidades y conocimientos actuales del personal contratado para identificar áreas de mejora y necesidades de capacitación.</w:t>
      </w:r>
    </w:p>
    <w:p w14:paraId="4B4112D4" w14:textId="77777777" w:rsidR="009F5286" w:rsidRPr="00C21C00" w:rsidRDefault="009F5286" w:rsidP="007331A6">
      <w:pPr>
        <w:pStyle w:val="TextoPrincipal"/>
        <w:numPr>
          <w:ilvl w:val="1"/>
          <w:numId w:val="29"/>
        </w:numPr>
      </w:pPr>
      <w:r w:rsidRPr="00C21C00">
        <w:t>Basándose en los resultados del análisis, se diseñará un programa de capacitación que abarque temas como técnicas de ventas, logística, uso de herramientas tecnológicas y procedimientos internos de la empresa.</w:t>
      </w:r>
    </w:p>
    <w:p w14:paraId="1A7C36F2" w14:textId="77777777" w:rsidR="009F5286" w:rsidRPr="00C21C00" w:rsidRDefault="009F5286" w:rsidP="007331A6">
      <w:pPr>
        <w:pStyle w:val="TextoPrincipal"/>
        <w:numPr>
          <w:ilvl w:val="1"/>
          <w:numId w:val="29"/>
        </w:numPr>
      </w:pPr>
      <w:r w:rsidRPr="00C21C00">
        <w:t xml:space="preserve">El diseño del programa se adaptará a las distintas necesidades y niveles de experiencia del personal, asegurando que la capacitación sea relevante y efectiva para todos los empleados. A continuación, se muestra un programa de capacitación para implementarse con los ejecutivos de ventas: </w:t>
      </w:r>
    </w:p>
    <w:p w14:paraId="2A5492EB" w14:textId="77777777" w:rsidR="009F5286" w:rsidRPr="00C21C00" w:rsidRDefault="009F5286" w:rsidP="009F5286">
      <w:pPr>
        <w:pStyle w:val="TextoPrincipal"/>
        <w:rPr>
          <w:b/>
          <w:bCs/>
        </w:rPr>
      </w:pPr>
    </w:p>
    <w:p w14:paraId="09951345" w14:textId="77777777" w:rsidR="009F5286" w:rsidRPr="00C21C00" w:rsidRDefault="009F5286" w:rsidP="009F5286">
      <w:pPr>
        <w:pStyle w:val="TextoPrincipal"/>
      </w:pPr>
      <w:r w:rsidRPr="00C21C00">
        <w:rPr>
          <w:b/>
          <w:bCs/>
        </w:rPr>
        <w:t>Duración:</w:t>
      </w:r>
      <w:r w:rsidRPr="00C21C00">
        <w:t xml:space="preserve"> 6 semanas (puede ajustarse según las necesidades de Unotrans)</w:t>
      </w:r>
    </w:p>
    <w:p w14:paraId="37110600" w14:textId="77777777" w:rsidR="009F5286" w:rsidRPr="00C21C00" w:rsidRDefault="009F5286" w:rsidP="009F5286">
      <w:pPr>
        <w:pStyle w:val="TextoPrincipal"/>
      </w:pPr>
      <w:r w:rsidRPr="00C21C00">
        <w:rPr>
          <w:b/>
          <w:bCs/>
        </w:rPr>
        <w:t>Semana 1: Introducción al Sector de Logística y Transporte</w:t>
      </w:r>
    </w:p>
    <w:p w14:paraId="231FEFDD" w14:textId="77777777" w:rsidR="009F5286" w:rsidRPr="00C21C00" w:rsidRDefault="009F5286" w:rsidP="007331A6">
      <w:pPr>
        <w:pStyle w:val="TextoPrincipal"/>
        <w:numPr>
          <w:ilvl w:val="0"/>
          <w:numId w:val="30"/>
        </w:numPr>
      </w:pPr>
      <w:r w:rsidRPr="00C21C00">
        <w:t>Sesión 1: Fundamentos de Logística y Transporte Internacional</w:t>
      </w:r>
    </w:p>
    <w:p w14:paraId="1B41BE2A" w14:textId="77777777" w:rsidR="009F5286" w:rsidRPr="00C21C00" w:rsidRDefault="009F5286" w:rsidP="007331A6">
      <w:pPr>
        <w:pStyle w:val="TextoPrincipal"/>
        <w:numPr>
          <w:ilvl w:val="1"/>
          <w:numId w:val="30"/>
        </w:numPr>
      </w:pPr>
      <w:r w:rsidRPr="00C21C00">
        <w:t>Definición de logística y transporte.</w:t>
      </w:r>
    </w:p>
    <w:p w14:paraId="442912AC" w14:textId="77777777" w:rsidR="009F5286" w:rsidRPr="00C21C00" w:rsidRDefault="009F5286" w:rsidP="007331A6">
      <w:pPr>
        <w:pStyle w:val="TextoPrincipal"/>
        <w:numPr>
          <w:ilvl w:val="1"/>
          <w:numId w:val="30"/>
        </w:numPr>
      </w:pPr>
      <w:r w:rsidRPr="00C21C00">
        <w:t>Principales modos de transporte (marítimo, aéreo, terrestre).</w:t>
      </w:r>
    </w:p>
    <w:p w14:paraId="76BE19E9" w14:textId="77777777" w:rsidR="009F5286" w:rsidRPr="00C21C00" w:rsidRDefault="009F5286" w:rsidP="007331A6">
      <w:pPr>
        <w:pStyle w:val="TextoPrincipal"/>
        <w:numPr>
          <w:ilvl w:val="1"/>
          <w:numId w:val="30"/>
        </w:numPr>
      </w:pPr>
      <w:r w:rsidRPr="00C21C00">
        <w:t>Términos y conceptos básicos del sector.</w:t>
      </w:r>
    </w:p>
    <w:p w14:paraId="75F50025" w14:textId="77777777" w:rsidR="009F5286" w:rsidRPr="00C21C00" w:rsidRDefault="009F5286" w:rsidP="007331A6">
      <w:pPr>
        <w:pStyle w:val="TextoPrincipal"/>
        <w:numPr>
          <w:ilvl w:val="0"/>
          <w:numId w:val="30"/>
        </w:numPr>
      </w:pPr>
      <w:r w:rsidRPr="00C21C00">
        <w:t>Sesión 2: Procesos de Importación y Exportación</w:t>
      </w:r>
    </w:p>
    <w:p w14:paraId="53137910" w14:textId="77777777" w:rsidR="009F5286" w:rsidRPr="00C21C00" w:rsidRDefault="009F5286" w:rsidP="007331A6">
      <w:pPr>
        <w:pStyle w:val="TextoPrincipal"/>
        <w:numPr>
          <w:ilvl w:val="1"/>
          <w:numId w:val="30"/>
        </w:numPr>
      </w:pPr>
      <w:r w:rsidRPr="00C21C00">
        <w:t>Documentación requerida para importaciones y exportaciones.</w:t>
      </w:r>
    </w:p>
    <w:p w14:paraId="2D182AC3" w14:textId="77777777" w:rsidR="009F5286" w:rsidRPr="00C21C00" w:rsidRDefault="009F5286" w:rsidP="007331A6">
      <w:pPr>
        <w:pStyle w:val="TextoPrincipal"/>
        <w:numPr>
          <w:ilvl w:val="1"/>
          <w:numId w:val="30"/>
        </w:numPr>
      </w:pPr>
      <w:r w:rsidRPr="00C21C00">
        <w:t>Procedimientos aduaneros y regulaciones internacionales.</w:t>
      </w:r>
    </w:p>
    <w:p w14:paraId="132D4D6A" w14:textId="77777777" w:rsidR="009F5286" w:rsidRPr="00C21C00" w:rsidRDefault="009F5286" w:rsidP="007331A6">
      <w:pPr>
        <w:pStyle w:val="TextoPrincipal"/>
        <w:numPr>
          <w:ilvl w:val="1"/>
          <w:numId w:val="30"/>
        </w:numPr>
      </w:pPr>
      <w:r w:rsidRPr="00C21C00">
        <w:t>Incoterms y su aplicación en transacciones comerciales.</w:t>
      </w:r>
    </w:p>
    <w:p w14:paraId="4BFF956D" w14:textId="77777777" w:rsidR="009F5286" w:rsidRPr="00C21C00" w:rsidRDefault="009F5286" w:rsidP="009F5286">
      <w:pPr>
        <w:pStyle w:val="TextoPrincipal"/>
      </w:pPr>
      <w:r w:rsidRPr="00C21C00">
        <w:rPr>
          <w:b/>
          <w:bCs/>
        </w:rPr>
        <w:t>Semana 2: Técnicas de Ventas</w:t>
      </w:r>
    </w:p>
    <w:p w14:paraId="27146019" w14:textId="77777777" w:rsidR="009F5286" w:rsidRPr="00C21C00" w:rsidRDefault="009F5286" w:rsidP="007331A6">
      <w:pPr>
        <w:pStyle w:val="TextoPrincipal"/>
        <w:numPr>
          <w:ilvl w:val="0"/>
          <w:numId w:val="31"/>
        </w:numPr>
      </w:pPr>
      <w:r w:rsidRPr="00C21C00">
        <w:t>Sesión 3: Fundamentos de Ventas</w:t>
      </w:r>
    </w:p>
    <w:p w14:paraId="53B76F54" w14:textId="77777777" w:rsidR="009F5286" w:rsidRPr="00C21C00" w:rsidRDefault="009F5286" w:rsidP="007331A6">
      <w:pPr>
        <w:pStyle w:val="TextoPrincipal"/>
        <w:numPr>
          <w:ilvl w:val="1"/>
          <w:numId w:val="31"/>
        </w:numPr>
      </w:pPr>
      <w:r w:rsidRPr="00C21C00">
        <w:lastRenderedPageBreak/>
        <w:t>Conceptos básicos de ventas.</w:t>
      </w:r>
    </w:p>
    <w:p w14:paraId="3F36D7F6" w14:textId="77777777" w:rsidR="009F5286" w:rsidRPr="00C21C00" w:rsidRDefault="009F5286" w:rsidP="007331A6">
      <w:pPr>
        <w:pStyle w:val="TextoPrincipal"/>
        <w:numPr>
          <w:ilvl w:val="1"/>
          <w:numId w:val="31"/>
        </w:numPr>
      </w:pPr>
      <w:r w:rsidRPr="00C21C00">
        <w:t>El proceso de ventas: prospección, calificación, presentación, manejo de objeciones y cierre.</w:t>
      </w:r>
    </w:p>
    <w:p w14:paraId="3607C82B" w14:textId="77777777" w:rsidR="009F5286" w:rsidRPr="00C21C00" w:rsidRDefault="009F5286" w:rsidP="007331A6">
      <w:pPr>
        <w:pStyle w:val="TextoPrincipal"/>
        <w:numPr>
          <w:ilvl w:val="1"/>
          <w:numId w:val="31"/>
        </w:numPr>
      </w:pPr>
      <w:r w:rsidRPr="00C21C00">
        <w:t>Desarrollo de habilidades de comunicación y persuasión.</w:t>
      </w:r>
    </w:p>
    <w:p w14:paraId="6396DE41" w14:textId="77777777" w:rsidR="009F5286" w:rsidRPr="00C21C00" w:rsidRDefault="009F5286" w:rsidP="007331A6">
      <w:pPr>
        <w:pStyle w:val="TextoPrincipal"/>
        <w:numPr>
          <w:ilvl w:val="0"/>
          <w:numId w:val="31"/>
        </w:numPr>
      </w:pPr>
      <w:r w:rsidRPr="00C21C00">
        <w:t>Sesión 4: Estrategias de Ventas en Logística y Transporte</w:t>
      </w:r>
    </w:p>
    <w:p w14:paraId="2DD94C24" w14:textId="77777777" w:rsidR="009F5286" w:rsidRPr="00C21C00" w:rsidRDefault="009F5286" w:rsidP="007331A6">
      <w:pPr>
        <w:pStyle w:val="TextoPrincipal"/>
        <w:numPr>
          <w:ilvl w:val="1"/>
          <w:numId w:val="31"/>
        </w:numPr>
      </w:pPr>
      <w:r w:rsidRPr="00C21C00">
        <w:t>Identificación de necesidades del cliente en el sector logístico.</w:t>
      </w:r>
    </w:p>
    <w:p w14:paraId="044AC378" w14:textId="77777777" w:rsidR="009F5286" w:rsidRPr="00C21C00" w:rsidRDefault="009F5286" w:rsidP="007331A6">
      <w:pPr>
        <w:pStyle w:val="TextoPrincipal"/>
        <w:numPr>
          <w:ilvl w:val="1"/>
          <w:numId w:val="31"/>
        </w:numPr>
      </w:pPr>
      <w:r w:rsidRPr="00C21C00">
        <w:t>Presentación de soluciones personalizadas.</w:t>
      </w:r>
    </w:p>
    <w:p w14:paraId="43398386" w14:textId="77777777" w:rsidR="009F5286" w:rsidRPr="00C21C00" w:rsidRDefault="009F5286" w:rsidP="007331A6">
      <w:pPr>
        <w:pStyle w:val="TextoPrincipal"/>
        <w:numPr>
          <w:ilvl w:val="1"/>
          <w:numId w:val="31"/>
        </w:numPr>
      </w:pPr>
      <w:r w:rsidRPr="00C21C00">
        <w:t>Cómo construir relaciones sólidas con los clientes.</w:t>
      </w:r>
    </w:p>
    <w:p w14:paraId="1077769C" w14:textId="77777777" w:rsidR="009F5286" w:rsidRPr="00C21C00" w:rsidRDefault="009F5286" w:rsidP="009F5286">
      <w:pPr>
        <w:pStyle w:val="TextoPrincipal"/>
      </w:pPr>
      <w:r w:rsidRPr="00C21C00">
        <w:rPr>
          <w:b/>
          <w:bCs/>
        </w:rPr>
        <w:t>Semana 3: Desarrollo de Habilidades de Negociación</w:t>
      </w:r>
    </w:p>
    <w:p w14:paraId="520E0AB9" w14:textId="77777777" w:rsidR="009F5286" w:rsidRPr="00C21C00" w:rsidRDefault="009F5286" w:rsidP="007331A6">
      <w:pPr>
        <w:pStyle w:val="TextoPrincipal"/>
        <w:numPr>
          <w:ilvl w:val="0"/>
          <w:numId w:val="32"/>
        </w:numPr>
      </w:pPr>
      <w:r w:rsidRPr="00C21C00">
        <w:t>Sesión 5: Fundamentos de Negociación</w:t>
      </w:r>
    </w:p>
    <w:p w14:paraId="7FBE430E" w14:textId="77777777" w:rsidR="009F5286" w:rsidRPr="00C21C00" w:rsidRDefault="009F5286" w:rsidP="007331A6">
      <w:pPr>
        <w:pStyle w:val="TextoPrincipal"/>
        <w:numPr>
          <w:ilvl w:val="1"/>
          <w:numId w:val="32"/>
        </w:numPr>
      </w:pPr>
      <w:r w:rsidRPr="00C21C00">
        <w:t>Principios básicos de la negociación.</w:t>
      </w:r>
    </w:p>
    <w:p w14:paraId="411F66D9" w14:textId="77777777" w:rsidR="009F5286" w:rsidRPr="00C21C00" w:rsidRDefault="009F5286" w:rsidP="007331A6">
      <w:pPr>
        <w:pStyle w:val="TextoPrincipal"/>
        <w:numPr>
          <w:ilvl w:val="1"/>
          <w:numId w:val="32"/>
        </w:numPr>
      </w:pPr>
      <w:r w:rsidRPr="00C21C00">
        <w:t>Tácticas y estrategias de negociación efectivas.</w:t>
      </w:r>
    </w:p>
    <w:p w14:paraId="6CB968EC" w14:textId="77777777" w:rsidR="009F5286" w:rsidRPr="00C21C00" w:rsidRDefault="009F5286" w:rsidP="007331A6">
      <w:pPr>
        <w:pStyle w:val="TextoPrincipal"/>
        <w:numPr>
          <w:ilvl w:val="1"/>
          <w:numId w:val="32"/>
        </w:numPr>
      </w:pPr>
      <w:r w:rsidRPr="00C21C00">
        <w:t>Cómo manejar situaciones de conflicto y llegar a acuerdos beneficiosos.</w:t>
      </w:r>
    </w:p>
    <w:p w14:paraId="1FFB1AA0" w14:textId="77777777" w:rsidR="009F5286" w:rsidRPr="00C21C00" w:rsidRDefault="009F5286" w:rsidP="007331A6">
      <w:pPr>
        <w:pStyle w:val="TextoPrincipal"/>
        <w:numPr>
          <w:ilvl w:val="0"/>
          <w:numId w:val="32"/>
        </w:numPr>
      </w:pPr>
      <w:r w:rsidRPr="00C21C00">
        <w:t>Sesión 6: Simulaciones de Negociación</w:t>
      </w:r>
    </w:p>
    <w:p w14:paraId="7F392D62" w14:textId="77777777" w:rsidR="009F5286" w:rsidRPr="00C21C00" w:rsidRDefault="009F5286" w:rsidP="007331A6">
      <w:pPr>
        <w:pStyle w:val="TextoPrincipal"/>
        <w:numPr>
          <w:ilvl w:val="1"/>
          <w:numId w:val="32"/>
        </w:numPr>
      </w:pPr>
      <w:r w:rsidRPr="00C21C00">
        <w:t>Ejercicios prácticos de negociación basados en escenarios del sector logístico.</w:t>
      </w:r>
    </w:p>
    <w:p w14:paraId="4F8F10D2" w14:textId="77777777" w:rsidR="009F5286" w:rsidRPr="00C21C00" w:rsidRDefault="009F5286" w:rsidP="007331A6">
      <w:pPr>
        <w:pStyle w:val="TextoPrincipal"/>
        <w:numPr>
          <w:ilvl w:val="1"/>
          <w:numId w:val="32"/>
        </w:numPr>
      </w:pPr>
      <w:r w:rsidRPr="00C21C00">
        <w:t>Retroalimentación y análisis de las técnicas utilizadas.</w:t>
      </w:r>
    </w:p>
    <w:p w14:paraId="3E852AD2" w14:textId="77777777" w:rsidR="009F5286" w:rsidRPr="00C21C00" w:rsidRDefault="009F5286" w:rsidP="009F5286">
      <w:pPr>
        <w:pStyle w:val="TextoPrincipal"/>
      </w:pPr>
      <w:r w:rsidRPr="00C21C00">
        <w:rPr>
          <w:b/>
          <w:bCs/>
        </w:rPr>
        <w:t>Semana 4: Optimización de Procesos de Ventas</w:t>
      </w:r>
    </w:p>
    <w:p w14:paraId="15C88EA9" w14:textId="77777777" w:rsidR="009F5286" w:rsidRPr="00C21C00" w:rsidRDefault="009F5286" w:rsidP="007331A6">
      <w:pPr>
        <w:pStyle w:val="TextoPrincipal"/>
        <w:numPr>
          <w:ilvl w:val="0"/>
          <w:numId w:val="33"/>
        </w:numPr>
      </w:pPr>
      <w:r w:rsidRPr="00C21C00">
        <w:t>Sesión 7: Automatización de Procesos de Ventas</w:t>
      </w:r>
    </w:p>
    <w:p w14:paraId="4A15B11A" w14:textId="77777777" w:rsidR="009F5286" w:rsidRPr="00C21C00" w:rsidRDefault="009F5286" w:rsidP="007331A6">
      <w:pPr>
        <w:pStyle w:val="TextoPrincipal"/>
        <w:numPr>
          <w:ilvl w:val="1"/>
          <w:numId w:val="33"/>
        </w:numPr>
      </w:pPr>
      <w:r w:rsidRPr="00C21C00">
        <w:t>Uso de herramientas y software de CRM (Customer Relationship Management).</w:t>
      </w:r>
    </w:p>
    <w:p w14:paraId="3D3805C4" w14:textId="77777777" w:rsidR="009F5286" w:rsidRPr="00C21C00" w:rsidRDefault="009F5286" w:rsidP="007331A6">
      <w:pPr>
        <w:pStyle w:val="TextoPrincipal"/>
        <w:numPr>
          <w:ilvl w:val="1"/>
          <w:numId w:val="33"/>
        </w:numPr>
      </w:pPr>
      <w:r w:rsidRPr="00C21C00">
        <w:t>Seguimiento de clientes potenciales y oportunidades de venta.</w:t>
      </w:r>
    </w:p>
    <w:p w14:paraId="29420972" w14:textId="77777777" w:rsidR="009F5286" w:rsidRPr="00C21C00" w:rsidRDefault="009F5286" w:rsidP="007331A6">
      <w:pPr>
        <w:pStyle w:val="TextoPrincipal"/>
        <w:numPr>
          <w:ilvl w:val="1"/>
          <w:numId w:val="33"/>
        </w:numPr>
      </w:pPr>
      <w:r w:rsidRPr="00C21C00">
        <w:t>Personalización de estrategias de ventas según el ciclo de compra del cliente.</w:t>
      </w:r>
    </w:p>
    <w:p w14:paraId="65711AB3" w14:textId="77777777" w:rsidR="009F5286" w:rsidRPr="00C21C00" w:rsidRDefault="009F5286" w:rsidP="007331A6">
      <w:pPr>
        <w:pStyle w:val="TextoPrincipal"/>
        <w:numPr>
          <w:ilvl w:val="0"/>
          <w:numId w:val="33"/>
        </w:numPr>
      </w:pPr>
      <w:r w:rsidRPr="00C21C00">
        <w:t>Sesión 8: Mejora Continua en Ventas</w:t>
      </w:r>
    </w:p>
    <w:p w14:paraId="3F1A3F63" w14:textId="77777777" w:rsidR="009F5286" w:rsidRPr="00C21C00" w:rsidRDefault="009F5286" w:rsidP="007331A6">
      <w:pPr>
        <w:pStyle w:val="TextoPrincipal"/>
        <w:numPr>
          <w:ilvl w:val="1"/>
          <w:numId w:val="33"/>
        </w:numPr>
      </w:pPr>
      <w:r w:rsidRPr="00C21C00">
        <w:lastRenderedPageBreak/>
        <w:t>Análisis de métricas clave de rendimiento (KPIs) en ventas.</w:t>
      </w:r>
    </w:p>
    <w:p w14:paraId="6CFE8431" w14:textId="77777777" w:rsidR="009F5286" w:rsidRPr="00C21C00" w:rsidRDefault="009F5286" w:rsidP="007331A6">
      <w:pPr>
        <w:pStyle w:val="TextoPrincipal"/>
        <w:numPr>
          <w:ilvl w:val="1"/>
          <w:numId w:val="33"/>
        </w:numPr>
      </w:pPr>
      <w:r w:rsidRPr="00C21C00">
        <w:t>Identificación de áreas de mejora y planificación de acciones correctivas.</w:t>
      </w:r>
    </w:p>
    <w:p w14:paraId="7B2233B9" w14:textId="77777777" w:rsidR="009F5286" w:rsidRPr="00C21C00" w:rsidRDefault="009F5286" w:rsidP="007331A6">
      <w:pPr>
        <w:pStyle w:val="TextoPrincipal"/>
        <w:numPr>
          <w:ilvl w:val="1"/>
          <w:numId w:val="33"/>
        </w:numPr>
      </w:pPr>
      <w:r w:rsidRPr="00C21C00">
        <w:t>Desarrollo de un plan de acción individualizado para el crecimiento profesional en ventas.</w:t>
      </w:r>
    </w:p>
    <w:p w14:paraId="6A273E02" w14:textId="77777777" w:rsidR="009F5286" w:rsidRPr="00C21C00" w:rsidRDefault="009F5286" w:rsidP="009F5286">
      <w:pPr>
        <w:pStyle w:val="TextoPrincipal"/>
      </w:pPr>
      <w:r w:rsidRPr="00C21C00">
        <w:rPr>
          <w:b/>
          <w:bCs/>
        </w:rPr>
        <w:t>Semana 5: Casos Prácticos y Estudios de Caso</w:t>
      </w:r>
    </w:p>
    <w:p w14:paraId="7E82D207" w14:textId="77777777" w:rsidR="009F5286" w:rsidRPr="00C21C00" w:rsidRDefault="009F5286" w:rsidP="007331A6">
      <w:pPr>
        <w:pStyle w:val="TextoPrincipal"/>
        <w:numPr>
          <w:ilvl w:val="0"/>
          <w:numId w:val="34"/>
        </w:numPr>
      </w:pPr>
      <w:r w:rsidRPr="00C21C00">
        <w:t>Sesión 9: Análisis de Casos Prácticos</w:t>
      </w:r>
    </w:p>
    <w:p w14:paraId="7BC047AE" w14:textId="77777777" w:rsidR="009F5286" w:rsidRPr="00C21C00" w:rsidRDefault="009F5286" w:rsidP="007331A6">
      <w:pPr>
        <w:pStyle w:val="TextoPrincipal"/>
        <w:numPr>
          <w:ilvl w:val="1"/>
          <w:numId w:val="34"/>
        </w:numPr>
      </w:pPr>
      <w:r w:rsidRPr="00C21C00">
        <w:t>Estudio de casos reales del sector de logística y transporte.</w:t>
      </w:r>
    </w:p>
    <w:p w14:paraId="1A8AE935" w14:textId="77777777" w:rsidR="009F5286" w:rsidRPr="00C21C00" w:rsidRDefault="009F5286" w:rsidP="007331A6">
      <w:pPr>
        <w:pStyle w:val="TextoPrincipal"/>
        <w:numPr>
          <w:ilvl w:val="1"/>
          <w:numId w:val="34"/>
        </w:numPr>
      </w:pPr>
      <w:r w:rsidRPr="00C21C00">
        <w:t>Identificación de estrategias exitosas y lecciones aprendidas.</w:t>
      </w:r>
    </w:p>
    <w:p w14:paraId="5E2147A1" w14:textId="77777777" w:rsidR="009F5286" w:rsidRPr="00C21C00" w:rsidRDefault="009F5286" w:rsidP="007331A6">
      <w:pPr>
        <w:pStyle w:val="TextoPrincipal"/>
        <w:numPr>
          <w:ilvl w:val="0"/>
          <w:numId w:val="34"/>
        </w:numPr>
      </w:pPr>
      <w:r w:rsidRPr="00C21C00">
        <w:t>Sesión 10: Presentación de Casos por los Participantes</w:t>
      </w:r>
    </w:p>
    <w:p w14:paraId="3DC5E03A" w14:textId="77777777" w:rsidR="009F5286" w:rsidRPr="00C21C00" w:rsidRDefault="009F5286" w:rsidP="007331A6">
      <w:pPr>
        <w:pStyle w:val="TextoPrincipal"/>
        <w:numPr>
          <w:ilvl w:val="1"/>
          <w:numId w:val="34"/>
        </w:numPr>
      </w:pPr>
      <w:r w:rsidRPr="00C21C00">
        <w:t>Los participantes presentan casos de ventas en los que hayan estado involucrados.</w:t>
      </w:r>
    </w:p>
    <w:p w14:paraId="6B37EAC2" w14:textId="77777777" w:rsidR="009F5286" w:rsidRPr="00C21C00" w:rsidRDefault="009F5286" w:rsidP="007331A6">
      <w:pPr>
        <w:pStyle w:val="TextoPrincipal"/>
        <w:numPr>
          <w:ilvl w:val="1"/>
          <w:numId w:val="34"/>
        </w:numPr>
      </w:pPr>
      <w:r w:rsidRPr="00C21C00">
        <w:t>Retroalimentación grupal y análisis de las estrategias utilizadas.</w:t>
      </w:r>
    </w:p>
    <w:p w14:paraId="5B35FE93" w14:textId="77777777" w:rsidR="009F5286" w:rsidRPr="00C21C00" w:rsidRDefault="009F5286" w:rsidP="009F5286">
      <w:pPr>
        <w:pStyle w:val="TextoPrincipal"/>
      </w:pPr>
      <w:r w:rsidRPr="00C21C00">
        <w:rPr>
          <w:b/>
          <w:bCs/>
        </w:rPr>
        <w:t>Semana 6: Evaluación Final y Cierre</w:t>
      </w:r>
    </w:p>
    <w:p w14:paraId="41742F09" w14:textId="77777777" w:rsidR="009F5286" w:rsidRPr="00C21C00" w:rsidRDefault="009F5286" w:rsidP="007331A6">
      <w:pPr>
        <w:pStyle w:val="TextoPrincipal"/>
        <w:numPr>
          <w:ilvl w:val="0"/>
          <w:numId w:val="35"/>
        </w:numPr>
      </w:pPr>
      <w:r w:rsidRPr="00C21C00">
        <w:t>Sesión 11: Evaluación Final</w:t>
      </w:r>
    </w:p>
    <w:p w14:paraId="213D39BF" w14:textId="77777777" w:rsidR="009F5286" w:rsidRPr="00C21C00" w:rsidRDefault="009F5286" w:rsidP="007331A6">
      <w:pPr>
        <w:pStyle w:val="TextoPrincipal"/>
        <w:numPr>
          <w:ilvl w:val="1"/>
          <w:numId w:val="35"/>
        </w:numPr>
      </w:pPr>
      <w:r w:rsidRPr="00C21C00">
        <w:t>Examen escrito sobre los temas cubiertos durante el programa de capacitación.</w:t>
      </w:r>
    </w:p>
    <w:p w14:paraId="44DD272F" w14:textId="77777777" w:rsidR="009F5286" w:rsidRPr="00C21C00" w:rsidRDefault="009F5286" w:rsidP="007331A6">
      <w:pPr>
        <w:pStyle w:val="TextoPrincipal"/>
        <w:numPr>
          <w:ilvl w:val="1"/>
          <w:numId w:val="35"/>
        </w:numPr>
      </w:pPr>
      <w:r w:rsidRPr="00C21C00">
        <w:t>Evaluación de habilidades prácticas mediante ejercicios de ventas y negociación simulados.</w:t>
      </w:r>
    </w:p>
    <w:p w14:paraId="733504E5" w14:textId="77777777" w:rsidR="009F5286" w:rsidRPr="00C21C00" w:rsidRDefault="009F5286" w:rsidP="007331A6">
      <w:pPr>
        <w:pStyle w:val="TextoPrincipal"/>
        <w:numPr>
          <w:ilvl w:val="0"/>
          <w:numId w:val="35"/>
        </w:numPr>
      </w:pPr>
      <w:r w:rsidRPr="00C21C00">
        <w:t>Sesión 12: Cierre y Entrega de Certificados</w:t>
      </w:r>
    </w:p>
    <w:p w14:paraId="5409C8B1" w14:textId="77777777" w:rsidR="009F5286" w:rsidRPr="00C21C00" w:rsidRDefault="009F5286" w:rsidP="007331A6">
      <w:pPr>
        <w:pStyle w:val="TextoPrincipal"/>
        <w:numPr>
          <w:ilvl w:val="1"/>
          <w:numId w:val="35"/>
        </w:numPr>
      </w:pPr>
      <w:r w:rsidRPr="00C21C00">
        <w:t>Retroalimentación final y oportunidad para comentarios y sugerencias de mejora.</w:t>
      </w:r>
    </w:p>
    <w:p w14:paraId="1664FFC0" w14:textId="77777777" w:rsidR="009F5286" w:rsidRPr="00C21C00" w:rsidRDefault="009F5286" w:rsidP="009F5286">
      <w:pPr>
        <w:pStyle w:val="TextoPrincipal"/>
      </w:pPr>
    </w:p>
    <w:p w14:paraId="3BB42D3C" w14:textId="77777777" w:rsidR="009F5286" w:rsidRPr="00C21C00" w:rsidRDefault="009F5286" w:rsidP="007331A6">
      <w:pPr>
        <w:pStyle w:val="TextoPrincipal"/>
        <w:numPr>
          <w:ilvl w:val="0"/>
          <w:numId w:val="29"/>
        </w:numPr>
      </w:pPr>
      <w:r w:rsidRPr="00C21C00">
        <w:rPr>
          <w:b/>
          <w:bCs/>
        </w:rPr>
        <w:t>Implementación de simulaciones para practicar situaciones reales:</w:t>
      </w:r>
    </w:p>
    <w:p w14:paraId="0A383164" w14:textId="77777777" w:rsidR="009F5286" w:rsidRPr="00C21C00" w:rsidRDefault="009F5286" w:rsidP="007331A6">
      <w:pPr>
        <w:pStyle w:val="TextoPrincipal"/>
        <w:numPr>
          <w:ilvl w:val="1"/>
          <w:numId w:val="29"/>
        </w:numPr>
      </w:pPr>
      <w:r w:rsidRPr="00C21C00">
        <w:t>Se desarrollarán escenarios de ventas simulados que reflejen situaciones reales que el personal podría enfrentar en su trabajo diario.</w:t>
      </w:r>
    </w:p>
    <w:p w14:paraId="28CB6D98" w14:textId="77777777" w:rsidR="009F5286" w:rsidRPr="00C21C00" w:rsidRDefault="009F5286" w:rsidP="007331A6">
      <w:pPr>
        <w:pStyle w:val="TextoPrincipal"/>
        <w:numPr>
          <w:ilvl w:val="1"/>
          <w:numId w:val="29"/>
        </w:numPr>
      </w:pPr>
      <w:r w:rsidRPr="00C21C00">
        <w:lastRenderedPageBreak/>
        <w:t>Los empleados participarán en estas simulaciones para practicar la aplicación de las técnicas de ventas aprendidas y recibir retroalimentación sobre su desempeño.</w:t>
      </w:r>
    </w:p>
    <w:p w14:paraId="1F3836C3" w14:textId="77777777" w:rsidR="009F5286" w:rsidRPr="00C21C00" w:rsidRDefault="009F5286" w:rsidP="009F5286">
      <w:pPr>
        <w:pStyle w:val="TextoPrincipal"/>
      </w:pPr>
    </w:p>
    <w:p w14:paraId="4A99A8D0" w14:textId="77777777" w:rsidR="009F5286" w:rsidRPr="00C21C00" w:rsidRDefault="009F5286" w:rsidP="009F5286">
      <w:pPr>
        <w:pStyle w:val="TextoPrincipal"/>
        <w:rPr>
          <w:color w:val="000000"/>
        </w:rPr>
      </w:pPr>
      <w:r w:rsidRPr="00C21C00">
        <w:t xml:space="preserve">Descripción de pasos a seguir en actividades mencionadas en </w:t>
      </w:r>
      <w:r w:rsidRPr="00C21C00">
        <w:rPr>
          <w:color w:val="000000"/>
        </w:rPr>
        <w:t xml:space="preserve">recolección de datos: </w:t>
      </w:r>
    </w:p>
    <w:p w14:paraId="03EE0277" w14:textId="77777777" w:rsidR="009F5286" w:rsidRPr="00C21C00" w:rsidRDefault="009F5286" w:rsidP="007331A6">
      <w:pPr>
        <w:pStyle w:val="TextoPrincipal"/>
        <w:numPr>
          <w:ilvl w:val="0"/>
          <w:numId w:val="36"/>
        </w:numPr>
        <w:rPr>
          <w:color w:val="000000"/>
        </w:rPr>
      </w:pPr>
      <w:r w:rsidRPr="00C21C00">
        <w:rPr>
          <w:b/>
          <w:bCs/>
          <w:color w:val="000000"/>
        </w:rPr>
        <w:t>Establecimiento de indicadores clave de desempeño (KPIs) para medir progreso y efectividad de la capacitación:</w:t>
      </w:r>
    </w:p>
    <w:p w14:paraId="5CE14CF8" w14:textId="77777777" w:rsidR="009F5286" w:rsidRPr="00C21C00" w:rsidRDefault="009F5286" w:rsidP="007331A6">
      <w:pPr>
        <w:pStyle w:val="TextoPrincipal"/>
        <w:numPr>
          <w:ilvl w:val="1"/>
          <w:numId w:val="36"/>
        </w:numPr>
        <w:rPr>
          <w:color w:val="000000"/>
        </w:rPr>
      </w:pPr>
      <w:r w:rsidRPr="00C21C00">
        <w:rPr>
          <w:color w:val="000000"/>
        </w:rPr>
        <w:t>Se definirán KPIs específicos y relevantes que permitan evaluar el progreso y la efectividad de la capacitación del personal.</w:t>
      </w:r>
    </w:p>
    <w:p w14:paraId="4A52B9B5" w14:textId="77777777" w:rsidR="009F5286" w:rsidRPr="00C21C00" w:rsidRDefault="009F5286" w:rsidP="007331A6">
      <w:pPr>
        <w:pStyle w:val="TextoPrincipal"/>
        <w:numPr>
          <w:ilvl w:val="1"/>
          <w:numId w:val="36"/>
        </w:numPr>
        <w:rPr>
          <w:color w:val="000000"/>
        </w:rPr>
      </w:pPr>
      <w:r w:rsidRPr="00C21C00">
        <w:rPr>
          <w:color w:val="000000"/>
        </w:rPr>
        <w:t>Estos KPIs pueden incluir métricas como la mejora en las tasas de cierre de ventas, el tiempo de respuesta a las consultas de los clientes, la precisión en la gestión de inventario, entre otros.</w:t>
      </w:r>
    </w:p>
    <w:p w14:paraId="62AB3902" w14:textId="77777777" w:rsidR="009F5286" w:rsidRPr="00C21C00" w:rsidRDefault="009F5286" w:rsidP="007331A6">
      <w:pPr>
        <w:pStyle w:val="TextoPrincipal"/>
        <w:numPr>
          <w:ilvl w:val="0"/>
          <w:numId w:val="36"/>
        </w:numPr>
        <w:rPr>
          <w:color w:val="000000"/>
        </w:rPr>
      </w:pPr>
      <w:r w:rsidRPr="00C21C00">
        <w:rPr>
          <w:b/>
          <w:bCs/>
          <w:color w:val="000000"/>
        </w:rPr>
        <w:t>Implementación de sistemas de seguimiento y evaluación del desempeño del personal:</w:t>
      </w:r>
    </w:p>
    <w:p w14:paraId="5DB6DCEA" w14:textId="77777777" w:rsidR="009F5286" w:rsidRPr="00C21C00" w:rsidRDefault="009F5286" w:rsidP="007331A6">
      <w:pPr>
        <w:pStyle w:val="TextoPrincipal"/>
        <w:numPr>
          <w:ilvl w:val="1"/>
          <w:numId w:val="36"/>
        </w:numPr>
        <w:rPr>
          <w:color w:val="000000"/>
        </w:rPr>
      </w:pPr>
      <w:r w:rsidRPr="00C21C00">
        <w:rPr>
          <w:color w:val="000000"/>
        </w:rPr>
        <w:t>Se desarrollarán sistemas de seguimiento que permitan recopilar datos sobre el desempeño del personal antes, durante y después de la capacitación.</w:t>
      </w:r>
    </w:p>
    <w:p w14:paraId="4B45D905" w14:textId="77777777" w:rsidR="009F5286" w:rsidRPr="00C21C00" w:rsidRDefault="009F5286" w:rsidP="007331A6">
      <w:pPr>
        <w:pStyle w:val="TextoPrincipal"/>
        <w:numPr>
          <w:ilvl w:val="1"/>
          <w:numId w:val="36"/>
        </w:numPr>
        <w:rPr>
          <w:color w:val="000000"/>
        </w:rPr>
      </w:pPr>
      <w:r w:rsidRPr="00C21C00">
        <w:rPr>
          <w:color w:val="000000"/>
        </w:rPr>
        <w:t>Estos sistemas pueden incluir herramientas de evaluación de habilidades, encuestas de satisfacción del empleado, y registros de desempeño en el trabajo.</w:t>
      </w:r>
    </w:p>
    <w:p w14:paraId="51A370C1" w14:textId="77777777" w:rsidR="009F5286" w:rsidRPr="00C21C00" w:rsidRDefault="009F5286" w:rsidP="007331A6">
      <w:pPr>
        <w:pStyle w:val="TextoPrincipal"/>
        <w:numPr>
          <w:ilvl w:val="0"/>
          <w:numId w:val="36"/>
        </w:numPr>
        <w:rPr>
          <w:color w:val="000000"/>
        </w:rPr>
      </w:pPr>
      <w:r w:rsidRPr="00C21C00">
        <w:rPr>
          <w:b/>
          <w:bCs/>
          <w:color w:val="000000"/>
        </w:rPr>
        <w:t>Recopilación de datos sobre la participación en sesiones de capacitación, resultados de evaluaciones y retroalimentación del personal:</w:t>
      </w:r>
    </w:p>
    <w:p w14:paraId="06297116" w14:textId="77777777" w:rsidR="009F5286" w:rsidRPr="00C21C00" w:rsidRDefault="009F5286" w:rsidP="007331A6">
      <w:pPr>
        <w:pStyle w:val="TextoPrincipal"/>
        <w:numPr>
          <w:ilvl w:val="1"/>
          <w:numId w:val="36"/>
        </w:numPr>
        <w:rPr>
          <w:color w:val="000000"/>
        </w:rPr>
      </w:pPr>
      <w:r w:rsidRPr="00C21C00">
        <w:rPr>
          <w:color w:val="000000"/>
        </w:rPr>
        <w:t>Se llevará un registro detallado de la participación del personal en las sesiones de capacitación, incluyendo asistencia y participación activa.</w:t>
      </w:r>
    </w:p>
    <w:p w14:paraId="7EE40BB7" w14:textId="77777777" w:rsidR="009F5286" w:rsidRPr="00C21C00" w:rsidRDefault="009F5286" w:rsidP="007331A6">
      <w:pPr>
        <w:pStyle w:val="TextoPrincipal"/>
        <w:numPr>
          <w:ilvl w:val="1"/>
          <w:numId w:val="36"/>
        </w:numPr>
        <w:rPr>
          <w:color w:val="000000"/>
        </w:rPr>
      </w:pPr>
      <w:r w:rsidRPr="00C21C00">
        <w:rPr>
          <w:color w:val="000000"/>
        </w:rPr>
        <w:t>Se recopilarán datos sobre los resultados de las evaluaciones de desempeño realizadas antes y después de la capacitación, así como cualquier retroalimentación proporcionada por el personal sobre la calidad y relevancia de la capacitación recibida.</w:t>
      </w:r>
    </w:p>
    <w:p w14:paraId="0DA26A90" w14:textId="77777777" w:rsidR="009F5286" w:rsidRPr="00C21C00" w:rsidRDefault="009F5286" w:rsidP="009F5286">
      <w:pPr>
        <w:pStyle w:val="TextoPrincipal"/>
      </w:pPr>
      <w:r w:rsidRPr="00C21C00">
        <w:t xml:space="preserve">Descripción de pasos a seguir en actividades mencionadas en Síntesis de la información: </w:t>
      </w:r>
    </w:p>
    <w:p w14:paraId="2ADECC30" w14:textId="77777777" w:rsidR="009F5286" w:rsidRPr="00C21C00" w:rsidRDefault="009F5286" w:rsidP="007331A6">
      <w:pPr>
        <w:pStyle w:val="TextoPrincipal"/>
        <w:numPr>
          <w:ilvl w:val="0"/>
          <w:numId w:val="37"/>
        </w:numPr>
        <w:rPr>
          <w:color w:val="000000"/>
        </w:rPr>
      </w:pPr>
      <w:r w:rsidRPr="00C21C00">
        <w:rPr>
          <w:b/>
          <w:bCs/>
          <w:color w:val="000000"/>
        </w:rPr>
        <w:t>Análisis de datos recopilados para identificar áreas de fortaleza y oportunidades de mejora:</w:t>
      </w:r>
    </w:p>
    <w:p w14:paraId="404C17EB" w14:textId="77777777" w:rsidR="009F5286" w:rsidRPr="00C21C00" w:rsidRDefault="009F5286" w:rsidP="007331A6">
      <w:pPr>
        <w:pStyle w:val="TextoPrincipal"/>
        <w:numPr>
          <w:ilvl w:val="1"/>
          <w:numId w:val="37"/>
        </w:numPr>
        <w:rPr>
          <w:color w:val="000000"/>
        </w:rPr>
      </w:pPr>
      <w:r w:rsidRPr="00C21C00">
        <w:rPr>
          <w:color w:val="000000"/>
        </w:rPr>
        <w:lastRenderedPageBreak/>
        <w:t>Se analizarán los datos recolectados durante la capacitación del personal para identificar áreas en las que los empleados han mostrado un desempeño destacado, así como áreas en las que se necesita mejorar.</w:t>
      </w:r>
    </w:p>
    <w:p w14:paraId="423E5AFA" w14:textId="77777777" w:rsidR="009F5286" w:rsidRPr="00C21C00" w:rsidRDefault="009F5286" w:rsidP="007331A6">
      <w:pPr>
        <w:pStyle w:val="TextoPrincipal"/>
        <w:numPr>
          <w:ilvl w:val="1"/>
          <w:numId w:val="37"/>
        </w:numPr>
        <w:rPr>
          <w:color w:val="000000"/>
        </w:rPr>
      </w:pPr>
      <w:r w:rsidRPr="00C21C00">
        <w:rPr>
          <w:color w:val="000000"/>
        </w:rPr>
        <w:t>Se utilizarán técnicas de análisis de datos para identificar patrones, tendencias y correlaciones significativas que puedan proporcionar información sobre el impacto de la capacitación en el desempeño laboral.</w:t>
      </w:r>
    </w:p>
    <w:p w14:paraId="6D350308" w14:textId="77777777" w:rsidR="009F5286" w:rsidRPr="00C21C00" w:rsidRDefault="009F5286" w:rsidP="007331A6">
      <w:pPr>
        <w:pStyle w:val="TextoPrincipal"/>
        <w:numPr>
          <w:ilvl w:val="0"/>
          <w:numId w:val="37"/>
        </w:numPr>
        <w:rPr>
          <w:color w:val="000000"/>
        </w:rPr>
      </w:pPr>
      <w:r w:rsidRPr="00C21C00">
        <w:rPr>
          <w:b/>
          <w:bCs/>
          <w:color w:val="000000"/>
        </w:rPr>
        <w:t>Elaboración de informes periódicos que resuman el progreso del personal en relación con los objetivos de capacitación:</w:t>
      </w:r>
    </w:p>
    <w:p w14:paraId="25C23E6C" w14:textId="77777777" w:rsidR="009F5286" w:rsidRPr="00C21C00" w:rsidRDefault="009F5286" w:rsidP="007331A6">
      <w:pPr>
        <w:pStyle w:val="TextoPrincipal"/>
        <w:numPr>
          <w:ilvl w:val="1"/>
          <w:numId w:val="37"/>
        </w:numPr>
        <w:rPr>
          <w:color w:val="000000"/>
        </w:rPr>
      </w:pPr>
      <w:r w:rsidRPr="00C21C00">
        <w:rPr>
          <w:color w:val="000000"/>
        </w:rPr>
        <w:t>Se prepararán informes detallados que resuman el progreso del personal en relación con los objetivos establecidos para la capacitación.</w:t>
      </w:r>
    </w:p>
    <w:p w14:paraId="27E17A18" w14:textId="77777777" w:rsidR="009F5286" w:rsidRPr="00C21C00" w:rsidRDefault="009F5286" w:rsidP="007331A6">
      <w:pPr>
        <w:pStyle w:val="TextoPrincipal"/>
        <w:numPr>
          <w:ilvl w:val="1"/>
          <w:numId w:val="37"/>
        </w:numPr>
        <w:rPr>
          <w:color w:val="000000"/>
        </w:rPr>
      </w:pPr>
      <w:r w:rsidRPr="00C21C00">
        <w:rPr>
          <w:color w:val="000000"/>
        </w:rPr>
        <w:t>Estos informes incluirán datos cuantitativos y cualitativos sobre el desempeño del personal, así como análisis y conclusiones derivadas de los datos recopilados.</w:t>
      </w:r>
    </w:p>
    <w:p w14:paraId="1015C1CA" w14:textId="77777777" w:rsidR="009F5286" w:rsidRPr="00C21C00" w:rsidRDefault="009F5286" w:rsidP="007331A6">
      <w:pPr>
        <w:pStyle w:val="TextoPrincipal"/>
        <w:numPr>
          <w:ilvl w:val="0"/>
          <w:numId w:val="37"/>
        </w:numPr>
        <w:rPr>
          <w:color w:val="000000"/>
        </w:rPr>
      </w:pPr>
      <w:r w:rsidRPr="00C21C00">
        <w:rPr>
          <w:b/>
          <w:bCs/>
          <w:color w:val="000000"/>
        </w:rPr>
        <w:t>Identificación de tendencias y patrones que puedan influir en el diseño de futuras sesiones de capacitación:</w:t>
      </w:r>
    </w:p>
    <w:p w14:paraId="2DB81868" w14:textId="77777777" w:rsidR="009F5286" w:rsidRPr="00C21C00" w:rsidRDefault="009F5286" w:rsidP="007331A6">
      <w:pPr>
        <w:pStyle w:val="TextoPrincipal"/>
        <w:numPr>
          <w:ilvl w:val="1"/>
          <w:numId w:val="37"/>
        </w:numPr>
        <w:rPr>
          <w:color w:val="000000"/>
        </w:rPr>
      </w:pPr>
      <w:r w:rsidRPr="00C21C00">
        <w:rPr>
          <w:color w:val="000000"/>
        </w:rPr>
        <w:t>Se identificarán tendencias y patrones emergentes en los datos recopilados que puedan tener implicaciones para el diseño de futuras sesiones de capacitación.</w:t>
      </w:r>
    </w:p>
    <w:p w14:paraId="42AF5834" w14:textId="0A8D2633" w:rsidR="0020273B" w:rsidRPr="00C21C00" w:rsidRDefault="009F5286" w:rsidP="009F5286">
      <w:pPr>
        <w:pStyle w:val="TextoPrincipal"/>
        <w:ind w:left="2088" w:firstLine="0"/>
      </w:pPr>
      <w:r w:rsidRPr="00C21C00">
        <w:rPr>
          <w:color w:val="000000"/>
        </w:rPr>
        <w:t>Se utilizará esta información para ajustar y adaptar los programas de capacitación según sea necesario, con el fin de abordar las necesidades cambiantes del personal y del mercado.</w:t>
      </w:r>
    </w:p>
    <w:p w14:paraId="37D43A48" w14:textId="0517A682" w:rsidR="00737DFB" w:rsidRPr="00C21C00" w:rsidRDefault="00737DFB" w:rsidP="001D7E9A">
      <w:pPr>
        <w:pStyle w:val="Ttulo4"/>
      </w:pPr>
      <w:bookmarkStart w:id="320" w:name="_Toc158985223"/>
      <w:r w:rsidRPr="00C21C00">
        <w:t>ADOPCIÓN DE TECNOLOGÍAS INNOVADORAS:</w:t>
      </w:r>
      <w:bookmarkEnd w:id="320"/>
    </w:p>
    <w:p w14:paraId="3B268F90" w14:textId="43FF6A72" w:rsidR="001D7E9A" w:rsidRPr="00C21C00" w:rsidRDefault="001D7E9A" w:rsidP="007331A6">
      <w:pPr>
        <w:pStyle w:val="TextoPrincipal"/>
        <w:numPr>
          <w:ilvl w:val="1"/>
          <w:numId w:val="5"/>
        </w:numPr>
      </w:pPr>
      <w:r w:rsidRPr="00C21C00">
        <w:t>La estrategia de Adopción de Tecnologías Innovadoras de Unotrans en San Pedro Sula se enfocará en la integración de sistemas avanzados de gestión de la cadena de suministro y herramientas de análisis de datos. Esta iniciativa busca modernizar las operaciones logísticas, mejorar la eficiencia operativa, y potenciar la capacidad de toma de decisiones estratégicas.</w:t>
      </w:r>
    </w:p>
    <w:p w14:paraId="161F91D8" w14:textId="0210BD67" w:rsidR="001D7E9A" w:rsidRPr="00C21C00" w:rsidRDefault="00CD03E6" w:rsidP="007331A6">
      <w:pPr>
        <w:pStyle w:val="TextoPrincipal"/>
        <w:numPr>
          <w:ilvl w:val="0"/>
          <w:numId w:val="20"/>
        </w:numPr>
        <w:rPr>
          <w:rStyle w:val="notion-enable-hover"/>
        </w:rPr>
      </w:pPr>
      <w:r w:rsidRPr="00C21C00">
        <w:rPr>
          <w:rStyle w:val="notion-enable-hover"/>
          <w:b/>
          <w:bCs/>
        </w:rPr>
        <w:t>Evaluación de Tecnologías Disponibles:</w:t>
      </w:r>
    </w:p>
    <w:p w14:paraId="52C3DEE1" w14:textId="77777777" w:rsidR="00CD03E6" w:rsidRPr="00C21C00" w:rsidRDefault="00CD03E6" w:rsidP="007331A6">
      <w:pPr>
        <w:pStyle w:val="TextoPrincipal"/>
        <w:numPr>
          <w:ilvl w:val="1"/>
          <w:numId w:val="20"/>
        </w:numPr>
      </w:pPr>
      <w:r w:rsidRPr="00C21C00">
        <w:lastRenderedPageBreak/>
        <w:t>Análisis del Mercado: Se llevará a cabo una evaluación exhaustiva de las tecnologías disponibles en el mercado que se alineen con las necesidades específicas de Unotrans.</w:t>
      </w:r>
    </w:p>
    <w:p w14:paraId="3F4A3FD2" w14:textId="77777777" w:rsidR="00CD03E6" w:rsidRPr="00C21C00" w:rsidRDefault="00CD03E6" w:rsidP="00CD03E6">
      <w:pPr>
        <w:pStyle w:val="TextoPrincipal"/>
        <w:ind w:left="2160" w:firstLine="0"/>
      </w:pPr>
    </w:p>
    <w:p w14:paraId="122C9103" w14:textId="62293F99" w:rsidR="00CD03E6" w:rsidRPr="00C21C00" w:rsidRDefault="00CD03E6" w:rsidP="007331A6">
      <w:pPr>
        <w:pStyle w:val="TextoPrincipal"/>
        <w:numPr>
          <w:ilvl w:val="1"/>
          <w:numId w:val="20"/>
        </w:numPr>
        <w:rPr>
          <w:rStyle w:val="notion-enable-hover"/>
        </w:rPr>
      </w:pPr>
      <w:r w:rsidRPr="00C21C00">
        <w:t>Selección Estratégica: Se seleccionarán las tecnologías más apropiadas y compatibles con las operaciones de Unotrans, considerando la diversidad de productos importados y exportados, así como la complejidad de las operaciones logísticas.</w:t>
      </w:r>
    </w:p>
    <w:p w14:paraId="322A2401" w14:textId="7CA17ED2" w:rsidR="00CD03E6" w:rsidRPr="00C21C00" w:rsidRDefault="004262D9" w:rsidP="007331A6">
      <w:pPr>
        <w:pStyle w:val="TextoPrincipal"/>
        <w:numPr>
          <w:ilvl w:val="0"/>
          <w:numId w:val="20"/>
        </w:numPr>
        <w:rPr>
          <w:rStyle w:val="notion-enable-hover"/>
        </w:rPr>
      </w:pPr>
      <w:r w:rsidRPr="00C21C00">
        <w:rPr>
          <w:rStyle w:val="notion-enable-hover"/>
          <w:b/>
          <w:bCs/>
        </w:rPr>
        <w:t>Implementación Progresiva:</w:t>
      </w:r>
    </w:p>
    <w:p w14:paraId="7649224E" w14:textId="2B7EE3BA" w:rsidR="004262D9" w:rsidRPr="00C21C00" w:rsidRDefault="004262D9" w:rsidP="007331A6">
      <w:pPr>
        <w:pStyle w:val="TextoPrincipal"/>
        <w:numPr>
          <w:ilvl w:val="1"/>
          <w:numId w:val="20"/>
        </w:numPr>
      </w:pPr>
      <w:r w:rsidRPr="00C21C00">
        <w:rPr>
          <w:rStyle w:val="notion-enable-hover"/>
        </w:rPr>
        <w:t>Planificación Detallada:</w:t>
      </w:r>
      <w:r w:rsidRPr="00C21C00">
        <w:t xml:space="preserve"> Se elaborará un plan detallado para la implementación progresiva de las tecnologías seleccionadas. Este plan considerará las áreas prioritarias de aplicación y garantizará una transición sin contratiempos en las operaciones diarias.</w:t>
      </w:r>
    </w:p>
    <w:p w14:paraId="3B087084" w14:textId="617BB792" w:rsidR="004262D9" w:rsidRPr="00C21C00" w:rsidRDefault="004262D9" w:rsidP="007331A6">
      <w:pPr>
        <w:pStyle w:val="TextoPrincipal"/>
        <w:numPr>
          <w:ilvl w:val="1"/>
          <w:numId w:val="20"/>
        </w:numPr>
      </w:pPr>
      <w:r w:rsidRPr="00C21C00">
        <w:t>Formación del Personal: Se llevará a cabo programas de formación para el personal, asegurando que estén familiarizados y capacitados en el uso de las nuevas tecnologías. Esto garantizará una adopción efectiva y una integración fluida en las rutinas operativas.</w:t>
      </w:r>
    </w:p>
    <w:p w14:paraId="09F47FFB" w14:textId="414836FB" w:rsidR="004262D9" w:rsidRPr="00C21C00" w:rsidRDefault="004262D9" w:rsidP="007331A6">
      <w:pPr>
        <w:pStyle w:val="TextoPrincipal"/>
        <w:numPr>
          <w:ilvl w:val="0"/>
          <w:numId w:val="20"/>
        </w:numPr>
        <w:rPr>
          <w:rStyle w:val="notion-enable-hover"/>
        </w:rPr>
      </w:pPr>
      <w:r w:rsidRPr="00C21C00">
        <w:rPr>
          <w:rStyle w:val="notion-enable-hover"/>
          <w:b/>
          <w:bCs/>
        </w:rPr>
        <w:t xml:space="preserve">Gestión de la Cadena de Suministro y CRM: </w:t>
      </w:r>
    </w:p>
    <w:p w14:paraId="07A511C1" w14:textId="77777777" w:rsidR="004262D9" w:rsidRPr="00C21C00" w:rsidRDefault="004262D9" w:rsidP="007331A6">
      <w:pPr>
        <w:pStyle w:val="TextoPrincipal"/>
        <w:numPr>
          <w:ilvl w:val="1"/>
          <w:numId w:val="20"/>
        </w:numPr>
      </w:pPr>
      <w:r w:rsidRPr="00C21C00">
        <w:t>Integración de Sistemas: Se integrarán los sistemas avanzados de gestión de la cadena de suministro, optimizando procesos desde la recepción de productos hasta la entrega final.</w:t>
      </w:r>
    </w:p>
    <w:p w14:paraId="3FFAB5EF" w14:textId="430D0266" w:rsidR="001D7E9A" w:rsidRPr="00C21C00" w:rsidRDefault="004262D9" w:rsidP="007331A6">
      <w:pPr>
        <w:pStyle w:val="TextoPrincipal"/>
        <w:numPr>
          <w:ilvl w:val="1"/>
          <w:numId w:val="20"/>
        </w:numPr>
      </w:pPr>
      <w:r w:rsidRPr="00C21C00">
        <w:t>Implementación de CRM: Se implementará un Sistema de Gestión de Relaciones con el Cliente (CRM) para fortalecer la fidelización de los clientes. Se diseñarán estrategias específicas, aprovechando la información del CRM para ofrecer servicios personalizados y adaptados a las necesidades individuales de cada cliente.</w:t>
      </w:r>
    </w:p>
    <w:p w14:paraId="10B1EB27" w14:textId="77777777" w:rsidR="001D7E9A" w:rsidRPr="00C21C00" w:rsidRDefault="001D7E9A" w:rsidP="001D7E9A">
      <w:pPr>
        <w:pStyle w:val="TextoPrincipal"/>
        <w:rPr>
          <w:b/>
          <w:bCs/>
        </w:rPr>
      </w:pPr>
    </w:p>
    <w:p w14:paraId="42055C21" w14:textId="77777777" w:rsidR="004E5CF5" w:rsidRPr="00C21C00" w:rsidRDefault="004E5CF5" w:rsidP="001D7E9A">
      <w:pPr>
        <w:pStyle w:val="TextoPrincipal"/>
        <w:rPr>
          <w:b/>
          <w:bCs/>
        </w:rPr>
      </w:pPr>
    </w:p>
    <w:p w14:paraId="031AE96D" w14:textId="105293D6" w:rsidR="00737DFB" w:rsidRPr="00C21C00" w:rsidRDefault="00737DFB" w:rsidP="004262D9">
      <w:pPr>
        <w:pStyle w:val="Ttulo4"/>
      </w:pPr>
      <w:bookmarkStart w:id="321" w:name="_Toc158985224"/>
      <w:r w:rsidRPr="00C21C00">
        <w:lastRenderedPageBreak/>
        <w:t>ESTRATEGIAS DE MARKETING LOCALIZADAS:</w:t>
      </w:r>
      <w:bookmarkEnd w:id="321"/>
    </w:p>
    <w:p w14:paraId="4B0004F9" w14:textId="5A96825E" w:rsidR="00A411F3" w:rsidRPr="00C21C00" w:rsidRDefault="009F5286" w:rsidP="007331A6">
      <w:pPr>
        <w:pStyle w:val="TextoPrincipal"/>
        <w:numPr>
          <w:ilvl w:val="1"/>
          <w:numId w:val="5"/>
        </w:numPr>
      </w:pPr>
      <w:r w:rsidRPr="00C21C00">
        <w:t>La implementación de Estrategias de Marketing Localizadas en San Pedro Sula será un proceso meticuloso y adaptado a las necesidades específicas del mercado local. Se diseñarán campañas de marketing que reflejen la diversidad en las demandas y preferencias de los clientes locales, según lo revelado por el análisis detallado de la encuesta en el capítulo IV</w:t>
      </w:r>
      <w:r w:rsidR="00A411F3" w:rsidRPr="00C21C00">
        <w:t>.</w:t>
      </w:r>
    </w:p>
    <w:p w14:paraId="7B71CB5B" w14:textId="77777777" w:rsidR="009F5286" w:rsidRPr="00C21C00" w:rsidRDefault="009F5286" w:rsidP="009F5286">
      <w:pPr>
        <w:pStyle w:val="TextoPrincipal"/>
        <w:ind w:left="1080" w:firstLine="0"/>
      </w:pPr>
      <w:r w:rsidRPr="00C21C00">
        <w:t xml:space="preserve"> </w:t>
      </w:r>
      <w:r w:rsidRPr="00C21C00">
        <w:rPr>
          <w:rStyle w:val="TtulodeTablasCar"/>
          <w:rFonts w:eastAsia="Calibri"/>
          <w:lang w:val="es-HN"/>
        </w:rPr>
        <w:t>Tabla 4: Tabla de desarrollo de estrategias de marketing localizadas</w:t>
      </w:r>
      <w:r w:rsidRPr="00C21C00">
        <w:t>:</w:t>
      </w:r>
    </w:p>
    <w:tbl>
      <w:tblPr>
        <w:tblStyle w:val="Tablaconcuadrcula"/>
        <w:tblW w:w="0" w:type="auto"/>
        <w:tblInd w:w="1080" w:type="dxa"/>
        <w:tblLook w:val="04A0" w:firstRow="1" w:lastRow="0" w:firstColumn="1" w:lastColumn="0" w:noHBand="0" w:noVBand="1"/>
      </w:tblPr>
      <w:tblGrid>
        <w:gridCol w:w="4038"/>
        <w:gridCol w:w="4232"/>
      </w:tblGrid>
      <w:tr w:rsidR="009F5286" w:rsidRPr="00C21C00" w14:paraId="57A7F344" w14:textId="77777777" w:rsidTr="009F5286">
        <w:tc>
          <w:tcPr>
            <w:tcW w:w="4038" w:type="dxa"/>
            <w:shd w:val="clear" w:color="auto" w:fill="002060"/>
          </w:tcPr>
          <w:p w14:paraId="62773575" w14:textId="77777777" w:rsidR="009F5286" w:rsidRPr="00C21C00" w:rsidRDefault="009F5286" w:rsidP="009F5286">
            <w:pPr>
              <w:rPr>
                <w:b/>
                <w:bCs/>
                <w:color w:val="FFFFFF"/>
                <w:sz w:val="28"/>
                <w:szCs w:val="28"/>
              </w:rPr>
            </w:pPr>
            <w:r w:rsidRPr="00C21C00">
              <w:rPr>
                <w:b/>
                <w:bCs/>
                <w:color w:val="FFFFFF"/>
                <w:sz w:val="28"/>
                <w:szCs w:val="28"/>
              </w:rPr>
              <w:t>¿Qué se va hacer?</w:t>
            </w:r>
          </w:p>
        </w:tc>
        <w:tc>
          <w:tcPr>
            <w:tcW w:w="4232" w:type="dxa"/>
            <w:shd w:val="clear" w:color="auto" w:fill="002060"/>
          </w:tcPr>
          <w:p w14:paraId="124AB900" w14:textId="77777777" w:rsidR="009F5286" w:rsidRPr="00C21C00" w:rsidRDefault="009F5286" w:rsidP="009F5286">
            <w:pPr>
              <w:rPr>
                <w:b/>
                <w:bCs/>
                <w:color w:val="FFFFFF"/>
                <w:sz w:val="28"/>
                <w:szCs w:val="28"/>
              </w:rPr>
            </w:pPr>
            <w:r w:rsidRPr="00C21C00">
              <w:rPr>
                <w:b/>
                <w:bCs/>
                <w:color w:val="FFFFFF"/>
                <w:sz w:val="28"/>
                <w:szCs w:val="28"/>
              </w:rPr>
              <w:t>¿Cómo se va hacer?</w:t>
            </w:r>
          </w:p>
        </w:tc>
      </w:tr>
      <w:tr w:rsidR="009F5286" w:rsidRPr="00C21C00" w14:paraId="08F9687B" w14:textId="77777777" w:rsidTr="009F5286">
        <w:tc>
          <w:tcPr>
            <w:tcW w:w="4038" w:type="dxa"/>
          </w:tcPr>
          <w:p w14:paraId="612C4F5E" w14:textId="77777777" w:rsidR="009F5286" w:rsidRPr="00C21C00" w:rsidRDefault="009F5286" w:rsidP="009F5286">
            <w:pPr>
              <w:jc w:val="center"/>
              <w:rPr>
                <w:color w:val="000000"/>
              </w:rPr>
            </w:pPr>
            <w:r w:rsidRPr="00C21C00">
              <w:rPr>
                <w:color w:val="000000"/>
              </w:rPr>
              <w:t>Investigación de Mercado</w:t>
            </w:r>
          </w:p>
        </w:tc>
        <w:tc>
          <w:tcPr>
            <w:tcW w:w="4232" w:type="dxa"/>
          </w:tcPr>
          <w:p w14:paraId="7BEDB6EA" w14:textId="77777777" w:rsidR="009F5286" w:rsidRPr="00C21C00" w:rsidRDefault="009F5286" w:rsidP="007331A6">
            <w:pPr>
              <w:pStyle w:val="Prrafodelista"/>
              <w:numPr>
                <w:ilvl w:val="0"/>
                <w:numId w:val="38"/>
              </w:numPr>
              <w:jc w:val="center"/>
              <w:rPr>
                <w:color w:val="000000"/>
              </w:rPr>
            </w:pPr>
            <w:r w:rsidRPr="00C21C00">
              <w:rPr>
                <w:color w:val="000000"/>
              </w:rPr>
              <w:t>Realizar un estudio detallado del mercado local en San Pedro Sula.</w:t>
            </w:r>
          </w:p>
          <w:p w14:paraId="698F332E" w14:textId="77777777" w:rsidR="009F5286" w:rsidRPr="00C21C00" w:rsidRDefault="009F5286" w:rsidP="007331A6">
            <w:pPr>
              <w:pStyle w:val="Prrafodelista"/>
              <w:numPr>
                <w:ilvl w:val="0"/>
                <w:numId w:val="38"/>
              </w:numPr>
              <w:jc w:val="center"/>
              <w:rPr>
                <w:color w:val="000000"/>
              </w:rPr>
            </w:pPr>
            <w:r w:rsidRPr="00C21C00">
              <w:rPr>
                <w:color w:val="000000"/>
              </w:rPr>
              <w:t>Identificar características demográficas, comportamientos de compra y preferencias de los consumidores en la región.</w:t>
            </w:r>
          </w:p>
          <w:p w14:paraId="35AB5570" w14:textId="77777777" w:rsidR="009F5286" w:rsidRPr="00C21C00" w:rsidRDefault="009F5286" w:rsidP="007331A6">
            <w:pPr>
              <w:pStyle w:val="Prrafodelista"/>
              <w:numPr>
                <w:ilvl w:val="0"/>
                <w:numId w:val="38"/>
              </w:numPr>
              <w:jc w:val="center"/>
              <w:rPr>
                <w:color w:val="000000"/>
              </w:rPr>
            </w:pPr>
            <w:r w:rsidRPr="00C21C00">
              <w:rPr>
                <w:color w:val="000000"/>
              </w:rPr>
              <w:t>Analizar la competencia local y sus estrategias de Marketing.</w:t>
            </w:r>
          </w:p>
        </w:tc>
      </w:tr>
      <w:tr w:rsidR="009F5286" w:rsidRPr="00C21C00" w14:paraId="5B844CB4" w14:textId="77777777" w:rsidTr="009F5286">
        <w:tc>
          <w:tcPr>
            <w:tcW w:w="4038" w:type="dxa"/>
          </w:tcPr>
          <w:p w14:paraId="6329F266" w14:textId="77777777" w:rsidR="009F5286" w:rsidRPr="00C21C00" w:rsidRDefault="009F5286" w:rsidP="009F5286">
            <w:pPr>
              <w:jc w:val="center"/>
              <w:rPr>
                <w:color w:val="000000"/>
              </w:rPr>
            </w:pPr>
            <w:r w:rsidRPr="00C21C00">
              <w:rPr>
                <w:color w:val="000000"/>
              </w:rPr>
              <w:t>Segmentación de audiencia</w:t>
            </w:r>
          </w:p>
        </w:tc>
        <w:tc>
          <w:tcPr>
            <w:tcW w:w="4232" w:type="dxa"/>
          </w:tcPr>
          <w:p w14:paraId="5B452A57" w14:textId="77777777" w:rsidR="009F5286" w:rsidRPr="00C21C00" w:rsidRDefault="009F5286" w:rsidP="007331A6">
            <w:pPr>
              <w:pStyle w:val="Prrafodelista"/>
              <w:numPr>
                <w:ilvl w:val="0"/>
                <w:numId w:val="39"/>
              </w:numPr>
              <w:jc w:val="center"/>
              <w:rPr>
                <w:color w:val="000000"/>
              </w:rPr>
            </w:pPr>
            <w:r w:rsidRPr="00C21C00">
              <w:rPr>
                <w:color w:val="000000"/>
              </w:rPr>
              <w:t>Segmentar el mercado en grupos homogéneos según criterios como edad, genero, ingresos y preferencias de compra.</w:t>
            </w:r>
          </w:p>
          <w:p w14:paraId="07762C0B" w14:textId="77777777" w:rsidR="009F5286" w:rsidRPr="00C21C00" w:rsidRDefault="009F5286" w:rsidP="007331A6">
            <w:pPr>
              <w:pStyle w:val="Prrafodelista"/>
              <w:numPr>
                <w:ilvl w:val="0"/>
                <w:numId w:val="39"/>
              </w:numPr>
              <w:jc w:val="center"/>
              <w:rPr>
                <w:color w:val="000000"/>
              </w:rPr>
            </w:pPr>
            <w:r w:rsidRPr="00C21C00">
              <w:rPr>
                <w:color w:val="000000"/>
              </w:rPr>
              <w:t>Identificar los segmentos de audiencia más relevantes y rentables para Unotrans.</w:t>
            </w:r>
          </w:p>
        </w:tc>
      </w:tr>
      <w:tr w:rsidR="009F5286" w:rsidRPr="00C21C00" w14:paraId="51DF574F" w14:textId="77777777" w:rsidTr="009F5286">
        <w:tc>
          <w:tcPr>
            <w:tcW w:w="4038" w:type="dxa"/>
          </w:tcPr>
          <w:p w14:paraId="7D7F83C2" w14:textId="77777777" w:rsidR="009F5286" w:rsidRPr="00C21C00" w:rsidRDefault="009F5286" w:rsidP="009F5286">
            <w:pPr>
              <w:jc w:val="center"/>
              <w:rPr>
                <w:color w:val="000000"/>
              </w:rPr>
            </w:pPr>
            <w:r w:rsidRPr="00C21C00">
              <w:rPr>
                <w:color w:val="000000"/>
              </w:rPr>
              <w:t>Personalización de Mensajes</w:t>
            </w:r>
          </w:p>
        </w:tc>
        <w:tc>
          <w:tcPr>
            <w:tcW w:w="4232" w:type="dxa"/>
          </w:tcPr>
          <w:p w14:paraId="1FEE98AC" w14:textId="77777777" w:rsidR="009F5286" w:rsidRPr="00C21C00" w:rsidRDefault="009F5286" w:rsidP="007331A6">
            <w:pPr>
              <w:pStyle w:val="Prrafodelista"/>
              <w:numPr>
                <w:ilvl w:val="0"/>
                <w:numId w:val="40"/>
              </w:numPr>
              <w:jc w:val="center"/>
              <w:rPr>
                <w:color w:val="000000"/>
              </w:rPr>
            </w:pPr>
            <w:r w:rsidRPr="00C21C00">
              <w:rPr>
                <w:color w:val="000000"/>
              </w:rPr>
              <w:t>Diseñar mensajes de marketing que resalten los valores y servicios únicos de Unotrans en relación con las necesidades locales.</w:t>
            </w:r>
          </w:p>
          <w:p w14:paraId="1F63C73E" w14:textId="77777777" w:rsidR="009F5286" w:rsidRPr="00C21C00" w:rsidRDefault="009F5286" w:rsidP="007331A6">
            <w:pPr>
              <w:pStyle w:val="Prrafodelista"/>
              <w:numPr>
                <w:ilvl w:val="0"/>
                <w:numId w:val="40"/>
              </w:numPr>
              <w:jc w:val="center"/>
              <w:rPr>
                <w:color w:val="000000"/>
              </w:rPr>
            </w:pPr>
            <w:r w:rsidRPr="00C21C00">
              <w:rPr>
                <w:color w:val="000000"/>
              </w:rPr>
              <w:t>Adaptar los mensajes para cada segmento de audiencia identificado durante la segmentación.</w:t>
            </w:r>
          </w:p>
        </w:tc>
      </w:tr>
      <w:tr w:rsidR="009F5286" w:rsidRPr="00C21C00" w14:paraId="5FFEA590" w14:textId="77777777" w:rsidTr="009F5286">
        <w:tc>
          <w:tcPr>
            <w:tcW w:w="4038" w:type="dxa"/>
          </w:tcPr>
          <w:p w14:paraId="00255DFA" w14:textId="77777777" w:rsidR="009F5286" w:rsidRPr="00C21C00" w:rsidRDefault="009F5286" w:rsidP="009F5286">
            <w:pPr>
              <w:jc w:val="center"/>
              <w:rPr>
                <w:color w:val="000000"/>
              </w:rPr>
            </w:pPr>
            <w:r w:rsidRPr="00C21C00">
              <w:rPr>
                <w:color w:val="000000"/>
              </w:rPr>
              <w:t>Adaptabilidad de contenidos</w:t>
            </w:r>
          </w:p>
        </w:tc>
        <w:tc>
          <w:tcPr>
            <w:tcW w:w="4232" w:type="dxa"/>
          </w:tcPr>
          <w:p w14:paraId="3492DEFE" w14:textId="77777777" w:rsidR="009F5286" w:rsidRPr="00C21C00" w:rsidRDefault="009F5286" w:rsidP="007331A6">
            <w:pPr>
              <w:pStyle w:val="Prrafodelista"/>
              <w:numPr>
                <w:ilvl w:val="0"/>
                <w:numId w:val="41"/>
              </w:numPr>
              <w:jc w:val="center"/>
              <w:rPr>
                <w:color w:val="000000"/>
              </w:rPr>
            </w:pPr>
            <w:r w:rsidRPr="00C21C00">
              <w:rPr>
                <w:color w:val="000000"/>
              </w:rPr>
              <w:t>Crear contenido de Marketing variado y adaptable para diferentes canales y segmentos de audiencia.</w:t>
            </w:r>
          </w:p>
          <w:p w14:paraId="01817F56" w14:textId="77777777" w:rsidR="009F5286" w:rsidRPr="00C21C00" w:rsidRDefault="009F5286" w:rsidP="007331A6">
            <w:pPr>
              <w:pStyle w:val="Prrafodelista"/>
              <w:numPr>
                <w:ilvl w:val="0"/>
                <w:numId w:val="41"/>
              </w:numPr>
              <w:jc w:val="center"/>
              <w:rPr>
                <w:color w:val="000000"/>
              </w:rPr>
            </w:pPr>
            <w:r w:rsidRPr="00C21C00">
              <w:rPr>
                <w:color w:val="000000"/>
              </w:rPr>
              <w:t>Destacar los servicios específicos de Unotrans que resuelven las necesidades locales identificadas.</w:t>
            </w:r>
          </w:p>
        </w:tc>
      </w:tr>
      <w:tr w:rsidR="009F5286" w:rsidRPr="00C21C00" w14:paraId="4015F0EE" w14:textId="77777777" w:rsidTr="009F5286">
        <w:tc>
          <w:tcPr>
            <w:tcW w:w="4038" w:type="dxa"/>
          </w:tcPr>
          <w:p w14:paraId="47225C4E" w14:textId="77777777" w:rsidR="009F5286" w:rsidRPr="00C21C00" w:rsidRDefault="009F5286" w:rsidP="009F5286">
            <w:pPr>
              <w:jc w:val="center"/>
              <w:rPr>
                <w:color w:val="000000"/>
              </w:rPr>
            </w:pPr>
            <w:r w:rsidRPr="00C21C00">
              <w:rPr>
                <w:color w:val="000000"/>
              </w:rPr>
              <w:t>Utilización de canales de comunicación efectivos</w:t>
            </w:r>
          </w:p>
        </w:tc>
        <w:tc>
          <w:tcPr>
            <w:tcW w:w="4232" w:type="dxa"/>
          </w:tcPr>
          <w:p w14:paraId="0C3BFD39" w14:textId="77777777" w:rsidR="009F5286" w:rsidRPr="00C21C00" w:rsidRDefault="009F5286" w:rsidP="007331A6">
            <w:pPr>
              <w:pStyle w:val="Prrafodelista"/>
              <w:numPr>
                <w:ilvl w:val="0"/>
                <w:numId w:val="42"/>
              </w:numPr>
              <w:jc w:val="center"/>
              <w:rPr>
                <w:color w:val="000000"/>
              </w:rPr>
            </w:pPr>
            <w:r w:rsidRPr="00C21C00">
              <w:rPr>
                <w:color w:val="000000"/>
              </w:rPr>
              <w:t xml:space="preserve">Utilizar canales de comunicación adecuado para llegar a la </w:t>
            </w:r>
            <w:r w:rsidRPr="00C21C00">
              <w:rPr>
                <w:color w:val="000000"/>
              </w:rPr>
              <w:lastRenderedPageBreak/>
              <w:t>audiencia objetivo en San Pedro Sula.</w:t>
            </w:r>
          </w:p>
          <w:p w14:paraId="746E21DC" w14:textId="77777777" w:rsidR="009F5286" w:rsidRPr="00C21C00" w:rsidRDefault="009F5286" w:rsidP="007331A6">
            <w:pPr>
              <w:pStyle w:val="Prrafodelista"/>
              <w:numPr>
                <w:ilvl w:val="0"/>
                <w:numId w:val="42"/>
              </w:numPr>
              <w:jc w:val="center"/>
              <w:rPr>
                <w:color w:val="000000"/>
              </w:rPr>
            </w:pPr>
            <w:r w:rsidRPr="00C21C00">
              <w:rPr>
                <w:color w:val="000000"/>
              </w:rPr>
              <w:t>Implementar una estrategia multicanal que incluya medios digitales, publicidad local y redes sociales.</w:t>
            </w:r>
          </w:p>
        </w:tc>
      </w:tr>
      <w:tr w:rsidR="009F5286" w:rsidRPr="00C21C00" w14:paraId="3DB5983D" w14:textId="77777777" w:rsidTr="009F5286">
        <w:tc>
          <w:tcPr>
            <w:tcW w:w="4038" w:type="dxa"/>
          </w:tcPr>
          <w:p w14:paraId="24C8A59E" w14:textId="77777777" w:rsidR="009F5286" w:rsidRPr="00C21C00" w:rsidRDefault="009F5286" w:rsidP="009F5286">
            <w:pPr>
              <w:jc w:val="center"/>
              <w:rPr>
                <w:color w:val="000000"/>
              </w:rPr>
            </w:pPr>
            <w:r w:rsidRPr="00C21C00">
              <w:rPr>
                <w:color w:val="000000"/>
              </w:rPr>
              <w:lastRenderedPageBreak/>
              <w:t>Ejecución de campañas de Marketing localizadas</w:t>
            </w:r>
          </w:p>
        </w:tc>
        <w:tc>
          <w:tcPr>
            <w:tcW w:w="4232" w:type="dxa"/>
          </w:tcPr>
          <w:p w14:paraId="408658FE" w14:textId="77777777" w:rsidR="009F5286" w:rsidRPr="00C21C00" w:rsidRDefault="009F5286" w:rsidP="007331A6">
            <w:pPr>
              <w:pStyle w:val="Prrafodelista"/>
              <w:numPr>
                <w:ilvl w:val="0"/>
                <w:numId w:val="43"/>
              </w:numPr>
              <w:jc w:val="center"/>
              <w:rPr>
                <w:color w:val="000000"/>
              </w:rPr>
            </w:pPr>
            <w:r w:rsidRPr="00C21C00">
              <w:rPr>
                <w:color w:val="000000"/>
              </w:rPr>
              <w:t>Desarrollar campañas de marketing creativas y atractivas basadas en mensajes y contenidos previamente diseñados.</w:t>
            </w:r>
          </w:p>
          <w:p w14:paraId="7D10E3C2" w14:textId="77777777" w:rsidR="009F5286" w:rsidRPr="00C21C00" w:rsidRDefault="009F5286" w:rsidP="007331A6">
            <w:pPr>
              <w:pStyle w:val="Prrafodelista"/>
              <w:numPr>
                <w:ilvl w:val="0"/>
                <w:numId w:val="43"/>
              </w:numPr>
              <w:jc w:val="center"/>
              <w:rPr>
                <w:color w:val="000000"/>
              </w:rPr>
            </w:pPr>
            <w:r w:rsidRPr="00C21C00">
              <w:rPr>
                <w:color w:val="000000"/>
              </w:rPr>
              <w:t>Implementar acciones promocionales y eventos locales para aumentar la visibilidad de Unotrans en la comunidad.</w:t>
            </w:r>
          </w:p>
          <w:p w14:paraId="0BFE815E" w14:textId="77777777" w:rsidR="009F5286" w:rsidRPr="00C21C00" w:rsidRDefault="009F5286" w:rsidP="007331A6">
            <w:pPr>
              <w:pStyle w:val="Prrafodelista"/>
              <w:numPr>
                <w:ilvl w:val="0"/>
                <w:numId w:val="43"/>
              </w:numPr>
              <w:jc w:val="center"/>
              <w:rPr>
                <w:color w:val="000000"/>
              </w:rPr>
            </w:pPr>
            <w:r w:rsidRPr="00C21C00">
              <w:rPr>
                <w:color w:val="000000"/>
              </w:rPr>
              <w:t>Medir el impacto de las campañas a través de indicadores de desempeño y retroalimentación de clientes.</w:t>
            </w:r>
          </w:p>
        </w:tc>
      </w:tr>
      <w:tr w:rsidR="009F5286" w:rsidRPr="00C21C00" w14:paraId="6738F2FB" w14:textId="77777777" w:rsidTr="009F5286">
        <w:tc>
          <w:tcPr>
            <w:tcW w:w="4038" w:type="dxa"/>
          </w:tcPr>
          <w:p w14:paraId="7A9E32A0" w14:textId="77777777" w:rsidR="009F5286" w:rsidRPr="00C21C00" w:rsidRDefault="009F5286" w:rsidP="009F5286">
            <w:pPr>
              <w:jc w:val="center"/>
              <w:rPr>
                <w:color w:val="000000"/>
              </w:rPr>
            </w:pPr>
            <w:r w:rsidRPr="00C21C00">
              <w:rPr>
                <w:color w:val="000000"/>
              </w:rPr>
              <w:t>Evaluación y ajuste continuo</w:t>
            </w:r>
          </w:p>
        </w:tc>
        <w:tc>
          <w:tcPr>
            <w:tcW w:w="4232" w:type="dxa"/>
          </w:tcPr>
          <w:p w14:paraId="2209157E" w14:textId="77777777" w:rsidR="009F5286" w:rsidRPr="00C21C00" w:rsidRDefault="009F5286" w:rsidP="007331A6">
            <w:pPr>
              <w:pStyle w:val="Prrafodelista"/>
              <w:numPr>
                <w:ilvl w:val="0"/>
                <w:numId w:val="44"/>
              </w:numPr>
              <w:jc w:val="center"/>
              <w:rPr>
                <w:color w:val="000000"/>
              </w:rPr>
            </w:pPr>
            <w:r w:rsidRPr="00C21C00">
              <w:rPr>
                <w:color w:val="000000"/>
              </w:rPr>
              <w:t>Analizar los resultados de las campañas de marketing localizadas en función de los objetivos establecidos.</w:t>
            </w:r>
          </w:p>
          <w:p w14:paraId="518A55DE" w14:textId="77777777" w:rsidR="009F5286" w:rsidRPr="00C21C00" w:rsidRDefault="009F5286" w:rsidP="007331A6">
            <w:pPr>
              <w:pStyle w:val="Prrafodelista"/>
              <w:numPr>
                <w:ilvl w:val="0"/>
                <w:numId w:val="44"/>
              </w:numPr>
              <w:jc w:val="center"/>
              <w:rPr>
                <w:color w:val="000000"/>
              </w:rPr>
            </w:pPr>
            <w:r w:rsidRPr="00C21C00">
              <w:rPr>
                <w:color w:val="000000"/>
              </w:rPr>
              <w:t>Realizar los ajustes en tiempo real según la retroalimentación del mercado y rendimiento de las estrategias.</w:t>
            </w:r>
          </w:p>
          <w:p w14:paraId="430D1059" w14:textId="77777777" w:rsidR="009F5286" w:rsidRPr="00C21C00" w:rsidRDefault="009F5286" w:rsidP="007331A6">
            <w:pPr>
              <w:pStyle w:val="Prrafodelista"/>
              <w:numPr>
                <w:ilvl w:val="0"/>
                <w:numId w:val="44"/>
              </w:numPr>
              <w:jc w:val="center"/>
              <w:rPr>
                <w:color w:val="000000"/>
              </w:rPr>
            </w:pPr>
            <w:r w:rsidRPr="00C21C00">
              <w:rPr>
                <w:color w:val="000000"/>
              </w:rPr>
              <w:t>Mantener un monitoreo constante de las tendencias del mercado y la competencia para adaptar las estrategias de marketing.</w:t>
            </w:r>
          </w:p>
        </w:tc>
      </w:tr>
    </w:tbl>
    <w:p w14:paraId="3763840E" w14:textId="77777777" w:rsidR="009F5286" w:rsidRPr="00C21C00" w:rsidRDefault="009F5286" w:rsidP="009F5286">
      <w:pPr>
        <w:pStyle w:val="TextoPrincipal"/>
        <w:ind w:firstLine="0"/>
        <w:jc w:val="left"/>
        <w:rPr>
          <w:bCs/>
          <w:sz w:val="20"/>
          <w:szCs w:val="20"/>
        </w:rPr>
      </w:pPr>
      <w:r w:rsidRPr="00C21C00">
        <w:rPr>
          <w:bCs/>
          <w:sz w:val="20"/>
          <w:szCs w:val="20"/>
        </w:rPr>
        <w:t>Fuente: Elaboración propia</w:t>
      </w:r>
    </w:p>
    <w:p w14:paraId="6DD921F6" w14:textId="77777777" w:rsidR="009F5286" w:rsidRPr="00C21C00" w:rsidRDefault="009F5286" w:rsidP="009F5286">
      <w:pPr>
        <w:pStyle w:val="TextoPrincipal"/>
        <w:rPr>
          <w:b/>
        </w:rPr>
      </w:pPr>
      <w:r w:rsidRPr="00C21C00">
        <w:rPr>
          <w:b/>
        </w:rPr>
        <w:t>Investigación de Mercado</w:t>
      </w:r>
    </w:p>
    <w:p w14:paraId="3DF8BEEC" w14:textId="77777777" w:rsidR="009F5286" w:rsidRPr="00C21C00" w:rsidRDefault="009F5286" w:rsidP="009F5286">
      <w:pPr>
        <w:pStyle w:val="TextoPrincipal"/>
        <w:ind w:left="1080"/>
        <w:rPr>
          <w:b/>
        </w:rPr>
      </w:pPr>
      <w:r w:rsidRPr="00C21C00">
        <w:rPr>
          <w:b/>
        </w:rPr>
        <w:t>1. Realizar un estudio detallado del mercado local en San Pedro Sula:</w:t>
      </w:r>
    </w:p>
    <w:p w14:paraId="0AC13496" w14:textId="77777777" w:rsidR="009F5286" w:rsidRPr="00C21C00" w:rsidRDefault="009F5286" w:rsidP="009F5286">
      <w:pPr>
        <w:pStyle w:val="TextoPrincipal"/>
        <w:ind w:left="1080"/>
      </w:pPr>
      <w:r w:rsidRPr="00C21C00">
        <w:t xml:space="preserve">    - Se llevará a cabo una investigación exhaustiva del mercado local en San Pedro Sula para comprender mejor su dinámica y características.</w:t>
      </w:r>
    </w:p>
    <w:p w14:paraId="310B1198" w14:textId="77777777" w:rsidR="009F5286" w:rsidRPr="00C21C00" w:rsidRDefault="009F5286" w:rsidP="009F5286">
      <w:pPr>
        <w:pStyle w:val="TextoPrincipal"/>
        <w:ind w:left="1080"/>
      </w:pPr>
      <w:r w:rsidRPr="00C21C00">
        <w:t xml:space="preserve">    - Se recopilarán datos sobre el comportamiento de compra, las preferencias del consumidor, las tendencias del mercado y los factores económicos que afectan a la región.</w:t>
      </w:r>
    </w:p>
    <w:p w14:paraId="10AEC96A" w14:textId="77777777" w:rsidR="009F5286" w:rsidRPr="00C21C00" w:rsidRDefault="009F5286" w:rsidP="009F5286">
      <w:pPr>
        <w:pStyle w:val="TextoPrincipal"/>
        <w:ind w:left="1080"/>
      </w:pPr>
      <w:r w:rsidRPr="00C21C00">
        <w:lastRenderedPageBreak/>
        <w:t xml:space="preserve">2. </w:t>
      </w:r>
      <w:r w:rsidRPr="00C21C00">
        <w:rPr>
          <w:b/>
        </w:rPr>
        <w:t>Identificar características demográficas, comportamientos de compra y preferencias de los consumidores en la región:</w:t>
      </w:r>
    </w:p>
    <w:p w14:paraId="1C71AF24" w14:textId="77777777" w:rsidR="009F5286" w:rsidRPr="00C21C00" w:rsidRDefault="009F5286" w:rsidP="009F5286">
      <w:pPr>
        <w:pStyle w:val="TextoPrincipal"/>
        <w:ind w:left="1080"/>
      </w:pPr>
      <w:r w:rsidRPr="00C21C00">
        <w:t xml:space="preserve">    - Se recopilarán datos demográficos relevantes, como edad, género, nivel de ingresos, estado civil y ocupación, para entender mejor el perfil del consumidor en San Pedro Sula.</w:t>
      </w:r>
    </w:p>
    <w:p w14:paraId="5058C46E" w14:textId="77777777" w:rsidR="009F5286" w:rsidRPr="00C21C00" w:rsidRDefault="009F5286" w:rsidP="009F5286">
      <w:pPr>
        <w:pStyle w:val="TextoPrincipal"/>
        <w:ind w:left="1080"/>
      </w:pPr>
      <w:r w:rsidRPr="00C21C00">
        <w:t xml:space="preserve">    - Se analizarán los comportamientos de compra, las necesidades y preferencias del consumidor local para identificar oportunidades y desafíos en el mercado.</w:t>
      </w:r>
    </w:p>
    <w:p w14:paraId="78748D52" w14:textId="77777777" w:rsidR="009F5286" w:rsidRPr="00C21C00" w:rsidRDefault="009F5286" w:rsidP="009F5286">
      <w:pPr>
        <w:pStyle w:val="TextoPrincipal"/>
        <w:ind w:left="1080"/>
      </w:pPr>
      <w:r w:rsidRPr="00C21C00">
        <w:t xml:space="preserve">3. </w:t>
      </w:r>
      <w:r w:rsidRPr="00C21C00">
        <w:rPr>
          <w:b/>
        </w:rPr>
        <w:t>Analizar la competencia local y sus estrategias de Marketing:</w:t>
      </w:r>
    </w:p>
    <w:p w14:paraId="2A5E6911" w14:textId="77777777" w:rsidR="009F5286" w:rsidRPr="00C21C00" w:rsidRDefault="009F5286" w:rsidP="009F5286">
      <w:pPr>
        <w:pStyle w:val="TextoPrincipal"/>
        <w:ind w:left="1080"/>
      </w:pPr>
      <w:r w:rsidRPr="00C21C00">
        <w:t xml:space="preserve">    - Se investigará a fondo a los competidores locales en San Pedro Sula para entender su posicionamiento en el mercado, sus estrategias de marketing y sus fortalezas y debilidades.</w:t>
      </w:r>
    </w:p>
    <w:p w14:paraId="02F188C5" w14:textId="77777777" w:rsidR="009F5286" w:rsidRPr="00C21C00" w:rsidRDefault="009F5286" w:rsidP="009F5286">
      <w:pPr>
        <w:pStyle w:val="TextoPrincipal"/>
        <w:ind w:left="1080"/>
      </w:pPr>
      <w:r w:rsidRPr="00C21C00">
        <w:t xml:space="preserve">    - Se recopilará información sobre las tácticas de marketing utilizadas por la competencia, sus mensajes clave, canales de distribución y precios para identificar áreas de oportunidad y diferenciación para Unotrans.</w:t>
      </w:r>
    </w:p>
    <w:p w14:paraId="0718AE02" w14:textId="77777777" w:rsidR="009F5286" w:rsidRPr="00C21C00" w:rsidRDefault="009F5286" w:rsidP="009F5286">
      <w:pPr>
        <w:pStyle w:val="TextoPrincipal"/>
        <w:ind w:left="1080"/>
      </w:pPr>
    </w:p>
    <w:p w14:paraId="58D83E4C" w14:textId="77777777" w:rsidR="009F5286" w:rsidRPr="00C21C00" w:rsidRDefault="009F5286" w:rsidP="009F5286">
      <w:pPr>
        <w:pStyle w:val="TextoPrincipal"/>
        <w:ind w:left="1080"/>
        <w:rPr>
          <w:b/>
        </w:rPr>
      </w:pPr>
      <w:r w:rsidRPr="00C21C00">
        <w:rPr>
          <w:b/>
        </w:rPr>
        <w:t>Segmentación de Audiencia</w:t>
      </w:r>
    </w:p>
    <w:p w14:paraId="7ADAC396" w14:textId="77777777" w:rsidR="009F5286" w:rsidRPr="00C21C00" w:rsidRDefault="009F5286" w:rsidP="009F5286">
      <w:pPr>
        <w:pStyle w:val="TextoPrincipal"/>
        <w:ind w:left="1080"/>
      </w:pPr>
      <w:r w:rsidRPr="00C21C00">
        <w:t>1. Segmentar el mercado en grupos homogéneos según criterios demográficos y de comportamiento:</w:t>
      </w:r>
    </w:p>
    <w:p w14:paraId="358E482E" w14:textId="77777777" w:rsidR="009F5286" w:rsidRPr="00C21C00" w:rsidRDefault="009F5286" w:rsidP="009F5286">
      <w:pPr>
        <w:pStyle w:val="TextoPrincipal"/>
        <w:ind w:left="1080"/>
      </w:pPr>
      <w:r w:rsidRPr="00C21C00">
        <w:t xml:space="preserve">    - Se identificarán patrones de comportamiento de compra, preferencias de productos y canales de compra para crear segmentos de audiencia distintos.</w:t>
      </w:r>
    </w:p>
    <w:p w14:paraId="2E73DBC3" w14:textId="77777777" w:rsidR="009F5286" w:rsidRPr="00C21C00" w:rsidRDefault="009F5286" w:rsidP="009F5286">
      <w:pPr>
        <w:pStyle w:val="TextoPrincipal"/>
        <w:ind w:left="1080"/>
      </w:pPr>
      <w:r w:rsidRPr="00C21C00">
        <w:t>2. Identificar los segmentos de audiencia más relevantes y rentables para Unotrans:</w:t>
      </w:r>
    </w:p>
    <w:p w14:paraId="2DC29385" w14:textId="77777777" w:rsidR="009F5286" w:rsidRPr="00C21C00" w:rsidRDefault="009F5286" w:rsidP="009F5286">
      <w:pPr>
        <w:pStyle w:val="TextoPrincipal"/>
        <w:ind w:left="1080"/>
      </w:pPr>
      <w:r w:rsidRPr="00C21C00">
        <w:t xml:space="preserve">    - Se analizarán los segmentos de audiencia identificados para determinar su tamaño, poder adquisitivo, nivel de interés en los servicios de Unotrans y su potencial de crecimiento.</w:t>
      </w:r>
    </w:p>
    <w:p w14:paraId="1CA21A54" w14:textId="77777777" w:rsidR="009F5286" w:rsidRPr="00C21C00" w:rsidRDefault="009F5286" w:rsidP="009F5286">
      <w:pPr>
        <w:pStyle w:val="TextoPrincipal"/>
        <w:ind w:left="1080"/>
      </w:pPr>
      <w:r w:rsidRPr="00C21C00">
        <w:t xml:space="preserve">    - Se priorizarán aquellos segmentos que representen oportunidades significativas de negocio y alineen con los objetivos de la empresa.</w:t>
      </w:r>
    </w:p>
    <w:p w14:paraId="11D8C729" w14:textId="77777777" w:rsidR="009F5286" w:rsidRPr="00C21C00" w:rsidRDefault="009F5286" w:rsidP="009F5286">
      <w:pPr>
        <w:pStyle w:val="TextoPrincipal"/>
        <w:ind w:left="1080"/>
        <w:rPr>
          <w:b/>
        </w:rPr>
      </w:pPr>
    </w:p>
    <w:p w14:paraId="445D1DAD" w14:textId="77777777" w:rsidR="009F5286" w:rsidRPr="00C21C00" w:rsidRDefault="009F5286" w:rsidP="009F5286">
      <w:pPr>
        <w:pStyle w:val="TextoPrincipal"/>
        <w:ind w:left="1080"/>
        <w:rPr>
          <w:b/>
        </w:rPr>
      </w:pPr>
      <w:r w:rsidRPr="00C21C00">
        <w:rPr>
          <w:b/>
        </w:rPr>
        <w:t>Actividades de Personalización de Mensajes</w:t>
      </w:r>
    </w:p>
    <w:p w14:paraId="43484F03" w14:textId="77777777" w:rsidR="009F5286" w:rsidRPr="00C21C00" w:rsidRDefault="009F5286" w:rsidP="009F5286">
      <w:pPr>
        <w:pStyle w:val="TextoPrincipal"/>
        <w:ind w:left="1080"/>
      </w:pPr>
      <w:r w:rsidRPr="00C21C00">
        <w:t xml:space="preserve">1. </w:t>
      </w:r>
      <w:r w:rsidRPr="00C21C00">
        <w:rPr>
          <w:b/>
        </w:rPr>
        <w:t>Diseñar mensajes de marketing que resalten los valores y servicios únicos de Unotrans en relación con las necesidades locales:</w:t>
      </w:r>
    </w:p>
    <w:p w14:paraId="480C05C6" w14:textId="77777777" w:rsidR="009F5286" w:rsidRPr="00C21C00" w:rsidRDefault="009F5286" w:rsidP="009F5286">
      <w:pPr>
        <w:pStyle w:val="TextoPrincipal"/>
        <w:ind w:left="1080"/>
      </w:pPr>
      <w:r w:rsidRPr="00C21C00">
        <w:t xml:space="preserve">    - Se desarrollarán mensajes que destaquen los puntos fuertes de Unotrans, como su experiencia en logística, su atención al cliente personalizado y su enfoque en la eficiencia operativa.</w:t>
      </w:r>
    </w:p>
    <w:p w14:paraId="1046550C" w14:textId="77777777" w:rsidR="009F5286" w:rsidRPr="00C21C00" w:rsidRDefault="009F5286" w:rsidP="009F5286">
      <w:pPr>
        <w:pStyle w:val="TextoPrincipal"/>
        <w:ind w:left="1080"/>
      </w:pPr>
      <w:r w:rsidRPr="00C21C00">
        <w:t xml:space="preserve">    - Se adaptarán estos mensajes para enfatizar cómo los servicios de Unotrans abordan las necesidades específicas del mercado local de San Pedro Sula.</w:t>
      </w:r>
    </w:p>
    <w:p w14:paraId="75397836" w14:textId="77777777" w:rsidR="009F5286" w:rsidRPr="00C21C00" w:rsidRDefault="009F5286" w:rsidP="009F5286">
      <w:pPr>
        <w:pStyle w:val="TextoPrincipal"/>
        <w:ind w:left="1080"/>
      </w:pPr>
      <w:r w:rsidRPr="00C21C00">
        <w:t xml:space="preserve">2. </w:t>
      </w:r>
      <w:r w:rsidRPr="00C21C00">
        <w:rPr>
          <w:b/>
        </w:rPr>
        <w:t>Adaptar los mensajes para cada segmento de audiencia identificado durante la segmentación:</w:t>
      </w:r>
    </w:p>
    <w:p w14:paraId="38C59B11" w14:textId="77777777" w:rsidR="009F5286" w:rsidRPr="00C21C00" w:rsidRDefault="009F5286" w:rsidP="009F5286">
      <w:pPr>
        <w:pStyle w:val="TextoPrincipal"/>
        <w:ind w:left="1080"/>
      </w:pPr>
      <w:r w:rsidRPr="00C21C00">
        <w:t xml:space="preserve">    - Se personalizarán los mensajes según las características y preferencias de cada segmento de audiencia.</w:t>
      </w:r>
    </w:p>
    <w:p w14:paraId="0FDAA0F0" w14:textId="77777777" w:rsidR="009F5286" w:rsidRPr="00C21C00" w:rsidRDefault="009F5286" w:rsidP="009F5286">
      <w:pPr>
        <w:pStyle w:val="TextoPrincipal"/>
        <w:ind w:left="1080"/>
      </w:pPr>
      <w:r w:rsidRPr="00C21C00">
        <w:t xml:space="preserve">    - Se ajustará el tono, el estilo y el contenido del mensaje para resonar con las preocupaciones y prioridades de cada grupo demográfico o de comportamiento identificado.</w:t>
      </w:r>
    </w:p>
    <w:p w14:paraId="515CCEC9" w14:textId="77777777" w:rsidR="009F5286" w:rsidRPr="00C21C00" w:rsidRDefault="009F5286" w:rsidP="009F5286">
      <w:pPr>
        <w:pStyle w:val="TextoPrincipal"/>
        <w:ind w:left="1080"/>
        <w:jc w:val="center"/>
      </w:pPr>
      <w:r w:rsidRPr="00C21C00">
        <w:rPr>
          <w:noProof/>
          <w:lang w:eastAsia="es-HN"/>
        </w:rPr>
        <w:lastRenderedPageBreak/>
        <w:drawing>
          <wp:inline distT="0" distB="0" distL="0" distR="0" wp14:anchorId="1DFB48D9" wp14:editId="4C2669E6">
            <wp:extent cx="3475952" cy="6875362"/>
            <wp:effectExtent l="0" t="0" r="4445" b="0"/>
            <wp:docPr id="14" name="Picture 14" descr="C:\Users\hesler.ferrera.CELTEL\Download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esler.ferrera.CELTEL\Downloads\1.pn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485236" cy="6893725"/>
                    </a:xfrm>
                    <a:prstGeom prst="rect">
                      <a:avLst/>
                    </a:prstGeom>
                    <a:noFill/>
                    <a:ln>
                      <a:noFill/>
                    </a:ln>
                  </pic:spPr>
                </pic:pic>
              </a:graphicData>
            </a:graphic>
          </wp:inline>
        </w:drawing>
      </w:r>
    </w:p>
    <w:p w14:paraId="6E4982F7" w14:textId="100B17A6" w:rsidR="0018647B" w:rsidRPr="00C21C00" w:rsidRDefault="0018647B" w:rsidP="0018647B">
      <w:pPr>
        <w:pStyle w:val="TextoPrincipal"/>
        <w:tabs>
          <w:tab w:val="left" w:pos="7110"/>
        </w:tabs>
        <w:rPr>
          <w:b/>
        </w:rPr>
      </w:pPr>
      <w:r w:rsidRPr="00C21C00">
        <w:rPr>
          <w:rFonts w:eastAsia="Calibri"/>
          <w:b/>
          <w:bCs/>
          <w:lang w:eastAsia="es-HN"/>
        </w:rPr>
        <w:t>Figura 21</w:t>
      </w:r>
      <w:r w:rsidRPr="00C21C00">
        <w:rPr>
          <w:b/>
        </w:rPr>
        <w:t>. Mensaje de Bienvenida con Servicios Unotrans</w:t>
      </w:r>
    </w:p>
    <w:p w14:paraId="22D53C13" w14:textId="374BB41D" w:rsidR="009F5286" w:rsidRPr="00C21C00" w:rsidRDefault="009F5286" w:rsidP="0018647B">
      <w:pPr>
        <w:pStyle w:val="TextoPrincipal"/>
        <w:ind w:left="1080"/>
      </w:pPr>
      <w:r w:rsidRPr="00C21C00">
        <w:t>Fuente: propia</w:t>
      </w:r>
    </w:p>
    <w:p w14:paraId="696E6EDB" w14:textId="77777777" w:rsidR="009F5286" w:rsidRPr="00C21C00" w:rsidRDefault="009F5286" w:rsidP="009F5286">
      <w:pPr>
        <w:spacing w:after="160" w:line="259" w:lineRule="auto"/>
        <w:rPr>
          <w:b/>
        </w:rPr>
      </w:pPr>
      <w:r w:rsidRPr="00C21C00">
        <w:rPr>
          <w:b/>
        </w:rPr>
        <w:br w:type="page"/>
      </w:r>
      <w:r w:rsidRPr="00C21C00">
        <w:rPr>
          <w:b/>
        </w:rPr>
        <w:lastRenderedPageBreak/>
        <w:t>Adaptabilidad de Contenidos</w:t>
      </w:r>
    </w:p>
    <w:p w14:paraId="4C9FAC1D" w14:textId="77777777" w:rsidR="009F5286" w:rsidRPr="00C21C00" w:rsidRDefault="009F5286" w:rsidP="009F5286">
      <w:pPr>
        <w:pStyle w:val="TextoPrincipal"/>
      </w:pPr>
    </w:p>
    <w:p w14:paraId="249AA53C" w14:textId="77777777" w:rsidR="009F5286" w:rsidRPr="00C21C00" w:rsidRDefault="009F5286" w:rsidP="009F5286">
      <w:pPr>
        <w:pStyle w:val="TextoPrincipal"/>
        <w:rPr>
          <w:b/>
          <w:bCs/>
        </w:rPr>
      </w:pPr>
      <w:r w:rsidRPr="00C21C00">
        <w:rPr>
          <w:b/>
          <w:bCs/>
        </w:rPr>
        <w:t>1. Crear contenido de Marketing variado y adaptable para diferentes canales y segmentos de audiencia:</w:t>
      </w:r>
    </w:p>
    <w:p w14:paraId="5BC1BA53" w14:textId="77777777" w:rsidR="009F5286" w:rsidRPr="00C21C00" w:rsidRDefault="009F5286" w:rsidP="009F5286">
      <w:pPr>
        <w:pStyle w:val="TextoPrincipal"/>
      </w:pPr>
      <w:r w:rsidRPr="00C21C00">
        <w:t xml:space="preserve">    - Se desarrollarán diversos tipos de contenido, como publicaciones en redes sociales, blogs, videos y correos electrónicos, que puedan adaptarse a las preferencias de consumo de cada segmento de audiencia.</w:t>
      </w:r>
    </w:p>
    <w:p w14:paraId="3215DF97" w14:textId="77777777" w:rsidR="009F5286" w:rsidRPr="00C21C00" w:rsidRDefault="009F5286" w:rsidP="009F5286">
      <w:pPr>
        <w:pStyle w:val="TextoPrincipal"/>
      </w:pPr>
      <w:r w:rsidRPr="00C21C00">
        <w:t xml:space="preserve">    - Se asegurará de que el contenido sea relevante y atractivo.</w:t>
      </w:r>
    </w:p>
    <w:p w14:paraId="0C2F6ABE" w14:textId="77777777" w:rsidR="009F5286" w:rsidRPr="00C21C00" w:rsidRDefault="009F5286" w:rsidP="009F5286">
      <w:pPr>
        <w:pStyle w:val="TextoPrincipal"/>
        <w:rPr>
          <w:b/>
          <w:bCs/>
        </w:rPr>
      </w:pPr>
      <w:r w:rsidRPr="00C21C00">
        <w:rPr>
          <w:b/>
          <w:bCs/>
        </w:rPr>
        <w:t>2. Destacar los servicios específicos de Unotrans que resuelven las necesidades locales identificadas:</w:t>
      </w:r>
    </w:p>
    <w:p w14:paraId="121EA80F" w14:textId="77777777" w:rsidR="009F5286" w:rsidRPr="00C21C00" w:rsidRDefault="009F5286" w:rsidP="009F5286">
      <w:pPr>
        <w:pStyle w:val="TextoPrincipal"/>
      </w:pPr>
      <w:r w:rsidRPr="00C21C00">
        <w:t xml:space="preserve">    - Se enfocará en resaltar cómo los servicios de Unotrans abordan las necesidades particulares del mercado local de San Pedro Sula.</w:t>
      </w:r>
    </w:p>
    <w:p w14:paraId="3D22014B" w14:textId="77777777" w:rsidR="009F5286" w:rsidRPr="00C21C00" w:rsidRDefault="009F5286" w:rsidP="009F5286">
      <w:pPr>
        <w:pStyle w:val="TextoPrincipal"/>
      </w:pPr>
      <w:r w:rsidRPr="00C21C00">
        <w:t xml:space="preserve">    - Se adaptarán los mensajes y el contenido para destacar cómo Unotrans puede ofrecer soluciones logísticas personalizadas y eficientes para las empresas de la región.</w:t>
      </w:r>
    </w:p>
    <w:p w14:paraId="5C987CC6" w14:textId="77777777" w:rsidR="009F5286" w:rsidRPr="00C21C00" w:rsidRDefault="009F5286" w:rsidP="009F5286">
      <w:pPr>
        <w:pStyle w:val="TextoPrincipal"/>
      </w:pPr>
    </w:p>
    <w:p w14:paraId="60F7B2A9" w14:textId="77777777" w:rsidR="009F5286" w:rsidRPr="00C21C00" w:rsidRDefault="009F5286" w:rsidP="009F5286">
      <w:pPr>
        <w:pStyle w:val="TextoPrincipal"/>
        <w:tabs>
          <w:tab w:val="left" w:pos="7110"/>
        </w:tabs>
      </w:pPr>
      <w:r w:rsidRPr="00C21C00">
        <w:t>A continuación, se muestra un ejemplo de estructura de blog:</w:t>
      </w:r>
      <w:r w:rsidRPr="00C21C00">
        <w:tab/>
      </w:r>
    </w:p>
    <w:p w14:paraId="198DEB78" w14:textId="77777777" w:rsidR="009F5286" w:rsidRPr="00C21C00" w:rsidRDefault="009F5286" w:rsidP="009F5286">
      <w:pPr>
        <w:pStyle w:val="TextoPrincipal"/>
        <w:tabs>
          <w:tab w:val="left" w:pos="7110"/>
        </w:tabs>
      </w:pPr>
      <w:r w:rsidRPr="00C21C00">
        <w:rPr>
          <w:noProof/>
          <w:lang w:eastAsia="es-HN"/>
        </w:rPr>
        <w:lastRenderedPageBreak/>
        <w:drawing>
          <wp:inline distT="0" distB="0" distL="0" distR="0" wp14:anchorId="78B977D0" wp14:editId="7E366FE7">
            <wp:extent cx="4410075" cy="3870300"/>
            <wp:effectExtent l="0" t="0" r="0" b="0"/>
            <wp:docPr id="15" name="Picture 15" descr="C:\Users\hesler.ferrera.CELTEL\Downloads\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esler.ferrera.CELTEL\Downloads\Untitled.pn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414472" cy="3874159"/>
                    </a:xfrm>
                    <a:prstGeom prst="rect">
                      <a:avLst/>
                    </a:prstGeom>
                    <a:noFill/>
                    <a:ln>
                      <a:noFill/>
                    </a:ln>
                  </pic:spPr>
                </pic:pic>
              </a:graphicData>
            </a:graphic>
          </wp:inline>
        </w:drawing>
      </w:r>
    </w:p>
    <w:p w14:paraId="3A39BD14" w14:textId="6C95451D" w:rsidR="0018647B" w:rsidRPr="00C21C00" w:rsidRDefault="0018647B" w:rsidP="0018647B">
      <w:pPr>
        <w:pStyle w:val="TextoPrincipal"/>
        <w:tabs>
          <w:tab w:val="left" w:pos="7110"/>
        </w:tabs>
        <w:rPr>
          <w:b/>
        </w:rPr>
      </w:pPr>
      <w:r w:rsidRPr="00C21C00">
        <w:rPr>
          <w:rFonts w:eastAsia="Calibri"/>
          <w:b/>
          <w:bCs/>
          <w:lang w:eastAsia="es-HN"/>
        </w:rPr>
        <w:t>Figura 22</w:t>
      </w:r>
      <w:r w:rsidRPr="00C21C00">
        <w:rPr>
          <w:b/>
        </w:rPr>
        <w:t xml:space="preserve"> Utilización de Canales de Comunicación Efectivos</w:t>
      </w:r>
    </w:p>
    <w:p w14:paraId="5709E698" w14:textId="65D512A9" w:rsidR="009F5286" w:rsidRPr="00C21C00" w:rsidRDefault="0018647B" w:rsidP="0018647B">
      <w:pPr>
        <w:pStyle w:val="TextoPrincipal"/>
        <w:tabs>
          <w:tab w:val="left" w:pos="7110"/>
        </w:tabs>
      </w:pPr>
      <w:r w:rsidRPr="00C21C00">
        <w:t>Fuente; propia</w:t>
      </w:r>
    </w:p>
    <w:p w14:paraId="31E0302F" w14:textId="77777777" w:rsidR="009F5286" w:rsidRPr="00C21C00" w:rsidRDefault="009F5286" w:rsidP="009F5286">
      <w:pPr>
        <w:pStyle w:val="TextoPrincipal"/>
        <w:tabs>
          <w:tab w:val="left" w:pos="7110"/>
        </w:tabs>
        <w:rPr>
          <w:b/>
          <w:bCs/>
        </w:rPr>
      </w:pPr>
      <w:r w:rsidRPr="00C21C00">
        <w:rPr>
          <w:b/>
          <w:bCs/>
        </w:rPr>
        <w:t>1. Utilizar canales de comunicación adecuados para llegar a la audiencia objetivo en San Pedro Sula:</w:t>
      </w:r>
    </w:p>
    <w:p w14:paraId="00A5422F" w14:textId="77777777" w:rsidR="009F5286" w:rsidRPr="00C21C00" w:rsidRDefault="009F5286" w:rsidP="009F5286">
      <w:pPr>
        <w:pStyle w:val="TextoPrincipal"/>
        <w:tabs>
          <w:tab w:val="left" w:pos="7110"/>
        </w:tabs>
      </w:pPr>
      <w:r w:rsidRPr="00C21C00">
        <w:t xml:space="preserve">    - Se identificarán los canales de comunicación más utilizados y relevantes para la audiencia objetivo en San Pedro Sula, como redes sociales, medios locales, eventos comunitarios, etc.</w:t>
      </w:r>
    </w:p>
    <w:p w14:paraId="5EE8C702" w14:textId="77777777" w:rsidR="009F5286" w:rsidRPr="00C21C00" w:rsidRDefault="009F5286" w:rsidP="009F5286">
      <w:pPr>
        <w:pStyle w:val="TextoPrincipal"/>
        <w:tabs>
          <w:tab w:val="left" w:pos="7110"/>
        </w:tabs>
      </w:pPr>
      <w:r w:rsidRPr="00C21C00">
        <w:t xml:space="preserve">    - Se investigará la efectividad de cada canal en términos de alcance y conversión.</w:t>
      </w:r>
    </w:p>
    <w:p w14:paraId="232791F0" w14:textId="77777777" w:rsidR="009F5286" w:rsidRPr="00C21C00" w:rsidRDefault="009F5286" w:rsidP="009F5286">
      <w:pPr>
        <w:pStyle w:val="TextoPrincipal"/>
        <w:tabs>
          <w:tab w:val="left" w:pos="7110"/>
        </w:tabs>
        <w:rPr>
          <w:b/>
          <w:bCs/>
        </w:rPr>
      </w:pPr>
      <w:r w:rsidRPr="00C21C00">
        <w:rPr>
          <w:b/>
          <w:bCs/>
        </w:rPr>
        <w:t>2. Implementar una estrategia multicanal que incluya medios digitales, publicidad local y redes sociales:</w:t>
      </w:r>
    </w:p>
    <w:p w14:paraId="40166CF1" w14:textId="77777777" w:rsidR="009F5286" w:rsidRPr="00C21C00" w:rsidRDefault="009F5286" w:rsidP="009F5286">
      <w:pPr>
        <w:pStyle w:val="TextoPrincipal"/>
        <w:tabs>
          <w:tab w:val="left" w:pos="7110"/>
        </w:tabs>
      </w:pPr>
      <w:r w:rsidRPr="00C21C00">
        <w:t xml:space="preserve">    - Se diseñará una estrategia integral que combine varios canales de comunicación para maximizar el alcance y la efectividad de las campañas de marketing.</w:t>
      </w:r>
    </w:p>
    <w:p w14:paraId="375E41B4" w14:textId="77777777" w:rsidR="009F5286" w:rsidRPr="00C21C00" w:rsidRDefault="009F5286" w:rsidP="009F5286">
      <w:pPr>
        <w:pStyle w:val="TextoPrincipal"/>
        <w:tabs>
          <w:tab w:val="left" w:pos="7110"/>
        </w:tabs>
      </w:pPr>
      <w:r w:rsidRPr="00C21C00">
        <w:t xml:space="preserve">    - Se distribuirán los mensajes y el contenido de manera coherente y complementaria en todos los canales seleccionados.</w:t>
      </w:r>
    </w:p>
    <w:p w14:paraId="360B5C4D" w14:textId="77777777" w:rsidR="009F5286" w:rsidRPr="00C21C00" w:rsidRDefault="009F5286" w:rsidP="009F5286">
      <w:pPr>
        <w:pStyle w:val="TextoPrincipal"/>
        <w:tabs>
          <w:tab w:val="left" w:pos="7110"/>
        </w:tabs>
      </w:pPr>
    </w:p>
    <w:p w14:paraId="6CE0BB81" w14:textId="77777777" w:rsidR="009F5286" w:rsidRPr="00C21C00" w:rsidRDefault="009F5286" w:rsidP="009F5286">
      <w:pPr>
        <w:pStyle w:val="TextoPrincipal"/>
        <w:tabs>
          <w:tab w:val="left" w:pos="7110"/>
        </w:tabs>
        <w:rPr>
          <w:b/>
        </w:rPr>
      </w:pPr>
      <w:r w:rsidRPr="00C21C00">
        <w:rPr>
          <w:b/>
        </w:rPr>
        <w:t>Ejecución de campañas de Marketing localizadas</w:t>
      </w:r>
    </w:p>
    <w:p w14:paraId="04863349" w14:textId="77777777" w:rsidR="009F5286" w:rsidRPr="00C21C00" w:rsidRDefault="009F5286" w:rsidP="009F5286">
      <w:pPr>
        <w:pStyle w:val="TextoPrincipal"/>
        <w:tabs>
          <w:tab w:val="left" w:pos="7110"/>
        </w:tabs>
        <w:rPr>
          <w:b/>
          <w:bCs/>
        </w:rPr>
      </w:pPr>
      <w:r w:rsidRPr="00C21C00">
        <w:rPr>
          <w:b/>
          <w:bCs/>
        </w:rPr>
        <w:t xml:space="preserve">1. Desarrollar campañas de marketing creativas y atractivas basadas en mensajes y contenidos previamente diseñados: </w:t>
      </w:r>
    </w:p>
    <w:p w14:paraId="2B6A2EE5" w14:textId="77777777" w:rsidR="009F5286" w:rsidRPr="00C21C00" w:rsidRDefault="009F5286" w:rsidP="009F5286">
      <w:pPr>
        <w:pStyle w:val="TextoPrincipal"/>
        <w:tabs>
          <w:tab w:val="left" w:pos="7110"/>
        </w:tabs>
      </w:pPr>
      <w:r w:rsidRPr="00C21C00">
        <w:t xml:space="preserve">    - Se creará un plan detallado para cada campaña de marketing, definiendo los objetivos, el público objetivo, los mensajes clave y las tácticas a utilizar.</w:t>
      </w:r>
    </w:p>
    <w:p w14:paraId="2395C396" w14:textId="77777777" w:rsidR="009F5286" w:rsidRPr="00C21C00" w:rsidRDefault="009F5286" w:rsidP="009F5286">
      <w:pPr>
        <w:pStyle w:val="TextoPrincipal"/>
        <w:tabs>
          <w:tab w:val="left" w:pos="7110"/>
        </w:tabs>
      </w:pPr>
      <w:r w:rsidRPr="00C21C00">
        <w:t xml:space="preserve">    - Se diseñarán materiales creativos y atractivos, como anuncios publicitarios, folletos, contenido multimedia, etc., que resalten los valores y servicios únicos de Unotrans y se alineen con las necesidades locales identificadas. </w:t>
      </w:r>
    </w:p>
    <w:p w14:paraId="437D1467" w14:textId="77777777" w:rsidR="009F5286" w:rsidRPr="00C21C00" w:rsidRDefault="009F5286" w:rsidP="009F5286">
      <w:pPr>
        <w:pStyle w:val="TextoPrincipal"/>
        <w:tabs>
          <w:tab w:val="left" w:pos="7110"/>
        </w:tabs>
      </w:pPr>
      <w:r w:rsidRPr="00C21C00">
        <w:rPr>
          <w:b/>
          <w:bCs/>
        </w:rPr>
        <w:t>2.</w:t>
      </w:r>
      <w:r w:rsidRPr="00C21C00">
        <w:t xml:space="preserve"> </w:t>
      </w:r>
      <w:r w:rsidRPr="00C21C00">
        <w:rPr>
          <w:rStyle w:val="Textoennegrita"/>
        </w:rPr>
        <w:t>Implementar acciones promocionales y eventos locales para aumentar la visibilidad de Unotrans en la comunidad:</w:t>
      </w:r>
      <w:r w:rsidRPr="00C21C00">
        <w:t xml:space="preserve"> </w:t>
      </w:r>
    </w:p>
    <w:p w14:paraId="30849520" w14:textId="77777777" w:rsidR="009F5286" w:rsidRPr="00C21C00" w:rsidRDefault="009F5286" w:rsidP="009F5286">
      <w:pPr>
        <w:pStyle w:val="TextoPrincipal"/>
      </w:pPr>
      <w:r w:rsidRPr="00C21C00">
        <w:t>- Se organizarán eventos locales, ferias comerciales, patrocinios de eventos comunitarios u otras actividades promocionales para interactuar directamente con la comunidad y aumentar la visibilidad de Unotrans.</w:t>
      </w:r>
    </w:p>
    <w:p w14:paraId="6959C111" w14:textId="77777777" w:rsidR="009F5286" w:rsidRPr="00C21C00" w:rsidRDefault="009F5286" w:rsidP="009F5286">
      <w:pPr>
        <w:pStyle w:val="TextoPrincipal"/>
      </w:pPr>
      <w:r w:rsidRPr="00C21C00">
        <w:t>- Se desarrollarán promociones especiales, descuentos o sorteos para atraer la atención del público objetivo y fomentar la participación en las actividades promocionales.</w:t>
      </w:r>
    </w:p>
    <w:p w14:paraId="33509E37" w14:textId="77777777" w:rsidR="009F5286" w:rsidRPr="00C21C00" w:rsidRDefault="009F5286" w:rsidP="009F5286">
      <w:pPr>
        <w:pStyle w:val="TextoPrincipal"/>
      </w:pPr>
      <w:r w:rsidRPr="00C21C00">
        <w:rPr>
          <w:rStyle w:val="Textoennegrita"/>
        </w:rPr>
        <w:t>3. Medir el impacto de las campañas a través de indicadores de desempeño y retroalimentación de clientes:</w:t>
      </w:r>
      <w:r w:rsidRPr="00C21C00">
        <w:t xml:space="preserve"> </w:t>
      </w:r>
    </w:p>
    <w:p w14:paraId="36D2732E" w14:textId="77777777" w:rsidR="009F5286" w:rsidRPr="00C21C00" w:rsidRDefault="009F5286" w:rsidP="009F5286">
      <w:pPr>
        <w:pStyle w:val="TextoPrincipal"/>
      </w:pPr>
      <w:r w:rsidRPr="00C21C00">
        <w:t>- Se establecerán indicadores clave de desempeño (KPIs) para evaluar el éxito de cada campaña, como el número de clientes alcanzados, la tasa de conversión, el retorno de la inversión (ROI), etc.</w:t>
      </w:r>
    </w:p>
    <w:p w14:paraId="42998553" w14:textId="77777777" w:rsidR="009F5286" w:rsidRPr="00C21C00" w:rsidRDefault="009F5286" w:rsidP="009F5286">
      <w:pPr>
        <w:pStyle w:val="TextoPrincipal"/>
      </w:pPr>
      <w:r w:rsidRPr="00C21C00">
        <w:t>- Se recopilará la retroalimentación de los clientes mediante encuestas, comentarios en redes sociales, etc., para entender su percepción de las campañas y realizar ajustes según sea necesario.</w:t>
      </w:r>
    </w:p>
    <w:p w14:paraId="169CA449" w14:textId="77777777" w:rsidR="009F5286" w:rsidRPr="00C21C00" w:rsidRDefault="009F5286" w:rsidP="009F5286">
      <w:pPr>
        <w:pStyle w:val="TextoPrincipal"/>
        <w:tabs>
          <w:tab w:val="left" w:pos="7110"/>
        </w:tabs>
      </w:pPr>
    </w:p>
    <w:p w14:paraId="125743E9" w14:textId="77777777" w:rsidR="009F5286" w:rsidRPr="00C21C00" w:rsidRDefault="009F5286" w:rsidP="009F5286">
      <w:pPr>
        <w:spacing w:after="160" w:line="259" w:lineRule="auto"/>
      </w:pPr>
      <w:r w:rsidRPr="00C21C00">
        <w:br w:type="page"/>
      </w:r>
      <w:r w:rsidRPr="00C21C00">
        <w:rPr>
          <w:noProof/>
          <w:lang w:eastAsia="es-HN"/>
        </w:rPr>
        <w:lastRenderedPageBreak/>
        <w:drawing>
          <wp:anchor distT="0" distB="0" distL="114300" distR="114300" simplePos="0" relativeHeight="251722752" behindDoc="0" locked="0" layoutInCell="1" allowOverlap="1" wp14:anchorId="096FEF2D" wp14:editId="2637475F">
            <wp:simplePos x="0" y="0"/>
            <wp:positionH relativeFrom="column">
              <wp:posOffset>161925</wp:posOffset>
            </wp:positionH>
            <wp:positionV relativeFrom="paragraph">
              <wp:posOffset>358775</wp:posOffset>
            </wp:positionV>
            <wp:extent cx="4787900" cy="6701155"/>
            <wp:effectExtent l="0" t="0" r="0" b="4445"/>
            <wp:wrapSquare wrapText="bothSides"/>
            <wp:docPr id="16" name="Picture 16" descr="C:\Users\hesler.ferrera.CELTEL\Downloads\Untitled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esler.ferrera.CELTEL\Downloads\Untitled (1).p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787900" cy="67011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21C00">
        <w:t xml:space="preserve">A continuación, se muestra Flyer con servicio de FCL USA creado para envío a los clientes. </w:t>
      </w:r>
    </w:p>
    <w:p w14:paraId="76F4B1AE" w14:textId="77777777" w:rsidR="0018647B" w:rsidRPr="00C21C00" w:rsidRDefault="0018647B" w:rsidP="0018647B">
      <w:pPr>
        <w:pStyle w:val="TextoPrincipal"/>
        <w:tabs>
          <w:tab w:val="left" w:pos="7110"/>
        </w:tabs>
      </w:pPr>
    </w:p>
    <w:p w14:paraId="55A0E39E" w14:textId="77777777" w:rsidR="0018647B" w:rsidRPr="00C21C00" w:rsidRDefault="0018647B" w:rsidP="0018647B">
      <w:pPr>
        <w:pStyle w:val="TextoPrincipal"/>
        <w:tabs>
          <w:tab w:val="left" w:pos="7110"/>
        </w:tabs>
      </w:pPr>
    </w:p>
    <w:p w14:paraId="7A952F22" w14:textId="77777777" w:rsidR="0018647B" w:rsidRPr="00C21C00" w:rsidRDefault="0018647B" w:rsidP="0018647B">
      <w:pPr>
        <w:pStyle w:val="TextoPrincipal"/>
        <w:tabs>
          <w:tab w:val="left" w:pos="7110"/>
        </w:tabs>
      </w:pPr>
    </w:p>
    <w:p w14:paraId="07C53B30" w14:textId="77777777" w:rsidR="0018647B" w:rsidRPr="00C21C00" w:rsidRDefault="0018647B" w:rsidP="0018647B">
      <w:pPr>
        <w:pStyle w:val="TextoPrincipal"/>
        <w:tabs>
          <w:tab w:val="left" w:pos="7110"/>
        </w:tabs>
        <w:rPr>
          <w:b/>
        </w:rPr>
      </w:pPr>
      <w:r w:rsidRPr="00C21C00">
        <w:rPr>
          <w:rFonts w:eastAsia="Calibri"/>
          <w:b/>
          <w:bCs/>
          <w:lang w:eastAsia="es-HN"/>
        </w:rPr>
        <w:t>Figura 23</w:t>
      </w:r>
      <w:r w:rsidRPr="00C21C00">
        <w:rPr>
          <w:b/>
        </w:rPr>
        <w:t xml:space="preserve"> Flyer FCL USA</w:t>
      </w:r>
    </w:p>
    <w:p w14:paraId="7D335BD1" w14:textId="4E56FF83" w:rsidR="009F5286" w:rsidRPr="00C21C00" w:rsidRDefault="0018647B" w:rsidP="0018647B">
      <w:pPr>
        <w:pStyle w:val="TextoPrincipal"/>
        <w:tabs>
          <w:tab w:val="left" w:pos="7110"/>
        </w:tabs>
      </w:pPr>
      <w:r w:rsidRPr="00C21C00">
        <w:t>Fuente; propia</w:t>
      </w:r>
      <w:r w:rsidR="009F5286" w:rsidRPr="00C21C00">
        <w:rPr>
          <w:b/>
        </w:rPr>
        <w:br w:type="page"/>
      </w:r>
    </w:p>
    <w:p w14:paraId="3656628D" w14:textId="77777777" w:rsidR="009F5286" w:rsidRPr="00C21C00" w:rsidRDefault="009F5286" w:rsidP="009F5286">
      <w:pPr>
        <w:pStyle w:val="TextoPrincipal"/>
        <w:tabs>
          <w:tab w:val="left" w:pos="7110"/>
        </w:tabs>
        <w:rPr>
          <w:rStyle w:val="Textoennegrita"/>
          <w:bCs w:val="0"/>
        </w:rPr>
      </w:pPr>
      <w:r w:rsidRPr="00C21C00">
        <w:rPr>
          <w:b/>
        </w:rPr>
        <w:lastRenderedPageBreak/>
        <w:t>Evaluación y ajuste Continuo</w:t>
      </w:r>
    </w:p>
    <w:p w14:paraId="2B0F9E5B" w14:textId="77777777" w:rsidR="009F5286" w:rsidRPr="00C21C00" w:rsidRDefault="009F5286" w:rsidP="009F5286">
      <w:pPr>
        <w:pStyle w:val="TextoPrincipal"/>
      </w:pPr>
      <w:r w:rsidRPr="00C21C00">
        <w:rPr>
          <w:rStyle w:val="Textoennegrita"/>
        </w:rPr>
        <w:t>1. Analizar los resultados de las campañas de marketing localizadas en función de los objetivos establecidos:</w:t>
      </w:r>
      <w:r w:rsidRPr="00C21C00">
        <w:t xml:space="preserve"> </w:t>
      </w:r>
    </w:p>
    <w:p w14:paraId="113AC873" w14:textId="77777777" w:rsidR="009F5286" w:rsidRPr="00C21C00" w:rsidRDefault="009F5286" w:rsidP="009F5286">
      <w:pPr>
        <w:pStyle w:val="TextoPrincipal"/>
      </w:pPr>
      <w:r w:rsidRPr="00C21C00">
        <w:t>- Se recopilarán y analizarán los datos obtenidos durante cada campaña, incluyendo métricas como el alcance, la participación, las conversiones y el retorno de la inversión (ROI).</w:t>
      </w:r>
    </w:p>
    <w:p w14:paraId="1728B0E2" w14:textId="77777777" w:rsidR="009F5286" w:rsidRPr="00C21C00" w:rsidRDefault="009F5286" w:rsidP="009F5286">
      <w:pPr>
        <w:pStyle w:val="TextoPrincipal"/>
      </w:pPr>
      <w:r w:rsidRPr="00C21C00">
        <w:t>- Se compararán los resultados con los objetivos predefinidos para determinar el rendimiento de la campaña y su efectividad para alcanzar los objetivos de marketing.</w:t>
      </w:r>
    </w:p>
    <w:p w14:paraId="0F167E0F" w14:textId="77777777" w:rsidR="009F5286" w:rsidRPr="00C21C00" w:rsidRDefault="009F5286" w:rsidP="009F5286">
      <w:pPr>
        <w:pStyle w:val="TextoPrincipal"/>
      </w:pPr>
      <w:r w:rsidRPr="00C21C00">
        <w:rPr>
          <w:rStyle w:val="Textoennegrita"/>
        </w:rPr>
        <w:t>2. Realizar los ajustes en tiempo real según la retroalimentación del mercado y rendimiento de las estrategias:</w:t>
      </w:r>
      <w:r w:rsidRPr="00C21C00">
        <w:t xml:space="preserve"> </w:t>
      </w:r>
    </w:p>
    <w:p w14:paraId="6CEEC283" w14:textId="77777777" w:rsidR="009F5286" w:rsidRPr="00C21C00" w:rsidRDefault="009F5286" w:rsidP="009F5286">
      <w:pPr>
        <w:pStyle w:val="TextoPrincipal"/>
      </w:pPr>
      <w:r w:rsidRPr="00C21C00">
        <w:t>- Se identificarán áreas de mejora o posibles problemas en base a los resultados analizados y la retroalimentación recibida.</w:t>
      </w:r>
    </w:p>
    <w:p w14:paraId="1EA91D38" w14:textId="77777777" w:rsidR="009F5286" w:rsidRPr="00C21C00" w:rsidRDefault="009F5286" w:rsidP="009F5286">
      <w:pPr>
        <w:pStyle w:val="TextoPrincipal"/>
      </w:pPr>
      <w:r w:rsidRPr="00C21C00">
        <w:t>- Se tomarán medidas correctivas y se realizarán ajustes en las estrategias de marketing, los mensajes, los canales de comunicación, etc., para optimizar el rendimiento y mejorar los resultados de las campañas.</w:t>
      </w:r>
    </w:p>
    <w:p w14:paraId="58D2AA1C" w14:textId="77777777" w:rsidR="009F5286" w:rsidRPr="00C21C00" w:rsidRDefault="009F5286" w:rsidP="009F5286">
      <w:pPr>
        <w:pStyle w:val="TextoPrincipal"/>
      </w:pPr>
      <w:r w:rsidRPr="00C21C00">
        <w:rPr>
          <w:rStyle w:val="Textoennegrita"/>
        </w:rPr>
        <w:t>3. Mantener un monitoreo constante de las tendencias del mercado y la competencia para adaptar las estrategias de marketing:</w:t>
      </w:r>
      <w:r w:rsidRPr="00C21C00">
        <w:t xml:space="preserve"> </w:t>
      </w:r>
    </w:p>
    <w:p w14:paraId="24D4D9ED" w14:textId="77777777" w:rsidR="009F5286" w:rsidRPr="00C21C00" w:rsidRDefault="009F5286" w:rsidP="009F5286">
      <w:pPr>
        <w:pStyle w:val="TextoPrincipal"/>
      </w:pPr>
      <w:r w:rsidRPr="00C21C00">
        <w:t>- Se realizará un seguimiento continuo de las tendencias del mercado local, los cambios en el comportamiento del consumidor y las acciones de la competencia.</w:t>
      </w:r>
    </w:p>
    <w:p w14:paraId="14B92634" w14:textId="77777777" w:rsidR="009F5286" w:rsidRPr="00C21C00" w:rsidRDefault="009F5286" w:rsidP="009F5286">
      <w:pPr>
        <w:pStyle w:val="TextoPrincipal"/>
      </w:pPr>
      <w:r w:rsidRPr="00C21C00">
        <w:t>- Se ajustarán las estrategias de marketing de Unotrans en función de las nuevas tendencias y para mantener la relevancia y competitividad en el mercado.</w:t>
      </w:r>
    </w:p>
    <w:p w14:paraId="75574081" w14:textId="77777777" w:rsidR="009F5286" w:rsidRPr="00C21C00" w:rsidRDefault="009F5286" w:rsidP="00F3317B">
      <w:pPr>
        <w:pStyle w:val="Ttulo4"/>
      </w:pPr>
    </w:p>
    <w:p w14:paraId="7AD9A9DC" w14:textId="0264EFFC" w:rsidR="00737DFB" w:rsidRPr="00C21C00" w:rsidRDefault="00737DFB" w:rsidP="00F3317B">
      <w:pPr>
        <w:pStyle w:val="Ttulo4"/>
      </w:pPr>
      <w:bookmarkStart w:id="322" w:name="_Toc158985225"/>
      <w:r w:rsidRPr="00C21C00">
        <w:t>VIABILIDAD ECONÓMICA Y DESARROLLO SOSTENIBLE:</w:t>
      </w:r>
      <w:bookmarkEnd w:id="322"/>
    </w:p>
    <w:p w14:paraId="0D8F4167" w14:textId="4EB1887A" w:rsidR="00804719" w:rsidRPr="00C21C00" w:rsidRDefault="00804719" w:rsidP="007331A6">
      <w:pPr>
        <w:pStyle w:val="TextoPrincipal"/>
        <w:numPr>
          <w:ilvl w:val="1"/>
          <w:numId w:val="5"/>
        </w:numPr>
      </w:pPr>
      <w:r w:rsidRPr="00C21C00">
        <w:t>La implementación de medidas para la Viabilidad Económica y Desarrollo Sostenible de Unotrans en San Pedro Sula será un proceso integral, abordando tanto los desafíos actuales como estableciendo los cimientos para el crecimiento sostenible a largo plazo.</w:t>
      </w:r>
    </w:p>
    <w:p w14:paraId="0BCD9314" w14:textId="373F67A2" w:rsidR="009F5286" w:rsidRPr="00C21C00" w:rsidRDefault="009F5286" w:rsidP="009F5286">
      <w:pPr>
        <w:pStyle w:val="TextoPrincipal"/>
        <w:ind w:left="1440" w:firstLine="0"/>
      </w:pPr>
      <w:r w:rsidRPr="00C21C00">
        <w:rPr>
          <w:rStyle w:val="TtulodeTablasCar"/>
          <w:rFonts w:eastAsia="Calibri"/>
          <w:lang w:val="es-HN"/>
        </w:rPr>
        <w:t>Tabla 5: Tabla de desarrollo de viabilidad económica y desarrollo sostenible</w:t>
      </w:r>
      <w:r w:rsidRPr="00C21C00">
        <w:t>:</w:t>
      </w:r>
    </w:p>
    <w:tbl>
      <w:tblPr>
        <w:tblStyle w:val="Tablaconcuadrcula"/>
        <w:tblW w:w="0" w:type="auto"/>
        <w:tblInd w:w="1440" w:type="dxa"/>
        <w:tblLook w:val="04A0" w:firstRow="1" w:lastRow="0" w:firstColumn="1" w:lastColumn="0" w:noHBand="0" w:noVBand="1"/>
      </w:tblPr>
      <w:tblGrid>
        <w:gridCol w:w="3864"/>
        <w:gridCol w:w="4046"/>
      </w:tblGrid>
      <w:tr w:rsidR="009F5286" w:rsidRPr="00C21C00" w14:paraId="7BD829B1" w14:textId="77777777" w:rsidTr="009F5286">
        <w:tc>
          <w:tcPr>
            <w:tcW w:w="3864" w:type="dxa"/>
            <w:shd w:val="clear" w:color="auto" w:fill="002060"/>
          </w:tcPr>
          <w:p w14:paraId="54EF561A" w14:textId="77777777" w:rsidR="009F5286" w:rsidRPr="00C21C00" w:rsidRDefault="009F5286" w:rsidP="009F5286">
            <w:pPr>
              <w:rPr>
                <w:b/>
                <w:bCs/>
                <w:color w:val="FFFFFF"/>
                <w:sz w:val="28"/>
                <w:szCs w:val="28"/>
              </w:rPr>
            </w:pPr>
            <w:r w:rsidRPr="00C21C00">
              <w:rPr>
                <w:b/>
                <w:bCs/>
                <w:color w:val="FFFFFF"/>
                <w:sz w:val="28"/>
                <w:szCs w:val="28"/>
              </w:rPr>
              <w:t>¿Qué se va hacer?</w:t>
            </w:r>
          </w:p>
        </w:tc>
        <w:tc>
          <w:tcPr>
            <w:tcW w:w="4046" w:type="dxa"/>
            <w:shd w:val="clear" w:color="auto" w:fill="002060"/>
          </w:tcPr>
          <w:p w14:paraId="7CC710B0" w14:textId="77777777" w:rsidR="009F5286" w:rsidRPr="00C21C00" w:rsidRDefault="009F5286" w:rsidP="009F5286">
            <w:pPr>
              <w:rPr>
                <w:b/>
                <w:bCs/>
                <w:color w:val="FFFFFF"/>
                <w:sz w:val="28"/>
                <w:szCs w:val="28"/>
              </w:rPr>
            </w:pPr>
            <w:r w:rsidRPr="00C21C00">
              <w:rPr>
                <w:b/>
                <w:bCs/>
                <w:color w:val="FFFFFF"/>
                <w:sz w:val="28"/>
                <w:szCs w:val="28"/>
              </w:rPr>
              <w:t>¿Cómo se va hacer?</w:t>
            </w:r>
          </w:p>
        </w:tc>
      </w:tr>
      <w:tr w:rsidR="009F5286" w:rsidRPr="00C21C00" w14:paraId="5BE5A3F3" w14:textId="77777777" w:rsidTr="009F5286">
        <w:tc>
          <w:tcPr>
            <w:tcW w:w="3864" w:type="dxa"/>
          </w:tcPr>
          <w:p w14:paraId="2EC471F3" w14:textId="77777777" w:rsidR="009F5286" w:rsidRPr="00C21C00" w:rsidRDefault="009F5286" w:rsidP="009F5286">
            <w:pPr>
              <w:jc w:val="center"/>
              <w:rPr>
                <w:color w:val="000000"/>
              </w:rPr>
            </w:pPr>
            <w:r w:rsidRPr="00C21C00">
              <w:rPr>
                <w:color w:val="000000"/>
              </w:rPr>
              <w:lastRenderedPageBreak/>
              <w:t>Establecimiento de políticas y prácticas sostenibles</w:t>
            </w:r>
          </w:p>
        </w:tc>
        <w:tc>
          <w:tcPr>
            <w:tcW w:w="4046" w:type="dxa"/>
          </w:tcPr>
          <w:p w14:paraId="41543A7D" w14:textId="77777777" w:rsidR="009F5286" w:rsidRPr="00C21C00" w:rsidRDefault="009F5286" w:rsidP="007331A6">
            <w:pPr>
              <w:pStyle w:val="Prrafodelista"/>
              <w:numPr>
                <w:ilvl w:val="0"/>
                <w:numId w:val="45"/>
              </w:numPr>
              <w:jc w:val="center"/>
              <w:rPr>
                <w:color w:val="000000"/>
              </w:rPr>
            </w:pPr>
            <w:r w:rsidRPr="00C21C00">
              <w:rPr>
                <w:color w:val="000000"/>
              </w:rPr>
              <w:t>Definir políticas internas que promuevan la sostenibilidad económica y ambiental de Unotrans en San Pedro Sula.</w:t>
            </w:r>
          </w:p>
          <w:p w14:paraId="5754A4A0" w14:textId="77777777" w:rsidR="009F5286" w:rsidRPr="00C21C00" w:rsidRDefault="009F5286" w:rsidP="007331A6">
            <w:pPr>
              <w:pStyle w:val="Prrafodelista"/>
              <w:numPr>
                <w:ilvl w:val="0"/>
                <w:numId w:val="45"/>
              </w:numPr>
              <w:jc w:val="center"/>
              <w:rPr>
                <w:color w:val="000000"/>
              </w:rPr>
            </w:pPr>
            <w:r w:rsidRPr="00C21C00">
              <w:rPr>
                <w:color w:val="000000"/>
              </w:rPr>
              <w:t>Implementar prácticas de gestión eficiente de recursos, reducción de costos y optimización de procesos operativos.</w:t>
            </w:r>
          </w:p>
          <w:p w14:paraId="653C7872" w14:textId="77777777" w:rsidR="009F5286" w:rsidRPr="00C21C00" w:rsidRDefault="009F5286" w:rsidP="007331A6">
            <w:pPr>
              <w:pStyle w:val="Prrafodelista"/>
              <w:numPr>
                <w:ilvl w:val="0"/>
                <w:numId w:val="45"/>
              </w:numPr>
              <w:jc w:val="center"/>
              <w:rPr>
                <w:color w:val="000000"/>
              </w:rPr>
            </w:pPr>
            <w:r w:rsidRPr="00C21C00">
              <w:rPr>
                <w:color w:val="000000"/>
              </w:rPr>
              <w:t>Capacitar al personal en la importancia de la sostenibilidad y su impacto en la viabilidad a largo plazo de la empresa.</w:t>
            </w:r>
          </w:p>
        </w:tc>
      </w:tr>
      <w:tr w:rsidR="009F5286" w:rsidRPr="00C21C00" w14:paraId="405A0159" w14:textId="77777777" w:rsidTr="009F5286">
        <w:tc>
          <w:tcPr>
            <w:tcW w:w="3864" w:type="dxa"/>
          </w:tcPr>
          <w:p w14:paraId="13CF88C2" w14:textId="77777777" w:rsidR="009F5286" w:rsidRPr="00C21C00" w:rsidRDefault="009F5286" w:rsidP="009F5286">
            <w:pPr>
              <w:jc w:val="center"/>
              <w:rPr>
                <w:color w:val="000000"/>
              </w:rPr>
            </w:pPr>
            <w:r w:rsidRPr="00C21C00">
              <w:rPr>
                <w:color w:val="000000"/>
              </w:rPr>
              <w:t>Plan de formación del equipo y Matriz de oportunidades de crecimiento</w:t>
            </w:r>
          </w:p>
        </w:tc>
        <w:tc>
          <w:tcPr>
            <w:tcW w:w="4046" w:type="dxa"/>
          </w:tcPr>
          <w:p w14:paraId="1BBE2809" w14:textId="77777777" w:rsidR="009F5286" w:rsidRPr="00C21C00" w:rsidRDefault="009F5286" w:rsidP="007331A6">
            <w:pPr>
              <w:pStyle w:val="Prrafodelista"/>
              <w:numPr>
                <w:ilvl w:val="0"/>
                <w:numId w:val="46"/>
              </w:numPr>
              <w:jc w:val="center"/>
              <w:rPr>
                <w:color w:val="000000"/>
              </w:rPr>
            </w:pPr>
            <w:r w:rsidRPr="00C21C00">
              <w:rPr>
                <w:color w:val="000000"/>
              </w:rPr>
              <w:t>Diseñar un programa de formación continua para el equipo de Unotrans en San Pedro Sula, centrado en habilidades técnicas de liderazgo y sostenibilidad.</w:t>
            </w:r>
          </w:p>
          <w:p w14:paraId="6912A587" w14:textId="77777777" w:rsidR="009F5286" w:rsidRPr="00C21C00" w:rsidRDefault="009F5286" w:rsidP="007331A6">
            <w:pPr>
              <w:pStyle w:val="Prrafodelista"/>
              <w:numPr>
                <w:ilvl w:val="0"/>
                <w:numId w:val="46"/>
              </w:numPr>
              <w:jc w:val="center"/>
              <w:rPr>
                <w:color w:val="000000"/>
              </w:rPr>
            </w:pPr>
            <w:r w:rsidRPr="00C21C00">
              <w:rPr>
                <w:color w:val="000000"/>
              </w:rPr>
              <w:t>Identificar oportunidades de crecimiento y expansión en el mercado local, considerando la demanda del sector logístico y las tendencias del mercado.</w:t>
            </w:r>
          </w:p>
          <w:p w14:paraId="0B651818" w14:textId="77777777" w:rsidR="009F5286" w:rsidRPr="00C21C00" w:rsidRDefault="009F5286" w:rsidP="007331A6">
            <w:pPr>
              <w:pStyle w:val="Prrafodelista"/>
              <w:numPr>
                <w:ilvl w:val="0"/>
                <w:numId w:val="46"/>
              </w:numPr>
              <w:jc w:val="center"/>
              <w:rPr>
                <w:color w:val="000000"/>
              </w:rPr>
            </w:pPr>
            <w:r w:rsidRPr="00C21C00">
              <w:rPr>
                <w:color w:val="000000"/>
              </w:rPr>
              <w:t>Establecer una matriz de oportunidades que priorice las acciones clave para mejorar la viabilidad económica y el desarrollo sostenible de la empresa.</w:t>
            </w:r>
          </w:p>
        </w:tc>
      </w:tr>
      <w:tr w:rsidR="009F5286" w:rsidRPr="00C21C00" w14:paraId="5894A0D9" w14:textId="77777777" w:rsidTr="009F5286">
        <w:tc>
          <w:tcPr>
            <w:tcW w:w="3864" w:type="dxa"/>
          </w:tcPr>
          <w:p w14:paraId="57F288C0" w14:textId="77777777" w:rsidR="009F5286" w:rsidRPr="00C21C00" w:rsidRDefault="009F5286" w:rsidP="009F5286">
            <w:pPr>
              <w:jc w:val="center"/>
              <w:rPr>
                <w:color w:val="000000"/>
              </w:rPr>
            </w:pPr>
            <w:r w:rsidRPr="00C21C00">
              <w:rPr>
                <w:color w:val="000000"/>
              </w:rPr>
              <w:t>Evaluación continua de rentabilidad y ajuste estratégico</w:t>
            </w:r>
          </w:p>
        </w:tc>
        <w:tc>
          <w:tcPr>
            <w:tcW w:w="4046" w:type="dxa"/>
          </w:tcPr>
          <w:p w14:paraId="0E750A4A" w14:textId="77777777" w:rsidR="009F5286" w:rsidRPr="00C21C00" w:rsidRDefault="009F5286" w:rsidP="007331A6">
            <w:pPr>
              <w:pStyle w:val="Prrafodelista"/>
              <w:numPr>
                <w:ilvl w:val="0"/>
                <w:numId w:val="46"/>
              </w:numPr>
              <w:jc w:val="center"/>
              <w:rPr>
                <w:color w:val="000000"/>
              </w:rPr>
            </w:pPr>
            <w:r w:rsidRPr="00C21C00">
              <w:rPr>
                <w:color w:val="000000"/>
              </w:rPr>
              <w:t>Implementar un sistema de seguimiento y evaluación de la rentabilidad de las operaciones de Unotrans en San Pedro Sula.</w:t>
            </w:r>
          </w:p>
          <w:p w14:paraId="3B1878DF" w14:textId="77777777" w:rsidR="009F5286" w:rsidRPr="00C21C00" w:rsidRDefault="009F5286" w:rsidP="007331A6">
            <w:pPr>
              <w:pStyle w:val="Prrafodelista"/>
              <w:numPr>
                <w:ilvl w:val="0"/>
                <w:numId w:val="46"/>
              </w:numPr>
              <w:jc w:val="center"/>
              <w:rPr>
                <w:color w:val="000000"/>
              </w:rPr>
            </w:pPr>
            <w:r w:rsidRPr="00C21C00">
              <w:rPr>
                <w:color w:val="000000"/>
              </w:rPr>
              <w:t>Analizar periódicamente los indicadores financieros y operativos para identificar áreas de mejora y oportunidades de crecimiento.</w:t>
            </w:r>
          </w:p>
          <w:p w14:paraId="34E1E17F" w14:textId="77777777" w:rsidR="009F5286" w:rsidRPr="00C21C00" w:rsidRDefault="009F5286" w:rsidP="007331A6">
            <w:pPr>
              <w:pStyle w:val="Prrafodelista"/>
              <w:numPr>
                <w:ilvl w:val="0"/>
                <w:numId w:val="46"/>
              </w:numPr>
              <w:jc w:val="center"/>
              <w:rPr>
                <w:color w:val="000000"/>
              </w:rPr>
            </w:pPr>
            <w:r w:rsidRPr="00C21C00">
              <w:rPr>
                <w:color w:val="000000"/>
              </w:rPr>
              <w:t>Realizar ajustes estratégicos basados en los resultados de la evaluación para garantizar la sostenibilidad a largo plazo de la empresa.</w:t>
            </w:r>
          </w:p>
        </w:tc>
      </w:tr>
      <w:tr w:rsidR="009F5286" w:rsidRPr="00C21C00" w14:paraId="1D9B431D" w14:textId="77777777" w:rsidTr="009F5286">
        <w:tc>
          <w:tcPr>
            <w:tcW w:w="3864" w:type="dxa"/>
          </w:tcPr>
          <w:p w14:paraId="58EB8B42" w14:textId="77777777" w:rsidR="009F5286" w:rsidRPr="00C21C00" w:rsidRDefault="009F5286" w:rsidP="009F5286">
            <w:pPr>
              <w:jc w:val="center"/>
              <w:rPr>
                <w:color w:val="000000"/>
              </w:rPr>
            </w:pPr>
            <w:r w:rsidRPr="00C21C00">
              <w:rPr>
                <w:color w:val="000000"/>
              </w:rPr>
              <w:lastRenderedPageBreak/>
              <w:t>Cuadro de Mando de Indicadores Financieros y Plan de Ajuste Estratégico</w:t>
            </w:r>
          </w:p>
        </w:tc>
        <w:tc>
          <w:tcPr>
            <w:tcW w:w="4046" w:type="dxa"/>
          </w:tcPr>
          <w:p w14:paraId="5F4A486E" w14:textId="77777777" w:rsidR="009F5286" w:rsidRPr="00C21C00" w:rsidRDefault="009F5286" w:rsidP="007331A6">
            <w:pPr>
              <w:pStyle w:val="Prrafodelista"/>
              <w:numPr>
                <w:ilvl w:val="0"/>
                <w:numId w:val="46"/>
              </w:numPr>
              <w:jc w:val="center"/>
              <w:rPr>
                <w:color w:val="000000"/>
              </w:rPr>
            </w:pPr>
            <w:r w:rsidRPr="00C21C00">
              <w:rPr>
                <w:color w:val="000000"/>
              </w:rPr>
              <w:t>Establecer un cuadro de mando con indicadores financieros clave que permitan monitorear el desempeño económico de Unotrans en tiempo real.</w:t>
            </w:r>
          </w:p>
          <w:p w14:paraId="3FC97B8D" w14:textId="77777777" w:rsidR="009F5286" w:rsidRPr="00C21C00" w:rsidRDefault="009F5286" w:rsidP="007331A6">
            <w:pPr>
              <w:pStyle w:val="Prrafodelista"/>
              <w:numPr>
                <w:ilvl w:val="0"/>
                <w:numId w:val="46"/>
              </w:numPr>
              <w:jc w:val="center"/>
              <w:rPr>
                <w:color w:val="000000"/>
              </w:rPr>
            </w:pPr>
            <w:r w:rsidRPr="00C21C00">
              <w:rPr>
                <w:color w:val="000000"/>
              </w:rPr>
              <w:t>Desarrollar un plan de ajuste estratégico que contemple escenarios de contingencia y acciones correctivas para mantener la viabilidad económica en situaciones adversas</w:t>
            </w:r>
          </w:p>
          <w:p w14:paraId="2F95B707" w14:textId="77777777" w:rsidR="009F5286" w:rsidRPr="00C21C00" w:rsidRDefault="009F5286" w:rsidP="007331A6">
            <w:pPr>
              <w:pStyle w:val="Prrafodelista"/>
              <w:numPr>
                <w:ilvl w:val="0"/>
                <w:numId w:val="46"/>
              </w:numPr>
              <w:jc w:val="center"/>
              <w:rPr>
                <w:color w:val="000000"/>
              </w:rPr>
            </w:pPr>
            <w:r w:rsidRPr="00C21C00">
              <w:rPr>
                <w:color w:val="000000"/>
              </w:rPr>
              <w:t>Comunicar de manera transparente los resultados financieros y las estrategias de ajuste a todas las partes interesadas internas.</w:t>
            </w:r>
          </w:p>
        </w:tc>
      </w:tr>
    </w:tbl>
    <w:p w14:paraId="21785621" w14:textId="77777777" w:rsidR="009F5286" w:rsidRPr="00C21C00" w:rsidRDefault="009F5286" w:rsidP="009F5286">
      <w:pPr>
        <w:pStyle w:val="TextoPrincipal"/>
        <w:ind w:firstLine="0"/>
        <w:jc w:val="left"/>
        <w:rPr>
          <w:bCs/>
          <w:sz w:val="20"/>
          <w:szCs w:val="20"/>
        </w:rPr>
      </w:pPr>
      <w:r w:rsidRPr="00C21C00">
        <w:rPr>
          <w:bCs/>
          <w:sz w:val="20"/>
          <w:szCs w:val="20"/>
        </w:rPr>
        <w:t>Fuente: Elaboración propia</w:t>
      </w:r>
    </w:p>
    <w:p w14:paraId="772CE082" w14:textId="77777777" w:rsidR="009F5286" w:rsidRPr="00C21C00" w:rsidRDefault="009F5286" w:rsidP="009F5286">
      <w:pPr>
        <w:spacing w:before="100" w:beforeAutospacing="1" w:after="100" w:afterAutospacing="1"/>
        <w:outlineLvl w:val="2"/>
        <w:rPr>
          <w:b/>
          <w:bCs/>
          <w:sz w:val="27"/>
          <w:szCs w:val="27"/>
        </w:rPr>
      </w:pPr>
      <w:bookmarkStart w:id="323" w:name="_Toc158958113"/>
      <w:bookmarkStart w:id="324" w:name="_Toc158985226"/>
      <w:r w:rsidRPr="00C21C00">
        <w:rPr>
          <w:b/>
          <w:bCs/>
          <w:sz w:val="27"/>
          <w:szCs w:val="27"/>
        </w:rPr>
        <w:t>Actividades de Establecimiento de Políticas y Prácticas Sostenibles</w:t>
      </w:r>
      <w:bookmarkEnd w:id="323"/>
      <w:bookmarkEnd w:id="324"/>
    </w:p>
    <w:p w14:paraId="0FADCA80" w14:textId="77777777" w:rsidR="009F5286" w:rsidRPr="00C21C00" w:rsidRDefault="009F5286" w:rsidP="009F5286">
      <w:pPr>
        <w:pStyle w:val="TextoPrincipal"/>
        <w:rPr>
          <w:b/>
          <w:bCs/>
        </w:rPr>
      </w:pPr>
      <w:r w:rsidRPr="00C21C00">
        <w:rPr>
          <w:b/>
          <w:bCs/>
        </w:rPr>
        <w:t xml:space="preserve">1. Definir políticas internas que promuevan la sostenibilidad económica y ambiental de Unotrans en San Pedro Sula: </w:t>
      </w:r>
    </w:p>
    <w:p w14:paraId="193E39F0" w14:textId="77777777" w:rsidR="009F5286" w:rsidRPr="00C21C00" w:rsidRDefault="009F5286" w:rsidP="009F5286">
      <w:pPr>
        <w:pStyle w:val="TextoPrincipal"/>
      </w:pPr>
      <w:r w:rsidRPr="00C21C00">
        <w:t>- Se realizará un análisis exhaustivo de las prácticas actuales de la empresa para identificar áreas de mejora en términos de sostenibilidad económica y ambiental.</w:t>
      </w:r>
    </w:p>
    <w:p w14:paraId="034170D3" w14:textId="77777777" w:rsidR="009F5286" w:rsidRPr="00C21C00" w:rsidRDefault="009F5286" w:rsidP="009F5286">
      <w:pPr>
        <w:pStyle w:val="TextoPrincipal"/>
      </w:pPr>
      <w:r w:rsidRPr="00C21C00">
        <w:t>- Se elaborarán políticas internas que fomenten la eficiencia en el uso de recursos, la reducción de desperdicios y la adopción de prácticas respetuosas con el medio ambiente.</w:t>
      </w:r>
    </w:p>
    <w:p w14:paraId="009210D1" w14:textId="77777777" w:rsidR="009F5286" w:rsidRPr="00C21C00" w:rsidRDefault="009F5286" w:rsidP="009F5286">
      <w:pPr>
        <w:spacing w:after="160" w:line="259" w:lineRule="auto"/>
      </w:pPr>
      <w:r w:rsidRPr="00C21C00">
        <w:br w:type="page"/>
      </w:r>
    </w:p>
    <w:p w14:paraId="7E9BE450" w14:textId="77777777" w:rsidR="009F5286" w:rsidRPr="00C21C00" w:rsidRDefault="009F5286" w:rsidP="009F5286">
      <w:pPr>
        <w:spacing w:before="100" w:beforeAutospacing="1" w:after="100" w:afterAutospacing="1"/>
        <w:ind w:left="1440"/>
      </w:pPr>
      <w:r w:rsidRPr="00C21C00">
        <w:rPr>
          <w:noProof/>
          <w:lang w:eastAsia="es-HN"/>
        </w:rPr>
        <w:lastRenderedPageBreak/>
        <w:drawing>
          <wp:anchor distT="0" distB="0" distL="114300" distR="114300" simplePos="0" relativeHeight="251724800" behindDoc="0" locked="0" layoutInCell="1" allowOverlap="1" wp14:anchorId="15D5FE3C" wp14:editId="4D8703DC">
            <wp:simplePos x="0" y="0"/>
            <wp:positionH relativeFrom="column">
              <wp:posOffset>135689</wp:posOffset>
            </wp:positionH>
            <wp:positionV relativeFrom="paragraph">
              <wp:posOffset>334444</wp:posOffset>
            </wp:positionV>
            <wp:extent cx="4957445" cy="7007225"/>
            <wp:effectExtent l="0" t="0" r="0" b="3175"/>
            <wp:wrapSquare wrapText="bothSides"/>
            <wp:docPr id="120143035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1430350" name=""/>
                    <pic:cNvPicPr/>
                  </pic:nvPicPr>
                  <pic:blipFill>
                    <a:blip r:embed="rId41">
                      <a:extLst>
                        <a:ext uri="{28A0092B-C50C-407E-A947-70E740481C1C}">
                          <a14:useLocalDpi xmlns:a14="http://schemas.microsoft.com/office/drawing/2010/main" val="0"/>
                        </a:ext>
                      </a:extLst>
                    </a:blip>
                    <a:stretch>
                      <a:fillRect/>
                    </a:stretch>
                  </pic:blipFill>
                  <pic:spPr>
                    <a:xfrm>
                      <a:off x="0" y="0"/>
                      <a:ext cx="4957445" cy="7007225"/>
                    </a:xfrm>
                    <a:prstGeom prst="rect">
                      <a:avLst/>
                    </a:prstGeom>
                  </pic:spPr>
                </pic:pic>
              </a:graphicData>
            </a:graphic>
            <wp14:sizeRelH relativeFrom="page">
              <wp14:pctWidth>0</wp14:pctWidth>
            </wp14:sizeRelH>
            <wp14:sizeRelV relativeFrom="page">
              <wp14:pctHeight>0</wp14:pctHeight>
            </wp14:sizeRelV>
          </wp:anchor>
        </w:drawing>
      </w:r>
      <w:r w:rsidRPr="00C21C00">
        <w:t>A continuación, se muestra la política realizada:</w:t>
      </w:r>
    </w:p>
    <w:p w14:paraId="3D92BF5A" w14:textId="77777777" w:rsidR="009F5286" w:rsidRPr="00C21C00" w:rsidRDefault="009F5286" w:rsidP="009F5286">
      <w:pPr>
        <w:spacing w:before="100" w:beforeAutospacing="1" w:after="100" w:afterAutospacing="1"/>
        <w:ind w:left="1440"/>
      </w:pPr>
    </w:p>
    <w:p w14:paraId="41C3B4E4" w14:textId="77777777" w:rsidR="009F5286" w:rsidRPr="00C21C00" w:rsidRDefault="009F5286" w:rsidP="009F5286">
      <w:pPr>
        <w:spacing w:before="100" w:beforeAutospacing="1" w:after="100" w:afterAutospacing="1"/>
        <w:ind w:left="1440"/>
      </w:pPr>
    </w:p>
    <w:p w14:paraId="0BFF5677" w14:textId="77777777" w:rsidR="009F5286" w:rsidRPr="00C21C00" w:rsidRDefault="009F5286" w:rsidP="009F5286">
      <w:pPr>
        <w:spacing w:before="100" w:beforeAutospacing="1" w:after="100" w:afterAutospacing="1"/>
        <w:ind w:left="1440"/>
      </w:pPr>
    </w:p>
    <w:p w14:paraId="5DA4B938" w14:textId="77777777" w:rsidR="009F5286" w:rsidRPr="00C21C00" w:rsidRDefault="009F5286" w:rsidP="009F5286">
      <w:pPr>
        <w:spacing w:before="100" w:beforeAutospacing="1" w:after="100" w:afterAutospacing="1"/>
        <w:ind w:left="1440"/>
      </w:pPr>
    </w:p>
    <w:p w14:paraId="136276B5" w14:textId="77777777" w:rsidR="009F5286" w:rsidRPr="00C21C00" w:rsidRDefault="009F5286" w:rsidP="009F5286">
      <w:pPr>
        <w:spacing w:before="100" w:beforeAutospacing="1" w:after="100" w:afterAutospacing="1"/>
        <w:ind w:left="1440"/>
      </w:pPr>
    </w:p>
    <w:p w14:paraId="4370BDAB" w14:textId="77777777" w:rsidR="009F5286" w:rsidRPr="00C21C00" w:rsidRDefault="009F5286" w:rsidP="009F5286">
      <w:pPr>
        <w:spacing w:before="100" w:beforeAutospacing="1" w:after="100" w:afterAutospacing="1"/>
        <w:ind w:left="1440"/>
      </w:pPr>
    </w:p>
    <w:p w14:paraId="572920A3" w14:textId="77777777" w:rsidR="009F5286" w:rsidRPr="00C21C00" w:rsidRDefault="009F5286" w:rsidP="009F5286">
      <w:pPr>
        <w:spacing w:before="100" w:beforeAutospacing="1" w:after="100" w:afterAutospacing="1"/>
        <w:ind w:left="1440"/>
      </w:pPr>
    </w:p>
    <w:p w14:paraId="5FD5ED0C" w14:textId="77777777" w:rsidR="009F5286" w:rsidRPr="00C21C00" w:rsidRDefault="009F5286" w:rsidP="009F5286">
      <w:pPr>
        <w:spacing w:before="100" w:beforeAutospacing="1" w:after="100" w:afterAutospacing="1"/>
        <w:ind w:left="1440"/>
      </w:pPr>
    </w:p>
    <w:p w14:paraId="2CF3CB6A" w14:textId="77777777" w:rsidR="009F5286" w:rsidRPr="00C21C00" w:rsidRDefault="009F5286" w:rsidP="009F5286">
      <w:pPr>
        <w:spacing w:before="100" w:beforeAutospacing="1" w:after="100" w:afterAutospacing="1"/>
        <w:ind w:left="1440"/>
      </w:pPr>
    </w:p>
    <w:p w14:paraId="1FCF641F" w14:textId="77777777" w:rsidR="009F5286" w:rsidRPr="00C21C00" w:rsidRDefault="009F5286" w:rsidP="009F5286">
      <w:pPr>
        <w:spacing w:before="100" w:beforeAutospacing="1" w:after="100" w:afterAutospacing="1"/>
        <w:ind w:left="1440"/>
      </w:pPr>
    </w:p>
    <w:p w14:paraId="7240BF18" w14:textId="77777777" w:rsidR="009F5286" w:rsidRPr="00C21C00" w:rsidRDefault="009F5286" w:rsidP="009F5286">
      <w:pPr>
        <w:spacing w:before="100" w:beforeAutospacing="1" w:after="100" w:afterAutospacing="1"/>
        <w:ind w:left="1440"/>
      </w:pPr>
    </w:p>
    <w:p w14:paraId="38EFE0A6" w14:textId="77777777" w:rsidR="009F5286" w:rsidRPr="00C21C00" w:rsidRDefault="009F5286" w:rsidP="009F5286">
      <w:pPr>
        <w:spacing w:before="100" w:beforeAutospacing="1" w:after="100" w:afterAutospacing="1"/>
        <w:ind w:left="1440"/>
      </w:pPr>
    </w:p>
    <w:p w14:paraId="658A0D8E" w14:textId="77777777" w:rsidR="009F5286" w:rsidRPr="00C21C00" w:rsidRDefault="009F5286" w:rsidP="009F5286">
      <w:pPr>
        <w:spacing w:before="100" w:beforeAutospacing="1" w:after="100" w:afterAutospacing="1"/>
        <w:ind w:left="1440"/>
      </w:pPr>
    </w:p>
    <w:p w14:paraId="7C36E4D6" w14:textId="77777777" w:rsidR="009F5286" w:rsidRPr="00C21C00" w:rsidRDefault="009F5286" w:rsidP="009F5286">
      <w:pPr>
        <w:spacing w:before="100" w:beforeAutospacing="1" w:after="100" w:afterAutospacing="1"/>
        <w:ind w:left="1440"/>
      </w:pPr>
    </w:p>
    <w:p w14:paraId="60F5E74B" w14:textId="77777777" w:rsidR="009F5286" w:rsidRPr="00C21C00" w:rsidRDefault="009F5286" w:rsidP="009F5286">
      <w:pPr>
        <w:spacing w:before="100" w:beforeAutospacing="1" w:after="100" w:afterAutospacing="1"/>
        <w:ind w:left="1440"/>
      </w:pPr>
    </w:p>
    <w:p w14:paraId="54B70455" w14:textId="77777777" w:rsidR="009F5286" w:rsidRPr="00C21C00" w:rsidRDefault="009F5286" w:rsidP="009F5286">
      <w:pPr>
        <w:spacing w:before="100" w:beforeAutospacing="1" w:after="100" w:afterAutospacing="1"/>
        <w:ind w:left="1440"/>
      </w:pPr>
    </w:p>
    <w:p w14:paraId="0C2E13CA" w14:textId="77777777" w:rsidR="009F5286" w:rsidRPr="00C21C00" w:rsidRDefault="009F5286" w:rsidP="009F5286">
      <w:pPr>
        <w:spacing w:before="100" w:beforeAutospacing="1" w:after="100" w:afterAutospacing="1"/>
        <w:ind w:left="1440"/>
      </w:pPr>
    </w:p>
    <w:p w14:paraId="5EB9D6DE" w14:textId="77777777" w:rsidR="009F5286" w:rsidRPr="00C21C00" w:rsidRDefault="009F5286" w:rsidP="009F5286">
      <w:pPr>
        <w:spacing w:before="100" w:beforeAutospacing="1" w:after="100" w:afterAutospacing="1"/>
        <w:ind w:left="1440"/>
      </w:pPr>
    </w:p>
    <w:p w14:paraId="1A74DC1E" w14:textId="77777777" w:rsidR="009F5286" w:rsidRPr="00C21C00" w:rsidRDefault="009F5286" w:rsidP="009F5286">
      <w:pPr>
        <w:spacing w:before="100" w:beforeAutospacing="1" w:after="100" w:afterAutospacing="1"/>
        <w:ind w:left="1440"/>
      </w:pPr>
    </w:p>
    <w:p w14:paraId="102D19BB" w14:textId="77777777" w:rsidR="009F5286" w:rsidRPr="00C21C00" w:rsidRDefault="009F5286" w:rsidP="009F5286">
      <w:pPr>
        <w:spacing w:before="100" w:beforeAutospacing="1" w:after="100" w:afterAutospacing="1"/>
        <w:ind w:left="1440"/>
      </w:pPr>
    </w:p>
    <w:p w14:paraId="53676DBA" w14:textId="77777777" w:rsidR="0018647B" w:rsidRPr="00C21C00" w:rsidRDefault="0018647B" w:rsidP="0018647B">
      <w:pPr>
        <w:pStyle w:val="TextoPrincipal"/>
        <w:tabs>
          <w:tab w:val="left" w:pos="7110"/>
        </w:tabs>
        <w:rPr>
          <w:rStyle w:val="Textoennegrita"/>
          <w:bCs w:val="0"/>
        </w:rPr>
      </w:pPr>
      <w:r w:rsidRPr="00C21C00">
        <w:rPr>
          <w:rFonts w:eastAsia="Calibri"/>
          <w:b/>
          <w:bCs/>
          <w:lang w:eastAsia="es-HN"/>
        </w:rPr>
        <w:t>Figura 24</w:t>
      </w:r>
      <w:r w:rsidRPr="00C21C00">
        <w:rPr>
          <w:b/>
        </w:rPr>
        <w:t xml:space="preserve"> Política Interna de Eficiencia y Sostenibilidad Ambiental</w:t>
      </w:r>
    </w:p>
    <w:p w14:paraId="18497CA7" w14:textId="77777777" w:rsidR="0018647B" w:rsidRPr="00C21C00" w:rsidRDefault="0018647B" w:rsidP="009F5286">
      <w:pPr>
        <w:pStyle w:val="TextoPrincipal"/>
        <w:tabs>
          <w:tab w:val="left" w:pos="7110"/>
        </w:tabs>
      </w:pPr>
    </w:p>
    <w:p w14:paraId="2D40E291" w14:textId="36F962A1" w:rsidR="009F5286" w:rsidRPr="00C21C00" w:rsidRDefault="009F5286" w:rsidP="009F5286">
      <w:pPr>
        <w:pStyle w:val="TextoPrincipal"/>
        <w:tabs>
          <w:tab w:val="left" w:pos="7110"/>
        </w:tabs>
      </w:pPr>
      <w:r w:rsidRPr="00C21C00">
        <w:lastRenderedPageBreak/>
        <w:t>Fuente; propia</w:t>
      </w:r>
    </w:p>
    <w:p w14:paraId="236E66E8" w14:textId="77777777" w:rsidR="009F5286" w:rsidRPr="00C21C00" w:rsidRDefault="009F5286" w:rsidP="009F5286">
      <w:pPr>
        <w:pStyle w:val="TextoPrincipal"/>
      </w:pPr>
      <w:r w:rsidRPr="00C21C00">
        <w:rPr>
          <w:rStyle w:val="Textoennegrita"/>
        </w:rPr>
        <w:t>1. Implementar prácticas de gestión eficiente de recursos, reducción de costos y optimización de procesos operativos:</w:t>
      </w:r>
      <w:r w:rsidRPr="00C21C00">
        <w:t xml:space="preserve"> </w:t>
      </w:r>
    </w:p>
    <w:p w14:paraId="5D6E9232" w14:textId="77777777" w:rsidR="009F5286" w:rsidRPr="00C21C00" w:rsidRDefault="009F5286" w:rsidP="009F5286">
      <w:pPr>
        <w:pStyle w:val="TextoPrincipal"/>
      </w:pPr>
      <w:r w:rsidRPr="00C21C00">
        <w:t>- Se desarrollarán e implementarán procedimientos y protocolos para reducir costos operativos, aumentar la productividad y minimizar el desperdicio.</w:t>
      </w:r>
    </w:p>
    <w:p w14:paraId="75EB5FAD" w14:textId="77777777" w:rsidR="009F5286" w:rsidRPr="00C21C00" w:rsidRDefault="009F5286" w:rsidP="009F5286">
      <w:pPr>
        <w:pStyle w:val="TextoPrincipal"/>
      </w:pPr>
      <w:r w:rsidRPr="00C21C00">
        <w:t>- Se capacitará al personal en nuevas prácticas y procesos para garantizar su adopción y cumplimiento.</w:t>
      </w:r>
    </w:p>
    <w:p w14:paraId="61C2760B" w14:textId="77777777" w:rsidR="009F5286" w:rsidRPr="00C21C00" w:rsidRDefault="009F5286" w:rsidP="009F5286">
      <w:pPr>
        <w:pStyle w:val="TextoPrincipal"/>
      </w:pPr>
      <w:r w:rsidRPr="00C21C00">
        <w:rPr>
          <w:rStyle w:val="Textoennegrita"/>
        </w:rPr>
        <w:t>2. Capacitar al personal en la importancia de la sostenibilidad y su impacto en la viabilidad a largo plazo de la empresa:</w:t>
      </w:r>
      <w:r w:rsidRPr="00C21C00">
        <w:t xml:space="preserve"> </w:t>
      </w:r>
    </w:p>
    <w:p w14:paraId="7C376A1F" w14:textId="77777777" w:rsidR="009F5286" w:rsidRPr="00C21C00" w:rsidRDefault="009F5286" w:rsidP="009F5286">
      <w:pPr>
        <w:pStyle w:val="TextoPrincipal"/>
      </w:pPr>
      <w:r w:rsidRPr="00C21C00">
        <w:t>- Se diseñarán programas de capacitación sobre sostenibilidad dirigidos a todos los niveles de la organización, desde la alta dirección hasta el personal operativo.</w:t>
      </w:r>
    </w:p>
    <w:p w14:paraId="74EF1734" w14:textId="77777777" w:rsidR="009F5286" w:rsidRPr="00C21C00" w:rsidRDefault="009F5286" w:rsidP="009F5286">
      <w:pPr>
        <w:pStyle w:val="TextoPrincipal"/>
      </w:pPr>
      <w:r w:rsidRPr="00C21C00">
        <w:t>- Se proporcionará información sobre los beneficios económicos y ambientales de la sostenibilidad, así como sobre las responsabilidades individuales en su implementación.</w:t>
      </w:r>
    </w:p>
    <w:p w14:paraId="135A0E1E" w14:textId="77777777" w:rsidR="009F5286" w:rsidRPr="00C21C00" w:rsidRDefault="009F5286" w:rsidP="009F5286">
      <w:pPr>
        <w:pStyle w:val="TextoPrincipal"/>
      </w:pPr>
      <w:r w:rsidRPr="00C21C00">
        <w:t>- Se fomentará una cultura organizacional orientada a la sostenibilidad, donde los empleados se sientan comprometidos y motivados para contribuir activamente a la mejora continua.</w:t>
      </w:r>
    </w:p>
    <w:p w14:paraId="00DC61DB" w14:textId="77777777" w:rsidR="009F5286" w:rsidRPr="00C21C00" w:rsidRDefault="009F5286" w:rsidP="009F5286">
      <w:pPr>
        <w:pStyle w:val="TextoPrincipal"/>
      </w:pPr>
    </w:p>
    <w:p w14:paraId="21A2B094" w14:textId="77777777" w:rsidR="009F5286" w:rsidRPr="00C21C00" w:rsidRDefault="009F5286" w:rsidP="009F5286">
      <w:pPr>
        <w:spacing w:before="100" w:beforeAutospacing="1" w:after="100" w:afterAutospacing="1"/>
        <w:outlineLvl w:val="2"/>
        <w:rPr>
          <w:b/>
          <w:bCs/>
          <w:sz w:val="27"/>
          <w:szCs w:val="27"/>
        </w:rPr>
      </w:pPr>
      <w:bookmarkStart w:id="325" w:name="_Toc158958114"/>
      <w:bookmarkStart w:id="326" w:name="_Toc158985227"/>
      <w:r w:rsidRPr="00C21C00">
        <w:rPr>
          <w:b/>
          <w:bCs/>
          <w:sz w:val="27"/>
          <w:szCs w:val="27"/>
        </w:rPr>
        <w:t>Plan de formación del equipo y Matriz de oportunidades de crecimiento</w:t>
      </w:r>
      <w:bookmarkEnd w:id="325"/>
      <w:bookmarkEnd w:id="326"/>
    </w:p>
    <w:p w14:paraId="795CE313" w14:textId="77777777" w:rsidR="009F5286" w:rsidRPr="00C21C00" w:rsidRDefault="009F5286" w:rsidP="009F5286">
      <w:pPr>
        <w:pStyle w:val="TextoPrincipal"/>
        <w:rPr>
          <w:b/>
          <w:bCs/>
        </w:rPr>
      </w:pPr>
      <w:r w:rsidRPr="00C21C00">
        <w:rPr>
          <w:b/>
          <w:bCs/>
        </w:rPr>
        <w:t xml:space="preserve">1. Diseñar un programa de formación continua para el equipo de Unotrans en San Pedro Sula, centrado en habilidades técnicas de liderazgo y sostenibilidad: </w:t>
      </w:r>
    </w:p>
    <w:p w14:paraId="7B8035EA" w14:textId="77777777" w:rsidR="009F5286" w:rsidRPr="00C21C00" w:rsidRDefault="009F5286" w:rsidP="009F5286">
      <w:pPr>
        <w:pStyle w:val="TextoPrincipal"/>
      </w:pPr>
      <w:r w:rsidRPr="00C21C00">
        <w:t>- Se realizará un análisis de necesidades de formación para identificar las habilidades técnicas y de liderazgo requeridas por el equipo.</w:t>
      </w:r>
    </w:p>
    <w:p w14:paraId="00A14AB9" w14:textId="77777777" w:rsidR="009F5286" w:rsidRPr="00C21C00" w:rsidRDefault="009F5286" w:rsidP="009F5286">
      <w:pPr>
        <w:pStyle w:val="TextoPrincipal"/>
      </w:pPr>
      <w:r w:rsidRPr="00C21C00">
        <w:t xml:space="preserve">- Se desarrollará un plan de formación que incluya sesiones presenciales y virtuales, talleres prácticos, cursos en línea y otras modalidades de aprendizaje. </w:t>
      </w:r>
    </w:p>
    <w:p w14:paraId="46BC404C" w14:textId="08E76BBD" w:rsidR="009F5286" w:rsidRPr="00C21C00" w:rsidRDefault="009F5286" w:rsidP="009F5286">
      <w:pPr>
        <w:pStyle w:val="TextoPrincipal"/>
      </w:pPr>
      <w:r w:rsidRPr="00C21C00">
        <w:t xml:space="preserve">A </w:t>
      </w:r>
      <w:r w:rsidR="00080C50" w:rsidRPr="00C21C00">
        <w:t>continuación,</w:t>
      </w:r>
      <w:r w:rsidRPr="00C21C00">
        <w:t xml:space="preserve"> se presenta un</w:t>
      </w:r>
      <w:r w:rsidR="00080C50" w:rsidRPr="00C21C00">
        <w:t xml:space="preserve"> plan de formación orientado a</w:t>
      </w:r>
      <w:r w:rsidRPr="00C21C00">
        <w:t xml:space="preserve"> las habilidades técnicas de liderazgo y sostenibilidad: </w:t>
      </w:r>
    </w:p>
    <w:p w14:paraId="3EFB7A14" w14:textId="77777777" w:rsidR="009F5286" w:rsidRPr="00C21C00" w:rsidRDefault="009F5286" w:rsidP="009F5286">
      <w:pPr>
        <w:pStyle w:val="TextoPrincipal"/>
      </w:pPr>
    </w:p>
    <w:p w14:paraId="508727BB" w14:textId="77777777" w:rsidR="009F5286" w:rsidRPr="00C21C00" w:rsidRDefault="009F5286" w:rsidP="009F5286">
      <w:pPr>
        <w:pStyle w:val="TextoPrincipal"/>
      </w:pPr>
    </w:p>
    <w:p w14:paraId="6C0C224C" w14:textId="77777777" w:rsidR="009F5286" w:rsidRPr="00C21C00" w:rsidRDefault="009F5286" w:rsidP="009F5286">
      <w:pPr>
        <w:pStyle w:val="TextoPrincipal"/>
        <w:rPr>
          <w:b/>
          <w:bCs/>
        </w:rPr>
      </w:pPr>
      <w:r w:rsidRPr="00C21C00">
        <w:rPr>
          <w:b/>
          <w:bCs/>
        </w:rPr>
        <w:t>Plan de Formación Continua</w:t>
      </w:r>
    </w:p>
    <w:p w14:paraId="288CB6FF" w14:textId="77777777" w:rsidR="009F5286" w:rsidRPr="00C21C00" w:rsidRDefault="009F5286" w:rsidP="009F5286">
      <w:pPr>
        <w:pStyle w:val="TextoPrincipal"/>
      </w:pPr>
      <w:r w:rsidRPr="00C21C00">
        <w:rPr>
          <w:b/>
          <w:bCs/>
        </w:rPr>
        <w:t>Duración del Programa:</w:t>
      </w:r>
      <w:r w:rsidRPr="00C21C00">
        <w:t xml:space="preserve"> 5 meses (se puede adaptar según las necesidades de Unotrans)</w:t>
      </w:r>
    </w:p>
    <w:p w14:paraId="39551201" w14:textId="77777777" w:rsidR="009F5286" w:rsidRPr="00C21C00" w:rsidRDefault="009F5286" w:rsidP="009F5286">
      <w:pPr>
        <w:pStyle w:val="TextoPrincipal"/>
      </w:pPr>
      <w:r w:rsidRPr="00C21C00">
        <w:rPr>
          <w:b/>
          <w:bCs/>
        </w:rPr>
        <w:t>Módulo 1: Fundamentos de Liderazgo Sostenible</w:t>
      </w:r>
    </w:p>
    <w:p w14:paraId="0FA08124" w14:textId="77777777" w:rsidR="009F5286" w:rsidRPr="00C21C00" w:rsidRDefault="009F5286" w:rsidP="007331A6">
      <w:pPr>
        <w:pStyle w:val="TextoPrincipal"/>
        <w:numPr>
          <w:ilvl w:val="1"/>
          <w:numId w:val="5"/>
        </w:numPr>
      </w:pPr>
      <w:r w:rsidRPr="00C21C00">
        <w:t>Introducción al liderazgo sostenible y su importancia en el entorno empresarial actual.</w:t>
      </w:r>
    </w:p>
    <w:p w14:paraId="1B86EE37" w14:textId="77777777" w:rsidR="009F5286" w:rsidRPr="00C21C00" w:rsidRDefault="009F5286" w:rsidP="007331A6">
      <w:pPr>
        <w:pStyle w:val="TextoPrincipal"/>
        <w:numPr>
          <w:ilvl w:val="1"/>
          <w:numId w:val="5"/>
        </w:numPr>
      </w:pPr>
      <w:r w:rsidRPr="00C21C00">
        <w:t>Desarrollo de habilidades de comunicación efectiva y toma de decisiones éticas.</w:t>
      </w:r>
    </w:p>
    <w:p w14:paraId="226D66EF" w14:textId="77777777" w:rsidR="009F5286" w:rsidRPr="00C21C00" w:rsidRDefault="009F5286" w:rsidP="007331A6">
      <w:pPr>
        <w:pStyle w:val="TextoPrincipal"/>
        <w:numPr>
          <w:ilvl w:val="1"/>
          <w:numId w:val="5"/>
        </w:numPr>
      </w:pPr>
      <w:r w:rsidRPr="00C21C00">
        <w:t>Identificación y promoción de valores corporativos relacionados con la sostenibilidad.</w:t>
      </w:r>
    </w:p>
    <w:p w14:paraId="5A12A614" w14:textId="77777777" w:rsidR="009F5286" w:rsidRPr="00C21C00" w:rsidRDefault="009F5286" w:rsidP="009F5286">
      <w:pPr>
        <w:pStyle w:val="TextoPrincipal"/>
      </w:pPr>
      <w:r w:rsidRPr="00C21C00">
        <w:rPr>
          <w:b/>
          <w:bCs/>
        </w:rPr>
        <w:t>Módulo 2: Gestión de Recursos</w:t>
      </w:r>
    </w:p>
    <w:p w14:paraId="187A4381" w14:textId="77777777" w:rsidR="009F5286" w:rsidRPr="00C21C00" w:rsidRDefault="009F5286" w:rsidP="007331A6">
      <w:pPr>
        <w:pStyle w:val="TextoPrincipal"/>
        <w:numPr>
          <w:ilvl w:val="1"/>
          <w:numId w:val="5"/>
        </w:numPr>
      </w:pPr>
      <w:r w:rsidRPr="00C21C00">
        <w:t>Estrategias para la gestión eficiente de recursos</w:t>
      </w:r>
    </w:p>
    <w:p w14:paraId="257C7778" w14:textId="77777777" w:rsidR="009F5286" w:rsidRPr="00C21C00" w:rsidRDefault="009F5286" w:rsidP="009F5286">
      <w:pPr>
        <w:pStyle w:val="TextoPrincipal"/>
      </w:pPr>
      <w:r w:rsidRPr="00C21C00">
        <w:rPr>
          <w:b/>
          <w:bCs/>
        </w:rPr>
        <w:t>Módulo 3: Innovación y Desarrollo Sostenible</w:t>
      </w:r>
    </w:p>
    <w:p w14:paraId="32FFF4A3" w14:textId="77777777" w:rsidR="009F5286" w:rsidRPr="00C21C00" w:rsidRDefault="009F5286" w:rsidP="007331A6">
      <w:pPr>
        <w:pStyle w:val="TextoPrincipal"/>
        <w:numPr>
          <w:ilvl w:val="1"/>
          <w:numId w:val="5"/>
        </w:numPr>
      </w:pPr>
      <w:r w:rsidRPr="00C21C00">
        <w:t>Fomento de la innovación para el desarrollo de soluciones sostenibles.</w:t>
      </w:r>
    </w:p>
    <w:p w14:paraId="2058D3FA" w14:textId="77777777" w:rsidR="009F5286" w:rsidRPr="00C21C00" w:rsidRDefault="009F5286" w:rsidP="007331A6">
      <w:pPr>
        <w:pStyle w:val="TextoPrincipal"/>
        <w:numPr>
          <w:ilvl w:val="1"/>
          <w:numId w:val="5"/>
        </w:numPr>
      </w:pPr>
      <w:r w:rsidRPr="00C21C00">
        <w:t>Identificación de oportunidades de negocio sostenibles y modelos de economía circular.</w:t>
      </w:r>
    </w:p>
    <w:p w14:paraId="0AC8F198" w14:textId="77777777" w:rsidR="009F5286" w:rsidRPr="00C21C00" w:rsidRDefault="009F5286" w:rsidP="007331A6">
      <w:pPr>
        <w:pStyle w:val="TextoPrincipal"/>
        <w:numPr>
          <w:ilvl w:val="1"/>
          <w:numId w:val="5"/>
        </w:numPr>
      </w:pPr>
      <w:r w:rsidRPr="00C21C00">
        <w:t>Colaboración con socios externos para promover la innovación en sostenibilidad.</w:t>
      </w:r>
    </w:p>
    <w:p w14:paraId="59E90A8A" w14:textId="77777777" w:rsidR="009F5286" w:rsidRPr="00C21C00" w:rsidRDefault="009F5286" w:rsidP="009F5286">
      <w:pPr>
        <w:pStyle w:val="TextoPrincipal"/>
      </w:pPr>
      <w:r w:rsidRPr="00C21C00">
        <w:rPr>
          <w:b/>
          <w:bCs/>
        </w:rPr>
        <w:t>Módulo 4: Liderazgo y Gestión del Cambio</w:t>
      </w:r>
    </w:p>
    <w:p w14:paraId="5C46446C" w14:textId="77777777" w:rsidR="009F5286" w:rsidRPr="00C21C00" w:rsidRDefault="009F5286" w:rsidP="007331A6">
      <w:pPr>
        <w:pStyle w:val="TextoPrincipal"/>
        <w:numPr>
          <w:ilvl w:val="1"/>
          <w:numId w:val="5"/>
        </w:numPr>
      </w:pPr>
      <w:r w:rsidRPr="00C21C00">
        <w:t>Desarrollo de habilidades de liderazgo transformacional y gestión del cambio.</w:t>
      </w:r>
    </w:p>
    <w:p w14:paraId="0EBBB97B" w14:textId="77777777" w:rsidR="009F5286" w:rsidRPr="00C21C00" w:rsidRDefault="009F5286" w:rsidP="007331A6">
      <w:pPr>
        <w:pStyle w:val="TextoPrincipal"/>
        <w:numPr>
          <w:ilvl w:val="1"/>
          <w:numId w:val="5"/>
        </w:numPr>
      </w:pPr>
      <w:r w:rsidRPr="00C21C00">
        <w:t>Comunicación efectiva para inspirar y motivar a equipos hacia la sostenibilidad.</w:t>
      </w:r>
    </w:p>
    <w:p w14:paraId="52C759C8" w14:textId="77777777" w:rsidR="009F5286" w:rsidRPr="00C21C00" w:rsidRDefault="009F5286" w:rsidP="007331A6">
      <w:pPr>
        <w:pStyle w:val="TextoPrincipal"/>
        <w:numPr>
          <w:ilvl w:val="1"/>
          <w:numId w:val="5"/>
        </w:numPr>
      </w:pPr>
      <w:r w:rsidRPr="00C21C00">
        <w:t>Resolución de conflictos y superación de resistencias al cambio.</w:t>
      </w:r>
    </w:p>
    <w:p w14:paraId="44CC2D0A" w14:textId="77777777" w:rsidR="009F5286" w:rsidRPr="00C21C00" w:rsidRDefault="009F5286" w:rsidP="009F5286">
      <w:pPr>
        <w:pStyle w:val="TextoPrincipal"/>
      </w:pPr>
      <w:r w:rsidRPr="00C21C00">
        <w:rPr>
          <w:b/>
          <w:bCs/>
        </w:rPr>
        <w:t>Módulo 5: Responsabilidad Social Corporativa (RSC)</w:t>
      </w:r>
    </w:p>
    <w:p w14:paraId="67E8BB3D" w14:textId="77777777" w:rsidR="009F5286" w:rsidRPr="00C21C00" w:rsidRDefault="009F5286" w:rsidP="007331A6">
      <w:pPr>
        <w:pStyle w:val="TextoPrincipal"/>
        <w:numPr>
          <w:ilvl w:val="1"/>
          <w:numId w:val="5"/>
        </w:numPr>
      </w:pPr>
      <w:r w:rsidRPr="00C21C00">
        <w:t>Conceptos básicos de responsabilidad social corporativa (RSC) y su relación con la sostenibilidad.</w:t>
      </w:r>
    </w:p>
    <w:p w14:paraId="6663EE7F" w14:textId="77777777" w:rsidR="009F5286" w:rsidRPr="00C21C00" w:rsidRDefault="009F5286" w:rsidP="007331A6">
      <w:pPr>
        <w:pStyle w:val="TextoPrincipal"/>
        <w:numPr>
          <w:ilvl w:val="1"/>
          <w:numId w:val="5"/>
        </w:numPr>
      </w:pPr>
      <w:r w:rsidRPr="00C21C00">
        <w:t>Implementación de iniciativas de RSC centradas en la comunidad, los empleados y el medio ambiente.</w:t>
      </w:r>
    </w:p>
    <w:p w14:paraId="22C16816" w14:textId="77777777" w:rsidR="009F5286" w:rsidRPr="00C21C00" w:rsidRDefault="009F5286" w:rsidP="007331A6">
      <w:pPr>
        <w:pStyle w:val="TextoPrincipal"/>
        <w:numPr>
          <w:ilvl w:val="1"/>
          <w:numId w:val="5"/>
        </w:numPr>
      </w:pPr>
      <w:r w:rsidRPr="00C21C00">
        <w:lastRenderedPageBreak/>
        <w:t>Reporte y comunicación transparente de actividades de RSC.</w:t>
      </w:r>
    </w:p>
    <w:p w14:paraId="70C2E7AF" w14:textId="77777777" w:rsidR="009F5286" w:rsidRPr="00C21C00" w:rsidRDefault="009F5286" w:rsidP="009F5286">
      <w:pPr>
        <w:pStyle w:val="TextoPrincipal"/>
      </w:pPr>
      <w:r w:rsidRPr="00C21C00">
        <w:rPr>
          <w:b/>
          <w:bCs/>
        </w:rPr>
        <w:t>Metodología:</w:t>
      </w:r>
    </w:p>
    <w:p w14:paraId="003F20A9" w14:textId="77777777" w:rsidR="009F5286" w:rsidRPr="00C21C00" w:rsidRDefault="009F5286" w:rsidP="007331A6">
      <w:pPr>
        <w:pStyle w:val="TextoPrincipal"/>
        <w:numPr>
          <w:ilvl w:val="1"/>
          <w:numId w:val="5"/>
        </w:numPr>
      </w:pPr>
      <w:r w:rsidRPr="00C21C00">
        <w:t>Sesiones teóricas presenciales o virtuales impartidas por expertos en cada tema.</w:t>
      </w:r>
    </w:p>
    <w:p w14:paraId="10D49F15" w14:textId="77777777" w:rsidR="009F5286" w:rsidRPr="00C21C00" w:rsidRDefault="009F5286" w:rsidP="007331A6">
      <w:pPr>
        <w:pStyle w:val="TextoPrincipal"/>
        <w:numPr>
          <w:ilvl w:val="1"/>
          <w:numId w:val="5"/>
        </w:numPr>
      </w:pPr>
      <w:r w:rsidRPr="00C21C00">
        <w:t>Estudios de casos y ejercicios prácticos para aplicar los conocimientos adquiridos.</w:t>
      </w:r>
    </w:p>
    <w:p w14:paraId="47E79822" w14:textId="77777777" w:rsidR="009F5286" w:rsidRPr="00C21C00" w:rsidRDefault="009F5286" w:rsidP="007331A6">
      <w:pPr>
        <w:pStyle w:val="TextoPrincipal"/>
        <w:numPr>
          <w:ilvl w:val="1"/>
          <w:numId w:val="5"/>
        </w:numPr>
      </w:pPr>
      <w:r w:rsidRPr="00C21C00">
        <w:t>Trabajo en equipo y proyectos colaborativos para promover el aprendizaje entre pares.</w:t>
      </w:r>
    </w:p>
    <w:p w14:paraId="1AC43EB4" w14:textId="77777777" w:rsidR="009F5286" w:rsidRPr="00C21C00" w:rsidRDefault="009F5286" w:rsidP="007331A6">
      <w:pPr>
        <w:pStyle w:val="TextoPrincipal"/>
        <w:numPr>
          <w:ilvl w:val="1"/>
          <w:numId w:val="5"/>
        </w:numPr>
      </w:pPr>
      <w:r w:rsidRPr="00C21C00">
        <w:t>Sesiones de seguimiento y retroalimentación para evaluar el progreso y realizar ajustes según sea necesario.</w:t>
      </w:r>
    </w:p>
    <w:p w14:paraId="75A65016" w14:textId="77777777" w:rsidR="009F5286" w:rsidRPr="00C21C00" w:rsidRDefault="009F5286" w:rsidP="009F5286">
      <w:pPr>
        <w:pStyle w:val="TextoPrincipal"/>
      </w:pPr>
      <w:r w:rsidRPr="00C21C00">
        <w:rPr>
          <w:b/>
          <w:bCs/>
        </w:rPr>
        <w:t>Evaluación:</w:t>
      </w:r>
    </w:p>
    <w:p w14:paraId="085B4DE3" w14:textId="77777777" w:rsidR="009F5286" w:rsidRPr="00C21C00" w:rsidRDefault="009F5286" w:rsidP="007331A6">
      <w:pPr>
        <w:pStyle w:val="TextoPrincipal"/>
        <w:numPr>
          <w:ilvl w:val="1"/>
          <w:numId w:val="5"/>
        </w:numPr>
      </w:pPr>
      <w:r w:rsidRPr="00C21C00">
        <w:t>Evaluación continua del desempeño y participación en las sesiones del programa.</w:t>
      </w:r>
    </w:p>
    <w:p w14:paraId="31C7B48A" w14:textId="77777777" w:rsidR="009F5286" w:rsidRPr="00C21C00" w:rsidRDefault="009F5286" w:rsidP="007331A6">
      <w:pPr>
        <w:pStyle w:val="TextoPrincipal"/>
        <w:numPr>
          <w:ilvl w:val="1"/>
          <w:numId w:val="5"/>
        </w:numPr>
      </w:pPr>
      <w:r w:rsidRPr="00C21C00">
        <w:t>Presentación de proyectos individuales o grupales relacionados con la implementación de prácticas sostenibles en la empresa.</w:t>
      </w:r>
    </w:p>
    <w:p w14:paraId="5565D904" w14:textId="77777777" w:rsidR="009F5286" w:rsidRPr="00C21C00" w:rsidRDefault="009F5286" w:rsidP="009F5286">
      <w:pPr>
        <w:pStyle w:val="TextoPrincipal"/>
        <w:ind w:firstLine="0"/>
      </w:pPr>
    </w:p>
    <w:p w14:paraId="3F4341D9" w14:textId="77777777" w:rsidR="009F5286" w:rsidRPr="00C21C00" w:rsidRDefault="009F5286" w:rsidP="009F5286">
      <w:pPr>
        <w:pStyle w:val="TextoPrincipal"/>
        <w:rPr>
          <w:b/>
          <w:bCs/>
        </w:rPr>
      </w:pPr>
      <w:r w:rsidRPr="00C21C00">
        <w:rPr>
          <w:b/>
          <w:bCs/>
        </w:rPr>
        <w:t xml:space="preserve">2. Identificar oportunidades de crecimiento y expansión en el mercado local, considerando la demanda del sector logístico y las tendencias del mercado: </w:t>
      </w:r>
    </w:p>
    <w:p w14:paraId="1242020B" w14:textId="77777777" w:rsidR="009F5286" w:rsidRPr="00C21C00" w:rsidRDefault="009F5286" w:rsidP="009F5286">
      <w:pPr>
        <w:pStyle w:val="TextoPrincipal"/>
      </w:pPr>
      <w:r w:rsidRPr="00C21C00">
        <w:t>- Se llevará a cabo un análisis de mercado para identificar segmentos de clientes potenciales, necesidades no cubiertas y áreas de oportunidad para la expansión de Unotrans en San Pedro Sula.</w:t>
      </w:r>
    </w:p>
    <w:p w14:paraId="09551C2B" w14:textId="77777777" w:rsidR="009F5286" w:rsidRPr="00C21C00" w:rsidRDefault="009F5286" w:rsidP="009F5286">
      <w:pPr>
        <w:pStyle w:val="TextoPrincipal"/>
      </w:pPr>
      <w:r w:rsidRPr="00C21C00">
        <w:t>-  Se evaluarán las tendencias del mercado logístico local y se identificarán nichos de mercado emergentes que puedan ser aprovechados por la empresa.</w:t>
      </w:r>
    </w:p>
    <w:p w14:paraId="21264BA1" w14:textId="77777777" w:rsidR="009F5286" w:rsidRPr="00C21C00" w:rsidRDefault="009F5286" w:rsidP="009F5286">
      <w:pPr>
        <w:pStyle w:val="TextoPrincipal"/>
      </w:pPr>
      <w:r w:rsidRPr="00C21C00">
        <w:t>-  Se establecerá una matriz de oportunidades que priorice las acciones clave para capitalizar las oportunidades identificadas y mejorar la posición competitiva de Unotrans en el mercado.</w:t>
      </w:r>
    </w:p>
    <w:p w14:paraId="55302732" w14:textId="77777777" w:rsidR="009F5286" w:rsidRPr="00C21C00" w:rsidRDefault="009F5286" w:rsidP="009F5286">
      <w:pPr>
        <w:pStyle w:val="TextoPrincipal"/>
        <w:rPr>
          <w:b/>
          <w:bCs/>
        </w:rPr>
      </w:pPr>
      <w:r w:rsidRPr="00C21C00">
        <w:rPr>
          <w:b/>
          <w:bCs/>
        </w:rPr>
        <w:t xml:space="preserve">3. Establecer una matriz de oportunidades que priorice las acciones clave para mejorar la viabilidad económica y el desarrollo sostenible de la empresa: </w:t>
      </w:r>
    </w:p>
    <w:p w14:paraId="335C7C7C" w14:textId="77777777" w:rsidR="009F5286" w:rsidRPr="00C21C00" w:rsidRDefault="009F5286" w:rsidP="009F5286">
      <w:pPr>
        <w:pStyle w:val="TextoPrincipal"/>
      </w:pPr>
      <w:r w:rsidRPr="00C21C00">
        <w:t>- Se crearán criterios de evaluación para clasificar y priorizar las oportunidades identificadas en términos de su impacto en la viabilidad económica y sostenibilidad de Unotrans.</w:t>
      </w:r>
    </w:p>
    <w:p w14:paraId="7E207A48" w14:textId="77777777" w:rsidR="009F5286" w:rsidRPr="00C21C00" w:rsidRDefault="009F5286" w:rsidP="009F5286">
      <w:pPr>
        <w:pStyle w:val="TextoPrincipal"/>
      </w:pPr>
      <w:r w:rsidRPr="00C21C00">
        <w:lastRenderedPageBreak/>
        <w:t>- Se analizarán las oportunidades en función de factores como el potencial de crecimiento, la rentabilidad, el riesgo y la alineación con la estrategia empresarial.</w:t>
      </w:r>
    </w:p>
    <w:p w14:paraId="3F00292C" w14:textId="77777777" w:rsidR="009F5286" w:rsidRPr="00C21C00" w:rsidRDefault="009F5286" w:rsidP="009F5286">
      <w:pPr>
        <w:pStyle w:val="TextoPrincipal"/>
      </w:pPr>
      <w:r w:rsidRPr="00C21C00">
        <w:t>- Se elaborará una matriz de oportunidades que guíe la toma de decisiones y la asignación de recursos para maximizar el retorno de inversión y el impacto positivo en la empresa.</w:t>
      </w:r>
    </w:p>
    <w:p w14:paraId="04385122" w14:textId="77777777" w:rsidR="009F5286" w:rsidRPr="00C21C00" w:rsidRDefault="009F5286" w:rsidP="009F5286">
      <w:pPr>
        <w:pStyle w:val="TextoPrincipal"/>
      </w:pPr>
      <w:r w:rsidRPr="00C21C00">
        <w:rPr>
          <w:noProof/>
          <w:lang w:eastAsia="es-HN"/>
        </w:rPr>
        <w:drawing>
          <wp:anchor distT="0" distB="0" distL="114300" distR="114300" simplePos="0" relativeHeight="251725824" behindDoc="0" locked="0" layoutInCell="1" allowOverlap="1" wp14:anchorId="4FABF460" wp14:editId="12CADE78">
            <wp:simplePos x="0" y="0"/>
            <wp:positionH relativeFrom="column">
              <wp:posOffset>-308013</wp:posOffset>
            </wp:positionH>
            <wp:positionV relativeFrom="paragraph">
              <wp:posOffset>706120</wp:posOffset>
            </wp:positionV>
            <wp:extent cx="6588760" cy="2480310"/>
            <wp:effectExtent l="0" t="0" r="2540" b="0"/>
            <wp:wrapSquare wrapText="bothSides"/>
            <wp:docPr id="72669949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6699493" name=""/>
                    <pic:cNvPicPr/>
                  </pic:nvPicPr>
                  <pic:blipFill>
                    <a:blip r:embed="rId42">
                      <a:extLst>
                        <a:ext uri="{28A0092B-C50C-407E-A947-70E740481C1C}">
                          <a14:useLocalDpi xmlns:a14="http://schemas.microsoft.com/office/drawing/2010/main" val="0"/>
                        </a:ext>
                      </a:extLst>
                    </a:blip>
                    <a:stretch>
                      <a:fillRect/>
                    </a:stretch>
                  </pic:blipFill>
                  <pic:spPr>
                    <a:xfrm>
                      <a:off x="0" y="0"/>
                      <a:ext cx="6588760" cy="2480310"/>
                    </a:xfrm>
                    <a:prstGeom prst="rect">
                      <a:avLst/>
                    </a:prstGeom>
                  </pic:spPr>
                </pic:pic>
              </a:graphicData>
            </a:graphic>
            <wp14:sizeRelH relativeFrom="page">
              <wp14:pctWidth>0</wp14:pctWidth>
            </wp14:sizeRelH>
            <wp14:sizeRelV relativeFrom="page">
              <wp14:pctHeight>0</wp14:pctHeight>
            </wp14:sizeRelV>
          </wp:anchor>
        </w:drawing>
      </w:r>
      <w:r w:rsidRPr="00C21C00">
        <w:t xml:space="preserve">A continuación, se presenta matriz de oportunidades de acuerdo a los puntos mencionados anteriormente: </w:t>
      </w:r>
    </w:p>
    <w:p w14:paraId="7F8D3826" w14:textId="77777777" w:rsidR="009F5286" w:rsidRPr="00C21C00" w:rsidRDefault="009F5286" w:rsidP="009F5286">
      <w:pPr>
        <w:pStyle w:val="TextoPrincipal"/>
      </w:pPr>
    </w:p>
    <w:p w14:paraId="67B00FD9" w14:textId="77777777" w:rsidR="009F5286" w:rsidRPr="00C21C00" w:rsidRDefault="009F5286" w:rsidP="009F5286">
      <w:pPr>
        <w:pStyle w:val="Ttulo3"/>
        <w:rPr>
          <w:sz w:val="27"/>
          <w:szCs w:val="27"/>
        </w:rPr>
      </w:pPr>
      <w:bookmarkStart w:id="327" w:name="_Toc158958115"/>
      <w:bookmarkStart w:id="328" w:name="_Toc158985228"/>
      <w:r w:rsidRPr="00C21C00">
        <w:t>Evaluación continua de rentabilidad y ajuste estratégico</w:t>
      </w:r>
      <w:bookmarkEnd w:id="327"/>
      <w:bookmarkEnd w:id="328"/>
    </w:p>
    <w:p w14:paraId="685CF662" w14:textId="77777777" w:rsidR="009F5286" w:rsidRPr="00C21C00" w:rsidRDefault="009F5286" w:rsidP="009F5286">
      <w:pPr>
        <w:pStyle w:val="TextoPrincipal"/>
      </w:pPr>
      <w:r w:rsidRPr="00C21C00">
        <w:rPr>
          <w:rStyle w:val="Textoennegrita"/>
        </w:rPr>
        <w:t>1. Implementar un sistema de seguimiento y evaluación de la rentabilidad de las operaciones de Unotrans en San Pedro Sula:</w:t>
      </w:r>
      <w:r w:rsidRPr="00C21C00">
        <w:t xml:space="preserve"> </w:t>
      </w:r>
    </w:p>
    <w:p w14:paraId="516505C9" w14:textId="77777777" w:rsidR="009F5286" w:rsidRPr="00C21C00" w:rsidRDefault="009F5286" w:rsidP="009F5286">
      <w:pPr>
        <w:pStyle w:val="TextoPrincipal"/>
      </w:pPr>
      <w:r w:rsidRPr="00C21C00">
        <w:t>- Se establecerán indicadores clave de rendimiento financiero (KPIs) para medir la rentabilidad de las operaciones, como el margen de beneficio, el retorno sobre la inversión (ROI) y la rentabilidad por cliente.</w:t>
      </w:r>
    </w:p>
    <w:p w14:paraId="2B9BD759" w14:textId="77777777" w:rsidR="009F5286" w:rsidRPr="00C21C00" w:rsidRDefault="009F5286" w:rsidP="009F5286">
      <w:pPr>
        <w:pStyle w:val="TextoPrincipal"/>
      </w:pPr>
      <w:r w:rsidRPr="00C21C00">
        <w:t>- Se implementará un sistema de seguimiento que recopile datos financieros relevantes, como ingresos, costos, gastos operativos y utilidades, en tiempo real o periódicamente según la naturaleza de la actividad.</w:t>
      </w:r>
    </w:p>
    <w:p w14:paraId="14A13751" w14:textId="77777777" w:rsidR="009F5286" w:rsidRPr="00C21C00" w:rsidRDefault="009F5286" w:rsidP="009F5286">
      <w:pPr>
        <w:pStyle w:val="TextoPrincipal"/>
      </w:pPr>
      <w:r w:rsidRPr="00C21C00">
        <w:t>- Se designará un equipo responsable de monitorear el desempeño financiero y asegurar la integridad de los datos recopilados para su posterior análisis.</w:t>
      </w:r>
    </w:p>
    <w:p w14:paraId="07D3EAEE" w14:textId="77777777" w:rsidR="009F5286" w:rsidRPr="00C21C00" w:rsidRDefault="009F5286" w:rsidP="009F5286">
      <w:pPr>
        <w:pStyle w:val="TextoPrincipal"/>
      </w:pPr>
      <w:r w:rsidRPr="00C21C00">
        <w:rPr>
          <w:rStyle w:val="Textoennegrita"/>
        </w:rPr>
        <w:lastRenderedPageBreak/>
        <w:t>2. Analizar periódicamente los indicadores financieros y operativos para identificar áreas de mejora y oportunidades de crecimiento:</w:t>
      </w:r>
      <w:r w:rsidRPr="00C21C00">
        <w:t xml:space="preserve"> </w:t>
      </w:r>
    </w:p>
    <w:p w14:paraId="67E87165" w14:textId="77777777" w:rsidR="009F5286" w:rsidRPr="00C21C00" w:rsidRDefault="009F5286" w:rsidP="009F5286">
      <w:pPr>
        <w:pStyle w:val="TextoPrincipal"/>
      </w:pPr>
      <w:r w:rsidRPr="00C21C00">
        <w:t>- Se realizarán revisiones regulares de los indicadores financieros y operativos para identificar tendencias, patrones y anomalías que requieran atención.</w:t>
      </w:r>
    </w:p>
    <w:p w14:paraId="5B530DBA" w14:textId="77777777" w:rsidR="009F5286" w:rsidRPr="00C21C00" w:rsidRDefault="009F5286" w:rsidP="009F5286">
      <w:pPr>
        <w:pStyle w:val="TextoPrincipal"/>
      </w:pPr>
      <w:r w:rsidRPr="00C21C00">
        <w:t>- Se llevarán a cabo análisis comparativos con períodos anteriores y benchmarks del sector para evaluar el desempeño relativo de Unotrans y detectar desviaciones significativas.</w:t>
      </w:r>
    </w:p>
    <w:p w14:paraId="1C4270D7" w14:textId="77777777" w:rsidR="009F5286" w:rsidRPr="00C21C00" w:rsidRDefault="009F5286" w:rsidP="009F5286">
      <w:pPr>
        <w:pStyle w:val="TextoPrincipal"/>
      </w:pPr>
      <w:r w:rsidRPr="00C21C00">
        <w:t>- Se organizarán reuniones de revisión de desempeño con el equipo directivo para analizar los resultados y tomar decisiones informadas sobre ajustes estratégicos.</w:t>
      </w:r>
    </w:p>
    <w:p w14:paraId="3BEF9A88" w14:textId="77777777" w:rsidR="009F5286" w:rsidRPr="00C21C00" w:rsidRDefault="009F5286" w:rsidP="009F5286">
      <w:pPr>
        <w:pStyle w:val="TextoPrincipal"/>
      </w:pPr>
      <w:r w:rsidRPr="00C21C00">
        <w:rPr>
          <w:rStyle w:val="Textoennegrita"/>
        </w:rPr>
        <w:t>3. Realizar ajustes estratégicos basados en los resultados de la evaluación para garantizar la sostenibilidad a largo plazo de la empresa:</w:t>
      </w:r>
      <w:r w:rsidRPr="00C21C00">
        <w:t xml:space="preserve"> </w:t>
      </w:r>
    </w:p>
    <w:p w14:paraId="7208369C" w14:textId="77777777" w:rsidR="009F5286" w:rsidRPr="00C21C00" w:rsidRDefault="009F5286" w:rsidP="009F5286">
      <w:pPr>
        <w:pStyle w:val="TextoPrincipal"/>
      </w:pPr>
      <w:r w:rsidRPr="00C21C00">
        <w:t>- Se identificarán áreas de mejora y oportunidades de optimización a partir de los hallazgos de la evaluación continua de rentabilidad.</w:t>
      </w:r>
    </w:p>
    <w:p w14:paraId="4023EB65" w14:textId="77777777" w:rsidR="009F5286" w:rsidRPr="00C21C00" w:rsidRDefault="009F5286" w:rsidP="009F5286">
      <w:pPr>
        <w:pStyle w:val="TextoPrincipal"/>
      </w:pPr>
      <w:r w:rsidRPr="00C21C00">
        <w:t>- Se desarrollarán planes de acción específicos para abordar los problemas identificados y aprovechar las oportunidades de mejora.</w:t>
      </w:r>
    </w:p>
    <w:p w14:paraId="3D0A4ABF" w14:textId="77777777" w:rsidR="009F5286" w:rsidRPr="00C21C00" w:rsidRDefault="009F5286" w:rsidP="009F5286">
      <w:pPr>
        <w:pStyle w:val="TextoPrincipal"/>
      </w:pPr>
      <w:r w:rsidRPr="00C21C00">
        <w:t>- Se implementarán ajustes estratégicos en áreas como la gestión financiera, la cadena de suministro, el marketing y la expansión de servicios, según sea necesario para mejorar la rentabilidad y la sostenibilidad de Unotrans.</w:t>
      </w:r>
    </w:p>
    <w:p w14:paraId="4EE25F0C" w14:textId="77777777" w:rsidR="009F5286" w:rsidRPr="00C21C00" w:rsidRDefault="009F5286" w:rsidP="009F5286">
      <w:pPr>
        <w:pStyle w:val="Ttulo3"/>
        <w:rPr>
          <w:sz w:val="27"/>
          <w:szCs w:val="27"/>
        </w:rPr>
      </w:pPr>
      <w:bookmarkStart w:id="329" w:name="_Toc158958116"/>
      <w:bookmarkStart w:id="330" w:name="_Toc158985229"/>
      <w:r w:rsidRPr="00C21C00">
        <w:t>Cuadro de Mando de Indicadores Financieros y Plan de Ajuste Estratégico</w:t>
      </w:r>
      <w:bookmarkEnd w:id="329"/>
      <w:bookmarkEnd w:id="330"/>
    </w:p>
    <w:p w14:paraId="5D652B25" w14:textId="77777777" w:rsidR="009F5286" w:rsidRPr="00C21C00" w:rsidRDefault="009F5286" w:rsidP="009F5286">
      <w:pPr>
        <w:pStyle w:val="TextoPrincipal"/>
      </w:pPr>
      <w:r w:rsidRPr="00C21C00">
        <w:rPr>
          <w:rStyle w:val="Textoennegrita"/>
        </w:rPr>
        <w:t>1. Establecer un cuadro de mando con indicadores financieros clave que permitan monitorear el desempeño económico de Unotrans en tiempo real:</w:t>
      </w:r>
      <w:r w:rsidRPr="00C21C00">
        <w:t xml:space="preserve"> </w:t>
      </w:r>
    </w:p>
    <w:p w14:paraId="0D3517D7" w14:textId="77777777" w:rsidR="009F5286" w:rsidRPr="00C21C00" w:rsidRDefault="009F5286" w:rsidP="009F5286">
      <w:pPr>
        <w:pStyle w:val="TextoPrincipal"/>
      </w:pPr>
      <w:r w:rsidRPr="00C21C00">
        <w:t>- Se definirán los indicadores financieros clave a incluir en el cuadro de mando, como ingresos totales, costos operativos, margen de beneficio, flujo de efectivo, entre otros.</w:t>
      </w:r>
    </w:p>
    <w:p w14:paraId="48E04E13" w14:textId="77777777" w:rsidR="009F5286" w:rsidRPr="00C21C00" w:rsidRDefault="009F5286" w:rsidP="009F5286">
      <w:pPr>
        <w:pStyle w:val="TextoPrincipal"/>
      </w:pPr>
      <w:r w:rsidRPr="00C21C00">
        <w:t>- Se seleccionará una herramienta o plataforma adecuada para la visualización y seguimiento de los indicadores financieros en tiempo real, asegurando que sea accesible para los responsables de la toma de decisiones.</w:t>
      </w:r>
    </w:p>
    <w:p w14:paraId="602006DE" w14:textId="77777777" w:rsidR="009F5286" w:rsidRPr="00C21C00" w:rsidRDefault="009F5286" w:rsidP="009F5286">
      <w:pPr>
        <w:pStyle w:val="TextoPrincipal"/>
      </w:pPr>
      <w:r w:rsidRPr="00C21C00">
        <w:t>- Se diseñará la estructura y el formato del cuadro de mando para que sea claro, conciso y fácil de interpretar, con la capacidad de desglosar los datos por período, área de negocio y otras dimensiones relevantes.</w:t>
      </w:r>
    </w:p>
    <w:p w14:paraId="47B455EE" w14:textId="77777777" w:rsidR="009F5286" w:rsidRPr="00C21C00" w:rsidRDefault="009F5286" w:rsidP="009F5286">
      <w:pPr>
        <w:pStyle w:val="TextoPrincipal"/>
      </w:pPr>
      <w:r w:rsidRPr="00C21C00">
        <w:rPr>
          <w:rStyle w:val="Textoennegrita"/>
        </w:rPr>
        <w:lastRenderedPageBreak/>
        <w:t>2. Desarrollar un plan de ajuste estratégico que contemple escenarios de contingencia y acciones correctivas para mantener la viabilidad económica en situaciones adversas:</w:t>
      </w:r>
      <w:r w:rsidRPr="00C21C00">
        <w:t xml:space="preserve"> </w:t>
      </w:r>
    </w:p>
    <w:p w14:paraId="6C5158C9" w14:textId="77777777" w:rsidR="009F5286" w:rsidRPr="00C21C00" w:rsidRDefault="009F5286" w:rsidP="009F5286">
      <w:pPr>
        <w:pStyle w:val="TextoPrincipal"/>
      </w:pPr>
      <w:r w:rsidRPr="00C21C00">
        <w:t>- Se identificarán posibles escenarios adversos que puedan afectar la viabilidad económica de Unotrans, como cambios en la demanda del mercado, fluctuaciones en los precios de los combustibles o interrupciones en la cadena de suministro.</w:t>
      </w:r>
    </w:p>
    <w:p w14:paraId="07C8023F" w14:textId="77777777" w:rsidR="009F5286" w:rsidRPr="00C21C00" w:rsidRDefault="009F5286" w:rsidP="009F5286">
      <w:pPr>
        <w:pStyle w:val="TextoPrincipal"/>
      </w:pPr>
      <w:r w:rsidRPr="00C21C00">
        <w:t>- Se elaborarán planes de contingencia específicos para cada escenario identificado, estableciendo acciones preventivas y correctivas que puedan implementarse rápidamente en caso de necesidad.</w:t>
      </w:r>
    </w:p>
    <w:p w14:paraId="1F0ADBAB" w14:textId="77777777" w:rsidR="009F5286" w:rsidRPr="00C21C00" w:rsidRDefault="009F5286" w:rsidP="009F5286">
      <w:pPr>
        <w:pStyle w:val="TextoPrincipal"/>
      </w:pPr>
      <w:r w:rsidRPr="00C21C00">
        <w:t>- Se asignarán responsabilidades claras y se establecerán protocolos de comunicación para garantizar una respuesta efectiva y coordinada ante situaciones de emergencia.</w:t>
      </w:r>
    </w:p>
    <w:p w14:paraId="7E99EC1C" w14:textId="77777777" w:rsidR="009F5286" w:rsidRPr="00C21C00" w:rsidRDefault="009F5286" w:rsidP="009F5286">
      <w:pPr>
        <w:pStyle w:val="TextoPrincipal"/>
      </w:pPr>
      <w:r w:rsidRPr="00C21C00">
        <w:rPr>
          <w:rStyle w:val="Textoennegrita"/>
        </w:rPr>
        <w:t>3. Comunicar de manera transparente los resultados financieros y las estrategias de ajuste a todas las partes interesadas internas:</w:t>
      </w:r>
      <w:r w:rsidRPr="00C21C00">
        <w:t xml:space="preserve"> </w:t>
      </w:r>
    </w:p>
    <w:p w14:paraId="7203E8D4" w14:textId="77777777" w:rsidR="009F5286" w:rsidRPr="00C21C00" w:rsidRDefault="009F5286" w:rsidP="009F5286">
      <w:pPr>
        <w:pStyle w:val="TextoPrincipal"/>
      </w:pPr>
      <w:r w:rsidRPr="00C21C00">
        <w:t>- Se establecerá un proceso de comunicación regular para informar a todas las partes interesadas internas sobre el desempeño financiero de Unotrans y las acciones tomadas para garantizar su viabilidad económica.</w:t>
      </w:r>
    </w:p>
    <w:p w14:paraId="1B07F432" w14:textId="77777777" w:rsidR="009F5286" w:rsidRPr="00C21C00" w:rsidRDefault="009F5286" w:rsidP="009F5286">
      <w:pPr>
        <w:pStyle w:val="TextoPrincipal"/>
      </w:pPr>
      <w:r w:rsidRPr="00C21C00">
        <w:t>- Se organizarán reuniones periódicas de seguimiento con los equipos directivos y los responsables de cada área funcional para revisar el cuadro de mando, discutir los resultados financieros y compartir información relevante sobre el plan de ajuste estratégico.</w:t>
      </w:r>
    </w:p>
    <w:p w14:paraId="15594F76" w14:textId="0AF8AC70" w:rsidR="004E5CF5" w:rsidRPr="00C21C00" w:rsidRDefault="009F5286" w:rsidP="009F5286">
      <w:pPr>
        <w:pStyle w:val="TextoPrincipal"/>
      </w:pPr>
      <w:r w:rsidRPr="00C21C00">
        <w:t>- Se fomentará un ambiente de transparencia y colaboración, incentivando la participación activa de todos los empleados en la implementación de las estrategias de ajuste y en la búsqueda de soluciones innovadoras para mantener la viabilidad económica de Unotrans.</w:t>
      </w:r>
    </w:p>
    <w:p w14:paraId="0994783F" w14:textId="77777777" w:rsidR="0020273B" w:rsidRPr="00C21C00" w:rsidRDefault="0020273B">
      <w:pPr>
        <w:spacing w:after="160" w:line="259" w:lineRule="auto"/>
        <w:rPr>
          <w:rFonts w:eastAsiaTheme="majorEastAsia" w:cstheme="majorBidi"/>
          <w:b/>
        </w:rPr>
      </w:pPr>
      <w:r w:rsidRPr="00C21C00">
        <w:br w:type="page"/>
      </w:r>
    </w:p>
    <w:p w14:paraId="676372BA" w14:textId="731862D5" w:rsidR="00737DFB" w:rsidRPr="00C21C00" w:rsidRDefault="0044537A" w:rsidP="0020273B">
      <w:pPr>
        <w:pStyle w:val="Ttulo3"/>
      </w:pPr>
      <w:bookmarkStart w:id="331" w:name="_Toc158985230"/>
      <w:r w:rsidRPr="00C21C00">
        <w:lastRenderedPageBreak/>
        <w:t xml:space="preserve">6.4.2 </w:t>
      </w:r>
      <w:r w:rsidR="00737DFB" w:rsidRPr="00C21C00">
        <w:t>DESARROLLO DE TODOS LOS ELEMENTOS NECESARIOS:</w:t>
      </w:r>
      <w:bookmarkEnd w:id="331"/>
    </w:p>
    <w:p w14:paraId="3DC5AC32" w14:textId="78E6EF78" w:rsidR="00737DFB" w:rsidRPr="00C21C00" w:rsidRDefault="00737DFB" w:rsidP="00737DFB">
      <w:pPr>
        <w:pStyle w:val="TextoPrincipal"/>
        <w:ind w:firstLine="0"/>
      </w:pPr>
      <w:r w:rsidRPr="00C21C00">
        <w:t>La ejecución de la Estrategia Integral requerirá la implementación de diversos elementos esenciales para cada componente:</w:t>
      </w:r>
    </w:p>
    <w:p w14:paraId="075F7235" w14:textId="77777777" w:rsidR="009F5286" w:rsidRPr="00C21C00" w:rsidRDefault="009F5286" w:rsidP="009F5286">
      <w:pPr>
        <w:pStyle w:val="Ttulo4"/>
      </w:pPr>
      <w:bookmarkStart w:id="332" w:name="_Toc158958118"/>
      <w:bookmarkStart w:id="333" w:name="_Toc158985231"/>
      <w:r w:rsidRPr="00C21C00">
        <w:t>CAPACITACIÓN CONTINUA DEL PERSONAL:</w:t>
      </w:r>
      <w:bookmarkEnd w:id="332"/>
      <w:bookmarkEnd w:id="333"/>
    </w:p>
    <w:p w14:paraId="73AD0A02" w14:textId="77777777" w:rsidR="009F5286" w:rsidRPr="00C21C00" w:rsidRDefault="009F5286" w:rsidP="009F5286">
      <w:pPr>
        <w:pStyle w:val="TextoPrincipal"/>
      </w:pPr>
      <w:r w:rsidRPr="00C21C00">
        <w:rPr>
          <w:rStyle w:val="TtulodeTablasCar"/>
          <w:rFonts w:eastAsia="Calibri"/>
          <w:lang w:val="es-HN"/>
        </w:rPr>
        <w:t>Tabla 6: Medidas de control sobre la capacitación continua del personal</w:t>
      </w:r>
      <w:r w:rsidRPr="00C21C00">
        <w:t>:</w:t>
      </w:r>
    </w:p>
    <w:tbl>
      <w:tblPr>
        <w:tblStyle w:val="Tablaconcuadrcula"/>
        <w:tblW w:w="0" w:type="auto"/>
        <w:tblInd w:w="1440" w:type="dxa"/>
        <w:tblLook w:val="04A0" w:firstRow="1" w:lastRow="0" w:firstColumn="1" w:lastColumn="0" w:noHBand="0" w:noVBand="1"/>
      </w:tblPr>
      <w:tblGrid>
        <w:gridCol w:w="2553"/>
        <w:gridCol w:w="3321"/>
        <w:gridCol w:w="2036"/>
      </w:tblGrid>
      <w:tr w:rsidR="009F5286" w:rsidRPr="00C21C00" w14:paraId="4C692EF3" w14:textId="77777777" w:rsidTr="009F5286">
        <w:tc>
          <w:tcPr>
            <w:tcW w:w="2553" w:type="dxa"/>
            <w:shd w:val="clear" w:color="auto" w:fill="002060"/>
          </w:tcPr>
          <w:p w14:paraId="77ACD05C" w14:textId="77777777" w:rsidR="009F5286" w:rsidRPr="00C21C00" w:rsidRDefault="009F5286" w:rsidP="009F5286">
            <w:pPr>
              <w:rPr>
                <w:b/>
                <w:bCs/>
                <w:color w:val="FFFFFF"/>
                <w:sz w:val="28"/>
                <w:szCs w:val="28"/>
              </w:rPr>
            </w:pPr>
            <w:r w:rsidRPr="00C21C00">
              <w:rPr>
                <w:b/>
                <w:bCs/>
                <w:color w:val="FFFFFF"/>
                <w:sz w:val="28"/>
                <w:szCs w:val="28"/>
              </w:rPr>
              <w:t>¿Qué se va hacer?</w:t>
            </w:r>
          </w:p>
        </w:tc>
        <w:tc>
          <w:tcPr>
            <w:tcW w:w="3321" w:type="dxa"/>
            <w:shd w:val="clear" w:color="auto" w:fill="002060"/>
          </w:tcPr>
          <w:p w14:paraId="3BC23E80" w14:textId="77777777" w:rsidR="009F5286" w:rsidRPr="00C21C00" w:rsidRDefault="009F5286" w:rsidP="009F5286">
            <w:pPr>
              <w:rPr>
                <w:b/>
                <w:bCs/>
                <w:color w:val="FFFFFF"/>
                <w:sz w:val="28"/>
                <w:szCs w:val="28"/>
              </w:rPr>
            </w:pPr>
            <w:r w:rsidRPr="00C21C00">
              <w:rPr>
                <w:b/>
                <w:bCs/>
                <w:color w:val="FFFFFF"/>
                <w:sz w:val="28"/>
                <w:szCs w:val="28"/>
              </w:rPr>
              <w:t>Medidas de control</w:t>
            </w:r>
          </w:p>
        </w:tc>
        <w:tc>
          <w:tcPr>
            <w:tcW w:w="2036" w:type="dxa"/>
            <w:shd w:val="clear" w:color="auto" w:fill="002060"/>
          </w:tcPr>
          <w:p w14:paraId="25E48FB1" w14:textId="77777777" w:rsidR="009F5286" w:rsidRPr="00C21C00" w:rsidRDefault="009F5286" w:rsidP="009F5286">
            <w:pPr>
              <w:rPr>
                <w:b/>
                <w:bCs/>
                <w:color w:val="FFFFFF"/>
                <w:sz w:val="28"/>
                <w:szCs w:val="28"/>
              </w:rPr>
            </w:pPr>
            <w:r w:rsidRPr="00C21C00">
              <w:rPr>
                <w:b/>
                <w:bCs/>
                <w:color w:val="FFFFFF"/>
                <w:sz w:val="28"/>
                <w:szCs w:val="28"/>
              </w:rPr>
              <w:t>¿Quién lo va hacer?</w:t>
            </w:r>
          </w:p>
        </w:tc>
      </w:tr>
      <w:tr w:rsidR="009F5286" w:rsidRPr="00C21C00" w14:paraId="63EA883C" w14:textId="77777777" w:rsidTr="009F5286">
        <w:tc>
          <w:tcPr>
            <w:tcW w:w="2553" w:type="dxa"/>
            <w:vAlign w:val="center"/>
          </w:tcPr>
          <w:p w14:paraId="7A3AFC36" w14:textId="77777777" w:rsidR="009F5286" w:rsidRPr="00C21C00" w:rsidRDefault="009F5286" w:rsidP="009F5286">
            <w:pPr>
              <w:jc w:val="center"/>
              <w:rPr>
                <w:b/>
                <w:bCs/>
              </w:rPr>
            </w:pPr>
            <w:r w:rsidRPr="00C21C00">
              <w:rPr>
                <w:color w:val="000000"/>
              </w:rPr>
              <w:t>Contratación del personal calificado</w:t>
            </w:r>
          </w:p>
        </w:tc>
        <w:tc>
          <w:tcPr>
            <w:tcW w:w="3321" w:type="dxa"/>
          </w:tcPr>
          <w:p w14:paraId="43EA9EF3" w14:textId="77777777" w:rsidR="009F5286" w:rsidRPr="00C21C00" w:rsidRDefault="009F5286" w:rsidP="007331A6">
            <w:pPr>
              <w:pStyle w:val="Prrafodelista"/>
              <w:numPr>
                <w:ilvl w:val="0"/>
                <w:numId w:val="47"/>
              </w:numPr>
              <w:rPr>
                <w:color w:val="000000"/>
              </w:rPr>
            </w:pPr>
            <w:r w:rsidRPr="00C21C00">
              <w:rPr>
                <w:color w:val="000000"/>
              </w:rPr>
              <w:t>Verificar que se publiquen las ofertas de empleo en las plataformas locales y sectoriales según lo planificado.</w:t>
            </w:r>
          </w:p>
          <w:p w14:paraId="1AE0A985" w14:textId="77777777" w:rsidR="009F5286" w:rsidRPr="00C21C00" w:rsidRDefault="009F5286" w:rsidP="007331A6">
            <w:pPr>
              <w:pStyle w:val="Prrafodelista"/>
              <w:numPr>
                <w:ilvl w:val="0"/>
                <w:numId w:val="47"/>
              </w:numPr>
              <w:rPr>
                <w:color w:val="000000"/>
              </w:rPr>
            </w:pPr>
            <w:r w:rsidRPr="00C21C00">
              <w:rPr>
                <w:color w:val="000000"/>
              </w:rPr>
              <w:t>Revisar que el proceso de identificación de perfiles profesionales se realice de manera exhaustiva, asegurando que se cubran todas las áreas necesarias para el equipo de ventas y logística en San Pedro Sula.</w:t>
            </w:r>
          </w:p>
          <w:p w14:paraId="37D4139B" w14:textId="77777777" w:rsidR="009F5286" w:rsidRPr="00C21C00" w:rsidRDefault="009F5286" w:rsidP="007331A6">
            <w:pPr>
              <w:pStyle w:val="Prrafodelista"/>
              <w:numPr>
                <w:ilvl w:val="0"/>
                <w:numId w:val="47"/>
              </w:numPr>
              <w:rPr>
                <w:color w:val="000000"/>
              </w:rPr>
            </w:pPr>
            <w:r w:rsidRPr="00C21C00">
              <w:rPr>
                <w:color w:val="000000"/>
              </w:rPr>
              <w:t>Supervisar el proceso de selección para garantizar que se apliquen criterios de experiencia, habilidades y conocimientos específicos del mercado local de manera rigurosa.</w:t>
            </w:r>
          </w:p>
          <w:p w14:paraId="5E00F54D" w14:textId="77777777" w:rsidR="009F5286" w:rsidRPr="00C21C00" w:rsidRDefault="009F5286" w:rsidP="009F5286">
            <w:pPr>
              <w:pStyle w:val="Prrafodelista"/>
              <w:ind w:left="720"/>
              <w:rPr>
                <w:color w:val="000000"/>
              </w:rPr>
            </w:pPr>
          </w:p>
        </w:tc>
        <w:tc>
          <w:tcPr>
            <w:tcW w:w="2036" w:type="dxa"/>
          </w:tcPr>
          <w:p w14:paraId="65CF7C90" w14:textId="77777777" w:rsidR="009F5286" w:rsidRPr="00C21C00" w:rsidRDefault="009F5286" w:rsidP="009F5286">
            <w:pPr>
              <w:rPr>
                <w:color w:val="000000"/>
              </w:rPr>
            </w:pPr>
            <w:r w:rsidRPr="00C21C00">
              <w:rPr>
                <w:color w:val="000000"/>
              </w:rPr>
              <w:t>Departamento de Recursos Humanos.</w:t>
            </w:r>
          </w:p>
        </w:tc>
      </w:tr>
      <w:tr w:rsidR="009F5286" w:rsidRPr="00C21C00" w14:paraId="59E13926" w14:textId="77777777" w:rsidTr="009F5286">
        <w:tc>
          <w:tcPr>
            <w:tcW w:w="2553" w:type="dxa"/>
            <w:vAlign w:val="center"/>
          </w:tcPr>
          <w:p w14:paraId="37796387" w14:textId="77777777" w:rsidR="009F5286" w:rsidRPr="00C21C00" w:rsidRDefault="009F5286" w:rsidP="009F5286">
            <w:pPr>
              <w:jc w:val="center"/>
              <w:rPr>
                <w:color w:val="000000"/>
              </w:rPr>
            </w:pPr>
            <w:r w:rsidRPr="00C21C00">
              <w:rPr>
                <w:color w:val="000000"/>
              </w:rPr>
              <w:t>Capacitación del personal contratado</w:t>
            </w:r>
          </w:p>
        </w:tc>
        <w:tc>
          <w:tcPr>
            <w:tcW w:w="3321" w:type="dxa"/>
          </w:tcPr>
          <w:p w14:paraId="46EC03F1" w14:textId="77777777" w:rsidR="009F5286" w:rsidRPr="00C21C00" w:rsidRDefault="009F5286" w:rsidP="007331A6">
            <w:pPr>
              <w:pStyle w:val="Prrafodelista"/>
              <w:numPr>
                <w:ilvl w:val="0"/>
                <w:numId w:val="48"/>
              </w:numPr>
              <w:rPr>
                <w:color w:val="000000"/>
              </w:rPr>
            </w:pPr>
            <w:r w:rsidRPr="00C21C00">
              <w:rPr>
                <w:color w:val="000000"/>
              </w:rPr>
              <w:t xml:space="preserve">Monitorear la implementación del programa de capacitación diseñado, asegurando que se cubran todas las áreas identificadas como necesarias para mejorar las habilidades del </w:t>
            </w:r>
            <w:r w:rsidRPr="00C21C00">
              <w:rPr>
                <w:color w:val="000000"/>
              </w:rPr>
              <w:lastRenderedPageBreak/>
              <w:t>personal de ventas y logística.</w:t>
            </w:r>
          </w:p>
          <w:p w14:paraId="675FFC7B" w14:textId="77777777" w:rsidR="009F5286" w:rsidRPr="00C21C00" w:rsidRDefault="009F5286" w:rsidP="007331A6">
            <w:pPr>
              <w:pStyle w:val="Prrafodelista"/>
              <w:numPr>
                <w:ilvl w:val="0"/>
                <w:numId w:val="48"/>
              </w:numPr>
              <w:rPr>
                <w:color w:val="000000"/>
              </w:rPr>
            </w:pPr>
            <w:r w:rsidRPr="00C21C00">
              <w:rPr>
                <w:color w:val="000000"/>
              </w:rPr>
              <w:t>Realizar seguimiento de las sesiones de formación teórica y práctica para confirmar que se lleven a cabo según lo programado.</w:t>
            </w:r>
          </w:p>
          <w:p w14:paraId="6865E2E8" w14:textId="77777777" w:rsidR="009F5286" w:rsidRPr="00C21C00" w:rsidRDefault="009F5286" w:rsidP="007331A6">
            <w:pPr>
              <w:pStyle w:val="Prrafodelista"/>
              <w:numPr>
                <w:ilvl w:val="0"/>
                <w:numId w:val="48"/>
              </w:numPr>
              <w:rPr>
                <w:color w:val="000000"/>
              </w:rPr>
            </w:pPr>
            <w:r w:rsidRPr="00C21C00">
              <w:rPr>
                <w:color w:val="000000"/>
              </w:rPr>
              <w:t>Evaluar la efectividad de las simulaciones realizadas para practicar situaciones reales y ajustar el enfoque de capacitación según sea necesario.</w:t>
            </w:r>
          </w:p>
          <w:p w14:paraId="27BED186" w14:textId="77777777" w:rsidR="009F5286" w:rsidRPr="00C21C00" w:rsidRDefault="009F5286" w:rsidP="009F5286">
            <w:pPr>
              <w:pStyle w:val="Prrafodelista"/>
              <w:ind w:left="720"/>
              <w:rPr>
                <w:color w:val="000000"/>
              </w:rPr>
            </w:pPr>
          </w:p>
        </w:tc>
        <w:tc>
          <w:tcPr>
            <w:tcW w:w="2036" w:type="dxa"/>
          </w:tcPr>
          <w:p w14:paraId="5E78C317" w14:textId="77777777" w:rsidR="009F5286" w:rsidRPr="00C21C00" w:rsidRDefault="009F5286" w:rsidP="009F5286">
            <w:pPr>
              <w:rPr>
                <w:color w:val="000000"/>
              </w:rPr>
            </w:pPr>
            <w:r w:rsidRPr="00C21C00">
              <w:rPr>
                <w:color w:val="000000"/>
              </w:rPr>
              <w:lastRenderedPageBreak/>
              <w:t>Equipo de Capacitación y Desarrollo.</w:t>
            </w:r>
          </w:p>
        </w:tc>
      </w:tr>
      <w:tr w:rsidR="009F5286" w:rsidRPr="00C21C00" w14:paraId="373568FA" w14:textId="77777777" w:rsidTr="009F5286">
        <w:tc>
          <w:tcPr>
            <w:tcW w:w="2553" w:type="dxa"/>
            <w:vAlign w:val="center"/>
          </w:tcPr>
          <w:p w14:paraId="305A40F2" w14:textId="77777777" w:rsidR="009F5286" w:rsidRPr="00C21C00" w:rsidRDefault="009F5286" w:rsidP="009F5286">
            <w:pPr>
              <w:jc w:val="center"/>
              <w:rPr>
                <w:color w:val="000000"/>
              </w:rPr>
            </w:pPr>
            <w:r w:rsidRPr="00C21C00">
              <w:rPr>
                <w:color w:val="000000"/>
              </w:rPr>
              <w:t>Recolección de datos</w:t>
            </w:r>
          </w:p>
        </w:tc>
        <w:tc>
          <w:tcPr>
            <w:tcW w:w="3321" w:type="dxa"/>
          </w:tcPr>
          <w:p w14:paraId="117A4B19" w14:textId="77777777" w:rsidR="009F5286" w:rsidRPr="00C21C00" w:rsidRDefault="009F5286" w:rsidP="007331A6">
            <w:pPr>
              <w:pStyle w:val="Prrafodelista"/>
              <w:numPr>
                <w:ilvl w:val="0"/>
                <w:numId w:val="49"/>
              </w:numPr>
              <w:rPr>
                <w:color w:val="000000"/>
              </w:rPr>
            </w:pPr>
            <w:r w:rsidRPr="00C21C00">
              <w:rPr>
                <w:color w:val="000000"/>
              </w:rPr>
              <w:t>Verificar que se establezcan los indicadores clave de desempeño (KPIs) para medir el progreso y la efectividad de la capacitación de manera oportuna.</w:t>
            </w:r>
          </w:p>
          <w:p w14:paraId="1B9FC6FD" w14:textId="77777777" w:rsidR="009F5286" w:rsidRPr="00C21C00" w:rsidRDefault="009F5286" w:rsidP="007331A6">
            <w:pPr>
              <w:pStyle w:val="Prrafodelista"/>
              <w:numPr>
                <w:ilvl w:val="0"/>
                <w:numId w:val="49"/>
              </w:numPr>
              <w:rPr>
                <w:color w:val="000000"/>
              </w:rPr>
            </w:pPr>
            <w:r w:rsidRPr="00C21C00">
              <w:rPr>
                <w:color w:val="000000"/>
              </w:rPr>
              <w:t>Supervisar la implementación de sistemas de seguimiento y evaluación del desempeño del personal, asegurando que se recopilen los datos necesarios de manera precisa.</w:t>
            </w:r>
          </w:p>
          <w:p w14:paraId="5BA1A7A2" w14:textId="77777777" w:rsidR="009F5286" w:rsidRPr="00C21C00" w:rsidRDefault="009F5286" w:rsidP="007331A6">
            <w:pPr>
              <w:pStyle w:val="Prrafodelista"/>
              <w:numPr>
                <w:ilvl w:val="0"/>
                <w:numId w:val="49"/>
              </w:numPr>
              <w:rPr>
                <w:color w:val="000000"/>
              </w:rPr>
            </w:pPr>
            <w:r w:rsidRPr="00C21C00">
              <w:rPr>
                <w:color w:val="000000"/>
              </w:rPr>
              <w:t>Revisar regularmente los datos recopilados sobre la participación en sesiones de capacitación, los resultados de evaluaciones y la retroalimentación del personal para identificar tendencias y patrones significativos.</w:t>
            </w:r>
          </w:p>
          <w:p w14:paraId="63A8D5E1" w14:textId="77777777" w:rsidR="009F5286" w:rsidRPr="00C21C00" w:rsidRDefault="009F5286" w:rsidP="009F5286">
            <w:pPr>
              <w:pStyle w:val="Prrafodelista"/>
              <w:ind w:left="720"/>
              <w:rPr>
                <w:color w:val="000000"/>
              </w:rPr>
            </w:pPr>
          </w:p>
        </w:tc>
        <w:tc>
          <w:tcPr>
            <w:tcW w:w="2036" w:type="dxa"/>
          </w:tcPr>
          <w:p w14:paraId="5F220562" w14:textId="77777777" w:rsidR="009F5286" w:rsidRPr="00C21C00" w:rsidRDefault="009F5286" w:rsidP="009F5286">
            <w:pPr>
              <w:rPr>
                <w:color w:val="000000"/>
              </w:rPr>
            </w:pPr>
            <w:r w:rsidRPr="00C21C00">
              <w:rPr>
                <w:color w:val="000000"/>
              </w:rPr>
              <w:t>Departamento de Recursos Humanos.</w:t>
            </w:r>
          </w:p>
        </w:tc>
      </w:tr>
      <w:tr w:rsidR="009F5286" w:rsidRPr="00C21C00" w14:paraId="79E0ECA5" w14:textId="77777777" w:rsidTr="009F5286">
        <w:tc>
          <w:tcPr>
            <w:tcW w:w="2553" w:type="dxa"/>
            <w:vAlign w:val="center"/>
          </w:tcPr>
          <w:p w14:paraId="170919A3" w14:textId="77777777" w:rsidR="009F5286" w:rsidRPr="00C21C00" w:rsidRDefault="009F5286" w:rsidP="009F5286">
            <w:pPr>
              <w:jc w:val="center"/>
              <w:rPr>
                <w:color w:val="000000"/>
              </w:rPr>
            </w:pPr>
            <w:r w:rsidRPr="00C21C00">
              <w:rPr>
                <w:color w:val="000000"/>
              </w:rPr>
              <w:lastRenderedPageBreak/>
              <w:t>Síntesis de la información</w:t>
            </w:r>
          </w:p>
        </w:tc>
        <w:tc>
          <w:tcPr>
            <w:tcW w:w="3321" w:type="dxa"/>
          </w:tcPr>
          <w:p w14:paraId="53293B62" w14:textId="77777777" w:rsidR="009F5286" w:rsidRPr="00C21C00" w:rsidRDefault="009F5286" w:rsidP="007331A6">
            <w:pPr>
              <w:pStyle w:val="Prrafodelista"/>
              <w:numPr>
                <w:ilvl w:val="0"/>
                <w:numId w:val="50"/>
              </w:numPr>
              <w:rPr>
                <w:color w:val="000000"/>
              </w:rPr>
            </w:pPr>
            <w:r w:rsidRPr="00C21C00">
              <w:rPr>
                <w:color w:val="000000"/>
              </w:rPr>
              <w:t>Evaluar el análisis de datos recopilados para identificar áreas de fortaleza y oportunidades de mejora en la capacitación del personal.</w:t>
            </w:r>
          </w:p>
          <w:p w14:paraId="6FD80F24" w14:textId="77777777" w:rsidR="009F5286" w:rsidRPr="00C21C00" w:rsidRDefault="009F5286" w:rsidP="007331A6">
            <w:pPr>
              <w:pStyle w:val="Prrafodelista"/>
              <w:numPr>
                <w:ilvl w:val="0"/>
                <w:numId w:val="50"/>
              </w:numPr>
              <w:rPr>
                <w:color w:val="000000"/>
              </w:rPr>
            </w:pPr>
            <w:r w:rsidRPr="00C21C00">
              <w:rPr>
                <w:color w:val="000000"/>
              </w:rPr>
              <w:t>Revisar los informes periódicos que resuman el progreso del personal en relación con los objetivos de capacitación para asegurar que se comuniquen de manera clara y completa.</w:t>
            </w:r>
          </w:p>
          <w:p w14:paraId="4EC9D189" w14:textId="77777777" w:rsidR="009F5286" w:rsidRPr="00C21C00" w:rsidRDefault="009F5286" w:rsidP="007331A6">
            <w:pPr>
              <w:pStyle w:val="Prrafodelista"/>
              <w:numPr>
                <w:ilvl w:val="0"/>
                <w:numId w:val="50"/>
              </w:numPr>
              <w:rPr>
                <w:color w:val="000000"/>
              </w:rPr>
            </w:pPr>
            <w:r w:rsidRPr="00C21C00">
              <w:rPr>
                <w:color w:val="000000"/>
              </w:rPr>
              <w:t>Analizar las tendencias y patrones identificados para informar el diseño de futuras sesiones de capacitación y ajustar la estrategia de desarrollo del personal según sea necesario.</w:t>
            </w:r>
          </w:p>
          <w:p w14:paraId="2F785F8B" w14:textId="77777777" w:rsidR="009F5286" w:rsidRPr="00C21C00" w:rsidRDefault="009F5286" w:rsidP="009F5286">
            <w:pPr>
              <w:pStyle w:val="Prrafodelista"/>
              <w:ind w:left="720"/>
              <w:rPr>
                <w:color w:val="000000"/>
              </w:rPr>
            </w:pPr>
          </w:p>
        </w:tc>
        <w:tc>
          <w:tcPr>
            <w:tcW w:w="2036" w:type="dxa"/>
          </w:tcPr>
          <w:p w14:paraId="37F62B1E" w14:textId="77777777" w:rsidR="009F5286" w:rsidRPr="00C21C00" w:rsidRDefault="009F5286" w:rsidP="009F5286">
            <w:pPr>
              <w:rPr>
                <w:color w:val="000000"/>
              </w:rPr>
            </w:pPr>
            <w:r w:rsidRPr="00C21C00">
              <w:rPr>
                <w:color w:val="000000"/>
              </w:rPr>
              <w:t>Equipo de Capacitación y Desarrollo.</w:t>
            </w:r>
          </w:p>
        </w:tc>
      </w:tr>
      <w:tr w:rsidR="009F5286" w:rsidRPr="00C21C00" w14:paraId="1514602E" w14:textId="77777777" w:rsidTr="009F5286">
        <w:tc>
          <w:tcPr>
            <w:tcW w:w="2553" w:type="dxa"/>
            <w:vAlign w:val="center"/>
          </w:tcPr>
          <w:p w14:paraId="44E37279" w14:textId="77777777" w:rsidR="009F5286" w:rsidRPr="00C21C00" w:rsidRDefault="009F5286" w:rsidP="009F5286">
            <w:pPr>
              <w:jc w:val="center"/>
              <w:rPr>
                <w:color w:val="000000"/>
              </w:rPr>
            </w:pPr>
            <w:r w:rsidRPr="00C21C00">
              <w:rPr>
                <w:color w:val="000000"/>
              </w:rPr>
              <w:t>Seguimiento y ajuste continuo</w:t>
            </w:r>
          </w:p>
        </w:tc>
        <w:tc>
          <w:tcPr>
            <w:tcW w:w="3321" w:type="dxa"/>
          </w:tcPr>
          <w:p w14:paraId="64AB6199" w14:textId="77777777" w:rsidR="009F5286" w:rsidRPr="00C21C00" w:rsidRDefault="009F5286" w:rsidP="007331A6">
            <w:pPr>
              <w:pStyle w:val="Prrafodelista"/>
              <w:numPr>
                <w:ilvl w:val="0"/>
                <w:numId w:val="51"/>
              </w:numPr>
              <w:rPr>
                <w:color w:val="000000"/>
              </w:rPr>
            </w:pPr>
            <w:r w:rsidRPr="00C21C00">
              <w:rPr>
                <w:color w:val="000000"/>
              </w:rPr>
              <w:t>Establecer reuniones regulares de seguimiento para evaluar el progreso de la capacitación del personal y realizar ajustes en el programa según sea necesario.</w:t>
            </w:r>
          </w:p>
          <w:p w14:paraId="1DCC1C07" w14:textId="77777777" w:rsidR="009F5286" w:rsidRPr="00C21C00" w:rsidRDefault="009F5286" w:rsidP="007331A6">
            <w:pPr>
              <w:pStyle w:val="Prrafodelista"/>
              <w:numPr>
                <w:ilvl w:val="0"/>
                <w:numId w:val="51"/>
              </w:numPr>
              <w:rPr>
                <w:color w:val="000000"/>
              </w:rPr>
            </w:pPr>
            <w:r w:rsidRPr="00C21C00">
              <w:rPr>
                <w:color w:val="000000"/>
              </w:rPr>
              <w:t>Recopilar retroalimentación del personal y de los supervisores sobre la efectividad de la capacitación y utilizar esta información para mejorar continuamente el proceso.</w:t>
            </w:r>
          </w:p>
          <w:p w14:paraId="3A5BEC2B" w14:textId="77777777" w:rsidR="009F5286" w:rsidRPr="00C21C00" w:rsidRDefault="009F5286" w:rsidP="007331A6">
            <w:pPr>
              <w:pStyle w:val="Prrafodelista"/>
              <w:numPr>
                <w:ilvl w:val="0"/>
                <w:numId w:val="51"/>
              </w:numPr>
              <w:rPr>
                <w:color w:val="000000"/>
              </w:rPr>
            </w:pPr>
            <w:r w:rsidRPr="00C21C00">
              <w:rPr>
                <w:color w:val="000000"/>
              </w:rPr>
              <w:t xml:space="preserve">Mantener un monitoreo constante de las tendencias del mercado laboral y las necesidades </w:t>
            </w:r>
            <w:r w:rsidRPr="00C21C00">
              <w:rPr>
                <w:color w:val="000000"/>
              </w:rPr>
              <w:lastRenderedPageBreak/>
              <w:t>cambiantes de habilidades para adaptar la capacitación del personal a las demandas del entorno empresarial en evolución.</w:t>
            </w:r>
          </w:p>
          <w:p w14:paraId="73800D3A" w14:textId="77777777" w:rsidR="009F5286" w:rsidRPr="00C21C00" w:rsidRDefault="009F5286" w:rsidP="009F5286">
            <w:pPr>
              <w:pStyle w:val="Prrafodelista"/>
              <w:ind w:left="720"/>
              <w:rPr>
                <w:color w:val="000000"/>
              </w:rPr>
            </w:pPr>
          </w:p>
        </w:tc>
        <w:tc>
          <w:tcPr>
            <w:tcW w:w="2036" w:type="dxa"/>
          </w:tcPr>
          <w:p w14:paraId="12886196" w14:textId="77777777" w:rsidR="009F5286" w:rsidRPr="00C21C00" w:rsidRDefault="009F5286" w:rsidP="009F5286">
            <w:pPr>
              <w:rPr>
                <w:color w:val="000000"/>
              </w:rPr>
            </w:pPr>
            <w:r w:rsidRPr="00C21C00">
              <w:rPr>
                <w:color w:val="000000"/>
              </w:rPr>
              <w:lastRenderedPageBreak/>
              <w:t>Equipo de Capacitación y Desarrollo en colaboración con los Supervisores Directos.</w:t>
            </w:r>
          </w:p>
        </w:tc>
      </w:tr>
    </w:tbl>
    <w:p w14:paraId="7DF02DEA" w14:textId="77777777" w:rsidR="009F5286" w:rsidRPr="00C21C00" w:rsidRDefault="009F5286" w:rsidP="009F5286">
      <w:pPr>
        <w:pStyle w:val="TextoPrincipal"/>
        <w:ind w:firstLine="0"/>
        <w:jc w:val="left"/>
        <w:rPr>
          <w:bCs/>
          <w:sz w:val="20"/>
          <w:szCs w:val="20"/>
        </w:rPr>
      </w:pPr>
      <w:r w:rsidRPr="00C21C00">
        <w:rPr>
          <w:bCs/>
          <w:sz w:val="20"/>
          <w:szCs w:val="20"/>
        </w:rPr>
        <w:t>Fuente: Elaboración propia</w:t>
      </w:r>
    </w:p>
    <w:p w14:paraId="028069DC" w14:textId="77777777" w:rsidR="009F5286" w:rsidRPr="00C21C00" w:rsidRDefault="009F5286" w:rsidP="009F5286">
      <w:pPr>
        <w:pStyle w:val="Ttulo4"/>
      </w:pPr>
      <w:bookmarkStart w:id="334" w:name="_Toc158958119"/>
      <w:bookmarkStart w:id="335" w:name="_Toc158985232"/>
      <w:r w:rsidRPr="00C21C00">
        <w:t>ESTRATEGIAS DE MARKETING LOCALIZADAS:</w:t>
      </w:r>
      <w:bookmarkEnd w:id="334"/>
      <w:bookmarkEnd w:id="335"/>
    </w:p>
    <w:p w14:paraId="03956EA9" w14:textId="77777777" w:rsidR="009F5286" w:rsidRPr="00C21C00" w:rsidRDefault="009F5286" w:rsidP="009F5286">
      <w:pPr>
        <w:pStyle w:val="TextoPrincipal"/>
      </w:pPr>
      <w:r w:rsidRPr="00C21C00">
        <w:rPr>
          <w:rStyle w:val="TtulodeTablasCar"/>
          <w:rFonts w:eastAsia="Calibri"/>
          <w:lang w:val="es-HN"/>
        </w:rPr>
        <w:t>Tabla 7: Medidas de control sobre las estrategias de marketing localizadas</w:t>
      </w:r>
      <w:r w:rsidRPr="00C21C00">
        <w:t>:</w:t>
      </w:r>
    </w:p>
    <w:tbl>
      <w:tblPr>
        <w:tblStyle w:val="Tablaconcuadrcula"/>
        <w:tblW w:w="0" w:type="auto"/>
        <w:tblInd w:w="1080" w:type="dxa"/>
        <w:tblLook w:val="04A0" w:firstRow="1" w:lastRow="0" w:firstColumn="1" w:lastColumn="0" w:noHBand="0" w:noVBand="1"/>
      </w:tblPr>
      <w:tblGrid>
        <w:gridCol w:w="2807"/>
        <w:gridCol w:w="3375"/>
        <w:gridCol w:w="2088"/>
      </w:tblGrid>
      <w:tr w:rsidR="009F5286" w:rsidRPr="00C21C00" w14:paraId="531D010E" w14:textId="77777777" w:rsidTr="009F5286">
        <w:tc>
          <w:tcPr>
            <w:tcW w:w="2807" w:type="dxa"/>
            <w:shd w:val="clear" w:color="auto" w:fill="002060"/>
          </w:tcPr>
          <w:p w14:paraId="5EC6B4C8" w14:textId="77777777" w:rsidR="009F5286" w:rsidRPr="00C21C00" w:rsidRDefault="009F5286" w:rsidP="009F5286">
            <w:pPr>
              <w:rPr>
                <w:b/>
                <w:bCs/>
                <w:color w:val="FFFFFF"/>
                <w:sz w:val="28"/>
                <w:szCs w:val="28"/>
              </w:rPr>
            </w:pPr>
            <w:r w:rsidRPr="00C21C00">
              <w:rPr>
                <w:b/>
                <w:bCs/>
                <w:color w:val="FFFFFF"/>
                <w:sz w:val="28"/>
                <w:szCs w:val="28"/>
              </w:rPr>
              <w:t>¿Qué se va hacer?</w:t>
            </w:r>
          </w:p>
        </w:tc>
        <w:tc>
          <w:tcPr>
            <w:tcW w:w="3375" w:type="dxa"/>
            <w:shd w:val="clear" w:color="auto" w:fill="002060"/>
          </w:tcPr>
          <w:p w14:paraId="081253A5" w14:textId="77777777" w:rsidR="009F5286" w:rsidRPr="00C21C00" w:rsidRDefault="009F5286" w:rsidP="009F5286">
            <w:pPr>
              <w:rPr>
                <w:b/>
                <w:bCs/>
                <w:color w:val="FFFFFF"/>
                <w:sz w:val="28"/>
                <w:szCs w:val="28"/>
              </w:rPr>
            </w:pPr>
            <w:r w:rsidRPr="00C21C00">
              <w:rPr>
                <w:b/>
                <w:bCs/>
                <w:color w:val="FFFFFF"/>
                <w:sz w:val="28"/>
                <w:szCs w:val="28"/>
              </w:rPr>
              <w:t>Medidas de control</w:t>
            </w:r>
          </w:p>
        </w:tc>
        <w:tc>
          <w:tcPr>
            <w:tcW w:w="2088" w:type="dxa"/>
            <w:shd w:val="clear" w:color="auto" w:fill="002060"/>
          </w:tcPr>
          <w:p w14:paraId="421FA580" w14:textId="77777777" w:rsidR="009F5286" w:rsidRPr="00C21C00" w:rsidRDefault="009F5286" w:rsidP="009F5286">
            <w:pPr>
              <w:rPr>
                <w:b/>
                <w:bCs/>
                <w:color w:val="FFFFFF"/>
                <w:sz w:val="28"/>
                <w:szCs w:val="28"/>
              </w:rPr>
            </w:pPr>
            <w:r w:rsidRPr="00C21C00">
              <w:rPr>
                <w:b/>
                <w:bCs/>
                <w:color w:val="FFFFFF"/>
                <w:sz w:val="28"/>
                <w:szCs w:val="28"/>
              </w:rPr>
              <w:t>¿Quién lo va hacer?</w:t>
            </w:r>
          </w:p>
        </w:tc>
      </w:tr>
      <w:tr w:rsidR="009F5286" w:rsidRPr="00C21C00" w14:paraId="6D8385EB" w14:textId="77777777" w:rsidTr="009F5286">
        <w:tc>
          <w:tcPr>
            <w:tcW w:w="2807" w:type="dxa"/>
          </w:tcPr>
          <w:p w14:paraId="1ABE62F6" w14:textId="77777777" w:rsidR="009F5286" w:rsidRPr="00C21C00" w:rsidRDefault="009F5286" w:rsidP="009F5286">
            <w:pPr>
              <w:jc w:val="center"/>
              <w:rPr>
                <w:color w:val="000000"/>
              </w:rPr>
            </w:pPr>
            <w:r w:rsidRPr="00C21C00">
              <w:rPr>
                <w:color w:val="000000"/>
              </w:rPr>
              <w:t>Investigación de Mercado</w:t>
            </w:r>
          </w:p>
        </w:tc>
        <w:tc>
          <w:tcPr>
            <w:tcW w:w="3375" w:type="dxa"/>
          </w:tcPr>
          <w:p w14:paraId="14E727EC" w14:textId="77777777" w:rsidR="009F5286" w:rsidRPr="00C21C00" w:rsidRDefault="009F5286" w:rsidP="009F5286">
            <w:pPr>
              <w:pStyle w:val="Prrafodelista"/>
              <w:ind w:left="720"/>
              <w:rPr>
                <w:color w:val="000000"/>
              </w:rPr>
            </w:pPr>
          </w:p>
          <w:p w14:paraId="02F35730" w14:textId="77777777" w:rsidR="009F5286" w:rsidRPr="00C21C00" w:rsidRDefault="009F5286" w:rsidP="007331A6">
            <w:pPr>
              <w:numPr>
                <w:ilvl w:val="0"/>
                <w:numId w:val="52"/>
              </w:numPr>
            </w:pPr>
            <w:r w:rsidRPr="00C21C00">
              <w:t>Verificar que se realice un estudio detallado del mercado local en San Pedro Sula, asegurando que se identifiquen adecuadamente las características demográficas, los comportamientos de compra y las preferencias de los consumidores en la región.</w:t>
            </w:r>
          </w:p>
          <w:p w14:paraId="4C6486BB" w14:textId="77777777" w:rsidR="009F5286" w:rsidRPr="00C21C00" w:rsidRDefault="009F5286" w:rsidP="007331A6">
            <w:pPr>
              <w:numPr>
                <w:ilvl w:val="0"/>
                <w:numId w:val="52"/>
              </w:numPr>
            </w:pPr>
            <w:r w:rsidRPr="00C21C00">
              <w:t>Revisar que se analice exhaustivamente la competencia local y sus estrategias de marketing para identificar oportunidades y amenazas en el mercado.</w:t>
            </w:r>
          </w:p>
          <w:p w14:paraId="479199EA" w14:textId="77777777" w:rsidR="009F5286" w:rsidRPr="00C21C00" w:rsidRDefault="009F5286" w:rsidP="009F5286">
            <w:pPr>
              <w:jc w:val="center"/>
            </w:pPr>
          </w:p>
        </w:tc>
        <w:tc>
          <w:tcPr>
            <w:tcW w:w="2088" w:type="dxa"/>
          </w:tcPr>
          <w:p w14:paraId="37CA78A8" w14:textId="77777777" w:rsidR="009F5286" w:rsidRPr="00C21C00" w:rsidRDefault="009F5286" w:rsidP="009F5286">
            <w:pPr>
              <w:rPr>
                <w:color w:val="000000"/>
              </w:rPr>
            </w:pPr>
            <w:r w:rsidRPr="00C21C00">
              <w:rPr>
                <w:color w:val="000000"/>
              </w:rPr>
              <w:t>Equipo de Investigación de Mercado</w:t>
            </w:r>
          </w:p>
        </w:tc>
      </w:tr>
      <w:tr w:rsidR="009F5286" w:rsidRPr="00C21C00" w14:paraId="0022FFC7" w14:textId="77777777" w:rsidTr="009F5286">
        <w:tc>
          <w:tcPr>
            <w:tcW w:w="2807" w:type="dxa"/>
          </w:tcPr>
          <w:p w14:paraId="69B56DBF" w14:textId="77777777" w:rsidR="009F5286" w:rsidRPr="00C21C00" w:rsidRDefault="009F5286" w:rsidP="009F5286">
            <w:pPr>
              <w:jc w:val="center"/>
              <w:rPr>
                <w:color w:val="000000"/>
              </w:rPr>
            </w:pPr>
            <w:r w:rsidRPr="00C21C00">
              <w:rPr>
                <w:color w:val="000000"/>
              </w:rPr>
              <w:t>Segmentación de audiencia</w:t>
            </w:r>
          </w:p>
        </w:tc>
        <w:tc>
          <w:tcPr>
            <w:tcW w:w="3375" w:type="dxa"/>
          </w:tcPr>
          <w:p w14:paraId="70402F72" w14:textId="77777777" w:rsidR="009F5286" w:rsidRPr="00C21C00" w:rsidRDefault="009F5286" w:rsidP="007331A6">
            <w:pPr>
              <w:numPr>
                <w:ilvl w:val="0"/>
                <w:numId w:val="52"/>
              </w:numPr>
            </w:pPr>
            <w:r w:rsidRPr="00C21C00">
              <w:t xml:space="preserve">Supervisar el proceso de segmentación del mercado en grupos homogéneos según los criterios establecidos, asegurando que se identifiquen correctamente los segmentos de audiencia </w:t>
            </w:r>
            <w:r w:rsidRPr="00C21C00">
              <w:lastRenderedPageBreak/>
              <w:t>más relevantes y rentables para Unotrans.</w:t>
            </w:r>
          </w:p>
        </w:tc>
        <w:tc>
          <w:tcPr>
            <w:tcW w:w="2088" w:type="dxa"/>
          </w:tcPr>
          <w:p w14:paraId="69691A4E" w14:textId="77777777" w:rsidR="009F5286" w:rsidRPr="00C21C00" w:rsidRDefault="009F5286" w:rsidP="009F5286">
            <w:pPr>
              <w:rPr>
                <w:color w:val="000000"/>
              </w:rPr>
            </w:pPr>
            <w:r w:rsidRPr="00C21C00">
              <w:rPr>
                <w:color w:val="000000"/>
              </w:rPr>
              <w:lastRenderedPageBreak/>
              <w:t>Equipo de Marketing</w:t>
            </w:r>
          </w:p>
        </w:tc>
      </w:tr>
      <w:tr w:rsidR="009F5286" w:rsidRPr="00C21C00" w14:paraId="4A826D2E" w14:textId="77777777" w:rsidTr="009F5286">
        <w:tc>
          <w:tcPr>
            <w:tcW w:w="2807" w:type="dxa"/>
          </w:tcPr>
          <w:p w14:paraId="59BB15D0" w14:textId="77777777" w:rsidR="009F5286" w:rsidRPr="00C21C00" w:rsidRDefault="009F5286" w:rsidP="009F5286">
            <w:pPr>
              <w:jc w:val="center"/>
              <w:rPr>
                <w:color w:val="000000"/>
              </w:rPr>
            </w:pPr>
            <w:r w:rsidRPr="00C21C00">
              <w:rPr>
                <w:color w:val="000000"/>
              </w:rPr>
              <w:t>Personalización de Mensajes</w:t>
            </w:r>
          </w:p>
        </w:tc>
        <w:tc>
          <w:tcPr>
            <w:tcW w:w="3375" w:type="dxa"/>
          </w:tcPr>
          <w:p w14:paraId="79409FF5" w14:textId="77777777" w:rsidR="009F5286" w:rsidRPr="00C21C00" w:rsidRDefault="009F5286" w:rsidP="007331A6">
            <w:pPr>
              <w:numPr>
                <w:ilvl w:val="0"/>
                <w:numId w:val="52"/>
              </w:numPr>
            </w:pPr>
            <w:r w:rsidRPr="00C21C00">
              <w:t>Evaluar el diseño de mensajes de marketing para garantizar que reflejen los valores y servicios únicos de Unotrans y que se adapten adecuadamente a las necesidades de cada segmento de audiencia identificado durante la segmentación.</w:t>
            </w:r>
          </w:p>
          <w:p w14:paraId="3F456899" w14:textId="77777777" w:rsidR="009F5286" w:rsidRPr="00C21C00" w:rsidRDefault="009F5286" w:rsidP="009F5286">
            <w:pPr>
              <w:pStyle w:val="Prrafodelista"/>
              <w:ind w:left="720"/>
              <w:rPr>
                <w:color w:val="000000"/>
              </w:rPr>
            </w:pPr>
          </w:p>
        </w:tc>
        <w:tc>
          <w:tcPr>
            <w:tcW w:w="2088" w:type="dxa"/>
          </w:tcPr>
          <w:p w14:paraId="64CA9351" w14:textId="77777777" w:rsidR="009F5286" w:rsidRPr="00C21C00" w:rsidRDefault="009F5286" w:rsidP="009F5286">
            <w:pPr>
              <w:rPr>
                <w:color w:val="000000"/>
              </w:rPr>
            </w:pPr>
            <w:r w:rsidRPr="00C21C00">
              <w:rPr>
                <w:color w:val="000000"/>
              </w:rPr>
              <w:t>Equipo de Creatividad y Contenidos.</w:t>
            </w:r>
          </w:p>
        </w:tc>
      </w:tr>
      <w:tr w:rsidR="009F5286" w:rsidRPr="00C21C00" w14:paraId="2B78B1B2" w14:textId="77777777" w:rsidTr="009F5286">
        <w:tc>
          <w:tcPr>
            <w:tcW w:w="2807" w:type="dxa"/>
          </w:tcPr>
          <w:p w14:paraId="08A366FD" w14:textId="77777777" w:rsidR="009F5286" w:rsidRPr="00C21C00" w:rsidRDefault="009F5286" w:rsidP="009F5286">
            <w:pPr>
              <w:jc w:val="center"/>
              <w:rPr>
                <w:color w:val="000000"/>
              </w:rPr>
            </w:pPr>
            <w:r w:rsidRPr="00C21C00">
              <w:rPr>
                <w:color w:val="000000"/>
              </w:rPr>
              <w:t>Adaptabilidad de contenidos</w:t>
            </w:r>
          </w:p>
        </w:tc>
        <w:tc>
          <w:tcPr>
            <w:tcW w:w="3375" w:type="dxa"/>
          </w:tcPr>
          <w:p w14:paraId="7FB2B340" w14:textId="77777777" w:rsidR="009F5286" w:rsidRPr="00C21C00" w:rsidRDefault="009F5286" w:rsidP="007331A6">
            <w:pPr>
              <w:numPr>
                <w:ilvl w:val="0"/>
                <w:numId w:val="52"/>
              </w:numPr>
            </w:pPr>
            <w:r w:rsidRPr="00C21C00">
              <w:t>Verificar que se cree contenido de marketing variado y adaptable para diferentes canales y segmentos de audiencia, asegurando que se destaquen los servicios específicos de Unotrans que resuelven las necesidades locales identificadas.</w:t>
            </w:r>
          </w:p>
          <w:p w14:paraId="05939910" w14:textId="77777777" w:rsidR="009F5286" w:rsidRPr="00C21C00" w:rsidRDefault="009F5286" w:rsidP="009F5286">
            <w:pPr>
              <w:pStyle w:val="Prrafodelista"/>
              <w:ind w:left="720"/>
              <w:rPr>
                <w:color w:val="000000"/>
              </w:rPr>
            </w:pPr>
          </w:p>
        </w:tc>
        <w:tc>
          <w:tcPr>
            <w:tcW w:w="2088" w:type="dxa"/>
          </w:tcPr>
          <w:p w14:paraId="0A63A334" w14:textId="77777777" w:rsidR="009F5286" w:rsidRPr="00C21C00" w:rsidRDefault="009F5286" w:rsidP="009F5286">
            <w:pPr>
              <w:rPr>
                <w:color w:val="000000"/>
              </w:rPr>
            </w:pPr>
            <w:r w:rsidRPr="00C21C00">
              <w:rPr>
                <w:color w:val="000000"/>
              </w:rPr>
              <w:t>Equipo de Contenidos Digitales.</w:t>
            </w:r>
          </w:p>
        </w:tc>
      </w:tr>
      <w:tr w:rsidR="009F5286" w:rsidRPr="00C21C00" w14:paraId="099E169E" w14:textId="77777777" w:rsidTr="009F5286">
        <w:tc>
          <w:tcPr>
            <w:tcW w:w="2807" w:type="dxa"/>
          </w:tcPr>
          <w:p w14:paraId="5045CF28" w14:textId="77777777" w:rsidR="009F5286" w:rsidRPr="00C21C00" w:rsidRDefault="009F5286" w:rsidP="009F5286">
            <w:pPr>
              <w:jc w:val="center"/>
              <w:rPr>
                <w:color w:val="000000"/>
              </w:rPr>
            </w:pPr>
            <w:r w:rsidRPr="00C21C00">
              <w:rPr>
                <w:color w:val="000000"/>
              </w:rPr>
              <w:t>Utilización de canales de comunicación efectivos</w:t>
            </w:r>
          </w:p>
        </w:tc>
        <w:tc>
          <w:tcPr>
            <w:tcW w:w="3375" w:type="dxa"/>
          </w:tcPr>
          <w:p w14:paraId="2129150A" w14:textId="77777777" w:rsidR="009F5286" w:rsidRPr="00C21C00" w:rsidRDefault="009F5286" w:rsidP="007331A6">
            <w:pPr>
              <w:numPr>
                <w:ilvl w:val="0"/>
                <w:numId w:val="52"/>
              </w:numPr>
            </w:pPr>
            <w:r w:rsidRPr="00C21C00">
              <w:t>Supervisar la selección y utilización de los canales de comunicación adecuados para llegar a la audiencia objetivo en San Pedro Sula, asegurando que se implemente una estrategia multicanal que incluya medios digitales, publicidad local y redes sociales.</w:t>
            </w:r>
          </w:p>
          <w:p w14:paraId="4018DC80" w14:textId="77777777" w:rsidR="009F5286" w:rsidRPr="00C21C00" w:rsidRDefault="009F5286" w:rsidP="009F5286">
            <w:pPr>
              <w:pStyle w:val="Prrafodelista"/>
              <w:ind w:left="720"/>
              <w:rPr>
                <w:color w:val="000000"/>
              </w:rPr>
            </w:pPr>
          </w:p>
        </w:tc>
        <w:tc>
          <w:tcPr>
            <w:tcW w:w="2088" w:type="dxa"/>
          </w:tcPr>
          <w:p w14:paraId="14CFF95D" w14:textId="77777777" w:rsidR="009F5286" w:rsidRPr="00C21C00" w:rsidRDefault="009F5286" w:rsidP="009F5286">
            <w:pPr>
              <w:rPr>
                <w:color w:val="000000"/>
              </w:rPr>
            </w:pPr>
            <w:r w:rsidRPr="00C21C00">
              <w:rPr>
                <w:color w:val="000000"/>
              </w:rPr>
              <w:t>Equipo de CRM y Marketing Digital.</w:t>
            </w:r>
          </w:p>
        </w:tc>
      </w:tr>
      <w:tr w:rsidR="009F5286" w:rsidRPr="00C21C00" w14:paraId="7B005363" w14:textId="77777777" w:rsidTr="009F5286">
        <w:tc>
          <w:tcPr>
            <w:tcW w:w="2807" w:type="dxa"/>
          </w:tcPr>
          <w:p w14:paraId="10D656DC" w14:textId="77777777" w:rsidR="009F5286" w:rsidRPr="00C21C00" w:rsidRDefault="009F5286" w:rsidP="009F5286">
            <w:pPr>
              <w:jc w:val="center"/>
              <w:rPr>
                <w:color w:val="000000"/>
              </w:rPr>
            </w:pPr>
            <w:r w:rsidRPr="00C21C00">
              <w:rPr>
                <w:color w:val="000000"/>
              </w:rPr>
              <w:t>Ejecución de campañas de Marketing localizadas</w:t>
            </w:r>
          </w:p>
        </w:tc>
        <w:tc>
          <w:tcPr>
            <w:tcW w:w="3375" w:type="dxa"/>
          </w:tcPr>
          <w:p w14:paraId="09CEF6E3" w14:textId="77777777" w:rsidR="009F5286" w:rsidRPr="00C21C00" w:rsidRDefault="009F5286" w:rsidP="007331A6">
            <w:pPr>
              <w:numPr>
                <w:ilvl w:val="0"/>
                <w:numId w:val="52"/>
              </w:numPr>
            </w:pPr>
            <w:r w:rsidRPr="00C21C00">
              <w:t xml:space="preserve">Realizar un seguimiento continuo de la ejecución de las campañas de marketing localizadas para asegurar que se desarrollen de manera creativa y atractiva, </w:t>
            </w:r>
            <w:r w:rsidRPr="00C21C00">
              <w:lastRenderedPageBreak/>
              <w:t>basadas en los mensajes y contenidos previamente diseñados.</w:t>
            </w:r>
          </w:p>
          <w:p w14:paraId="63E22872" w14:textId="77777777" w:rsidR="009F5286" w:rsidRPr="00C21C00" w:rsidRDefault="009F5286" w:rsidP="007331A6">
            <w:pPr>
              <w:numPr>
                <w:ilvl w:val="0"/>
                <w:numId w:val="52"/>
              </w:numPr>
            </w:pPr>
            <w:r w:rsidRPr="00C21C00">
              <w:t>Evaluar el impacto de las campañas a través de indicadores de desempeño y retroalimentación de clientes, y realizar ajustes según sea necesario para maximizar su efectividad.</w:t>
            </w:r>
          </w:p>
          <w:p w14:paraId="76369047" w14:textId="77777777" w:rsidR="009F5286" w:rsidRPr="00C21C00" w:rsidRDefault="009F5286" w:rsidP="009F5286">
            <w:pPr>
              <w:pStyle w:val="Prrafodelista"/>
              <w:ind w:left="720"/>
              <w:rPr>
                <w:color w:val="000000"/>
              </w:rPr>
            </w:pPr>
          </w:p>
        </w:tc>
        <w:tc>
          <w:tcPr>
            <w:tcW w:w="2088" w:type="dxa"/>
          </w:tcPr>
          <w:p w14:paraId="2649DF18" w14:textId="77777777" w:rsidR="009F5286" w:rsidRPr="00C21C00" w:rsidRDefault="009F5286" w:rsidP="009F5286">
            <w:pPr>
              <w:rPr>
                <w:color w:val="000000"/>
              </w:rPr>
            </w:pPr>
            <w:r w:rsidRPr="00C21C00">
              <w:rPr>
                <w:color w:val="000000"/>
              </w:rPr>
              <w:lastRenderedPageBreak/>
              <w:t>Equipo de Marketing y Publicidad.</w:t>
            </w:r>
          </w:p>
        </w:tc>
      </w:tr>
      <w:tr w:rsidR="009F5286" w:rsidRPr="00C21C00" w14:paraId="59C14175" w14:textId="77777777" w:rsidTr="009F5286">
        <w:tc>
          <w:tcPr>
            <w:tcW w:w="2807" w:type="dxa"/>
          </w:tcPr>
          <w:p w14:paraId="568BFB98" w14:textId="77777777" w:rsidR="009F5286" w:rsidRPr="00C21C00" w:rsidRDefault="009F5286" w:rsidP="009F5286">
            <w:pPr>
              <w:jc w:val="center"/>
              <w:rPr>
                <w:color w:val="000000"/>
              </w:rPr>
            </w:pPr>
            <w:r w:rsidRPr="00C21C00">
              <w:rPr>
                <w:color w:val="000000"/>
              </w:rPr>
              <w:t>Evaluación y ajuste continuo</w:t>
            </w:r>
          </w:p>
        </w:tc>
        <w:tc>
          <w:tcPr>
            <w:tcW w:w="3375" w:type="dxa"/>
          </w:tcPr>
          <w:p w14:paraId="533FCF28" w14:textId="77777777" w:rsidR="009F5286" w:rsidRPr="00C21C00" w:rsidRDefault="009F5286" w:rsidP="007331A6">
            <w:pPr>
              <w:numPr>
                <w:ilvl w:val="0"/>
                <w:numId w:val="52"/>
              </w:numPr>
              <w:rPr>
                <w:color w:val="000000"/>
              </w:rPr>
            </w:pPr>
            <w:r w:rsidRPr="00C21C00">
              <w:t>Establecer un sistema de seguimiento y evaluación de las campañas de marketing localizadas para analizar regularmente los resultados en función de los objetivos establecidos.</w:t>
            </w:r>
          </w:p>
          <w:p w14:paraId="51FB22AC" w14:textId="77777777" w:rsidR="009F5286" w:rsidRPr="00C21C00" w:rsidRDefault="009F5286" w:rsidP="007331A6">
            <w:pPr>
              <w:numPr>
                <w:ilvl w:val="0"/>
                <w:numId w:val="52"/>
              </w:numPr>
              <w:rPr>
                <w:color w:val="000000"/>
              </w:rPr>
            </w:pPr>
            <w:r w:rsidRPr="00C21C00">
              <w:rPr>
                <w:color w:val="000000"/>
              </w:rPr>
              <w:t>Realizar ajustes en tiempo real según la retroalimentación del mercado y el rendimiento de las estrategias, asegurando un enfoque ágil y adaptable para maximizar el retorno de la inversión en marketing.</w:t>
            </w:r>
          </w:p>
        </w:tc>
        <w:tc>
          <w:tcPr>
            <w:tcW w:w="2088" w:type="dxa"/>
          </w:tcPr>
          <w:p w14:paraId="2A6E04F7" w14:textId="77777777" w:rsidR="009F5286" w:rsidRPr="00C21C00" w:rsidRDefault="009F5286" w:rsidP="009F5286">
            <w:pPr>
              <w:rPr>
                <w:color w:val="000000"/>
              </w:rPr>
            </w:pPr>
            <w:r w:rsidRPr="00C21C00">
              <w:rPr>
                <w:color w:val="000000"/>
              </w:rPr>
              <w:t>Equipo de Análisis de Datos y Marketing Estratégico.</w:t>
            </w:r>
          </w:p>
        </w:tc>
      </w:tr>
    </w:tbl>
    <w:p w14:paraId="600659AD" w14:textId="77777777" w:rsidR="009F5286" w:rsidRPr="00C21C00" w:rsidRDefault="009F5286" w:rsidP="009F5286">
      <w:pPr>
        <w:pStyle w:val="TextoPrincipal"/>
        <w:ind w:firstLine="0"/>
        <w:jc w:val="left"/>
        <w:rPr>
          <w:bCs/>
          <w:sz w:val="20"/>
          <w:szCs w:val="20"/>
        </w:rPr>
      </w:pPr>
      <w:r w:rsidRPr="00C21C00">
        <w:rPr>
          <w:bCs/>
          <w:sz w:val="20"/>
          <w:szCs w:val="20"/>
        </w:rPr>
        <w:t>Fuente: Elaboración propia</w:t>
      </w:r>
    </w:p>
    <w:p w14:paraId="1E74173F" w14:textId="77777777" w:rsidR="009F5286" w:rsidRPr="00C21C00" w:rsidRDefault="009F5286" w:rsidP="009F5286">
      <w:pPr>
        <w:pStyle w:val="Ttulo4"/>
      </w:pPr>
      <w:bookmarkStart w:id="336" w:name="_Toc158958120"/>
      <w:bookmarkStart w:id="337" w:name="_Toc158985233"/>
      <w:r w:rsidRPr="00C21C00">
        <w:t>VIABILIDAD ECONÓMICA Y DESARROLLO SOSTENIBLE:</w:t>
      </w:r>
      <w:bookmarkEnd w:id="336"/>
      <w:bookmarkEnd w:id="337"/>
    </w:p>
    <w:p w14:paraId="4E7DBD30" w14:textId="21F1A2DA" w:rsidR="009F5286" w:rsidRPr="00C21C00" w:rsidRDefault="009F5286" w:rsidP="00DB45CF">
      <w:pPr>
        <w:pStyle w:val="TextoPrincipal"/>
        <w:ind w:firstLine="708"/>
      </w:pPr>
      <w:r w:rsidRPr="00C21C00">
        <w:rPr>
          <w:rStyle w:val="TtulodeTablasCar"/>
          <w:rFonts w:eastAsia="Calibri"/>
          <w:lang w:val="es-HN"/>
        </w:rPr>
        <w:t>Tabla 8: Medidas de control sobre la viabilidad económica y desarrollo sostenible</w:t>
      </w:r>
      <w:r w:rsidRPr="00C21C00">
        <w:t>:</w:t>
      </w:r>
    </w:p>
    <w:tbl>
      <w:tblPr>
        <w:tblStyle w:val="Tablaconcuadrcula"/>
        <w:tblW w:w="0" w:type="auto"/>
        <w:tblInd w:w="1440" w:type="dxa"/>
        <w:tblLook w:val="04A0" w:firstRow="1" w:lastRow="0" w:firstColumn="1" w:lastColumn="0" w:noHBand="0" w:noVBand="1"/>
      </w:tblPr>
      <w:tblGrid>
        <w:gridCol w:w="2909"/>
        <w:gridCol w:w="2694"/>
        <w:gridCol w:w="2307"/>
      </w:tblGrid>
      <w:tr w:rsidR="009F5286" w:rsidRPr="00C21C00" w14:paraId="69554B53" w14:textId="77777777" w:rsidTr="009F5286">
        <w:tc>
          <w:tcPr>
            <w:tcW w:w="2909" w:type="dxa"/>
            <w:shd w:val="clear" w:color="auto" w:fill="002060"/>
          </w:tcPr>
          <w:p w14:paraId="58433C55" w14:textId="77777777" w:rsidR="009F5286" w:rsidRPr="00C21C00" w:rsidRDefault="009F5286" w:rsidP="009F5286">
            <w:pPr>
              <w:rPr>
                <w:b/>
                <w:bCs/>
                <w:color w:val="FFFFFF"/>
                <w:sz w:val="28"/>
                <w:szCs w:val="28"/>
              </w:rPr>
            </w:pPr>
            <w:r w:rsidRPr="00C21C00">
              <w:rPr>
                <w:b/>
                <w:bCs/>
                <w:color w:val="FFFFFF"/>
                <w:sz w:val="28"/>
                <w:szCs w:val="28"/>
              </w:rPr>
              <w:t>¿Qué se va hacer?</w:t>
            </w:r>
          </w:p>
        </w:tc>
        <w:tc>
          <w:tcPr>
            <w:tcW w:w="2694" w:type="dxa"/>
            <w:shd w:val="clear" w:color="auto" w:fill="002060"/>
          </w:tcPr>
          <w:p w14:paraId="266E7E25" w14:textId="77777777" w:rsidR="009F5286" w:rsidRPr="00C21C00" w:rsidRDefault="009F5286" w:rsidP="009F5286">
            <w:pPr>
              <w:rPr>
                <w:b/>
                <w:bCs/>
                <w:color w:val="FFFFFF"/>
                <w:sz w:val="28"/>
                <w:szCs w:val="28"/>
              </w:rPr>
            </w:pPr>
            <w:r w:rsidRPr="00C21C00">
              <w:rPr>
                <w:b/>
                <w:bCs/>
                <w:color w:val="FFFFFF"/>
                <w:sz w:val="28"/>
                <w:szCs w:val="28"/>
              </w:rPr>
              <w:t>Medida de control</w:t>
            </w:r>
          </w:p>
        </w:tc>
        <w:tc>
          <w:tcPr>
            <w:tcW w:w="2307" w:type="dxa"/>
            <w:shd w:val="clear" w:color="auto" w:fill="002060"/>
          </w:tcPr>
          <w:p w14:paraId="77EA0F2E" w14:textId="77777777" w:rsidR="009F5286" w:rsidRPr="00C21C00" w:rsidRDefault="009F5286" w:rsidP="009F5286">
            <w:pPr>
              <w:rPr>
                <w:b/>
                <w:bCs/>
                <w:color w:val="FFFFFF"/>
                <w:sz w:val="28"/>
                <w:szCs w:val="28"/>
              </w:rPr>
            </w:pPr>
            <w:r w:rsidRPr="00C21C00">
              <w:rPr>
                <w:b/>
                <w:bCs/>
                <w:color w:val="FFFFFF"/>
                <w:sz w:val="28"/>
                <w:szCs w:val="28"/>
              </w:rPr>
              <w:t>¿Quién lo va hacer?</w:t>
            </w:r>
          </w:p>
        </w:tc>
      </w:tr>
      <w:tr w:rsidR="009F5286" w:rsidRPr="00C21C00" w14:paraId="73F0E70E" w14:textId="77777777" w:rsidTr="009F5286">
        <w:tc>
          <w:tcPr>
            <w:tcW w:w="2909" w:type="dxa"/>
          </w:tcPr>
          <w:p w14:paraId="0837937C" w14:textId="77777777" w:rsidR="009F5286" w:rsidRPr="00C21C00" w:rsidRDefault="009F5286" w:rsidP="009F5286">
            <w:pPr>
              <w:jc w:val="center"/>
              <w:rPr>
                <w:color w:val="000000"/>
              </w:rPr>
            </w:pPr>
            <w:r w:rsidRPr="00C21C00">
              <w:rPr>
                <w:color w:val="000000"/>
              </w:rPr>
              <w:t>Establecimiento de políticas y prácticas sostenibles</w:t>
            </w:r>
          </w:p>
        </w:tc>
        <w:tc>
          <w:tcPr>
            <w:tcW w:w="2694" w:type="dxa"/>
          </w:tcPr>
          <w:p w14:paraId="5721B7D7" w14:textId="77777777" w:rsidR="009F5286" w:rsidRPr="00C21C00" w:rsidRDefault="009F5286" w:rsidP="007331A6">
            <w:pPr>
              <w:pStyle w:val="Prrafodelista"/>
              <w:numPr>
                <w:ilvl w:val="0"/>
                <w:numId w:val="53"/>
              </w:numPr>
              <w:rPr>
                <w:color w:val="000000"/>
              </w:rPr>
            </w:pPr>
            <w:r w:rsidRPr="00C21C00">
              <w:rPr>
                <w:color w:val="000000"/>
              </w:rPr>
              <w:t xml:space="preserve">Verificar la implementación efectiva de políticas internas que promuevan la </w:t>
            </w:r>
            <w:r w:rsidRPr="00C21C00">
              <w:rPr>
                <w:color w:val="000000"/>
              </w:rPr>
              <w:lastRenderedPageBreak/>
              <w:t>sostenibilidad económica y ambiental de Unotrans en San Pedro Sula, asegurando que se realice una gestión eficiente de recursos, reducción de costos y optimización de procesos operativos.</w:t>
            </w:r>
          </w:p>
          <w:p w14:paraId="43968AFF" w14:textId="77777777" w:rsidR="009F5286" w:rsidRPr="00C21C00" w:rsidRDefault="009F5286" w:rsidP="007331A6">
            <w:pPr>
              <w:pStyle w:val="Prrafodelista"/>
              <w:numPr>
                <w:ilvl w:val="0"/>
                <w:numId w:val="53"/>
              </w:numPr>
              <w:rPr>
                <w:color w:val="000000"/>
              </w:rPr>
            </w:pPr>
            <w:r w:rsidRPr="00C21C00">
              <w:rPr>
                <w:color w:val="000000"/>
              </w:rPr>
              <w:t>Supervisar el proceso de capacitación del personal en la importancia de la sostenibilidad y su impacto en la viabilidad a largo plazo de la empresa.</w:t>
            </w:r>
          </w:p>
          <w:p w14:paraId="015F34F4" w14:textId="77777777" w:rsidR="009F5286" w:rsidRPr="00C21C00" w:rsidRDefault="009F5286" w:rsidP="009F5286">
            <w:pPr>
              <w:pStyle w:val="Prrafodelista"/>
              <w:ind w:left="720"/>
              <w:rPr>
                <w:color w:val="000000"/>
              </w:rPr>
            </w:pPr>
          </w:p>
        </w:tc>
        <w:tc>
          <w:tcPr>
            <w:tcW w:w="2307" w:type="dxa"/>
          </w:tcPr>
          <w:p w14:paraId="3C7F1FBA" w14:textId="77777777" w:rsidR="009F5286" w:rsidRPr="00C21C00" w:rsidRDefault="009F5286" w:rsidP="009F5286">
            <w:pPr>
              <w:rPr>
                <w:color w:val="000000"/>
              </w:rPr>
            </w:pPr>
            <w:r w:rsidRPr="00C21C00">
              <w:rPr>
                <w:color w:val="000000"/>
              </w:rPr>
              <w:lastRenderedPageBreak/>
              <w:t>Equipo de Sostenibilidad y Responsabilidad Corporativa.</w:t>
            </w:r>
          </w:p>
        </w:tc>
      </w:tr>
      <w:tr w:rsidR="009F5286" w:rsidRPr="00C21C00" w14:paraId="5679FABF" w14:textId="77777777" w:rsidTr="009F5286">
        <w:tc>
          <w:tcPr>
            <w:tcW w:w="2909" w:type="dxa"/>
          </w:tcPr>
          <w:p w14:paraId="7BDCEA23" w14:textId="77777777" w:rsidR="009F5286" w:rsidRPr="00C21C00" w:rsidRDefault="009F5286" w:rsidP="009F5286">
            <w:pPr>
              <w:jc w:val="center"/>
              <w:rPr>
                <w:color w:val="000000"/>
              </w:rPr>
            </w:pPr>
            <w:r w:rsidRPr="00C21C00">
              <w:rPr>
                <w:color w:val="000000"/>
              </w:rPr>
              <w:t>Plan de formación del equipo y Matriz de oportunidades de crecimiento</w:t>
            </w:r>
          </w:p>
        </w:tc>
        <w:tc>
          <w:tcPr>
            <w:tcW w:w="2694" w:type="dxa"/>
          </w:tcPr>
          <w:p w14:paraId="650F29D6" w14:textId="77777777" w:rsidR="009F5286" w:rsidRPr="00C21C00" w:rsidRDefault="009F5286" w:rsidP="009F5286">
            <w:pPr>
              <w:rPr>
                <w:color w:val="000000"/>
              </w:rPr>
            </w:pPr>
          </w:p>
          <w:p w14:paraId="11C4F0F4" w14:textId="77777777" w:rsidR="009F5286" w:rsidRPr="00C21C00" w:rsidRDefault="009F5286" w:rsidP="007331A6">
            <w:pPr>
              <w:numPr>
                <w:ilvl w:val="0"/>
                <w:numId w:val="54"/>
              </w:numPr>
            </w:pPr>
            <w:r w:rsidRPr="00C21C00">
              <w:t>Evaluar el diseño y la ejecución del programa de formación continua para el equipo de Unotrans en San Pedro Sula, asegurando que se centren en habilidades técnicas de liderazgo y sostenibilidad.</w:t>
            </w:r>
          </w:p>
          <w:p w14:paraId="4B5C7DEE" w14:textId="77777777" w:rsidR="009F5286" w:rsidRPr="00C21C00" w:rsidRDefault="009F5286" w:rsidP="007331A6">
            <w:pPr>
              <w:numPr>
                <w:ilvl w:val="0"/>
                <w:numId w:val="54"/>
              </w:numPr>
            </w:pPr>
            <w:r w:rsidRPr="00C21C00">
              <w:t xml:space="preserve">Revisar la identificación de oportunidades de crecimiento y expansión en el mercado local, </w:t>
            </w:r>
            <w:r w:rsidRPr="00C21C00">
              <w:lastRenderedPageBreak/>
              <w:t>garantizando que se consideren adecuadamente la demanda del sector logístico y las tendencias del mercado.</w:t>
            </w:r>
          </w:p>
          <w:p w14:paraId="365803A1" w14:textId="77777777" w:rsidR="009F5286" w:rsidRPr="00C21C00" w:rsidRDefault="009F5286" w:rsidP="009F5286">
            <w:pPr>
              <w:ind w:firstLine="708"/>
            </w:pPr>
          </w:p>
        </w:tc>
        <w:tc>
          <w:tcPr>
            <w:tcW w:w="2307" w:type="dxa"/>
          </w:tcPr>
          <w:p w14:paraId="69900E1A" w14:textId="77777777" w:rsidR="009F5286" w:rsidRPr="00C21C00" w:rsidRDefault="009F5286" w:rsidP="009F5286">
            <w:pPr>
              <w:rPr>
                <w:color w:val="000000"/>
              </w:rPr>
            </w:pPr>
            <w:r w:rsidRPr="00C21C00">
              <w:rPr>
                <w:color w:val="000000"/>
              </w:rPr>
              <w:lastRenderedPageBreak/>
              <w:t>Departamento de Recursos Humanos.</w:t>
            </w:r>
          </w:p>
        </w:tc>
      </w:tr>
      <w:tr w:rsidR="009F5286" w:rsidRPr="00C21C00" w14:paraId="7A78799A" w14:textId="77777777" w:rsidTr="009F5286">
        <w:tc>
          <w:tcPr>
            <w:tcW w:w="2909" w:type="dxa"/>
          </w:tcPr>
          <w:p w14:paraId="20956288" w14:textId="77777777" w:rsidR="009F5286" w:rsidRPr="00C21C00" w:rsidRDefault="009F5286" w:rsidP="009F5286">
            <w:pPr>
              <w:jc w:val="center"/>
              <w:rPr>
                <w:color w:val="000000"/>
              </w:rPr>
            </w:pPr>
            <w:r w:rsidRPr="00C21C00">
              <w:rPr>
                <w:color w:val="000000"/>
              </w:rPr>
              <w:t>Evaluación continua de rentabilidad y ajuste estratégico</w:t>
            </w:r>
          </w:p>
        </w:tc>
        <w:tc>
          <w:tcPr>
            <w:tcW w:w="2694" w:type="dxa"/>
          </w:tcPr>
          <w:p w14:paraId="1DF1B986" w14:textId="77777777" w:rsidR="009F5286" w:rsidRPr="00C21C00" w:rsidRDefault="009F5286" w:rsidP="007331A6">
            <w:pPr>
              <w:pStyle w:val="Prrafodelista"/>
              <w:numPr>
                <w:ilvl w:val="0"/>
                <w:numId w:val="55"/>
              </w:numPr>
              <w:rPr>
                <w:color w:val="000000"/>
              </w:rPr>
            </w:pPr>
            <w:r w:rsidRPr="00C21C00">
              <w:rPr>
                <w:color w:val="000000"/>
              </w:rPr>
              <w:t>Supervisar la implementación del sistema de seguimiento y evaluación de la rentabilidad de las operaciones de Unotrans en San Pedro Sula, asegurando que se analicen periódicamente los indicadores financieros y operativos para identificar áreas de mejora y oportunidades de crecimiento.</w:t>
            </w:r>
          </w:p>
          <w:p w14:paraId="5D671368" w14:textId="77777777" w:rsidR="009F5286" w:rsidRPr="00C21C00" w:rsidRDefault="009F5286" w:rsidP="007331A6">
            <w:pPr>
              <w:pStyle w:val="Prrafodelista"/>
              <w:numPr>
                <w:ilvl w:val="0"/>
                <w:numId w:val="55"/>
              </w:numPr>
              <w:rPr>
                <w:color w:val="000000"/>
              </w:rPr>
            </w:pPr>
            <w:r w:rsidRPr="00C21C00">
              <w:rPr>
                <w:color w:val="000000"/>
              </w:rPr>
              <w:t>Revisar los ajustes estratégicos realizados según los resultados de la evaluación, asegurando que se mantenga la sostenibilidad a largo plazo de la empresa.</w:t>
            </w:r>
          </w:p>
          <w:p w14:paraId="566072CB" w14:textId="77777777" w:rsidR="009F5286" w:rsidRPr="00C21C00" w:rsidRDefault="009F5286" w:rsidP="009F5286">
            <w:pPr>
              <w:pStyle w:val="Prrafodelista"/>
              <w:ind w:left="720"/>
              <w:rPr>
                <w:color w:val="000000"/>
              </w:rPr>
            </w:pPr>
          </w:p>
        </w:tc>
        <w:tc>
          <w:tcPr>
            <w:tcW w:w="2307" w:type="dxa"/>
          </w:tcPr>
          <w:p w14:paraId="4D20B2CE" w14:textId="77777777" w:rsidR="009F5286" w:rsidRPr="00C21C00" w:rsidRDefault="009F5286" w:rsidP="009F5286">
            <w:pPr>
              <w:rPr>
                <w:color w:val="000000"/>
              </w:rPr>
            </w:pPr>
            <w:r w:rsidRPr="00C21C00">
              <w:rPr>
                <w:color w:val="000000"/>
              </w:rPr>
              <w:t>Equipo de Finanzas</w:t>
            </w:r>
          </w:p>
        </w:tc>
      </w:tr>
      <w:tr w:rsidR="009F5286" w:rsidRPr="00C21C00" w14:paraId="33BC3A9C" w14:textId="77777777" w:rsidTr="009F5286">
        <w:tc>
          <w:tcPr>
            <w:tcW w:w="2909" w:type="dxa"/>
          </w:tcPr>
          <w:p w14:paraId="7ADDF0F1" w14:textId="77777777" w:rsidR="009F5286" w:rsidRPr="00C21C00" w:rsidRDefault="009F5286" w:rsidP="009F5286">
            <w:pPr>
              <w:jc w:val="center"/>
              <w:rPr>
                <w:color w:val="000000"/>
              </w:rPr>
            </w:pPr>
            <w:r w:rsidRPr="00C21C00">
              <w:rPr>
                <w:color w:val="000000"/>
              </w:rPr>
              <w:t>Cuadro de Mando de Indicadores Financieros y Plan de Ajuste Estratégico</w:t>
            </w:r>
          </w:p>
        </w:tc>
        <w:tc>
          <w:tcPr>
            <w:tcW w:w="2694" w:type="dxa"/>
          </w:tcPr>
          <w:p w14:paraId="2F715240" w14:textId="77777777" w:rsidR="009F5286" w:rsidRPr="00C21C00" w:rsidRDefault="009F5286" w:rsidP="007331A6">
            <w:pPr>
              <w:pStyle w:val="Prrafodelista"/>
              <w:numPr>
                <w:ilvl w:val="0"/>
                <w:numId w:val="56"/>
              </w:numPr>
              <w:rPr>
                <w:color w:val="000000"/>
              </w:rPr>
            </w:pPr>
            <w:r w:rsidRPr="00C21C00">
              <w:rPr>
                <w:color w:val="000000"/>
              </w:rPr>
              <w:t xml:space="preserve">Verificar el establecimiento del cuadro de mando con indicadores financieros clave para monitorear </w:t>
            </w:r>
            <w:r w:rsidRPr="00C21C00">
              <w:rPr>
                <w:color w:val="000000"/>
              </w:rPr>
              <w:lastRenderedPageBreak/>
              <w:t>el desempeño económico de Unotrans en tiempo real.</w:t>
            </w:r>
          </w:p>
          <w:p w14:paraId="296D2F1A" w14:textId="77777777" w:rsidR="009F5286" w:rsidRPr="00C21C00" w:rsidRDefault="009F5286" w:rsidP="007331A6">
            <w:pPr>
              <w:pStyle w:val="Prrafodelista"/>
              <w:numPr>
                <w:ilvl w:val="0"/>
                <w:numId w:val="56"/>
              </w:numPr>
              <w:rPr>
                <w:color w:val="000000"/>
              </w:rPr>
            </w:pPr>
            <w:r w:rsidRPr="00C21C00">
              <w:rPr>
                <w:color w:val="000000"/>
              </w:rPr>
              <w:t>Supervisar el desarrollo del plan de ajuste estratégico que contemple escenarios de contingencia y acciones correctivas para mantener la viabilidad económica en situaciones adversas, y asegurar una comunicación transparente de los resultados financieros y las estrategias de ajuste a todas las partes interesadas internas.</w:t>
            </w:r>
          </w:p>
          <w:p w14:paraId="5CB4C7B8" w14:textId="77777777" w:rsidR="009F5286" w:rsidRPr="00C21C00" w:rsidRDefault="009F5286" w:rsidP="009F5286">
            <w:pPr>
              <w:pStyle w:val="Prrafodelista"/>
              <w:ind w:left="720"/>
              <w:rPr>
                <w:color w:val="000000"/>
              </w:rPr>
            </w:pPr>
          </w:p>
        </w:tc>
        <w:tc>
          <w:tcPr>
            <w:tcW w:w="2307" w:type="dxa"/>
          </w:tcPr>
          <w:p w14:paraId="1E5EBE6E" w14:textId="77777777" w:rsidR="009F5286" w:rsidRPr="00C21C00" w:rsidRDefault="009F5286" w:rsidP="009F5286">
            <w:pPr>
              <w:rPr>
                <w:color w:val="000000"/>
              </w:rPr>
            </w:pPr>
            <w:r w:rsidRPr="00C21C00">
              <w:rPr>
                <w:color w:val="000000"/>
              </w:rPr>
              <w:lastRenderedPageBreak/>
              <w:t>Equipo de Finanzas</w:t>
            </w:r>
          </w:p>
        </w:tc>
      </w:tr>
    </w:tbl>
    <w:p w14:paraId="5A470A00" w14:textId="77777777" w:rsidR="009F5286" w:rsidRPr="00C21C00" w:rsidRDefault="009F5286" w:rsidP="009F5286">
      <w:pPr>
        <w:pStyle w:val="TextoPrincipal"/>
        <w:ind w:firstLine="0"/>
        <w:jc w:val="left"/>
        <w:rPr>
          <w:bCs/>
          <w:sz w:val="20"/>
          <w:szCs w:val="20"/>
        </w:rPr>
      </w:pPr>
      <w:r w:rsidRPr="00C21C00">
        <w:rPr>
          <w:bCs/>
          <w:sz w:val="20"/>
          <w:szCs w:val="20"/>
        </w:rPr>
        <w:t>Fuente: Elaboración propia</w:t>
      </w:r>
    </w:p>
    <w:p w14:paraId="522E14A3" w14:textId="77777777" w:rsidR="009F5286" w:rsidRPr="00C21C00" w:rsidRDefault="009F5286" w:rsidP="009F5286">
      <w:pPr>
        <w:pStyle w:val="Ttulo2"/>
      </w:pPr>
      <w:bookmarkStart w:id="338" w:name="_Toc158958121"/>
      <w:bookmarkStart w:id="339" w:name="_Toc158985234"/>
      <w:r w:rsidRPr="00C21C00">
        <w:t>6.5 MEDIDAS DE CONTROL: INDICADORES Y MEDICIONES</w:t>
      </w:r>
      <w:bookmarkEnd w:id="338"/>
      <w:bookmarkEnd w:id="339"/>
    </w:p>
    <w:p w14:paraId="4CDAA055" w14:textId="0CF9C908" w:rsidR="009F5286" w:rsidRPr="00C21C00" w:rsidRDefault="009F5286" w:rsidP="009F5286">
      <w:pPr>
        <w:pStyle w:val="TextoPrincipal"/>
      </w:pPr>
      <w:r w:rsidRPr="00C21C00">
        <w:t>La efectividad y el progreso de la Estrategia Integral para el Crecimiento Sostenible de Unotrans en San Pedro Sula se medirán a través de un conjunto cuidadosamente seleccionado de indicadores y mediciones. Estos elementos proporcionarán una visión clara del rendimiento en áreas clave, permitiendo ajustes y mejoras continuas a lo largo de la implementación.</w:t>
      </w:r>
    </w:p>
    <w:p w14:paraId="65A1F964" w14:textId="246647EA" w:rsidR="00D711BB" w:rsidRPr="00C21C00" w:rsidRDefault="00D711BB" w:rsidP="009F5286">
      <w:pPr>
        <w:pStyle w:val="TextoPrincipal"/>
      </w:pPr>
    </w:p>
    <w:p w14:paraId="02E1A5D1" w14:textId="06A5E565" w:rsidR="00D711BB" w:rsidRPr="00C21C00" w:rsidRDefault="00D711BB" w:rsidP="009F5286">
      <w:pPr>
        <w:pStyle w:val="TextoPrincipal"/>
      </w:pPr>
    </w:p>
    <w:p w14:paraId="255DFAE2" w14:textId="6B634F28" w:rsidR="00D711BB" w:rsidRPr="00C21C00" w:rsidRDefault="00D711BB" w:rsidP="009F5286">
      <w:pPr>
        <w:pStyle w:val="TextoPrincipal"/>
      </w:pPr>
    </w:p>
    <w:p w14:paraId="5BE0921D" w14:textId="063DFB4C" w:rsidR="00D711BB" w:rsidRPr="00C21C00" w:rsidRDefault="00D711BB" w:rsidP="009F5286">
      <w:pPr>
        <w:pStyle w:val="TextoPrincipal"/>
      </w:pPr>
    </w:p>
    <w:p w14:paraId="12DE33A8" w14:textId="77777777" w:rsidR="00D711BB" w:rsidRPr="00C21C00" w:rsidRDefault="00D711BB" w:rsidP="009F5286">
      <w:pPr>
        <w:pStyle w:val="TextoPrincipal"/>
      </w:pPr>
    </w:p>
    <w:p w14:paraId="02C37B10" w14:textId="7E6929A1" w:rsidR="00F96815" w:rsidRPr="00154D25" w:rsidRDefault="00F96815" w:rsidP="00F96815">
      <w:pPr>
        <w:pStyle w:val="TextoPrincipal"/>
        <w:ind w:firstLine="0"/>
        <w:jc w:val="left"/>
        <w:rPr>
          <w:bCs/>
          <w:sz w:val="20"/>
          <w:szCs w:val="20"/>
        </w:rPr>
      </w:pPr>
      <w:r w:rsidRPr="00154D25">
        <w:rPr>
          <w:b/>
          <w:bCs/>
        </w:rPr>
        <w:lastRenderedPageBreak/>
        <w:t>6.6 ESCALA DE EVALUACIÓN DE KPIs</w:t>
      </w:r>
      <w:r w:rsidRPr="00154D25">
        <w:rPr>
          <w:bCs/>
          <w:sz w:val="20"/>
          <w:szCs w:val="20"/>
        </w:rPr>
        <w:tab/>
      </w:r>
      <w:r w:rsidRPr="00154D25">
        <w:rPr>
          <w:bCs/>
          <w:sz w:val="20"/>
          <w:szCs w:val="20"/>
        </w:rPr>
        <w:tab/>
      </w:r>
    </w:p>
    <w:p w14:paraId="2054BF60" w14:textId="231964E6" w:rsidR="00F96815" w:rsidRPr="00154D25" w:rsidRDefault="00F96815" w:rsidP="00F96815">
      <w:pPr>
        <w:pStyle w:val="TextoPrincipal"/>
        <w:ind w:firstLine="0"/>
        <w:jc w:val="left"/>
        <w:rPr>
          <w:rStyle w:val="TtulodeTablasCar"/>
          <w:rFonts w:eastAsia="Calibri"/>
          <w:lang w:val="es-HN"/>
        </w:rPr>
      </w:pPr>
      <w:r w:rsidRPr="00154D25">
        <w:rPr>
          <w:rStyle w:val="TtulodeTablasCar"/>
          <w:rFonts w:eastAsia="Calibri"/>
          <w:lang w:val="es-HN"/>
        </w:rPr>
        <w:t>Tabla 9. Escala de evaluación de KPIs</w:t>
      </w:r>
    </w:p>
    <w:tbl>
      <w:tblPr>
        <w:tblStyle w:val="Tablaconcuadrcula"/>
        <w:tblW w:w="10559" w:type="dxa"/>
        <w:tblInd w:w="-5" w:type="dxa"/>
        <w:tblLook w:val="04A0" w:firstRow="1" w:lastRow="0" w:firstColumn="1" w:lastColumn="0" w:noHBand="0" w:noVBand="1"/>
      </w:tblPr>
      <w:tblGrid>
        <w:gridCol w:w="2639"/>
        <w:gridCol w:w="1411"/>
        <w:gridCol w:w="3869"/>
        <w:gridCol w:w="2640"/>
      </w:tblGrid>
      <w:tr w:rsidR="00F96815" w:rsidRPr="00154D25" w14:paraId="6A115894" w14:textId="77777777" w:rsidTr="00356F77">
        <w:trPr>
          <w:trHeight w:val="430"/>
        </w:trPr>
        <w:tc>
          <w:tcPr>
            <w:tcW w:w="4050" w:type="dxa"/>
            <w:gridSpan w:val="2"/>
            <w:shd w:val="clear" w:color="auto" w:fill="002060"/>
          </w:tcPr>
          <w:p w14:paraId="6E3E7FF2" w14:textId="77777777" w:rsidR="00F96815" w:rsidRPr="00154D25" w:rsidRDefault="00F96815" w:rsidP="007F55C6">
            <w:pPr>
              <w:jc w:val="center"/>
              <w:rPr>
                <w:b/>
                <w:bCs/>
                <w:color w:val="FFFFFF"/>
                <w:sz w:val="28"/>
                <w:szCs w:val="28"/>
              </w:rPr>
            </w:pPr>
            <w:r w:rsidRPr="00154D25">
              <w:rPr>
                <w:b/>
                <w:bCs/>
                <w:color w:val="FFFFFF"/>
                <w:sz w:val="28"/>
                <w:szCs w:val="28"/>
              </w:rPr>
              <w:t>Escala</w:t>
            </w:r>
          </w:p>
        </w:tc>
        <w:tc>
          <w:tcPr>
            <w:tcW w:w="3869" w:type="dxa"/>
            <w:shd w:val="clear" w:color="auto" w:fill="002060"/>
          </w:tcPr>
          <w:p w14:paraId="6EBF4EFD" w14:textId="77777777" w:rsidR="00F96815" w:rsidRPr="00154D25" w:rsidRDefault="00F96815" w:rsidP="00356F77">
            <w:pPr>
              <w:rPr>
                <w:b/>
                <w:bCs/>
                <w:color w:val="FFFFFF"/>
                <w:sz w:val="28"/>
                <w:szCs w:val="28"/>
              </w:rPr>
            </w:pPr>
            <w:r w:rsidRPr="00154D25">
              <w:rPr>
                <w:b/>
                <w:bCs/>
                <w:color w:val="FFFFFF"/>
                <w:sz w:val="28"/>
                <w:szCs w:val="28"/>
              </w:rPr>
              <w:t>Descripción</w:t>
            </w:r>
          </w:p>
        </w:tc>
        <w:tc>
          <w:tcPr>
            <w:tcW w:w="2640" w:type="dxa"/>
            <w:shd w:val="clear" w:color="auto" w:fill="002060"/>
          </w:tcPr>
          <w:p w14:paraId="3C46254A" w14:textId="77777777" w:rsidR="00F96815" w:rsidRPr="00154D25" w:rsidRDefault="00F96815" w:rsidP="00356F77">
            <w:pPr>
              <w:rPr>
                <w:b/>
                <w:bCs/>
                <w:color w:val="FFFFFF"/>
                <w:sz w:val="28"/>
                <w:szCs w:val="28"/>
              </w:rPr>
            </w:pPr>
            <w:r w:rsidRPr="00154D25">
              <w:rPr>
                <w:b/>
                <w:bCs/>
                <w:color w:val="FFFFFF"/>
                <w:sz w:val="28"/>
                <w:szCs w:val="28"/>
              </w:rPr>
              <w:t>Acción</w:t>
            </w:r>
          </w:p>
        </w:tc>
      </w:tr>
      <w:tr w:rsidR="00F96815" w:rsidRPr="00154D25" w14:paraId="373F266E" w14:textId="77777777" w:rsidTr="00356F77">
        <w:trPr>
          <w:trHeight w:val="430"/>
        </w:trPr>
        <w:tc>
          <w:tcPr>
            <w:tcW w:w="2639" w:type="dxa"/>
          </w:tcPr>
          <w:p w14:paraId="368017A8" w14:textId="77777777" w:rsidR="00F96815" w:rsidRPr="00154D25" w:rsidRDefault="00F96815" w:rsidP="00BE1E49">
            <w:pPr>
              <w:jc w:val="center"/>
              <w:rPr>
                <w:color w:val="000000"/>
              </w:rPr>
            </w:pPr>
            <w:r w:rsidRPr="00154D25">
              <w:rPr>
                <w:color w:val="000000"/>
              </w:rPr>
              <w:t>Excede excepcionalmente</w:t>
            </w:r>
          </w:p>
        </w:tc>
        <w:tc>
          <w:tcPr>
            <w:tcW w:w="1411" w:type="dxa"/>
          </w:tcPr>
          <w:p w14:paraId="6B186577" w14:textId="77777777" w:rsidR="00F96815" w:rsidRPr="00154D25" w:rsidRDefault="00F96815" w:rsidP="00BE1E49">
            <w:pPr>
              <w:jc w:val="center"/>
              <w:rPr>
                <w:color w:val="000000"/>
              </w:rPr>
            </w:pPr>
            <w:r w:rsidRPr="00154D25">
              <w:rPr>
                <w:color w:val="000000"/>
              </w:rPr>
              <w:t>116% a 120%</w:t>
            </w:r>
          </w:p>
        </w:tc>
        <w:tc>
          <w:tcPr>
            <w:tcW w:w="3869" w:type="dxa"/>
          </w:tcPr>
          <w:p w14:paraId="21F9737A" w14:textId="77777777" w:rsidR="00F96815" w:rsidRPr="00154D25" w:rsidRDefault="00F96815" w:rsidP="00BE1E49">
            <w:pPr>
              <w:jc w:val="center"/>
              <w:rPr>
                <w:color w:val="000000"/>
              </w:rPr>
            </w:pPr>
            <w:r w:rsidRPr="00154D25">
              <w:rPr>
                <w:color w:val="000000"/>
              </w:rPr>
              <w:t xml:space="preserve">Los resultados exceden lo esperado en cada objetivo. El colaborador logro una gestión extraordinaria cambiando positivamente el desempeño de la compañía. </w:t>
            </w:r>
          </w:p>
        </w:tc>
        <w:tc>
          <w:tcPr>
            <w:tcW w:w="2640" w:type="dxa"/>
          </w:tcPr>
          <w:p w14:paraId="79CFE2DD" w14:textId="77777777" w:rsidR="00F96815" w:rsidRPr="00154D25" w:rsidRDefault="00F96815" w:rsidP="00BE1E49">
            <w:pPr>
              <w:jc w:val="center"/>
              <w:rPr>
                <w:color w:val="000000"/>
              </w:rPr>
            </w:pPr>
            <w:r w:rsidRPr="00154D25">
              <w:rPr>
                <w:color w:val="000000"/>
              </w:rPr>
              <w:t>Crecimiento  - Desarrollo: Promociones internas.</w:t>
            </w:r>
          </w:p>
        </w:tc>
      </w:tr>
      <w:tr w:rsidR="00F96815" w:rsidRPr="00154D25" w14:paraId="7751BF03" w14:textId="77777777" w:rsidTr="00356F77">
        <w:trPr>
          <w:trHeight w:val="440"/>
        </w:trPr>
        <w:tc>
          <w:tcPr>
            <w:tcW w:w="2639" w:type="dxa"/>
          </w:tcPr>
          <w:p w14:paraId="0CB22467" w14:textId="77777777" w:rsidR="00F96815" w:rsidRPr="00154D25" w:rsidRDefault="00F96815" w:rsidP="00BE1E49">
            <w:pPr>
              <w:jc w:val="center"/>
              <w:rPr>
                <w:color w:val="000000"/>
              </w:rPr>
            </w:pPr>
            <w:r w:rsidRPr="00154D25">
              <w:rPr>
                <w:color w:val="000000"/>
              </w:rPr>
              <w:t>Excede</w:t>
            </w:r>
          </w:p>
        </w:tc>
        <w:tc>
          <w:tcPr>
            <w:tcW w:w="1411" w:type="dxa"/>
          </w:tcPr>
          <w:p w14:paraId="292B401D" w14:textId="77777777" w:rsidR="00F96815" w:rsidRPr="00154D25" w:rsidRDefault="00F96815" w:rsidP="00BE1E49">
            <w:pPr>
              <w:jc w:val="center"/>
              <w:rPr>
                <w:color w:val="000000"/>
              </w:rPr>
            </w:pPr>
            <w:r w:rsidRPr="00154D25">
              <w:rPr>
                <w:color w:val="000000"/>
              </w:rPr>
              <w:t>110% a 115%</w:t>
            </w:r>
          </w:p>
        </w:tc>
        <w:tc>
          <w:tcPr>
            <w:tcW w:w="3869" w:type="dxa"/>
          </w:tcPr>
          <w:p w14:paraId="7B4750F4" w14:textId="77777777" w:rsidR="00F96815" w:rsidRPr="00154D25" w:rsidRDefault="00F96815" w:rsidP="00BE1E49">
            <w:pPr>
              <w:jc w:val="center"/>
              <w:rPr>
                <w:color w:val="000000"/>
              </w:rPr>
            </w:pPr>
            <w:r w:rsidRPr="00154D25">
              <w:rPr>
                <w:color w:val="000000"/>
              </w:rPr>
              <w:t>Metas y resultados exceden lo acordado, el colaborador excede las responsabilidades.</w:t>
            </w:r>
          </w:p>
        </w:tc>
        <w:tc>
          <w:tcPr>
            <w:tcW w:w="2640" w:type="dxa"/>
          </w:tcPr>
          <w:p w14:paraId="79F99839" w14:textId="77777777" w:rsidR="00F96815" w:rsidRPr="00154D25" w:rsidRDefault="00F96815" w:rsidP="00BE1E49">
            <w:pPr>
              <w:jc w:val="center"/>
              <w:rPr>
                <w:color w:val="000000"/>
              </w:rPr>
            </w:pPr>
            <w:r w:rsidRPr="00154D25">
              <w:rPr>
                <w:color w:val="000000"/>
              </w:rPr>
              <w:t>Crecimiento  - Desarrollo: Promociones internas.</w:t>
            </w:r>
          </w:p>
        </w:tc>
      </w:tr>
      <w:tr w:rsidR="00F96815" w:rsidRPr="00154D25" w14:paraId="57BBD2E4" w14:textId="77777777" w:rsidTr="00356F77">
        <w:trPr>
          <w:trHeight w:val="440"/>
        </w:trPr>
        <w:tc>
          <w:tcPr>
            <w:tcW w:w="2639" w:type="dxa"/>
          </w:tcPr>
          <w:p w14:paraId="1619BD1E" w14:textId="77777777" w:rsidR="00F96815" w:rsidRPr="00154D25" w:rsidRDefault="00F96815" w:rsidP="00BE1E49">
            <w:pPr>
              <w:jc w:val="center"/>
              <w:rPr>
                <w:color w:val="000000"/>
              </w:rPr>
            </w:pPr>
            <w:r w:rsidRPr="00154D25">
              <w:rPr>
                <w:color w:val="000000"/>
              </w:rPr>
              <w:t>Cumple</w:t>
            </w:r>
          </w:p>
        </w:tc>
        <w:tc>
          <w:tcPr>
            <w:tcW w:w="1411" w:type="dxa"/>
          </w:tcPr>
          <w:p w14:paraId="7478F872" w14:textId="77777777" w:rsidR="00F96815" w:rsidRPr="00154D25" w:rsidRDefault="00F96815" w:rsidP="00BE1E49">
            <w:pPr>
              <w:jc w:val="center"/>
              <w:rPr>
                <w:color w:val="000000"/>
              </w:rPr>
            </w:pPr>
            <w:r w:rsidRPr="00154D25">
              <w:rPr>
                <w:color w:val="000000"/>
              </w:rPr>
              <w:t>100% a 109%</w:t>
            </w:r>
          </w:p>
        </w:tc>
        <w:tc>
          <w:tcPr>
            <w:tcW w:w="3869" w:type="dxa"/>
          </w:tcPr>
          <w:p w14:paraId="5FE0115E" w14:textId="77777777" w:rsidR="00F96815" w:rsidRPr="00154D25" w:rsidRDefault="00F96815" w:rsidP="00BE1E49">
            <w:pPr>
              <w:jc w:val="center"/>
              <w:rPr>
                <w:color w:val="000000"/>
              </w:rPr>
            </w:pPr>
            <w:r w:rsidRPr="00154D25">
              <w:rPr>
                <w:color w:val="000000"/>
              </w:rPr>
              <w:t>Metas y resultados se cumplen según lo acordado, el colaborador cumple con las responsabilidades.</w:t>
            </w:r>
          </w:p>
        </w:tc>
        <w:tc>
          <w:tcPr>
            <w:tcW w:w="2640" w:type="dxa"/>
          </w:tcPr>
          <w:p w14:paraId="320728FA" w14:textId="77777777" w:rsidR="00F96815" w:rsidRPr="00154D25" w:rsidRDefault="00F96815" w:rsidP="00BE1E49">
            <w:pPr>
              <w:jc w:val="center"/>
              <w:rPr>
                <w:color w:val="000000"/>
              </w:rPr>
            </w:pPr>
            <w:r w:rsidRPr="00154D25">
              <w:rPr>
                <w:color w:val="000000"/>
              </w:rPr>
              <w:t>Crecimiento  - Desarrollo: Promociones internas.</w:t>
            </w:r>
          </w:p>
        </w:tc>
      </w:tr>
      <w:tr w:rsidR="00F96815" w:rsidRPr="00154D25" w14:paraId="55FE1730" w14:textId="77777777" w:rsidTr="00356F77">
        <w:trPr>
          <w:trHeight w:val="440"/>
        </w:trPr>
        <w:tc>
          <w:tcPr>
            <w:tcW w:w="2639" w:type="dxa"/>
          </w:tcPr>
          <w:p w14:paraId="5B964706" w14:textId="77777777" w:rsidR="00F96815" w:rsidRPr="00154D25" w:rsidRDefault="00F96815" w:rsidP="00BE1E49">
            <w:pPr>
              <w:jc w:val="center"/>
              <w:rPr>
                <w:color w:val="000000"/>
              </w:rPr>
            </w:pPr>
            <w:r w:rsidRPr="00154D25">
              <w:rPr>
                <w:color w:val="000000"/>
              </w:rPr>
              <w:t>Cumple parcialmente</w:t>
            </w:r>
          </w:p>
        </w:tc>
        <w:tc>
          <w:tcPr>
            <w:tcW w:w="1411" w:type="dxa"/>
          </w:tcPr>
          <w:p w14:paraId="2F2F94FC" w14:textId="77777777" w:rsidR="00F96815" w:rsidRPr="00154D25" w:rsidRDefault="00F96815" w:rsidP="00BE1E49">
            <w:pPr>
              <w:jc w:val="center"/>
              <w:rPr>
                <w:color w:val="000000"/>
              </w:rPr>
            </w:pPr>
            <w:r w:rsidRPr="00154D25">
              <w:rPr>
                <w:color w:val="000000"/>
              </w:rPr>
              <w:t>90% a 99%</w:t>
            </w:r>
          </w:p>
        </w:tc>
        <w:tc>
          <w:tcPr>
            <w:tcW w:w="3869" w:type="dxa"/>
          </w:tcPr>
          <w:p w14:paraId="4F735F4A" w14:textId="77777777" w:rsidR="00F96815" w:rsidRPr="00154D25" w:rsidRDefault="00F96815" w:rsidP="00BE1E49">
            <w:pPr>
              <w:jc w:val="center"/>
              <w:rPr>
                <w:color w:val="000000"/>
              </w:rPr>
            </w:pPr>
            <w:r w:rsidRPr="00154D25">
              <w:rPr>
                <w:color w:val="000000"/>
              </w:rPr>
              <w:t xml:space="preserve">Metas se lograron parcialmente y los resultados no cumplieron los objetivos acordados. </w:t>
            </w:r>
          </w:p>
          <w:p w14:paraId="181B6843" w14:textId="77777777" w:rsidR="00F96815" w:rsidRPr="00154D25" w:rsidRDefault="00F96815" w:rsidP="00BE1E49">
            <w:pPr>
              <w:jc w:val="center"/>
              <w:rPr>
                <w:color w:val="000000"/>
              </w:rPr>
            </w:pPr>
            <w:r w:rsidRPr="00154D25">
              <w:rPr>
                <w:color w:val="000000"/>
              </w:rPr>
              <w:t>Una o más metas cruciales no se cumplieron.</w:t>
            </w:r>
          </w:p>
          <w:p w14:paraId="6E7B85AA" w14:textId="77777777" w:rsidR="00F96815" w:rsidRPr="00154D25" w:rsidRDefault="00F96815" w:rsidP="00BE1E49">
            <w:pPr>
              <w:jc w:val="center"/>
              <w:rPr>
                <w:color w:val="000000"/>
              </w:rPr>
            </w:pPr>
            <w:r w:rsidRPr="00154D25">
              <w:rPr>
                <w:color w:val="000000"/>
              </w:rPr>
              <w:t>Cumplimiento de responsabilidades en una o más áreas no fue consistente.</w:t>
            </w:r>
          </w:p>
        </w:tc>
        <w:tc>
          <w:tcPr>
            <w:tcW w:w="2640" w:type="dxa"/>
          </w:tcPr>
          <w:p w14:paraId="13C3B4DC" w14:textId="77777777" w:rsidR="00F96815" w:rsidRPr="00154D25" w:rsidRDefault="00F96815" w:rsidP="00BE1E49">
            <w:pPr>
              <w:jc w:val="center"/>
              <w:rPr>
                <w:color w:val="000000"/>
              </w:rPr>
            </w:pPr>
            <w:r w:rsidRPr="00154D25">
              <w:rPr>
                <w:color w:val="000000"/>
              </w:rPr>
              <w:t>Colaborador debe realizar un plan de mejora de desempeño.</w:t>
            </w:r>
          </w:p>
        </w:tc>
      </w:tr>
      <w:tr w:rsidR="00F96815" w:rsidRPr="00154D25" w14:paraId="55EBEA84" w14:textId="77777777" w:rsidTr="00356F77">
        <w:trPr>
          <w:trHeight w:val="440"/>
        </w:trPr>
        <w:tc>
          <w:tcPr>
            <w:tcW w:w="2639" w:type="dxa"/>
          </w:tcPr>
          <w:p w14:paraId="0FCC8048" w14:textId="77777777" w:rsidR="00F96815" w:rsidRPr="00154D25" w:rsidRDefault="00F96815" w:rsidP="00BE1E49">
            <w:pPr>
              <w:jc w:val="center"/>
              <w:rPr>
                <w:color w:val="000000"/>
              </w:rPr>
            </w:pPr>
            <w:r w:rsidRPr="00154D25">
              <w:rPr>
                <w:color w:val="000000"/>
              </w:rPr>
              <w:t>No cumple</w:t>
            </w:r>
          </w:p>
        </w:tc>
        <w:tc>
          <w:tcPr>
            <w:tcW w:w="1411" w:type="dxa"/>
          </w:tcPr>
          <w:p w14:paraId="3361F697" w14:textId="77777777" w:rsidR="00F96815" w:rsidRPr="00154D25" w:rsidRDefault="00F96815" w:rsidP="00BE1E49">
            <w:pPr>
              <w:jc w:val="center"/>
              <w:rPr>
                <w:color w:val="000000"/>
              </w:rPr>
            </w:pPr>
            <w:r w:rsidRPr="00154D25">
              <w:rPr>
                <w:color w:val="000000"/>
              </w:rPr>
              <w:t>0% a 89%</w:t>
            </w:r>
          </w:p>
        </w:tc>
        <w:tc>
          <w:tcPr>
            <w:tcW w:w="3869" w:type="dxa"/>
          </w:tcPr>
          <w:p w14:paraId="503DCDAE" w14:textId="77777777" w:rsidR="00F96815" w:rsidRPr="00154D25" w:rsidRDefault="00F96815" w:rsidP="00BE1E49">
            <w:pPr>
              <w:jc w:val="center"/>
              <w:rPr>
                <w:color w:val="000000"/>
              </w:rPr>
            </w:pPr>
            <w:r w:rsidRPr="00154D25">
              <w:rPr>
                <w:color w:val="000000"/>
              </w:rPr>
              <w:t>Metas no se lograron y los resultados significativamente debajo de los objetivos.</w:t>
            </w:r>
          </w:p>
          <w:p w14:paraId="6E086958" w14:textId="77777777" w:rsidR="00F96815" w:rsidRPr="00154D25" w:rsidRDefault="00F96815" w:rsidP="00BE1E49">
            <w:pPr>
              <w:jc w:val="center"/>
              <w:rPr>
                <w:color w:val="000000"/>
              </w:rPr>
            </w:pPr>
            <w:r w:rsidRPr="00154D25">
              <w:rPr>
                <w:color w:val="000000"/>
              </w:rPr>
              <w:t>Objetivos críticos no se lograron.</w:t>
            </w:r>
          </w:p>
          <w:p w14:paraId="53BE4CB4" w14:textId="77777777" w:rsidR="00F96815" w:rsidRPr="00154D25" w:rsidRDefault="00F96815" w:rsidP="00BE1E49">
            <w:pPr>
              <w:jc w:val="center"/>
              <w:rPr>
                <w:color w:val="000000"/>
              </w:rPr>
            </w:pPr>
            <w:r w:rsidRPr="00154D25">
              <w:rPr>
                <w:color w:val="000000"/>
              </w:rPr>
              <w:t>Falla consistente en la ejecución de responsabilidades.</w:t>
            </w:r>
          </w:p>
        </w:tc>
        <w:tc>
          <w:tcPr>
            <w:tcW w:w="2640" w:type="dxa"/>
          </w:tcPr>
          <w:p w14:paraId="4691796B" w14:textId="77777777" w:rsidR="00F96815" w:rsidRPr="00154D25" w:rsidRDefault="00F96815" w:rsidP="00BE1E49">
            <w:pPr>
              <w:jc w:val="center"/>
              <w:rPr>
                <w:color w:val="000000"/>
              </w:rPr>
            </w:pPr>
            <w:r w:rsidRPr="00154D25">
              <w:rPr>
                <w:color w:val="000000"/>
              </w:rPr>
              <w:t>Jefe deberá definir un plan de salida para el colaborador.</w:t>
            </w:r>
          </w:p>
        </w:tc>
      </w:tr>
    </w:tbl>
    <w:p w14:paraId="5690B254" w14:textId="77777777" w:rsidR="00F96815" w:rsidRPr="00154D25" w:rsidRDefault="00F96815" w:rsidP="00F96815">
      <w:pPr>
        <w:pStyle w:val="TextoPrincipal"/>
        <w:ind w:firstLine="0"/>
        <w:jc w:val="left"/>
        <w:rPr>
          <w:bCs/>
          <w:sz w:val="20"/>
          <w:szCs w:val="20"/>
        </w:rPr>
      </w:pPr>
      <w:r w:rsidRPr="00154D25">
        <w:rPr>
          <w:bCs/>
          <w:sz w:val="20"/>
          <w:szCs w:val="20"/>
        </w:rPr>
        <w:t>Fuente: Elaboración propia</w:t>
      </w:r>
    </w:p>
    <w:p w14:paraId="13395FB2" w14:textId="2C5189EB" w:rsidR="00F96815" w:rsidRPr="00154D25" w:rsidRDefault="00F96815" w:rsidP="00F96815">
      <w:pPr>
        <w:pStyle w:val="TextoPrincipal"/>
        <w:ind w:firstLine="0"/>
      </w:pPr>
      <w:r w:rsidRPr="00154D25">
        <w:t>Es responsabilidad del colaborador adueñarse de sus metas y asegurar su ejecución mensual para alcanzar el resultado deseado a fin de año, así como escalar cualquier dificultad que tenga para llevarlas a cabo.</w:t>
      </w:r>
    </w:p>
    <w:p w14:paraId="4F24B61A" w14:textId="04684BE9" w:rsidR="00E216AF" w:rsidRPr="00154D25" w:rsidRDefault="00E216AF" w:rsidP="00E216AF">
      <w:pPr>
        <w:pStyle w:val="TextoPrincipal"/>
        <w:ind w:firstLine="0"/>
        <w:jc w:val="left"/>
      </w:pPr>
      <w:r w:rsidRPr="00154D25">
        <w:t>6.7 CICLO DE RENDIMIENTO Y FECHAS CLAVE</w:t>
      </w:r>
    </w:p>
    <w:p w14:paraId="144B3190" w14:textId="4DEE8A3B" w:rsidR="00E216AF" w:rsidRPr="00154D25" w:rsidRDefault="00E216AF" w:rsidP="00E216AF">
      <w:pPr>
        <w:pStyle w:val="TextoPrincipal"/>
        <w:numPr>
          <w:ilvl w:val="0"/>
          <w:numId w:val="59"/>
        </w:numPr>
      </w:pPr>
      <w:r w:rsidRPr="00154D25">
        <w:t>Del 1 al 31 de enero se realiza la preparación y definición de los objetivos.</w:t>
      </w:r>
    </w:p>
    <w:p w14:paraId="5339D25F" w14:textId="719F72F1" w:rsidR="00E216AF" w:rsidRPr="00154D25" w:rsidRDefault="00E216AF" w:rsidP="00E216AF">
      <w:pPr>
        <w:pStyle w:val="TextoPrincipal"/>
        <w:numPr>
          <w:ilvl w:val="0"/>
          <w:numId w:val="59"/>
        </w:numPr>
      </w:pPr>
      <w:r w:rsidRPr="00154D25">
        <w:t>A partir de marzo, reuniones uno a uno de forma constante.</w:t>
      </w:r>
    </w:p>
    <w:p w14:paraId="0D098ECD" w14:textId="2295CEDE" w:rsidR="00E216AF" w:rsidRPr="00154D25" w:rsidRDefault="00E216AF" w:rsidP="00E216AF">
      <w:pPr>
        <w:pStyle w:val="TextoPrincipal"/>
        <w:numPr>
          <w:ilvl w:val="0"/>
          <w:numId w:val="59"/>
        </w:numPr>
      </w:pPr>
      <w:r w:rsidRPr="00154D25">
        <w:t>Retroalimentación: en cualquier momento a partir de marzo.</w:t>
      </w:r>
    </w:p>
    <w:p w14:paraId="682DE80C" w14:textId="5507F409" w:rsidR="00E216AF" w:rsidRPr="00154D25" w:rsidRDefault="00E216AF" w:rsidP="00E216AF">
      <w:pPr>
        <w:pStyle w:val="TextoPrincipal"/>
        <w:numPr>
          <w:ilvl w:val="0"/>
          <w:numId w:val="59"/>
        </w:numPr>
      </w:pPr>
      <w:r w:rsidRPr="00154D25">
        <w:t>Evaluación de desempeño anual: del 1 de noviembre al 31 de diciembre.</w:t>
      </w:r>
    </w:p>
    <w:p w14:paraId="2D29D3F7" w14:textId="06BDE371" w:rsidR="00E216AF" w:rsidRPr="00154D25" w:rsidRDefault="00E216AF" w:rsidP="00E216AF">
      <w:pPr>
        <w:pStyle w:val="TextoPrincipal"/>
        <w:ind w:firstLine="0"/>
      </w:pPr>
      <w:r w:rsidRPr="00154D25">
        <w:lastRenderedPageBreak/>
        <w:t>6.8 ROLES EN EL PROCESO</w:t>
      </w:r>
    </w:p>
    <w:p w14:paraId="3DCB2BE2" w14:textId="0938F7A9" w:rsidR="00E216AF" w:rsidRPr="00154D25" w:rsidRDefault="00E216AF" w:rsidP="00E216AF">
      <w:pPr>
        <w:pStyle w:val="TextoPrincipal"/>
        <w:numPr>
          <w:ilvl w:val="0"/>
          <w:numId w:val="60"/>
        </w:numPr>
      </w:pPr>
      <w:r w:rsidRPr="00154D25">
        <w:t>Unotrans:</w:t>
      </w:r>
    </w:p>
    <w:p w14:paraId="6981D413" w14:textId="0F8C4F58" w:rsidR="00E216AF" w:rsidRPr="00154D25" w:rsidRDefault="00E216AF" w:rsidP="00E216AF">
      <w:pPr>
        <w:pStyle w:val="TextoPrincipal"/>
        <w:ind w:left="720" w:firstLine="0"/>
      </w:pPr>
      <w:r w:rsidRPr="00154D25">
        <w:t>Diseña el proceso y provee las herramientas.</w:t>
      </w:r>
    </w:p>
    <w:p w14:paraId="70D4E91D" w14:textId="4B279581" w:rsidR="00E216AF" w:rsidRPr="00154D25" w:rsidRDefault="00E216AF" w:rsidP="00E216AF">
      <w:pPr>
        <w:pStyle w:val="TextoPrincipal"/>
        <w:numPr>
          <w:ilvl w:val="0"/>
          <w:numId w:val="60"/>
        </w:numPr>
      </w:pPr>
      <w:r w:rsidRPr="00154D25">
        <w:t>El colaborador:</w:t>
      </w:r>
    </w:p>
    <w:p w14:paraId="489F5D0A" w14:textId="53BEAA9D" w:rsidR="00E216AF" w:rsidRPr="00154D25" w:rsidRDefault="00E216AF" w:rsidP="00E216AF">
      <w:pPr>
        <w:pStyle w:val="TextoPrincipal"/>
        <w:numPr>
          <w:ilvl w:val="0"/>
          <w:numId w:val="61"/>
        </w:numPr>
      </w:pPr>
      <w:r w:rsidRPr="00154D25">
        <w:t>Agenda reuniones 1 a 1.</w:t>
      </w:r>
    </w:p>
    <w:p w14:paraId="54A4377B" w14:textId="0F37AEDD" w:rsidR="00E216AF" w:rsidRPr="00154D25" w:rsidRDefault="00E216AF" w:rsidP="00E216AF">
      <w:pPr>
        <w:pStyle w:val="TextoPrincipal"/>
        <w:numPr>
          <w:ilvl w:val="0"/>
          <w:numId w:val="61"/>
        </w:numPr>
      </w:pPr>
      <w:r w:rsidRPr="00154D25">
        <w:t>Actúa en sus prioridades.</w:t>
      </w:r>
    </w:p>
    <w:p w14:paraId="1F8C8269" w14:textId="0D928273" w:rsidR="00E216AF" w:rsidRPr="00154D25" w:rsidRDefault="00E216AF" w:rsidP="00E216AF">
      <w:pPr>
        <w:pStyle w:val="TextoPrincipal"/>
        <w:numPr>
          <w:ilvl w:val="0"/>
          <w:numId w:val="61"/>
        </w:numPr>
      </w:pPr>
      <w:r w:rsidRPr="00154D25">
        <w:t>Se asegura de lograr los resultados.</w:t>
      </w:r>
    </w:p>
    <w:p w14:paraId="51428C81" w14:textId="5D881A6B" w:rsidR="00E216AF" w:rsidRPr="00154D25" w:rsidRDefault="00E216AF" w:rsidP="00E216AF">
      <w:pPr>
        <w:pStyle w:val="TextoPrincipal"/>
        <w:numPr>
          <w:ilvl w:val="0"/>
          <w:numId w:val="61"/>
        </w:numPr>
      </w:pPr>
      <w:r w:rsidRPr="00154D25">
        <w:t>Busca su desarrollo.</w:t>
      </w:r>
    </w:p>
    <w:p w14:paraId="7913F620" w14:textId="2E11DB89" w:rsidR="00E216AF" w:rsidRPr="00154D25" w:rsidRDefault="00E216AF" w:rsidP="00E216AF">
      <w:pPr>
        <w:pStyle w:val="TextoPrincipal"/>
        <w:numPr>
          <w:ilvl w:val="0"/>
          <w:numId w:val="60"/>
        </w:numPr>
      </w:pPr>
      <w:r w:rsidRPr="00154D25">
        <w:t>El líder:</w:t>
      </w:r>
    </w:p>
    <w:p w14:paraId="7E1FF1BB" w14:textId="32516FCE" w:rsidR="00E216AF" w:rsidRPr="00154D25" w:rsidRDefault="00E216AF" w:rsidP="00E216AF">
      <w:pPr>
        <w:pStyle w:val="TextoPrincipal"/>
        <w:numPr>
          <w:ilvl w:val="0"/>
          <w:numId w:val="62"/>
        </w:numPr>
      </w:pPr>
      <w:r w:rsidRPr="00154D25">
        <w:t>Define la visión, aclara prioridades, comunica.</w:t>
      </w:r>
    </w:p>
    <w:p w14:paraId="793B12DD" w14:textId="4C9128C7" w:rsidR="00E216AF" w:rsidRPr="00154D25" w:rsidRDefault="00E216AF" w:rsidP="00E216AF">
      <w:pPr>
        <w:pStyle w:val="TextoPrincipal"/>
        <w:numPr>
          <w:ilvl w:val="0"/>
          <w:numId w:val="62"/>
        </w:numPr>
      </w:pPr>
      <w:r w:rsidRPr="00154D25">
        <w:t>Asegura el tiempo para las reuniones 1 a 1.</w:t>
      </w:r>
    </w:p>
    <w:p w14:paraId="77D62C43" w14:textId="2043B9CE" w:rsidR="00E216AF" w:rsidRPr="00154D25" w:rsidRDefault="00E216AF" w:rsidP="00E216AF">
      <w:pPr>
        <w:pStyle w:val="TextoPrincipal"/>
        <w:numPr>
          <w:ilvl w:val="0"/>
          <w:numId w:val="62"/>
        </w:numPr>
      </w:pPr>
      <w:r w:rsidRPr="00154D25">
        <w:t>Ofrece soporte y herramientas.</w:t>
      </w:r>
    </w:p>
    <w:p w14:paraId="4793094C" w14:textId="77777777" w:rsidR="00FD62D4" w:rsidRPr="00C21C00" w:rsidRDefault="00FD62D4" w:rsidP="009F5286">
      <w:pPr>
        <w:pStyle w:val="Ttulo4"/>
        <w:sectPr w:rsidR="00FD62D4" w:rsidRPr="00C21C00" w:rsidSect="00C508EF">
          <w:pgSz w:w="12240" w:h="15840" w:code="1"/>
          <w:pgMar w:top="1440" w:right="1440" w:bottom="1440" w:left="1440" w:header="706" w:footer="706" w:gutter="0"/>
          <w:cols w:space="708"/>
          <w:docGrid w:linePitch="360"/>
        </w:sectPr>
      </w:pPr>
      <w:bookmarkStart w:id="340" w:name="_Toc158958122"/>
      <w:bookmarkStart w:id="341" w:name="_Toc158985235"/>
    </w:p>
    <w:p w14:paraId="7A45C507" w14:textId="0F8A4C05" w:rsidR="009F5286" w:rsidRPr="00C21C00" w:rsidRDefault="009F5286" w:rsidP="009F5286">
      <w:pPr>
        <w:pStyle w:val="Ttulo4"/>
      </w:pPr>
      <w:r w:rsidRPr="00C21C00">
        <w:lastRenderedPageBreak/>
        <w:t>CAPACITACIÓN CONTINUA DEL PERSONAL:</w:t>
      </w:r>
      <w:bookmarkEnd w:id="340"/>
      <w:bookmarkEnd w:id="341"/>
    </w:p>
    <w:p w14:paraId="61A489D0" w14:textId="02FC26B6" w:rsidR="009F5286" w:rsidRPr="00C21C00" w:rsidRDefault="00F96815" w:rsidP="009F5286">
      <w:pPr>
        <w:pStyle w:val="TextoPrincipal"/>
      </w:pPr>
      <w:r w:rsidRPr="00C21C00">
        <w:rPr>
          <w:rStyle w:val="TtulodeTablasCar"/>
          <w:rFonts w:eastAsia="Calibri"/>
          <w:lang w:val="es-HN"/>
        </w:rPr>
        <w:t>Tabla 10</w:t>
      </w:r>
      <w:r w:rsidR="009F5286" w:rsidRPr="00C21C00">
        <w:rPr>
          <w:rStyle w:val="TtulodeTablasCar"/>
          <w:rFonts w:eastAsia="Calibri"/>
          <w:lang w:val="es-HN"/>
        </w:rPr>
        <w:t>: KPIs para la capacitación continua del personal</w:t>
      </w:r>
      <w:r w:rsidR="009F5286" w:rsidRPr="00C21C00">
        <w:t>:</w:t>
      </w:r>
    </w:p>
    <w:tbl>
      <w:tblPr>
        <w:tblStyle w:val="Tablaconcuadrcula"/>
        <w:tblW w:w="12240" w:type="dxa"/>
        <w:tblInd w:w="535" w:type="dxa"/>
        <w:tblLook w:val="04A0" w:firstRow="1" w:lastRow="0" w:firstColumn="1" w:lastColumn="0" w:noHBand="0" w:noVBand="1"/>
      </w:tblPr>
      <w:tblGrid>
        <w:gridCol w:w="1929"/>
        <w:gridCol w:w="1602"/>
        <w:gridCol w:w="999"/>
        <w:gridCol w:w="1683"/>
        <w:gridCol w:w="2064"/>
        <w:gridCol w:w="1538"/>
        <w:gridCol w:w="2425"/>
      </w:tblGrid>
      <w:tr w:rsidR="00FD62D4" w:rsidRPr="00C21C00" w14:paraId="40647248" w14:textId="1DCE7DFE" w:rsidTr="00FD62D4">
        <w:tc>
          <w:tcPr>
            <w:tcW w:w="1948" w:type="dxa"/>
            <w:shd w:val="clear" w:color="auto" w:fill="002060"/>
          </w:tcPr>
          <w:p w14:paraId="2D45927A" w14:textId="77777777" w:rsidR="00FD62D4" w:rsidRPr="00154D25" w:rsidRDefault="00FD62D4" w:rsidP="009F5286">
            <w:pPr>
              <w:rPr>
                <w:b/>
                <w:bCs/>
                <w:color w:val="FFFFFF"/>
                <w:sz w:val="28"/>
                <w:szCs w:val="28"/>
              </w:rPr>
            </w:pPr>
            <w:r w:rsidRPr="00154D25">
              <w:rPr>
                <w:b/>
                <w:bCs/>
                <w:color w:val="FFFFFF"/>
                <w:sz w:val="28"/>
                <w:szCs w:val="28"/>
              </w:rPr>
              <w:t>KPI</w:t>
            </w:r>
          </w:p>
        </w:tc>
        <w:tc>
          <w:tcPr>
            <w:tcW w:w="1445" w:type="dxa"/>
            <w:shd w:val="clear" w:color="auto" w:fill="002060"/>
          </w:tcPr>
          <w:p w14:paraId="20D98825" w14:textId="6BEAE43C" w:rsidR="00FD62D4" w:rsidRPr="00154D25" w:rsidRDefault="00C21C00" w:rsidP="009F5286">
            <w:pPr>
              <w:rPr>
                <w:b/>
                <w:bCs/>
                <w:color w:val="FFFFFF"/>
                <w:sz w:val="28"/>
                <w:szCs w:val="28"/>
              </w:rPr>
            </w:pPr>
            <w:r w:rsidRPr="00154D25">
              <w:rPr>
                <w:b/>
                <w:bCs/>
                <w:color w:val="FFFFFF"/>
                <w:sz w:val="28"/>
                <w:szCs w:val="28"/>
              </w:rPr>
              <w:t>Definición</w:t>
            </w:r>
          </w:p>
        </w:tc>
        <w:tc>
          <w:tcPr>
            <w:tcW w:w="1028" w:type="dxa"/>
            <w:shd w:val="clear" w:color="auto" w:fill="002060"/>
          </w:tcPr>
          <w:p w14:paraId="61112C3C" w14:textId="5283AEE6" w:rsidR="00FD62D4" w:rsidRPr="00154D25" w:rsidRDefault="00FD62D4" w:rsidP="009F5286">
            <w:pPr>
              <w:rPr>
                <w:b/>
                <w:bCs/>
                <w:color w:val="FFFFFF"/>
                <w:sz w:val="28"/>
                <w:szCs w:val="28"/>
              </w:rPr>
            </w:pPr>
            <w:r w:rsidRPr="00154D25">
              <w:rPr>
                <w:b/>
                <w:bCs/>
                <w:color w:val="FFFFFF"/>
                <w:sz w:val="28"/>
                <w:szCs w:val="28"/>
              </w:rPr>
              <w:t>Peso</w:t>
            </w:r>
          </w:p>
        </w:tc>
        <w:tc>
          <w:tcPr>
            <w:tcW w:w="1683" w:type="dxa"/>
            <w:shd w:val="clear" w:color="auto" w:fill="002060"/>
          </w:tcPr>
          <w:p w14:paraId="6ADAD26F" w14:textId="77777777" w:rsidR="00FD62D4" w:rsidRPr="00154D25" w:rsidRDefault="00FD62D4" w:rsidP="009F5286">
            <w:pPr>
              <w:rPr>
                <w:b/>
                <w:bCs/>
                <w:color w:val="FFFFFF"/>
                <w:sz w:val="28"/>
                <w:szCs w:val="28"/>
              </w:rPr>
            </w:pPr>
            <w:r w:rsidRPr="00154D25">
              <w:rPr>
                <w:b/>
                <w:bCs/>
                <w:color w:val="FFFFFF"/>
                <w:sz w:val="28"/>
                <w:szCs w:val="28"/>
              </w:rPr>
              <w:t>Formula</w:t>
            </w:r>
          </w:p>
        </w:tc>
        <w:tc>
          <w:tcPr>
            <w:tcW w:w="2110" w:type="dxa"/>
            <w:shd w:val="clear" w:color="auto" w:fill="002060"/>
          </w:tcPr>
          <w:p w14:paraId="67C7E7F4" w14:textId="77777777" w:rsidR="00FD62D4" w:rsidRPr="00154D25" w:rsidRDefault="00FD62D4" w:rsidP="009F5286">
            <w:pPr>
              <w:rPr>
                <w:b/>
                <w:bCs/>
                <w:color w:val="FFFFFF"/>
                <w:sz w:val="28"/>
                <w:szCs w:val="28"/>
              </w:rPr>
            </w:pPr>
            <w:r w:rsidRPr="00154D25">
              <w:rPr>
                <w:b/>
                <w:bCs/>
                <w:color w:val="FFFFFF"/>
                <w:sz w:val="28"/>
                <w:szCs w:val="28"/>
              </w:rPr>
              <w:t>Descripción</w:t>
            </w:r>
          </w:p>
        </w:tc>
        <w:tc>
          <w:tcPr>
            <w:tcW w:w="1538" w:type="dxa"/>
            <w:shd w:val="clear" w:color="auto" w:fill="002060"/>
          </w:tcPr>
          <w:p w14:paraId="7B1A70C0" w14:textId="77777777" w:rsidR="00FD62D4" w:rsidRPr="00154D25" w:rsidRDefault="00FD62D4" w:rsidP="009F5286">
            <w:pPr>
              <w:rPr>
                <w:b/>
                <w:bCs/>
                <w:color w:val="FFFFFF"/>
                <w:sz w:val="28"/>
                <w:szCs w:val="28"/>
              </w:rPr>
            </w:pPr>
            <w:r w:rsidRPr="00154D25">
              <w:rPr>
                <w:b/>
                <w:bCs/>
                <w:color w:val="FFFFFF"/>
                <w:sz w:val="28"/>
                <w:szCs w:val="28"/>
              </w:rPr>
              <w:t>Frecuencia</w:t>
            </w:r>
          </w:p>
        </w:tc>
        <w:tc>
          <w:tcPr>
            <w:tcW w:w="2488" w:type="dxa"/>
            <w:shd w:val="clear" w:color="auto" w:fill="002060"/>
          </w:tcPr>
          <w:p w14:paraId="15C449F9" w14:textId="78DE2817" w:rsidR="00FD62D4" w:rsidRPr="00154D25" w:rsidRDefault="00FD62D4" w:rsidP="009F5286">
            <w:pPr>
              <w:rPr>
                <w:b/>
                <w:bCs/>
                <w:color w:val="FFFFFF"/>
                <w:sz w:val="28"/>
                <w:szCs w:val="28"/>
              </w:rPr>
            </w:pPr>
            <w:r w:rsidRPr="00154D25">
              <w:rPr>
                <w:b/>
                <w:bCs/>
                <w:color w:val="FFFFFF"/>
                <w:sz w:val="28"/>
                <w:szCs w:val="28"/>
              </w:rPr>
              <w:t>Fuente de información</w:t>
            </w:r>
          </w:p>
        </w:tc>
      </w:tr>
      <w:tr w:rsidR="00FD62D4" w:rsidRPr="00C21C00" w14:paraId="4F108B64" w14:textId="2656A0FD" w:rsidTr="00FD62D4">
        <w:tc>
          <w:tcPr>
            <w:tcW w:w="1948" w:type="dxa"/>
            <w:vAlign w:val="center"/>
          </w:tcPr>
          <w:p w14:paraId="688109CC" w14:textId="77777777" w:rsidR="00FD62D4" w:rsidRPr="00154D25" w:rsidRDefault="00FD62D4" w:rsidP="009F5286">
            <w:pPr>
              <w:jc w:val="center"/>
              <w:rPr>
                <w:color w:val="000000"/>
              </w:rPr>
            </w:pPr>
            <w:r w:rsidRPr="00154D25">
              <w:rPr>
                <w:color w:val="000000"/>
              </w:rPr>
              <w:t>Tasa de Contratación de Personal Calificado</w:t>
            </w:r>
          </w:p>
        </w:tc>
        <w:tc>
          <w:tcPr>
            <w:tcW w:w="1445" w:type="dxa"/>
          </w:tcPr>
          <w:p w14:paraId="05B08F16" w14:textId="259D8203" w:rsidR="00FD62D4" w:rsidRPr="00154D25" w:rsidRDefault="000824E5" w:rsidP="009F5286">
            <w:pPr>
              <w:rPr>
                <w:color w:val="000000"/>
              </w:rPr>
            </w:pPr>
            <w:r w:rsidRPr="00154D25">
              <w:rPr>
                <w:color w:val="000000"/>
              </w:rPr>
              <w:t>Lograr una proporción del 90% o más de empleados calificados contratados con respecto al total de contrataciones reali</w:t>
            </w:r>
            <w:r w:rsidR="00D711BB" w:rsidRPr="00154D25">
              <w:rPr>
                <w:color w:val="000000"/>
              </w:rPr>
              <w:t xml:space="preserve">zadas durante el año </w:t>
            </w:r>
            <w:r w:rsidRPr="00154D25">
              <w:rPr>
                <w:color w:val="000000"/>
              </w:rPr>
              <w:t>2024.</w:t>
            </w:r>
          </w:p>
        </w:tc>
        <w:tc>
          <w:tcPr>
            <w:tcW w:w="1028" w:type="dxa"/>
          </w:tcPr>
          <w:p w14:paraId="3961C88D" w14:textId="5448BE12" w:rsidR="00FD62D4" w:rsidRPr="00154D25" w:rsidRDefault="00FD62D4" w:rsidP="009F5286">
            <w:pPr>
              <w:rPr>
                <w:color w:val="000000"/>
              </w:rPr>
            </w:pPr>
            <w:r w:rsidRPr="00154D25">
              <w:rPr>
                <w:color w:val="000000"/>
              </w:rPr>
              <w:t>20%</w:t>
            </w:r>
          </w:p>
        </w:tc>
        <w:tc>
          <w:tcPr>
            <w:tcW w:w="1683" w:type="dxa"/>
          </w:tcPr>
          <w:p w14:paraId="7757A335" w14:textId="77777777" w:rsidR="00FD62D4" w:rsidRPr="00154D25" w:rsidRDefault="00FD62D4" w:rsidP="009F5286">
            <w:pPr>
              <w:rPr>
                <w:color w:val="000000"/>
              </w:rPr>
            </w:pPr>
            <w:r w:rsidRPr="00154D25">
              <w:rPr>
                <w:color w:val="000000"/>
              </w:rPr>
              <w:t>(Número de empleados calificados contratados / Total de contrataciones) x 100</w:t>
            </w:r>
          </w:p>
        </w:tc>
        <w:tc>
          <w:tcPr>
            <w:tcW w:w="2110" w:type="dxa"/>
          </w:tcPr>
          <w:p w14:paraId="781D2E39" w14:textId="77777777" w:rsidR="00FD62D4" w:rsidRPr="00154D25" w:rsidRDefault="00FD62D4" w:rsidP="009F5286">
            <w:pPr>
              <w:rPr>
                <w:color w:val="000000"/>
              </w:rPr>
            </w:pPr>
            <w:r w:rsidRPr="00154D25">
              <w:rPr>
                <w:color w:val="000000"/>
              </w:rPr>
              <w:t>Este KPI mide la proporción de empleados calificados contratados en relación con el total de contrataciones realizadas, lo que refleja la efectividad del proceso de contratación en la selección de personal calificado.</w:t>
            </w:r>
          </w:p>
        </w:tc>
        <w:tc>
          <w:tcPr>
            <w:tcW w:w="1538" w:type="dxa"/>
          </w:tcPr>
          <w:p w14:paraId="12833839" w14:textId="77777777" w:rsidR="00FD62D4" w:rsidRPr="00154D25" w:rsidRDefault="00FD62D4" w:rsidP="009F5286">
            <w:pPr>
              <w:rPr>
                <w:color w:val="000000"/>
              </w:rPr>
            </w:pPr>
            <w:r w:rsidRPr="00154D25">
              <w:rPr>
                <w:color w:val="000000"/>
              </w:rPr>
              <w:t>Mensual</w:t>
            </w:r>
          </w:p>
        </w:tc>
        <w:tc>
          <w:tcPr>
            <w:tcW w:w="2488" w:type="dxa"/>
          </w:tcPr>
          <w:p w14:paraId="646AC0FB" w14:textId="73FE147B" w:rsidR="00FD62D4" w:rsidRPr="00154D25" w:rsidRDefault="00FD62D4" w:rsidP="00D711BB">
            <w:pPr>
              <w:rPr>
                <w:color w:val="000000"/>
              </w:rPr>
            </w:pPr>
            <w:r w:rsidRPr="00154D25">
              <w:rPr>
                <w:color w:val="000000"/>
              </w:rPr>
              <w:t xml:space="preserve">Para este indicador clave de rendimiento (KPI), es fundamental que el departamento de recursos humanos disponga de registros de las contrataciones efectuadas, incluyendo los resultados de sus respectivos KPIs. Esto permitirá filtrar dichos </w:t>
            </w:r>
            <w:r w:rsidR="00D711BB" w:rsidRPr="00154D25">
              <w:rPr>
                <w:color w:val="000000"/>
              </w:rPr>
              <w:t>datos</w:t>
            </w:r>
            <w:r w:rsidRPr="00154D25">
              <w:rPr>
                <w:color w:val="000000"/>
              </w:rPr>
              <w:t xml:space="preserve"> para identificar a los empleados calificados, es decir, aquellos que han cumplido con sus indicadores clave de rendimiento y así también determinar el número total de empleados contratados en un periodo mensual.</w:t>
            </w:r>
          </w:p>
        </w:tc>
      </w:tr>
      <w:tr w:rsidR="00FD62D4" w:rsidRPr="00C21C00" w14:paraId="1D39AC77" w14:textId="6E7A4A6D" w:rsidTr="00FD62D4">
        <w:tc>
          <w:tcPr>
            <w:tcW w:w="1948" w:type="dxa"/>
            <w:vAlign w:val="center"/>
          </w:tcPr>
          <w:p w14:paraId="48C06D5E" w14:textId="77777777" w:rsidR="00FD62D4" w:rsidRPr="00154D25" w:rsidRDefault="00FD62D4" w:rsidP="009F5286">
            <w:pPr>
              <w:jc w:val="center"/>
              <w:rPr>
                <w:color w:val="000000"/>
              </w:rPr>
            </w:pPr>
            <w:r w:rsidRPr="00154D25">
              <w:rPr>
                <w:color w:val="000000"/>
              </w:rPr>
              <w:t>Índice de Participación en Programas de Capacitación</w:t>
            </w:r>
          </w:p>
        </w:tc>
        <w:tc>
          <w:tcPr>
            <w:tcW w:w="1445" w:type="dxa"/>
          </w:tcPr>
          <w:p w14:paraId="50CDE4D8" w14:textId="48F2B269" w:rsidR="00FD62D4" w:rsidRPr="00154D25" w:rsidRDefault="000824E5" w:rsidP="009F5286">
            <w:pPr>
              <w:rPr>
                <w:color w:val="000000"/>
              </w:rPr>
            </w:pPr>
            <w:r w:rsidRPr="00154D25">
              <w:rPr>
                <w:color w:val="000000"/>
              </w:rPr>
              <w:t xml:space="preserve">Lograr un porcentaje del 90% o más de empleados contratados </w:t>
            </w:r>
            <w:r w:rsidRPr="00154D25">
              <w:rPr>
                <w:color w:val="000000"/>
              </w:rPr>
              <w:lastRenderedPageBreak/>
              <w:t>que hayan completado con éxito los programas de capacitación durante el año 2024.</w:t>
            </w:r>
          </w:p>
        </w:tc>
        <w:tc>
          <w:tcPr>
            <w:tcW w:w="1028" w:type="dxa"/>
          </w:tcPr>
          <w:p w14:paraId="19309A86" w14:textId="616DEA99" w:rsidR="00FD62D4" w:rsidRPr="00154D25" w:rsidRDefault="00FD62D4" w:rsidP="009F5286">
            <w:pPr>
              <w:rPr>
                <w:color w:val="000000"/>
              </w:rPr>
            </w:pPr>
            <w:r w:rsidRPr="00154D25">
              <w:rPr>
                <w:color w:val="000000"/>
              </w:rPr>
              <w:lastRenderedPageBreak/>
              <w:t>25%</w:t>
            </w:r>
          </w:p>
        </w:tc>
        <w:tc>
          <w:tcPr>
            <w:tcW w:w="1683" w:type="dxa"/>
          </w:tcPr>
          <w:p w14:paraId="78A4C551" w14:textId="77777777" w:rsidR="00FD62D4" w:rsidRPr="00154D25" w:rsidRDefault="00FD62D4" w:rsidP="009F5286">
            <w:pPr>
              <w:rPr>
                <w:color w:val="000000"/>
              </w:rPr>
            </w:pPr>
            <w:r w:rsidRPr="00154D25">
              <w:rPr>
                <w:color w:val="000000"/>
              </w:rPr>
              <w:t xml:space="preserve">(Número de empleados que completaron la capacitación / Total de </w:t>
            </w:r>
            <w:r w:rsidRPr="00154D25">
              <w:rPr>
                <w:color w:val="000000"/>
              </w:rPr>
              <w:lastRenderedPageBreak/>
              <w:t>empleados contratados) x 100</w:t>
            </w:r>
          </w:p>
        </w:tc>
        <w:tc>
          <w:tcPr>
            <w:tcW w:w="2110" w:type="dxa"/>
          </w:tcPr>
          <w:p w14:paraId="6432AEEF" w14:textId="77777777" w:rsidR="00FD62D4" w:rsidRPr="00154D25" w:rsidRDefault="00FD62D4" w:rsidP="009F5286">
            <w:pPr>
              <w:rPr>
                <w:color w:val="000000"/>
              </w:rPr>
            </w:pPr>
            <w:r w:rsidRPr="00154D25">
              <w:rPr>
                <w:color w:val="000000"/>
              </w:rPr>
              <w:lastRenderedPageBreak/>
              <w:t xml:space="preserve">Este KPI calcula el porcentaje de empleados contratados que han completado </w:t>
            </w:r>
            <w:r w:rsidRPr="00154D25">
              <w:rPr>
                <w:color w:val="000000"/>
              </w:rPr>
              <w:lastRenderedPageBreak/>
              <w:t>con éxito los programas de capacitación, lo que indica el nivel de compromiso y desarrollo del personal en la empresa.</w:t>
            </w:r>
          </w:p>
        </w:tc>
        <w:tc>
          <w:tcPr>
            <w:tcW w:w="1538" w:type="dxa"/>
          </w:tcPr>
          <w:p w14:paraId="076DE011" w14:textId="77777777" w:rsidR="00FD62D4" w:rsidRPr="00154D25" w:rsidRDefault="00FD62D4" w:rsidP="009F5286">
            <w:pPr>
              <w:rPr>
                <w:color w:val="000000"/>
              </w:rPr>
            </w:pPr>
            <w:r w:rsidRPr="00154D25">
              <w:rPr>
                <w:color w:val="000000"/>
              </w:rPr>
              <w:lastRenderedPageBreak/>
              <w:t>Trimestral</w:t>
            </w:r>
          </w:p>
        </w:tc>
        <w:tc>
          <w:tcPr>
            <w:tcW w:w="2488" w:type="dxa"/>
          </w:tcPr>
          <w:p w14:paraId="03157EB8" w14:textId="1262E232" w:rsidR="00FD62D4" w:rsidRPr="00154D25" w:rsidRDefault="00FD62D4" w:rsidP="00356F77">
            <w:pPr>
              <w:rPr>
                <w:color w:val="000000"/>
              </w:rPr>
            </w:pPr>
            <w:r w:rsidRPr="00154D25">
              <w:rPr>
                <w:color w:val="000000"/>
              </w:rPr>
              <w:t xml:space="preserve">Para este indicador, el equipo de capacitación y desarrollo necesita contar con el registro del número de </w:t>
            </w:r>
            <w:r w:rsidRPr="00154D25">
              <w:rPr>
                <w:color w:val="000000"/>
              </w:rPr>
              <w:lastRenderedPageBreak/>
              <w:t>empleados que han participado en la capacitación. Este registro debe ser integrado con el informe de contrataciones realizado por el departamento de recursos humanos durante un período trimestral.</w:t>
            </w:r>
          </w:p>
          <w:p w14:paraId="3E9CFC1F" w14:textId="77777777" w:rsidR="00FD62D4" w:rsidRPr="00154D25" w:rsidRDefault="00FD62D4" w:rsidP="00356F77">
            <w:pPr>
              <w:rPr>
                <w:color w:val="000000"/>
              </w:rPr>
            </w:pPr>
          </w:p>
          <w:p w14:paraId="1971BA34" w14:textId="77777777" w:rsidR="00FD62D4" w:rsidRPr="00154D25" w:rsidRDefault="00FD62D4" w:rsidP="00356F77">
            <w:pPr>
              <w:rPr>
                <w:color w:val="000000"/>
              </w:rPr>
            </w:pPr>
          </w:p>
          <w:p w14:paraId="6B09D540" w14:textId="0C81AD5D" w:rsidR="00FD62D4" w:rsidRPr="00154D25" w:rsidRDefault="00FD62D4" w:rsidP="00356F77">
            <w:pPr>
              <w:rPr>
                <w:color w:val="000000"/>
              </w:rPr>
            </w:pPr>
          </w:p>
          <w:p w14:paraId="65E476DD" w14:textId="77777777" w:rsidR="00FD62D4" w:rsidRPr="00154D25" w:rsidRDefault="00FD62D4" w:rsidP="00356F77">
            <w:pPr>
              <w:jc w:val="center"/>
              <w:rPr>
                <w:color w:val="000000"/>
              </w:rPr>
            </w:pPr>
          </w:p>
        </w:tc>
      </w:tr>
      <w:tr w:rsidR="00FD62D4" w:rsidRPr="00C21C00" w14:paraId="14CAA9F8" w14:textId="0B205058" w:rsidTr="00FD62D4">
        <w:tc>
          <w:tcPr>
            <w:tcW w:w="1948" w:type="dxa"/>
            <w:vAlign w:val="center"/>
          </w:tcPr>
          <w:p w14:paraId="489A253A" w14:textId="77777777" w:rsidR="00FD62D4" w:rsidRPr="00154D25" w:rsidRDefault="00FD62D4" w:rsidP="009F5286">
            <w:pPr>
              <w:jc w:val="center"/>
              <w:rPr>
                <w:color w:val="000000"/>
              </w:rPr>
            </w:pPr>
            <w:r w:rsidRPr="00154D25">
              <w:rPr>
                <w:color w:val="000000"/>
              </w:rPr>
              <w:lastRenderedPageBreak/>
              <w:t>Precisión en la Recolección de Datos</w:t>
            </w:r>
          </w:p>
        </w:tc>
        <w:tc>
          <w:tcPr>
            <w:tcW w:w="1445" w:type="dxa"/>
          </w:tcPr>
          <w:p w14:paraId="415BD2A7" w14:textId="36825744" w:rsidR="00FD62D4" w:rsidRPr="00154D25" w:rsidRDefault="000824E5" w:rsidP="009F5286">
            <w:pPr>
              <w:rPr>
                <w:color w:val="000000"/>
              </w:rPr>
            </w:pPr>
            <w:r w:rsidRPr="00154D25">
              <w:rPr>
                <w:color w:val="000000"/>
              </w:rPr>
              <w:t>Asegurar un índice de precisión del 95% o más en la recopilación de datos durante el proceso de capacitación para el año 2024.</w:t>
            </w:r>
          </w:p>
        </w:tc>
        <w:tc>
          <w:tcPr>
            <w:tcW w:w="1028" w:type="dxa"/>
          </w:tcPr>
          <w:p w14:paraId="5C92ED4C" w14:textId="05D11694" w:rsidR="00FD62D4" w:rsidRPr="00154D25" w:rsidRDefault="00FD62D4" w:rsidP="009F5286">
            <w:pPr>
              <w:rPr>
                <w:color w:val="000000"/>
              </w:rPr>
            </w:pPr>
            <w:r w:rsidRPr="00154D25">
              <w:rPr>
                <w:color w:val="000000"/>
              </w:rPr>
              <w:t>15%</w:t>
            </w:r>
          </w:p>
        </w:tc>
        <w:tc>
          <w:tcPr>
            <w:tcW w:w="1683" w:type="dxa"/>
          </w:tcPr>
          <w:p w14:paraId="0BA6648A" w14:textId="77777777" w:rsidR="00FD62D4" w:rsidRPr="00154D25" w:rsidRDefault="00FD62D4" w:rsidP="009F5286">
            <w:pPr>
              <w:rPr>
                <w:color w:val="000000"/>
              </w:rPr>
            </w:pPr>
            <w:r w:rsidRPr="00154D25">
              <w:rPr>
                <w:color w:val="000000"/>
              </w:rPr>
              <w:t>(Número de datos precisos recopilados / Total de datos recopilados) x 100</w:t>
            </w:r>
          </w:p>
        </w:tc>
        <w:tc>
          <w:tcPr>
            <w:tcW w:w="2110" w:type="dxa"/>
          </w:tcPr>
          <w:p w14:paraId="096BB324" w14:textId="77777777" w:rsidR="00FD62D4" w:rsidRPr="00154D25" w:rsidRDefault="00FD62D4" w:rsidP="009F5286">
            <w:pPr>
              <w:rPr>
                <w:color w:val="000000"/>
              </w:rPr>
            </w:pPr>
            <w:r w:rsidRPr="00154D25">
              <w:rPr>
                <w:color w:val="000000"/>
              </w:rPr>
              <w:t>Este KPI evalúa la precisión de la recopilación de datos durante el proceso de capacitación, midiendo la calidad y fiabilidad de la información recopilada para su posterior análisis.</w:t>
            </w:r>
          </w:p>
        </w:tc>
        <w:tc>
          <w:tcPr>
            <w:tcW w:w="1538" w:type="dxa"/>
          </w:tcPr>
          <w:p w14:paraId="03C4179E" w14:textId="77777777" w:rsidR="00FD62D4" w:rsidRPr="00154D25" w:rsidRDefault="00FD62D4" w:rsidP="009F5286">
            <w:pPr>
              <w:rPr>
                <w:color w:val="000000"/>
              </w:rPr>
            </w:pPr>
            <w:r w:rsidRPr="00154D25">
              <w:rPr>
                <w:color w:val="000000"/>
              </w:rPr>
              <w:t>Mensual</w:t>
            </w:r>
          </w:p>
        </w:tc>
        <w:tc>
          <w:tcPr>
            <w:tcW w:w="2488" w:type="dxa"/>
          </w:tcPr>
          <w:p w14:paraId="71B7031A" w14:textId="71761537" w:rsidR="00FD62D4" w:rsidRPr="00154D25" w:rsidRDefault="00FD62D4" w:rsidP="009F5286">
            <w:pPr>
              <w:rPr>
                <w:color w:val="000000"/>
              </w:rPr>
            </w:pPr>
            <w:r w:rsidRPr="00154D25">
              <w:rPr>
                <w:color w:val="000000"/>
              </w:rPr>
              <w:t>La obtención de datos para este KPI se fundamenta en la naturaleza de la capacitación ofrecida y en la precisión de la información compartida durante la misma. Es esencial recopilar datos precisos sobre los puntos clave abordados en la capacitación para garantizar la fiabilidad de este indicador.</w:t>
            </w:r>
          </w:p>
        </w:tc>
      </w:tr>
      <w:tr w:rsidR="00FD62D4" w:rsidRPr="00C21C00" w14:paraId="0D8C6619" w14:textId="14FEF30F" w:rsidTr="00FD62D4">
        <w:tc>
          <w:tcPr>
            <w:tcW w:w="1948" w:type="dxa"/>
            <w:vAlign w:val="center"/>
          </w:tcPr>
          <w:p w14:paraId="3DE750F5" w14:textId="77777777" w:rsidR="00FD62D4" w:rsidRPr="00154D25" w:rsidRDefault="00FD62D4" w:rsidP="009F5286">
            <w:pPr>
              <w:jc w:val="center"/>
              <w:rPr>
                <w:color w:val="000000"/>
              </w:rPr>
            </w:pPr>
            <w:r w:rsidRPr="00154D25">
              <w:rPr>
                <w:color w:val="000000"/>
              </w:rPr>
              <w:lastRenderedPageBreak/>
              <w:t>Tiempo Promedio de Síntesis de Información</w:t>
            </w:r>
          </w:p>
        </w:tc>
        <w:tc>
          <w:tcPr>
            <w:tcW w:w="1445" w:type="dxa"/>
          </w:tcPr>
          <w:p w14:paraId="61D41CEC" w14:textId="189A1677" w:rsidR="00FD62D4" w:rsidRPr="00154D25" w:rsidRDefault="000824E5" w:rsidP="000824E5">
            <w:pPr>
              <w:rPr>
                <w:color w:val="000000"/>
              </w:rPr>
            </w:pPr>
            <w:r w:rsidRPr="00154D25">
              <w:rPr>
                <w:color w:val="000000"/>
              </w:rPr>
              <w:t>Reducir el tiempo promedio de síntesis de información de capacitación a menos de 2 horas por sesión para el año 2024.</w:t>
            </w:r>
          </w:p>
        </w:tc>
        <w:tc>
          <w:tcPr>
            <w:tcW w:w="1028" w:type="dxa"/>
          </w:tcPr>
          <w:p w14:paraId="6E1993E1" w14:textId="7AAD34EB" w:rsidR="00FD62D4" w:rsidRPr="00154D25" w:rsidRDefault="00FD62D4" w:rsidP="009F5286">
            <w:pPr>
              <w:rPr>
                <w:color w:val="000000"/>
              </w:rPr>
            </w:pPr>
            <w:r w:rsidRPr="00154D25">
              <w:rPr>
                <w:color w:val="000000"/>
              </w:rPr>
              <w:t>20%</w:t>
            </w:r>
          </w:p>
        </w:tc>
        <w:tc>
          <w:tcPr>
            <w:tcW w:w="1683" w:type="dxa"/>
          </w:tcPr>
          <w:p w14:paraId="664B0683" w14:textId="77777777" w:rsidR="00FD62D4" w:rsidRPr="00154D25" w:rsidRDefault="00FD62D4" w:rsidP="009F5286">
            <w:pPr>
              <w:rPr>
                <w:color w:val="000000"/>
              </w:rPr>
            </w:pPr>
            <w:r w:rsidRPr="00154D25">
              <w:rPr>
                <w:color w:val="000000"/>
              </w:rPr>
              <w:t>Suma de tiempos de síntesis de información / Número de informes sintetizados</w:t>
            </w:r>
          </w:p>
        </w:tc>
        <w:tc>
          <w:tcPr>
            <w:tcW w:w="2110" w:type="dxa"/>
          </w:tcPr>
          <w:p w14:paraId="6745BF75" w14:textId="77777777" w:rsidR="00FD62D4" w:rsidRPr="00154D25" w:rsidRDefault="00FD62D4" w:rsidP="009F5286">
            <w:pPr>
              <w:rPr>
                <w:color w:val="000000"/>
              </w:rPr>
            </w:pPr>
            <w:r w:rsidRPr="00154D25">
              <w:rPr>
                <w:color w:val="000000"/>
              </w:rPr>
              <w:t>Este KPI mide el tiempo promedio necesario para sintetizar la información recopilada durante la capacitación, permitiendo evaluar la eficiencia en el procesamiento de datos y la generación de informes.</w:t>
            </w:r>
          </w:p>
        </w:tc>
        <w:tc>
          <w:tcPr>
            <w:tcW w:w="1538" w:type="dxa"/>
          </w:tcPr>
          <w:p w14:paraId="79CECC9C" w14:textId="77777777" w:rsidR="00FD62D4" w:rsidRPr="00154D25" w:rsidRDefault="00FD62D4" w:rsidP="009F5286">
            <w:pPr>
              <w:rPr>
                <w:color w:val="000000"/>
              </w:rPr>
            </w:pPr>
            <w:r w:rsidRPr="00154D25">
              <w:rPr>
                <w:color w:val="000000"/>
              </w:rPr>
              <w:t>Trimestral</w:t>
            </w:r>
          </w:p>
        </w:tc>
        <w:tc>
          <w:tcPr>
            <w:tcW w:w="2488" w:type="dxa"/>
          </w:tcPr>
          <w:p w14:paraId="13BF4E9C" w14:textId="5C8A4C7B" w:rsidR="00FD62D4" w:rsidRPr="00154D25" w:rsidRDefault="00FD62D4" w:rsidP="009F5286">
            <w:pPr>
              <w:rPr>
                <w:color w:val="000000"/>
              </w:rPr>
            </w:pPr>
            <w:r w:rsidRPr="00154D25">
              <w:rPr>
                <w:color w:val="000000"/>
              </w:rPr>
              <w:t>La recolección de datos para este KPI se basa en el tiempo empleado para sintetizar la información obtenida durante las sesiones de capacitación. Esta información se extrae directamente de los registros de tiempo utilizados por los capacitadores para procesar los datos recopilados. Además, se considera el total de puntos clave abordados durante la capacitación como una parte integral en la evaluación de la eficiencia en el procesamiento de datos y la generación de informes.</w:t>
            </w:r>
          </w:p>
        </w:tc>
      </w:tr>
      <w:tr w:rsidR="00FD62D4" w:rsidRPr="00C21C00" w14:paraId="24234E13" w14:textId="2D376714" w:rsidTr="00FD62D4">
        <w:tc>
          <w:tcPr>
            <w:tcW w:w="1948" w:type="dxa"/>
            <w:vAlign w:val="center"/>
          </w:tcPr>
          <w:p w14:paraId="5E35966F" w14:textId="77777777" w:rsidR="00FD62D4" w:rsidRPr="00154D25" w:rsidRDefault="00FD62D4" w:rsidP="009F5286">
            <w:pPr>
              <w:jc w:val="center"/>
              <w:rPr>
                <w:color w:val="000000"/>
              </w:rPr>
            </w:pPr>
            <w:r w:rsidRPr="00154D25">
              <w:rPr>
                <w:color w:val="000000"/>
              </w:rPr>
              <w:t>Índice de Implementación de Ajustes</w:t>
            </w:r>
          </w:p>
        </w:tc>
        <w:tc>
          <w:tcPr>
            <w:tcW w:w="1445" w:type="dxa"/>
          </w:tcPr>
          <w:p w14:paraId="705D0C31" w14:textId="7945557F" w:rsidR="00FD62D4" w:rsidRPr="00154D25" w:rsidRDefault="0054052C" w:rsidP="000824E5">
            <w:pPr>
              <w:rPr>
                <w:color w:val="000000"/>
              </w:rPr>
            </w:pPr>
            <w:r w:rsidRPr="00154D25">
              <w:rPr>
                <w:color w:val="000000"/>
              </w:rPr>
              <w:t xml:space="preserve">Asegurar que se haya implementado con éxito al menos el 85% de los ajustes propuestos durante cada </w:t>
            </w:r>
            <w:r w:rsidRPr="00154D25">
              <w:rPr>
                <w:color w:val="000000"/>
              </w:rPr>
              <w:lastRenderedPageBreak/>
              <w:t>semestre del año 2024.</w:t>
            </w:r>
          </w:p>
        </w:tc>
        <w:tc>
          <w:tcPr>
            <w:tcW w:w="1028" w:type="dxa"/>
          </w:tcPr>
          <w:p w14:paraId="48D919DC" w14:textId="216665D3" w:rsidR="00FD62D4" w:rsidRPr="00154D25" w:rsidRDefault="00FD62D4" w:rsidP="009F5286">
            <w:pPr>
              <w:rPr>
                <w:color w:val="000000"/>
              </w:rPr>
            </w:pPr>
            <w:r w:rsidRPr="00154D25">
              <w:rPr>
                <w:color w:val="000000"/>
              </w:rPr>
              <w:lastRenderedPageBreak/>
              <w:t>20%</w:t>
            </w:r>
          </w:p>
        </w:tc>
        <w:tc>
          <w:tcPr>
            <w:tcW w:w="1683" w:type="dxa"/>
          </w:tcPr>
          <w:p w14:paraId="4BC1D839" w14:textId="77777777" w:rsidR="00FD62D4" w:rsidRPr="00154D25" w:rsidRDefault="00FD62D4" w:rsidP="009F5286">
            <w:pPr>
              <w:rPr>
                <w:color w:val="000000"/>
              </w:rPr>
            </w:pPr>
            <w:r w:rsidRPr="00154D25">
              <w:rPr>
                <w:color w:val="000000"/>
              </w:rPr>
              <w:t>(Número de ajustes implementados / Total de ajustes propuestos) x 100</w:t>
            </w:r>
          </w:p>
        </w:tc>
        <w:tc>
          <w:tcPr>
            <w:tcW w:w="2110" w:type="dxa"/>
          </w:tcPr>
          <w:p w14:paraId="6690F199" w14:textId="77777777" w:rsidR="00FD62D4" w:rsidRPr="00154D25" w:rsidRDefault="00FD62D4" w:rsidP="009F5286">
            <w:pPr>
              <w:rPr>
                <w:color w:val="000000"/>
              </w:rPr>
            </w:pPr>
            <w:r w:rsidRPr="00154D25">
              <w:rPr>
                <w:color w:val="000000"/>
              </w:rPr>
              <w:t xml:space="preserve">Este KPI indica el porcentaje de ajustes propuestos que han sido implementados con éxito en base a la información recopilada y </w:t>
            </w:r>
            <w:r w:rsidRPr="00154D25">
              <w:rPr>
                <w:color w:val="000000"/>
              </w:rPr>
              <w:lastRenderedPageBreak/>
              <w:t>sintetizada, demostrando la capacidad de la empresa para adaptarse y mejorar continuamente sus programas de capacitación.</w:t>
            </w:r>
          </w:p>
        </w:tc>
        <w:tc>
          <w:tcPr>
            <w:tcW w:w="1538" w:type="dxa"/>
          </w:tcPr>
          <w:p w14:paraId="61917430" w14:textId="77777777" w:rsidR="00FD62D4" w:rsidRPr="00154D25" w:rsidRDefault="00FD62D4" w:rsidP="009F5286">
            <w:pPr>
              <w:rPr>
                <w:color w:val="000000"/>
              </w:rPr>
            </w:pPr>
            <w:r w:rsidRPr="00154D25">
              <w:rPr>
                <w:color w:val="000000"/>
              </w:rPr>
              <w:lastRenderedPageBreak/>
              <w:t>Semestral</w:t>
            </w:r>
          </w:p>
        </w:tc>
        <w:tc>
          <w:tcPr>
            <w:tcW w:w="2488" w:type="dxa"/>
          </w:tcPr>
          <w:p w14:paraId="417A2AC7" w14:textId="0225FDC6" w:rsidR="00FD62D4" w:rsidRPr="00154D25" w:rsidRDefault="00FD62D4" w:rsidP="009F5286">
            <w:pPr>
              <w:rPr>
                <w:color w:val="000000"/>
              </w:rPr>
            </w:pPr>
            <w:r w:rsidRPr="00154D25">
              <w:rPr>
                <w:color w:val="000000"/>
              </w:rPr>
              <w:t xml:space="preserve">Para obtener la información necesaria para este KPI, es importante contar con registros detallados de los ajustes propuestos durante el proceso de capacitación. Estos </w:t>
            </w:r>
            <w:r w:rsidRPr="00154D25">
              <w:rPr>
                <w:color w:val="000000"/>
              </w:rPr>
              <w:lastRenderedPageBreak/>
              <w:t>registros pueden incluir documentación de las sugerencias de mejora realizadas por los participantes, así como los cambios específicos implementados en respuesta a estas sugerencias. Además, se requerirá un seguimiento de la implementación de dichos ajustes y su éxito en la mejora de los programas de capacitación. Esto puede involucrar la recopilación de datos sobre el desempeño posterior de los empleados capacitados, encuestas de satisfacción, retroalimentación del personal, entre otros.</w:t>
            </w:r>
          </w:p>
        </w:tc>
      </w:tr>
    </w:tbl>
    <w:p w14:paraId="2A5D247F" w14:textId="326E35BB" w:rsidR="00F96815" w:rsidRPr="00C21C00" w:rsidRDefault="009F5286" w:rsidP="00C47ECE">
      <w:pPr>
        <w:pStyle w:val="TextoPrincipal"/>
        <w:ind w:firstLine="0"/>
        <w:jc w:val="left"/>
        <w:rPr>
          <w:bCs/>
          <w:sz w:val="20"/>
          <w:szCs w:val="20"/>
        </w:rPr>
      </w:pPr>
      <w:r w:rsidRPr="00C21C00">
        <w:rPr>
          <w:bCs/>
          <w:sz w:val="20"/>
          <w:szCs w:val="20"/>
        </w:rPr>
        <w:lastRenderedPageBreak/>
        <w:t>Fuente: Elaboración propia</w:t>
      </w:r>
    </w:p>
    <w:p w14:paraId="49100A5F" w14:textId="2D29F2CF" w:rsidR="000824E5" w:rsidRPr="00C21C00" w:rsidRDefault="000824E5" w:rsidP="00C47ECE">
      <w:pPr>
        <w:pStyle w:val="TextoPrincipal"/>
        <w:ind w:firstLine="0"/>
        <w:jc w:val="left"/>
        <w:rPr>
          <w:bCs/>
          <w:sz w:val="20"/>
          <w:szCs w:val="20"/>
        </w:rPr>
      </w:pPr>
    </w:p>
    <w:p w14:paraId="3D54B3C2" w14:textId="0288BE9F" w:rsidR="000824E5" w:rsidRPr="00C21C00" w:rsidRDefault="000824E5" w:rsidP="00C47ECE">
      <w:pPr>
        <w:pStyle w:val="TextoPrincipal"/>
        <w:ind w:firstLine="0"/>
        <w:jc w:val="left"/>
        <w:rPr>
          <w:bCs/>
          <w:sz w:val="20"/>
          <w:szCs w:val="20"/>
        </w:rPr>
      </w:pPr>
    </w:p>
    <w:p w14:paraId="5305939B" w14:textId="476E032D" w:rsidR="00D711BB" w:rsidRPr="00C21C00" w:rsidRDefault="00D711BB" w:rsidP="00C47ECE">
      <w:pPr>
        <w:pStyle w:val="TextoPrincipal"/>
        <w:ind w:firstLine="0"/>
        <w:jc w:val="left"/>
        <w:rPr>
          <w:bCs/>
          <w:sz w:val="20"/>
          <w:szCs w:val="20"/>
        </w:rPr>
      </w:pPr>
    </w:p>
    <w:p w14:paraId="627CB554" w14:textId="77777777" w:rsidR="00D711BB" w:rsidRPr="00C21C00" w:rsidRDefault="00D711BB" w:rsidP="00C47ECE">
      <w:pPr>
        <w:pStyle w:val="TextoPrincipal"/>
        <w:ind w:firstLine="0"/>
        <w:jc w:val="left"/>
        <w:rPr>
          <w:bCs/>
          <w:sz w:val="20"/>
          <w:szCs w:val="20"/>
        </w:rPr>
      </w:pPr>
    </w:p>
    <w:p w14:paraId="52116CB8" w14:textId="77777777" w:rsidR="009F5286" w:rsidRPr="00C21C00" w:rsidRDefault="009F5286" w:rsidP="009F5286">
      <w:pPr>
        <w:pStyle w:val="Ttulo4"/>
      </w:pPr>
      <w:bookmarkStart w:id="342" w:name="_Toc158958123"/>
      <w:bookmarkStart w:id="343" w:name="_Toc158985236"/>
      <w:r w:rsidRPr="00C21C00">
        <w:lastRenderedPageBreak/>
        <w:t>ESTRATEGIAS DE MARKETING LOCALIZADAS:</w:t>
      </w:r>
      <w:bookmarkEnd w:id="342"/>
      <w:bookmarkEnd w:id="343"/>
    </w:p>
    <w:p w14:paraId="0184ADB5" w14:textId="016D4C15" w:rsidR="009F5286" w:rsidRPr="00C21C00" w:rsidRDefault="009F5286" w:rsidP="009F5286">
      <w:pPr>
        <w:pStyle w:val="TextoPrincipal"/>
        <w:ind w:firstLine="0"/>
        <w:jc w:val="left"/>
        <w:rPr>
          <w:bCs/>
          <w:sz w:val="20"/>
          <w:szCs w:val="20"/>
        </w:rPr>
      </w:pPr>
      <w:r w:rsidRPr="00C21C00">
        <w:rPr>
          <w:bCs/>
          <w:sz w:val="20"/>
          <w:szCs w:val="20"/>
        </w:rPr>
        <w:tab/>
      </w:r>
      <w:r w:rsidR="00F96815" w:rsidRPr="00C21C00">
        <w:rPr>
          <w:rStyle w:val="TtulodeTablasCar"/>
          <w:rFonts w:eastAsia="Calibri"/>
          <w:lang w:val="es-HN"/>
        </w:rPr>
        <w:t>Tabla 11</w:t>
      </w:r>
      <w:r w:rsidRPr="00C21C00">
        <w:rPr>
          <w:rStyle w:val="TtulodeTablasCar"/>
          <w:rFonts w:eastAsia="Calibri"/>
          <w:lang w:val="es-HN"/>
        </w:rPr>
        <w:t>: KPIs para las estrategias de marketing localizadas</w:t>
      </w:r>
      <w:r w:rsidRPr="00C21C00">
        <w:rPr>
          <w:bCs/>
          <w:sz w:val="20"/>
          <w:szCs w:val="20"/>
        </w:rPr>
        <w:t>:</w:t>
      </w:r>
    </w:p>
    <w:tbl>
      <w:tblPr>
        <w:tblStyle w:val="Tablaconcuadrcula"/>
        <w:tblW w:w="12415" w:type="dxa"/>
        <w:tblInd w:w="535" w:type="dxa"/>
        <w:tblLook w:val="04A0" w:firstRow="1" w:lastRow="0" w:firstColumn="1" w:lastColumn="0" w:noHBand="0" w:noVBand="1"/>
      </w:tblPr>
      <w:tblGrid>
        <w:gridCol w:w="1898"/>
        <w:gridCol w:w="1643"/>
        <w:gridCol w:w="777"/>
        <w:gridCol w:w="1645"/>
        <w:gridCol w:w="1763"/>
        <w:gridCol w:w="1538"/>
        <w:gridCol w:w="3151"/>
      </w:tblGrid>
      <w:tr w:rsidR="000824E5" w:rsidRPr="00154D25" w14:paraId="56B11625" w14:textId="4CF71AD5" w:rsidTr="000824E5">
        <w:tc>
          <w:tcPr>
            <w:tcW w:w="2352" w:type="dxa"/>
            <w:shd w:val="clear" w:color="auto" w:fill="002060"/>
          </w:tcPr>
          <w:p w14:paraId="0D9DEE15" w14:textId="77777777" w:rsidR="000824E5" w:rsidRPr="00C21C00" w:rsidRDefault="000824E5" w:rsidP="009F5286">
            <w:pPr>
              <w:rPr>
                <w:b/>
                <w:bCs/>
                <w:color w:val="FFFFFF"/>
                <w:sz w:val="28"/>
                <w:szCs w:val="28"/>
              </w:rPr>
            </w:pPr>
            <w:r w:rsidRPr="00C21C00">
              <w:rPr>
                <w:b/>
                <w:bCs/>
                <w:color w:val="FFFFFF"/>
                <w:sz w:val="28"/>
                <w:szCs w:val="28"/>
              </w:rPr>
              <w:t>KPI</w:t>
            </w:r>
          </w:p>
        </w:tc>
        <w:tc>
          <w:tcPr>
            <w:tcW w:w="673" w:type="dxa"/>
            <w:shd w:val="clear" w:color="auto" w:fill="002060"/>
          </w:tcPr>
          <w:p w14:paraId="6F4DFACB" w14:textId="2E48A9AF" w:rsidR="000824E5" w:rsidRPr="00154D25" w:rsidRDefault="000824E5" w:rsidP="009F5286">
            <w:pPr>
              <w:rPr>
                <w:b/>
                <w:bCs/>
                <w:color w:val="FFFFFF"/>
                <w:sz w:val="28"/>
                <w:szCs w:val="28"/>
              </w:rPr>
            </w:pPr>
            <w:r w:rsidRPr="00154D25">
              <w:rPr>
                <w:b/>
                <w:bCs/>
                <w:color w:val="FFFFFF"/>
                <w:sz w:val="28"/>
                <w:szCs w:val="28"/>
              </w:rPr>
              <w:t>Definición</w:t>
            </w:r>
          </w:p>
        </w:tc>
        <w:tc>
          <w:tcPr>
            <w:tcW w:w="808" w:type="dxa"/>
            <w:shd w:val="clear" w:color="auto" w:fill="002060"/>
          </w:tcPr>
          <w:p w14:paraId="7EC3474F" w14:textId="7D242936" w:rsidR="000824E5" w:rsidRPr="00154D25" w:rsidRDefault="000824E5" w:rsidP="009F5286">
            <w:pPr>
              <w:rPr>
                <w:b/>
                <w:bCs/>
                <w:color w:val="FFFFFF"/>
                <w:sz w:val="28"/>
                <w:szCs w:val="28"/>
              </w:rPr>
            </w:pPr>
            <w:r w:rsidRPr="00154D25">
              <w:rPr>
                <w:b/>
                <w:bCs/>
                <w:color w:val="FFFFFF"/>
                <w:sz w:val="28"/>
                <w:szCs w:val="28"/>
              </w:rPr>
              <w:t>Peso</w:t>
            </w:r>
          </w:p>
        </w:tc>
        <w:tc>
          <w:tcPr>
            <w:tcW w:w="1650" w:type="dxa"/>
            <w:shd w:val="clear" w:color="auto" w:fill="002060"/>
          </w:tcPr>
          <w:p w14:paraId="24939DEF" w14:textId="77777777" w:rsidR="000824E5" w:rsidRPr="00154D25" w:rsidRDefault="000824E5" w:rsidP="009F5286">
            <w:pPr>
              <w:rPr>
                <w:b/>
                <w:bCs/>
                <w:color w:val="FFFFFF"/>
                <w:sz w:val="28"/>
                <w:szCs w:val="28"/>
              </w:rPr>
            </w:pPr>
            <w:r w:rsidRPr="00154D25">
              <w:rPr>
                <w:b/>
                <w:bCs/>
                <w:color w:val="FFFFFF"/>
                <w:sz w:val="28"/>
                <w:szCs w:val="28"/>
              </w:rPr>
              <w:t>Formula</w:t>
            </w:r>
          </w:p>
        </w:tc>
        <w:tc>
          <w:tcPr>
            <w:tcW w:w="1763" w:type="dxa"/>
            <w:shd w:val="clear" w:color="auto" w:fill="002060"/>
          </w:tcPr>
          <w:p w14:paraId="4E1E9398" w14:textId="77777777" w:rsidR="000824E5" w:rsidRPr="00154D25" w:rsidRDefault="000824E5" w:rsidP="009F5286">
            <w:pPr>
              <w:rPr>
                <w:b/>
                <w:bCs/>
                <w:color w:val="FFFFFF"/>
                <w:sz w:val="28"/>
                <w:szCs w:val="28"/>
              </w:rPr>
            </w:pPr>
            <w:r w:rsidRPr="00154D25">
              <w:rPr>
                <w:b/>
                <w:bCs/>
                <w:color w:val="FFFFFF"/>
                <w:sz w:val="28"/>
                <w:szCs w:val="28"/>
              </w:rPr>
              <w:t>Descripción</w:t>
            </w:r>
          </w:p>
        </w:tc>
        <w:tc>
          <w:tcPr>
            <w:tcW w:w="1538" w:type="dxa"/>
            <w:shd w:val="clear" w:color="auto" w:fill="002060"/>
          </w:tcPr>
          <w:p w14:paraId="061109C9" w14:textId="77777777" w:rsidR="000824E5" w:rsidRPr="00154D25" w:rsidRDefault="000824E5" w:rsidP="009F5286">
            <w:pPr>
              <w:rPr>
                <w:b/>
                <w:bCs/>
                <w:color w:val="FFFFFF"/>
                <w:sz w:val="28"/>
                <w:szCs w:val="28"/>
              </w:rPr>
            </w:pPr>
            <w:r w:rsidRPr="00154D25">
              <w:rPr>
                <w:b/>
                <w:bCs/>
                <w:color w:val="FFFFFF"/>
                <w:sz w:val="28"/>
                <w:szCs w:val="28"/>
              </w:rPr>
              <w:t>Frecuencia</w:t>
            </w:r>
          </w:p>
        </w:tc>
        <w:tc>
          <w:tcPr>
            <w:tcW w:w="3631" w:type="dxa"/>
            <w:shd w:val="clear" w:color="auto" w:fill="002060"/>
          </w:tcPr>
          <w:p w14:paraId="3ECD2CCE" w14:textId="17F81411" w:rsidR="000824E5" w:rsidRPr="00154D25" w:rsidRDefault="000824E5" w:rsidP="009F5286">
            <w:pPr>
              <w:rPr>
                <w:b/>
                <w:bCs/>
                <w:color w:val="FFFFFF"/>
                <w:sz w:val="28"/>
                <w:szCs w:val="28"/>
              </w:rPr>
            </w:pPr>
            <w:r w:rsidRPr="00154D25">
              <w:rPr>
                <w:b/>
                <w:bCs/>
                <w:color w:val="FFFFFF"/>
                <w:sz w:val="28"/>
                <w:szCs w:val="28"/>
              </w:rPr>
              <w:t>Fuente de información</w:t>
            </w:r>
          </w:p>
        </w:tc>
      </w:tr>
      <w:tr w:rsidR="000824E5" w:rsidRPr="00154D25" w14:paraId="47BDE0BD" w14:textId="603CA2FE" w:rsidTr="000824E5">
        <w:tc>
          <w:tcPr>
            <w:tcW w:w="2352" w:type="dxa"/>
            <w:vAlign w:val="center"/>
          </w:tcPr>
          <w:p w14:paraId="62AB7722" w14:textId="77777777" w:rsidR="000824E5" w:rsidRPr="00BE1E49" w:rsidRDefault="000824E5" w:rsidP="009F5286">
            <w:pPr>
              <w:jc w:val="center"/>
              <w:rPr>
                <w:color w:val="000000"/>
              </w:rPr>
            </w:pPr>
            <w:r w:rsidRPr="00C21C00">
              <w:rPr>
                <w:color w:val="000000"/>
              </w:rPr>
              <w:t>Cobertura de Mercado Investigado</w:t>
            </w:r>
          </w:p>
        </w:tc>
        <w:tc>
          <w:tcPr>
            <w:tcW w:w="673" w:type="dxa"/>
          </w:tcPr>
          <w:p w14:paraId="66F7ECC8" w14:textId="7723D725" w:rsidR="000824E5" w:rsidRPr="00154D25" w:rsidRDefault="000824E5" w:rsidP="000824E5">
            <w:pPr>
              <w:rPr>
                <w:color w:val="000000"/>
              </w:rPr>
            </w:pPr>
            <w:r w:rsidRPr="00154D25">
              <w:rPr>
                <w:color w:val="000000"/>
              </w:rPr>
              <w:t>Asegurar que se haya investigado al menos el 80% del mercado objetivo identificado para respaldar las estrategias de marketing localizadas en cada trimestre del año 2024.</w:t>
            </w:r>
          </w:p>
        </w:tc>
        <w:tc>
          <w:tcPr>
            <w:tcW w:w="808" w:type="dxa"/>
          </w:tcPr>
          <w:p w14:paraId="6706508E" w14:textId="1D9B3975" w:rsidR="000824E5" w:rsidRPr="00154D25" w:rsidRDefault="000824E5" w:rsidP="009F5286">
            <w:pPr>
              <w:rPr>
                <w:color w:val="000000"/>
              </w:rPr>
            </w:pPr>
            <w:r w:rsidRPr="00154D25">
              <w:rPr>
                <w:color w:val="000000"/>
              </w:rPr>
              <w:t>15%</w:t>
            </w:r>
          </w:p>
        </w:tc>
        <w:tc>
          <w:tcPr>
            <w:tcW w:w="1650" w:type="dxa"/>
          </w:tcPr>
          <w:p w14:paraId="784D456D" w14:textId="77777777" w:rsidR="000824E5" w:rsidRPr="00154D25" w:rsidRDefault="000824E5" w:rsidP="009F5286">
            <w:pPr>
              <w:rPr>
                <w:color w:val="000000"/>
              </w:rPr>
            </w:pPr>
            <w:r w:rsidRPr="00154D25">
              <w:rPr>
                <w:color w:val="000000"/>
              </w:rPr>
              <w:t>(Área de mercado investigada / Área total de mercado) x 100</w:t>
            </w:r>
          </w:p>
        </w:tc>
        <w:tc>
          <w:tcPr>
            <w:tcW w:w="1763" w:type="dxa"/>
          </w:tcPr>
          <w:p w14:paraId="476D71BD" w14:textId="77777777" w:rsidR="000824E5" w:rsidRPr="00154D25" w:rsidRDefault="000824E5" w:rsidP="009F5286">
            <w:pPr>
              <w:rPr>
                <w:color w:val="000000"/>
              </w:rPr>
            </w:pPr>
            <w:r w:rsidRPr="00154D25">
              <w:rPr>
                <w:color w:val="000000"/>
              </w:rPr>
              <w:t>Este KPI mide el porcentaje del mercado objetivo que ha sido investigado, lo que indica la profundidad y amplitud de la investigación de mercado realizada para respaldar las estrategias de marketing localizadas</w:t>
            </w:r>
          </w:p>
        </w:tc>
        <w:tc>
          <w:tcPr>
            <w:tcW w:w="1538" w:type="dxa"/>
          </w:tcPr>
          <w:p w14:paraId="4CB14556" w14:textId="77777777" w:rsidR="000824E5" w:rsidRPr="00154D25" w:rsidRDefault="000824E5" w:rsidP="009F5286">
            <w:pPr>
              <w:rPr>
                <w:color w:val="000000"/>
              </w:rPr>
            </w:pPr>
            <w:r w:rsidRPr="00154D25">
              <w:rPr>
                <w:color w:val="000000"/>
              </w:rPr>
              <w:t>Trimestral</w:t>
            </w:r>
          </w:p>
        </w:tc>
        <w:tc>
          <w:tcPr>
            <w:tcW w:w="3631" w:type="dxa"/>
          </w:tcPr>
          <w:p w14:paraId="204BEC25" w14:textId="77777777" w:rsidR="000824E5" w:rsidRPr="00154D25" w:rsidRDefault="000824E5" w:rsidP="00C03503">
            <w:pPr>
              <w:rPr>
                <w:color w:val="000000"/>
              </w:rPr>
            </w:pPr>
            <w:r w:rsidRPr="00154D25">
              <w:rPr>
                <w:color w:val="000000"/>
              </w:rPr>
              <w:t>Investigación de mercado: Se pueden recopilar datos directamente de estudios de investigación de mercado realizados por la empresa o contratados a terceros. Estos estudios pueden proporcionar información sobre el tamaño del mercado objetivo y el grado de penetración de la empresa en dicho mercado.</w:t>
            </w:r>
          </w:p>
          <w:p w14:paraId="1BAEFE24" w14:textId="77777777" w:rsidR="000824E5" w:rsidRPr="00154D25" w:rsidRDefault="000824E5" w:rsidP="00C03503">
            <w:pPr>
              <w:rPr>
                <w:color w:val="000000"/>
              </w:rPr>
            </w:pPr>
          </w:p>
          <w:p w14:paraId="2358757C" w14:textId="77777777" w:rsidR="000824E5" w:rsidRPr="00154D25" w:rsidRDefault="000824E5" w:rsidP="00C03503">
            <w:pPr>
              <w:rPr>
                <w:color w:val="000000"/>
              </w:rPr>
            </w:pPr>
            <w:r w:rsidRPr="00154D25">
              <w:rPr>
                <w:color w:val="000000"/>
              </w:rPr>
              <w:t>Análisis de datos internos: La empresa puede utilizar datos internos para evaluar su alcance en el mercado objetivo. Esto puede incluir datos de ventas, datos de clientes, datos de tráfico web y otros datos relevantes que ayuden a determinar la proporción del mercado que ha sido investigada.</w:t>
            </w:r>
          </w:p>
          <w:p w14:paraId="139FD7B0" w14:textId="77777777" w:rsidR="000824E5" w:rsidRPr="00154D25" w:rsidRDefault="000824E5" w:rsidP="00C03503">
            <w:pPr>
              <w:rPr>
                <w:color w:val="000000"/>
              </w:rPr>
            </w:pPr>
          </w:p>
          <w:p w14:paraId="762232E8" w14:textId="77777777" w:rsidR="000824E5" w:rsidRPr="00154D25" w:rsidRDefault="000824E5" w:rsidP="00C03503">
            <w:pPr>
              <w:rPr>
                <w:color w:val="000000"/>
              </w:rPr>
            </w:pPr>
            <w:r w:rsidRPr="00154D25">
              <w:rPr>
                <w:color w:val="000000"/>
              </w:rPr>
              <w:t xml:space="preserve">Encuestas y estudios de campo: Se pueden realizar encuestas y estudios de campo específicos para recopilar información sobre la </w:t>
            </w:r>
            <w:r w:rsidRPr="00154D25">
              <w:rPr>
                <w:color w:val="000000"/>
              </w:rPr>
              <w:lastRenderedPageBreak/>
              <w:t>investigación de mercado realizada. Estos pueden incluir encuestas a clientes potenciales, entrevistas en profundidad, observación de comportamientos de compra, entre otros métodos de investigación.</w:t>
            </w:r>
          </w:p>
          <w:p w14:paraId="1907E26C" w14:textId="77777777" w:rsidR="000824E5" w:rsidRPr="00154D25" w:rsidRDefault="000824E5" w:rsidP="00C03503">
            <w:pPr>
              <w:rPr>
                <w:color w:val="000000"/>
              </w:rPr>
            </w:pPr>
          </w:p>
          <w:p w14:paraId="1145C10B" w14:textId="5E8611B0" w:rsidR="000824E5" w:rsidRPr="00154D25" w:rsidRDefault="000824E5" w:rsidP="00C03503">
            <w:pPr>
              <w:rPr>
                <w:color w:val="000000"/>
              </w:rPr>
            </w:pPr>
            <w:r w:rsidRPr="00154D25">
              <w:rPr>
                <w:color w:val="000000"/>
              </w:rPr>
              <w:t>Indicadores de desempeño de marketing: Se pueden utilizar indicadores de desempeño de marketing, como el alcance de la publicidad, la tasa de conversión, la participación en el mercado y otros, para evaluar indirectamente la efectividad de la investigación de mercado en el desarrollo de estrategias de marketing localizadas.</w:t>
            </w:r>
          </w:p>
        </w:tc>
      </w:tr>
      <w:tr w:rsidR="000824E5" w:rsidRPr="00154D25" w14:paraId="68E51EC1" w14:textId="3C0B8383" w:rsidTr="000824E5">
        <w:tc>
          <w:tcPr>
            <w:tcW w:w="2352" w:type="dxa"/>
            <w:vAlign w:val="center"/>
          </w:tcPr>
          <w:p w14:paraId="5A638D19" w14:textId="77777777" w:rsidR="000824E5" w:rsidRPr="00C21C00" w:rsidRDefault="000824E5" w:rsidP="009F5286">
            <w:pPr>
              <w:jc w:val="center"/>
              <w:rPr>
                <w:color w:val="000000"/>
              </w:rPr>
            </w:pPr>
            <w:r w:rsidRPr="00C21C00">
              <w:rPr>
                <w:color w:val="000000"/>
              </w:rPr>
              <w:lastRenderedPageBreak/>
              <w:t>Precisión de Segmentación de Audiencia</w:t>
            </w:r>
          </w:p>
        </w:tc>
        <w:tc>
          <w:tcPr>
            <w:tcW w:w="673" w:type="dxa"/>
          </w:tcPr>
          <w:p w14:paraId="4E47E712" w14:textId="41C0A1F3" w:rsidR="000824E5" w:rsidRPr="00154D25" w:rsidRDefault="0054052C" w:rsidP="0054052C">
            <w:pPr>
              <w:rPr>
                <w:color w:val="000000"/>
              </w:rPr>
            </w:pPr>
            <w:r w:rsidRPr="00154D25">
              <w:rPr>
                <w:color w:val="000000"/>
              </w:rPr>
              <w:t>Asegurar que al menos el 90% de los clientes estén asignados al segmento correcto durante cada mes del año 2024.</w:t>
            </w:r>
          </w:p>
        </w:tc>
        <w:tc>
          <w:tcPr>
            <w:tcW w:w="808" w:type="dxa"/>
          </w:tcPr>
          <w:p w14:paraId="3828DB23" w14:textId="5043A619" w:rsidR="000824E5" w:rsidRPr="00154D25" w:rsidRDefault="000824E5" w:rsidP="009F5286">
            <w:pPr>
              <w:rPr>
                <w:color w:val="000000"/>
              </w:rPr>
            </w:pPr>
            <w:r w:rsidRPr="00154D25">
              <w:rPr>
                <w:color w:val="000000"/>
              </w:rPr>
              <w:t>20%</w:t>
            </w:r>
          </w:p>
        </w:tc>
        <w:tc>
          <w:tcPr>
            <w:tcW w:w="1650" w:type="dxa"/>
          </w:tcPr>
          <w:p w14:paraId="126BAC81" w14:textId="77777777" w:rsidR="000824E5" w:rsidRPr="00154D25" w:rsidRDefault="000824E5" w:rsidP="009F5286">
            <w:pPr>
              <w:rPr>
                <w:color w:val="000000"/>
              </w:rPr>
            </w:pPr>
            <w:r w:rsidRPr="00154D25">
              <w:rPr>
                <w:color w:val="000000"/>
              </w:rPr>
              <w:t>(Número de clientes en segmento correcto / Total de clientes segmentados) x 100</w:t>
            </w:r>
          </w:p>
        </w:tc>
        <w:tc>
          <w:tcPr>
            <w:tcW w:w="1763" w:type="dxa"/>
          </w:tcPr>
          <w:p w14:paraId="47C57BB9" w14:textId="77777777" w:rsidR="000824E5" w:rsidRPr="00154D25" w:rsidRDefault="000824E5" w:rsidP="009F5286">
            <w:pPr>
              <w:rPr>
                <w:color w:val="000000"/>
              </w:rPr>
            </w:pPr>
            <w:r w:rsidRPr="00154D25">
              <w:rPr>
                <w:color w:val="000000"/>
              </w:rPr>
              <w:t xml:space="preserve">Este KPI evalúa la precisión con la que se ha segmentado la audiencia objetivo, midiendo la proporción de clientes asignados al segmento correcto, lo que </w:t>
            </w:r>
            <w:r w:rsidRPr="00154D25">
              <w:rPr>
                <w:color w:val="000000"/>
              </w:rPr>
              <w:lastRenderedPageBreak/>
              <w:t>garantiza una comunicación más efectiva y personalizada.</w:t>
            </w:r>
          </w:p>
        </w:tc>
        <w:tc>
          <w:tcPr>
            <w:tcW w:w="1538" w:type="dxa"/>
          </w:tcPr>
          <w:p w14:paraId="7E283E25" w14:textId="77777777" w:rsidR="000824E5" w:rsidRPr="00154D25" w:rsidRDefault="000824E5" w:rsidP="009F5286">
            <w:pPr>
              <w:rPr>
                <w:color w:val="000000"/>
              </w:rPr>
            </w:pPr>
            <w:r w:rsidRPr="00154D25">
              <w:rPr>
                <w:color w:val="000000"/>
              </w:rPr>
              <w:lastRenderedPageBreak/>
              <w:t>Mensual.</w:t>
            </w:r>
          </w:p>
        </w:tc>
        <w:tc>
          <w:tcPr>
            <w:tcW w:w="3631" w:type="dxa"/>
          </w:tcPr>
          <w:p w14:paraId="20C0FB21" w14:textId="283DB921" w:rsidR="000824E5" w:rsidRPr="00154D25" w:rsidRDefault="000824E5" w:rsidP="009F5286">
            <w:pPr>
              <w:rPr>
                <w:color w:val="000000"/>
              </w:rPr>
            </w:pPr>
            <w:r w:rsidRPr="00154D25">
              <w:rPr>
                <w:color w:val="000000"/>
              </w:rPr>
              <w:t>Los sistemas de gestión de relaciones con el cliente (CRM) almacenan información detallada sobre los clientes, como sus datos demográficos, historial de compras, interacciones anteriores y preferencias. Estos datos pueden utilizarse para segmentar la audiencia objetivo de manera más precisa.</w:t>
            </w:r>
          </w:p>
        </w:tc>
      </w:tr>
      <w:tr w:rsidR="000824E5" w:rsidRPr="00154D25" w14:paraId="633CB246" w14:textId="266EDFDB" w:rsidTr="000824E5">
        <w:tc>
          <w:tcPr>
            <w:tcW w:w="2352" w:type="dxa"/>
            <w:vAlign w:val="center"/>
          </w:tcPr>
          <w:p w14:paraId="38D9C222" w14:textId="77777777" w:rsidR="000824E5" w:rsidRPr="00154D25" w:rsidRDefault="000824E5" w:rsidP="009F5286">
            <w:pPr>
              <w:jc w:val="center"/>
              <w:rPr>
                <w:color w:val="000000"/>
              </w:rPr>
            </w:pPr>
            <w:r w:rsidRPr="00154D25">
              <w:rPr>
                <w:color w:val="000000"/>
              </w:rPr>
              <w:t>Tasa de Interacción con Mensajes Personalizados</w:t>
            </w:r>
          </w:p>
        </w:tc>
        <w:tc>
          <w:tcPr>
            <w:tcW w:w="673" w:type="dxa"/>
          </w:tcPr>
          <w:p w14:paraId="2465EBF4" w14:textId="7FB7F194" w:rsidR="000824E5" w:rsidRPr="00154D25" w:rsidRDefault="0054052C" w:rsidP="009F5286">
            <w:pPr>
              <w:rPr>
                <w:color w:val="000000"/>
              </w:rPr>
            </w:pPr>
            <w:r w:rsidRPr="00154D25">
              <w:rPr>
                <w:color w:val="000000"/>
              </w:rPr>
              <w:t>Asegurar que al menos el 50% de las interacciones generadas provengan de mensajes personalizados en cada semana del año 2024.</w:t>
            </w:r>
          </w:p>
        </w:tc>
        <w:tc>
          <w:tcPr>
            <w:tcW w:w="808" w:type="dxa"/>
          </w:tcPr>
          <w:p w14:paraId="14F95B09" w14:textId="37787D26" w:rsidR="000824E5" w:rsidRPr="00154D25" w:rsidRDefault="000824E5" w:rsidP="009F5286">
            <w:pPr>
              <w:rPr>
                <w:color w:val="000000"/>
              </w:rPr>
            </w:pPr>
            <w:r w:rsidRPr="00154D25">
              <w:rPr>
                <w:color w:val="000000"/>
              </w:rPr>
              <w:t>15%</w:t>
            </w:r>
          </w:p>
        </w:tc>
        <w:tc>
          <w:tcPr>
            <w:tcW w:w="1650" w:type="dxa"/>
          </w:tcPr>
          <w:p w14:paraId="3D262317" w14:textId="77777777" w:rsidR="000824E5" w:rsidRPr="00154D25" w:rsidRDefault="000824E5" w:rsidP="009F5286">
            <w:pPr>
              <w:rPr>
                <w:color w:val="000000"/>
              </w:rPr>
            </w:pPr>
            <w:r w:rsidRPr="00154D25">
              <w:rPr>
                <w:color w:val="000000"/>
              </w:rPr>
              <w:t>(Número de interacciones con mensajes personalizados / Total de interacciones) x 100</w:t>
            </w:r>
          </w:p>
        </w:tc>
        <w:tc>
          <w:tcPr>
            <w:tcW w:w="1763" w:type="dxa"/>
          </w:tcPr>
          <w:p w14:paraId="7B1CF362" w14:textId="77777777" w:rsidR="000824E5" w:rsidRPr="00154D25" w:rsidRDefault="000824E5" w:rsidP="009F5286">
            <w:pPr>
              <w:rPr>
                <w:color w:val="000000"/>
              </w:rPr>
            </w:pPr>
            <w:r w:rsidRPr="00154D25">
              <w:rPr>
                <w:color w:val="000000"/>
              </w:rPr>
              <w:t>Este KPI calcula el porcentaje de interacciones generadas a través de mensajes personalizados, demostrando la efectividad de la personalización en la captación de la atención del público objetivo.</w:t>
            </w:r>
          </w:p>
        </w:tc>
        <w:tc>
          <w:tcPr>
            <w:tcW w:w="1538" w:type="dxa"/>
          </w:tcPr>
          <w:p w14:paraId="20B1E220" w14:textId="77777777" w:rsidR="000824E5" w:rsidRPr="00154D25" w:rsidRDefault="000824E5" w:rsidP="009F5286">
            <w:pPr>
              <w:rPr>
                <w:color w:val="000000"/>
              </w:rPr>
            </w:pPr>
            <w:r w:rsidRPr="00154D25">
              <w:rPr>
                <w:color w:val="000000"/>
              </w:rPr>
              <w:t>Semanal.</w:t>
            </w:r>
          </w:p>
        </w:tc>
        <w:tc>
          <w:tcPr>
            <w:tcW w:w="3631" w:type="dxa"/>
          </w:tcPr>
          <w:p w14:paraId="068E9740" w14:textId="260FB39D" w:rsidR="000824E5" w:rsidRPr="00154D25" w:rsidRDefault="000824E5" w:rsidP="009F5286">
            <w:pPr>
              <w:rPr>
                <w:color w:val="000000"/>
              </w:rPr>
            </w:pPr>
            <w:r w:rsidRPr="00154D25">
              <w:rPr>
                <w:color w:val="000000"/>
              </w:rPr>
              <w:t>La informaci</w:t>
            </w:r>
            <w:r w:rsidR="0067466B" w:rsidRPr="00154D25">
              <w:rPr>
                <w:color w:val="000000"/>
              </w:rPr>
              <w:t>ón para este KPI</w:t>
            </w:r>
            <w:r w:rsidRPr="00154D25">
              <w:rPr>
                <w:color w:val="000000"/>
              </w:rPr>
              <w:t>, surge del análisis de datos de comportamiento del usuario en el sitio web, aplicaciones móviles y otros canales digitales, permitiendo proporcionar información sobre como los usuarios interactúan con los mensajes personalizados.</w:t>
            </w:r>
          </w:p>
        </w:tc>
      </w:tr>
      <w:tr w:rsidR="000824E5" w:rsidRPr="00154D25" w14:paraId="66E14FAE" w14:textId="274D18B1" w:rsidTr="000824E5">
        <w:tc>
          <w:tcPr>
            <w:tcW w:w="2352" w:type="dxa"/>
            <w:vAlign w:val="center"/>
          </w:tcPr>
          <w:p w14:paraId="2A9020AA" w14:textId="77777777" w:rsidR="000824E5" w:rsidRPr="00154D25" w:rsidRDefault="000824E5" w:rsidP="009F5286">
            <w:pPr>
              <w:jc w:val="center"/>
              <w:rPr>
                <w:color w:val="000000"/>
              </w:rPr>
            </w:pPr>
            <w:r w:rsidRPr="00154D25">
              <w:rPr>
                <w:color w:val="000000"/>
              </w:rPr>
              <w:t>Índice de Adaptabilidad de Contenidos</w:t>
            </w:r>
          </w:p>
        </w:tc>
        <w:tc>
          <w:tcPr>
            <w:tcW w:w="673" w:type="dxa"/>
          </w:tcPr>
          <w:p w14:paraId="77B2781B" w14:textId="3FAED93C" w:rsidR="000824E5" w:rsidRPr="00154D25" w:rsidRDefault="0054052C" w:rsidP="009F5286">
            <w:pPr>
              <w:rPr>
                <w:color w:val="000000"/>
              </w:rPr>
            </w:pPr>
            <w:r w:rsidRPr="00154D25">
              <w:rPr>
                <w:color w:val="000000"/>
              </w:rPr>
              <w:t>Asegurar que al menos el 80% de las versiones de contenido hayan sido adaptadas para diferentes segmentos de audiencia o contextos en cada trimestre del año 2024.</w:t>
            </w:r>
          </w:p>
        </w:tc>
        <w:tc>
          <w:tcPr>
            <w:tcW w:w="808" w:type="dxa"/>
          </w:tcPr>
          <w:p w14:paraId="7641EF8C" w14:textId="7519BE9D" w:rsidR="000824E5" w:rsidRPr="00154D25" w:rsidRDefault="000824E5" w:rsidP="009F5286">
            <w:pPr>
              <w:rPr>
                <w:color w:val="000000"/>
              </w:rPr>
            </w:pPr>
            <w:r w:rsidRPr="00154D25">
              <w:rPr>
                <w:color w:val="000000"/>
              </w:rPr>
              <w:t>10%</w:t>
            </w:r>
          </w:p>
        </w:tc>
        <w:tc>
          <w:tcPr>
            <w:tcW w:w="1650" w:type="dxa"/>
          </w:tcPr>
          <w:p w14:paraId="5A8FCD3C" w14:textId="77777777" w:rsidR="000824E5" w:rsidRPr="00154D25" w:rsidRDefault="000824E5" w:rsidP="009F5286">
            <w:pPr>
              <w:rPr>
                <w:color w:val="000000"/>
              </w:rPr>
            </w:pPr>
            <w:r w:rsidRPr="00154D25">
              <w:rPr>
                <w:color w:val="000000"/>
              </w:rPr>
              <w:t>(Número de versiones de contenido adaptadas / Total de versiones de contenido) x 100</w:t>
            </w:r>
          </w:p>
        </w:tc>
        <w:tc>
          <w:tcPr>
            <w:tcW w:w="1763" w:type="dxa"/>
          </w:tcPr>
          <w:p w14:paraId="59C16EE8" w14:textId="77777777" w:rsidR="000824E5" w:rsidRPr="00154D25" w:rsidRDefault="000824E5" w:rsidP="009F5286">
            <w:pPr>
              <w:rPr>
                <w:color w:val="000000"/>
              </w:rPr>
            </w:pPr>
            <w:r w:rsidRPr="00154D25">
              <w:rPr>
                <w:color w:val="000000"/>
              </w:rPr>
              <w:t xml:space="preserve">Este KPI mide la proporción de versiones de contenido que han sido adaptadas para diferentes segmentos de audiencia o contextos, reflejando la capacidad de la empresa para </w:t>
            </w:r>
            <w:r w:rsidRPr="00154D25">
              <w:rPr>
                <w:color w:val="000000"/>
              </w:rPr>
              <w:lastRenderedPageBreak/>
              <w:t>ajustar sus mensajes según las necesidades específicas.</w:t>
            </w:r>
          </w:p>
        </w:tc>
        <w:tc>
          <w:tcPr>
            <w:tcW w:w="1538" w:type="dxa"/>
          </w:tcPr>
          <w:p w14:paraId="6CC89AA3" w14:textId="77777777" w:rsidR="000824E5" w:rsidRPr="00154D25" w:rsidRDefault="000824E5" w:rsidP="009F5286">
            <w:pPr>
              <w:rPr>
                <w:color w:val="000000"/>
              </w:rPr>
            </w:pPr>
            <w:r w:rsidRPr="00154D25">
              <w:rPr>
                <w:color w:val="000000"/>
              </w:rPr>
              <w:lastRenderedPageBreak/>
              <w:t>Trimestral</w:t>
            </w:r>
          </w:p>
        </w:tc>
        <w:tc>
          <w:tcPr>
            <w:tcW w:w="3631" w:type="dxa"/>
          </w:tcPr>
          <w:p w14:paraId="53B8F8BE" w14:textId="5A3B262A" w:rsidR="000824E5" w:rsidRPr="00154D25" w:rsidRDefault="000824E5" w:rsidP="009F5286">
            <w:pPr>
              <w:rPr>
                <w:color w:val="000000"/>
              </w:rPr>
            </w:pPr>
            <w:r w:rsidRPr="00154D25">
              <w:rPr>
                <w:color w:val="000000"/>
              </w:rPr>
              <w:t xml:space="preserve">La recolección de datos para este KPI se basa en los mensajes personalizados lanzados y las versiones adaptadas para cada segmento de audiencia. A través del análisis de estas variantes de contenido, se puede evaluar la proporción de versiones adaptadas para diferentes contextos y audiencias específicas. Esto refleja la capacidad de la empresa para </w:t>
            </w:r>
            <w:r w:rsidRPr="00154D25">
              <w:rPr>
                <w:color w:val="000000"/>
              </w:rPr>
              <w:lastRenderedPageBreak/>
              <w:t>ajustar sus mensajes según las necesidades y preferencias de cada grupo de usuarios, garantizando una comunicación efectiva y relevante en cada interacción.</w:t>
            </w:r>
          </w:p>
        </w:tc>
      </w:tr>
      <w:tr w:rsidR="000824E5" w:rsidRPr="00154D25" w14:paraId="7D53EC29" w14:textId="7A2B84EF" w:rsidTr="000824E5">
        <w:tc>
          <w:tcPr>
            <w:tcW w:w="2352" w:type="dxa"/>
            <w:vAlign w:val="center"/>
          </w:tcPr>
          <w:p w14:paraId="6CBAB8C6" w14:textId="77777777" w:rsidR="000824E5" w:rsidRPr="00154D25" w:rsidRDefault="000824E5" w:rsidP="009F5286">
            <w:pPr>
              <w:jc w:val="center"/>
              <w:rPr>
                <w:color w:val="000000"/>
              </w:rPr>
            </w:pPr>
            <w:r w:rsidRPr="00154D25">
              <w:rPr>
                <w:color w:val="000000"/>
              </w:rPr>
              <w:lastRenderedPageBreak/>
              <w:t>Ratio de Conversión por Canal</w:t>
            </w:r>
          </w:p>
        </w:tc>
        <w:tc>
          <w:tcPr>
            <w:tcW w:w="673" w:type="dxa"/>
          </w:tcPr>
          <w:p w14:paraId="3B40B58C" w14:textId="10568383" w:rsidR="000824E5" w:rsidRPr="00154D25" w:rsidRDefault="0054052C" w:rsidP="009F5286">
            <w:pPr>
              <w:rPr>
                <w:color w:val="000000"/>
              </w:rPr>
            </w:pPr>
            <w:r w:rsidRPr="00154D25">
              <w:rPr>
                <w:color w:val="000000"/>
              </w:rPr>
              <w:t>Asegurar que los canales de comunicación más efectivos generen al menos el 60% de las conversiones totales en cada trimestre del año 2024.</w:t>
            </w:r>
          </w:p>
        </w:tc>
        <w:tc>
          <w:tcPr>
            <w:tcW w:w="808" w:type="dxa"/>
          </w:tcPr>
          <w:p w14:paraId="524F79B7" w14:textId="14B69361" w:rsidR="000824E5" w:rsidRPr="00154D25" w:rsidRDefault="000824E5" w:rsidP="009F5286">
            <w:pPr>
              <w:rPr>
                <w:color w:val="000000"/>
              </w:rPr>
            </w:pPr>
            <w:r w:rsidRPr="00154D25">
              <w:rPr>
                <w:color w:val="000000"/>
              </w:rPr>
              <w:t>20%</w:t>
            </w:r>
          </w:p>
        </w:tc>
        <w:tc>
          <w:tcPr>
            <w:tcW w:w="1650" w:type="dxa"/>
          </w:tcPr>
          <w:p w14:paraId="4DFD5000" w14:textId="77777777" w:rsidR="000824E5" w:rsidRPr="00154D25" w:rsidRDefault="000824E5" w:rsidP="009F5286">
            <w:pPr>
              <w:rPr>
                <w:color w:val="000000"/>
              </w:rPr>
            </w:pPr>
            <w:r w:rsidRPr="00154D25">
              <w:rPr>
                <w:color w:val="000000"/>
              </w:rPr>
              <w:t>(Número de conversiones por canal / Total de interacciones por canal) x 100</w:t>
            </w:r>
          </w:p>
        </w:tc>
        <w:tc>
          <w:tcPr>
            <w:tcW w:w="1763" w:type="dxa"/>
          </w:tcPr>
          <w:p w14:paraId="09F2E6C5" w14:textId="77777777" w:rsidR="000824E5" w:rsidRPr="00154D25" w:rsidRDefault="000824E5" w:rsidP="009F5286">
            <w:pPr>
              <w:rPr>
                <w:color w:val="000000"/>
              </w:rPr>
            </w:pPr>
            <w:r w:rsidRPr="00154D25">
              <w:rPr>
                <w:color w:val="000000"/>
              </w:rPr>
              <w:t>Este KPI evalúa la eficacia de cada canal de comunicación utilizado en términos de conversiones generadas, permitiendo identificar los canales más efectivos para llegar a la audiencia objetivo.</w:t>
            </w:r>
          </w:p>
        </w:tc>
        <w:tc>
          <w:tcPr>
            <w:tcW w:w="1538" w:type="dxa"/>
          </w:tcPr>
          <w:p w14:paraId="468BD414" w14:textId="77777777" w:rsidR="000824E5" w:rsidRPr="00154D25" w:rsidRDefault="000824E5" w:rsidP="009F5286">
            <w:pPr>
              <w:rPr>
                <w:color w:val="000000"/>
              </w:rPr>
            </w:pPr>
            <w:r w:rsidRPr="00154D25">
              <w:rPr>
                <w:color w:val="000000"/>
              </w:rPr>
              <w:t>Mensual.</w:t>
            </w:r>
          </w:p>
        </w:tc>
        <w:tc>
          <w:tcPr>
            <w:tcW w:w="3631" w:type="dxa"/>
          </w:tcPr>
          <w:p w14:paraId="7297C4F3" w14:textId="12DFBCA7" w:rsidR="000824E5" w:rsidRPr="00154D25" w:rsidRDefault="000824E5" w:rsidP="009F5286">
            <w:pPr>
              <w:rPr>
                <w:color w:val="000000"/>
              </w:rPr>
            </w:pPr>
            <w:r w:rsidRPr="00154D25">
              <w:rPr>
                <w:color w:val="000000"/>
              </w:rPr>
              <w:t>Los datos para este KPI se pueden obtener de varias fuentes, incluyendo herramientas de analítica web como Google Analytics, sistemas de seguimiento de conversiones, sistemas de gestión de clientes (CRM), y encuestas/retroalimentación del cliente. Estas fuentes proporcionan información sobre las conversiones generadas a través de diferentes canales de comunicación, permitiendo identificar los canales más efectivos para llegar a la audiencia objetivo.</w:t>
            </w:r>
          </w:p>
        </w:tc>
      </w:tr>
      <w:tr w:rsidR="000824E5" w:rsidRPr="00154D25" w14:paraId="199C464D" w14:textId="436B8F7E" w:rsidTr="000824E5">
        <w:tc>
          <w:tcPr>
            <w:tcW w:w="2352" w:type="dxa"/>
            <w:vAlign w:val="center"/>
          </w:tcPr>
          <w:p w14:paraId="1797EC7D" w14:textId="77777777" w:rsidR="000824E5" w:rsidRPr="00154D25" w:rsidRDefault="000824E5" w:rsidP="009F5286">
            <w:pPr>
              <w:jc w:val="center"/>
              <w:rPr>
                <w:color w:val="000000"/>
              </w:rPr>
            </w:pPr>
            <w:r w:rsidRPr="00154D25">
              <w:rPr>
                <w:color w:val="000000"/>
              </w:rPr>
              <w:t>Índice de Ejecución de Campañas</w:t>
            </w:r>
          </w:p>
        </w:tc>
        <w:tc>
          <w:tcPr>
            <w:tcW w:w="673" w:type="dxa"/>
          </w:tcPr>
          <w:p w14:paraId="5272A489" w14:textId="6AECA200" w:rsidR="000824E5" w:rsidRPr="00154D25" w:rsidRDefault="0054052C" w:rsidP="0054052C">
            <w:pPr>
              <w:rPr>
                <w:color w:val="000000"/>
              </w:rPr>
            </w:pPr>
            <w:r w:rsidRPr="00154D25">
              <w:rPr>
                <w:color w:val="000000"/>
              </w:rPr>
              <w:t xml:space="preserve">Alcanzar una tasa de éxito del 90% o más en la ejecución de campañas de marketing localizadas en </w:t>
            </w:r>
            <w:r w:rsidRPr="00154D25">
              <w:rPr>
                <w:color w:val="000000"/>
              </w:rPr>
              <w:lastRenderedPageBreak/>
              <w:t>cada trimestre del año 2024.</w:t>
            </w:r>
          </w:p>
        </w:tc>
        <w:tc>
          <w:tcPr>
            <w:tcW w:w="808" w:type="dxa"/>
          </w:tcPr>
          <w:p w14:paraId="3A583A2C" w14:textId="3C819660" w:rsidR="000824E5" w:rsidRPr="00154D25" w:rsidRDefault="000824E5" w:rsidP="009F5286">
            <w:pPr>
              <w:rPr>
                <w:color w:val="000000"/>
              </w:rPr>
            </w:pPr>
            <w:r w:rsidRPr="00154D25">
              <w:rPr>
                <w:color w:val="000000"/>
              </w:rPr>
              <w:lastRenderedPageBreak/>
              <w:t>15%</w:t>
            </w:r>
          </w:p>
        </w:tc>
        <w:tc>
          <w:tcPr>
            <w:tcW w:w="1650" w:type="dxa"/>
          </w:tcPr>
          <w:p w14:paraId="65BC7DC1" w14:textId="77777777" w:rsidR="000824E5" w:rsidRPr="00154D25" w:rsidRDefault="000824E5" w:rsidP="009F5286">
            <w:pPr>
              <w:rPr>
                <w:color w:val="000000"/>
              </w:rPr>
            </w:pPr>
            <w:r w:rsidRPr="00154D25">
              <w:rPr>
                <w:color w:val="000000"/>
              </w:rPr>
              <w:t>(Número de campañas ejecutadas con éxito / Total de campañas planificadas) x 100</w:t>
            </w:r>
          </w:p>
        </w:tc>
        <w:tc>
          <w:tcPr>
            <w:tcW w:w="1763" w:type="dxa"/>
          </w:tcPr>
          <w:p w14:paraId="0B3131CE" w14:textId="77777777" w:rsidR="000824E5" w:rsidRPr="00154D25" w:rsidRDefault="000824E5" w:rsidP="009F5286">
            <w:pPr>
              <w:rPr>
                <w:color w:val="000000"/>
              </w:rPr>
            </w:pPr>
            <w:r w:rsidRPr="00154D25">
              <w:rPr>
                <w:color w:val="000000"/>
              </w:rPr>
              <w:t xml:space="preserve">Este KPI mide la proporción de campañas de marketing localizadas que se han ejecutado con éxito según lo planificado, </w:t>
            </w:r>
            <w:r w:rsidRPr="00154D25">
              <w:rPr>
                <w:color w:val="000000"/>
              </w:rPr>
              <w:lastRenderedPageBreak/>
              <w:t>demostrando la eficiencia en la implementación de estrategias específicas para cada mercado local.</w:t>
            </w:r>
          </w:p>
        </w:tc>
        <w:tc>
          <w:tcPr>
            <w:tcW w:w="1538" w:type="dxa"/>
          </w:tcPr>
          <w:p w14:paraId="79505365" w14:textId="77777777" w:rsidR="000824E5" w:rsidRPr="00154D25" w:rsidRDefault="000824E5" w:rsidP="009F5286">
            <w:pPr>
              <w:rPr>
                <w:color w:val="000000"/>
              </w:rPr>
            </w:pPr>
            <w:r w:rsidRPr="00154D25">
              <w:rPr>
                <w:color w:val="000000"/>
              </w:rPr>
              <w:lastRenderedPageBreak/>
              <w:t>Trimestral.</w:t>
            </w:r>
          </w:p>
        </w:tc>
        <w:tc>
          <w:tcPr>
            <w:tcW w:w="3631" w:type="dxa"/>
          </w:tcPr>
          <w:p w14:paraId="106CC04C" w14:textId="30F15EE4" w:rsidR="000824E5" w:rsidRPr="00154D25" w:rsidRDefault="000824E5" w:rsidP="009F5286">
            <w:pPr>
              <w:rPr>
                <w:color w:val="000000"/>
              </w:rPr>
            </w:pPr>
            <w:r w:rsidRPr="00154D25">
              <w:rPr>
                <w:color w:val="000000"/>
              </w:rPr>
              <w:t xml:space="preserve">La información para calcular este KPI puede obtenerse de registros internos de la empresa, plataformas de gestión de campañas de marketing, herramientas de seguimiento de métricas de desempeño y encuestas/retroalimentación </w:t>
            </w:r>
            <w:r w:rsidRPr="00154D25">
              <w:rPr>
                <w:color w:val="000000"/>
              </w:rPr>
              <w:lastRenderedPageBreak/>
              <w:t>interna. Estas fuentes proporcionan datos sobre el número de campañas planificadas y ejecutadas con éxito, permitiendo calcular el porcentaje de campañas ejecutadas con éxito en comparación con el total planificado.</w:t>
            </w:r>
          </w:p>
        </w:tc>
      </w:tr>
    </w:tbl>
    <w:p w14:paraId="0489D683" w14:textId="77777777" w:rsidR="00FD62D4" w:rsidRPr="00154D25" w:rsidRDefault="00FD62D4" w:rsidP="009F5286">
      <w:pPr>
        <w:pStyle w:val="TextoPrincipal"/>
        <w:ind w:firstLine="0"/>
        <w:jc w:val="left"/>
        <w:rPr>
          <w:bCs/>
          <w:sz w:val="20"/>
          <w:szCs w:val="20"/>
        </w:rPr>
        <w:sectPr w:rsidR="00FD62D4" w:rsidRPr="00154D25" w:rsidSect="00C508EF">
          <w:pgSz w:w="15840" w:h="12240" w:orient="landscape" w:code="1"/>
          <w:pgMar w:top="1440" w:right="1440" w:bottom="1440" w:left="1440" w:header="706" w:footer="706" w:gutter="0"/>
          <w:cols w:space="708"/>
          <w:docGrid w:linePitch="360"/>
        </w:sectPr>
      </w:pPr>
    </w:p>
    <w:p w14:paraId="688E97A3" w14:textId="6ED88C43" w:rsidR="009F5286" w:rsidRPr="00154D25" w:rsidRDefault="009F5286" w:rsidP="009F5286">
      <w:pPr>
        <w:pStyle w:val="TextoPrincipal"/>
        <w:ind w:firstLine="0"/>
        <w:jc w:val="left"/>
        <w:rPr>
          <w:bCs/>
          <w:sz w:val="20"/>
          <w:szCs w:val="20"/>
        </w:rPr>
      </w:pPr>
      <w:r w:rsidRPr="00154D25">
        <w:rPr>
          <w:bCs/>
          <w:sz w:val="20"/>
          <w:szCs w:val="20"/>
        </w:rPr>
        <w:lastRenderedPageBreak/>
        <w:t>Fuente: Elaboración propia</w:t>
      </w:r>
    </w:p>
    <w:p w14:paraId="2C0E0F85" w14:textId="77777777" w:rsidR="009F5286" w:rsidRPr="00154D25" w:rsidRDefault="009F5286" w:rsidP="009F5286">
      <w:pPr>
        <w:pStyle w:val="Ttulo4"/>
      </w:pPr>
      <w:bookmarkStart w:id="344" w:name="_Toc158958124"/>
      <w:bookmarkStart w:id="345" w:name="_Toc158985237"/>
      <w:r w:rsidRPr="00154D25">
        <w:t>VIABILIDAD ECONÓMICA Y DESARROLLO SOSTENIBLE:</w:t>
      </w:r>
      <w:bookmarkEnd w:id="344"/>
      <w:bookmarkEnd w:id="345"/>
    </w:p>
    <w:p w14:paraId="32762461" w14:textId="162DB706" w:rsidR="009F5286" w:rsidRPr="00154D25" w:rsidRDefault="00F96815" w:rsidP="009F5286">
      <w:pPr>
        <w:pStyle w:val="TextoPrincipal"/>
      </w:pPr>
      <w:r w:rsidRPr="00154D25">
        <w:rPr>
          <w:rStyle w:val="TtulodeTablasCar"/>
          <w:rFonts w:eastAsia="Calibri"/>
          <w:lang w:val="es-HN"/>
        </w:rPr>
        <w:t>Tabla 12</w:t>
      </w:r>
      <w:r w:rsidR="009F5286" w:rsidRPr="00154D25">
        <w:rPr>
          <w:rStyle w:val="TtulodeTablasCar"/>
          <w:rFonts w:eastAsia="Calibri"/>
          <w:lang w:val="es-HN"/>
        </w:rPr>
        <w:t>: KPIs para la viabilidad económica y desarrollo sostenible</w:t>
      </w:r>
      <w:r w:rsidR="009F5286" w:rsidRPr="00154D25">
        <w:t>:</w:t>
      </w:r>
    </w:p>
    <w:tbl>
      <w:tblPr>
        <w:tblStyle w:val="Tablaconcuadrcula"/>
        <w:tblW w:w="12420" w:type="dxa"/>
        <w:tblInd w:w="535" w:type="dxa"/>
        <w:tblLook w:val="04A0" w:firstRow="1" w:lastRow="0" w:firstColumn="1" w:lastColumn="0" w:noHBand="0" w:noVBand="1"/>
      </w:tblPr>
      <w:tblGrid>
        <w:gridCol w:w="2534"/>
        <w:gridCol w:w="1669"/>
        <w:gridCol w:w="807"/>
        <w:gridCol w:w="1673"/>
        <w:gridCol w:w="1736"/>
        <w:gridCol w:w="1538"/>
        <w:gridCol w:w="2463"/>
      </w:tblGrid>
      <w:tr w:rsidR="0054052C" w:rsidRPr="00154D25" w14:paraId="12DEB64E" w14:textId="528E0CF5" w:rsidTr="00D711BB">
        <w:tc>
          <w:tcPr>
            <w:tcW w:w="2534" w:type="dxa"/>
            <w:shd w:val="clear" w:color="auto" w:fill="002060"/>
          </w:tcPr>
          <w:p w14:paraId="2434BF6D" w14:textId="77777777" w:rsidR="0054052C" w:rsidRPr="00154D25" w:rsidRDefault="0054052C" w:rsidP="009F5286">
            <w:pPr>
              <w:rPr>
                <w:b/>
                <w:bCs/>
                <w:color w:val="FFFFFF"/>
                <w:sz w:val="28"/>
                <w:szCs w:val="28"/>
              </w:rPr>
            </w:pPr>
            <w:r w:rsidRPr="00154D25">
              <w:rPr>
                <w:b/>
                <w:bCs/>
                <w:color w:val="FFFFFF"/>
                <w:sz w:val="28"/>
                <w:szCs w:val="28"/>
              </w:rPr>
              <w:t>KPI</w:t>
            </w:r>
          </w:p>
        </w:tc>
        <w:tc>
          <w:tcPr>
            <w:tcW w:w="1669" w:type="dxa"/>
            <w:shd w:val="clear" w:color="auto" w:fill="002060"/>
          </w:tcPr>
          <w:p w14:paraId="5D09DB31" w14:textId="2F43D009" w:rsidR="0054052C" w:rsidRPr="00154D25" w:rsidRDefault="0054052C" w:rsidP="009F5286">
            <w:pPr>
              <w:rPr>
                <w:b/>
                <w:bCs/>
                <w:color w:val="FFFFFF"/>
                <w:sz w:val="28"/>
                <w:szCs w:val="28"/>
              </w:rPr>
            </w:pPr>
            <w:r w:rsidRPr="00154D25">
              <w:rPr>
                <w:b/>
                <w:bCs/>
                <w:color w:val="FFFFFF"/>
                <w:sz w:val="28"/>
                <w:szCs w:val="28"/>
              </w:rPr>
              <w:t>Definición</w:t>
            </w:r>
          </w:p>
        </w:tc>
        <w:tc>
          <w:tcPr>
            <w:tcW w:w="807" w:type="dxa"/>
            <w:shd w:val="clear" w:color="auto" w:fill="002060"/>
          </w:tcPr>
          <w:p w14:paraId="16A07F2F" w14:textId="4D980BCF" w:rsidR="0054052C" w:rsidRPr="00154D25" w:rsidRDefault="0054052C" w:rsidP="009F5286">
            <w:pPr>
              <w:rPr>
                <w:b/>
                <w:bCs/>
                <w:color w:val="FFFFFF"/>
                <w:sz w:val="28"/>
                <w:szCs w:val="28"/>
              </w:rPr>
            </w:pPr>
            <w:r w:rsidRPr="00154D25">
              <w:rPr>
                <w:b/>
                <w:bCs/>
                <w:color w:val="FFFFFF"/>
                <w:sz w:val="28"/>
                <w:szCs w:val="28"/>
              </w:rPr>
              <w:t>Peso</w:t>
            </w:r>
          </w:p>
        </w:tc>
        <w:tc>
          <w:tcPr>
            <w:tcW w:w="1673" w:type="dxa"/>
            <w:shd w:val="clear" w:color="auto" w:fill="002060"/>
          </w:tcPr>
          <w:p w14:paraId="263BE599" w14:textId="77777777" w:rsidR="0054052C" w:rsidRPr="00154D25" w:rsidRDefault="0054052C" w:rsidP="009F5286">
            <w:pPr>
              <w:rPr>
                <w:b/>
                <w:bCs/>
                <w:color w:val="FFFFFF"/>
                <w:sz w:val="28"/>
                <w:szCs w:val="28"/>
              </w:rPr>
            </w:pPr>
            <w:r w:rsidRPr="00154D25">
              <w:rPr>
                <w:b/>
                <w:bCs/>
                <w:color w:val="FFFFFF"/>
                <w:sz w:val="28"/>
                <w:szCs w:val="28"/>
              </w:rPr>
              <w:t>Formula</w:t>
            </w:r>
          </w:p>
        </w:tc>
        <w:tc>
          <w:tcPr>
            <w:tcW w:w="1736" w:type="dxa"/>
            <w:shd w:val="clear" w:color="auto" w:fill="002060"/>
          </w:tcPr>
          <w:p w14:paraId="62E3E8E9" w14:textId="77777777" w:rsidR="0054052C" w:rsidRPr="00154D25" w:rsidRDefault="0054052C" w:rsidP="009F5286">
            <w:pPr>
              <w:rPr>
                <w:b/>
                <w:bCs/>
                <w:color w:val="FFFFFF"/>
                <w:sz w:val="28"/>
                <w:szCs w:val="28"/>
              </w:rPr>
            </w:pPr>
            <w:r w:rsidRPr="00154D25">
              <w:rPr>
                <w:b/>
                <w:bCs/>
                <w:color w:val="FFFFFF"/>
                <w:sz w:val="28"/>
                <w:szCs w:val="28"/>
              </w:rPr>
              <w:t>Descripción</w:t>
            </w:r>
          </w:p>
        </w:tc>
        <w:tc>
          <w:tcPr>
            <w:tcW w:w="1538" w:type="dxa"/>
            <w:shd w:val="clear" w:color="auto" w:fill="002060"/>
          </w:tcPr>
          <w:p w14:paraId="5C6B13AD" w14:textId="77777777" w:rsidR="0054052C" w:rsidRPr="00154D25" w:rsidRDefault="0054052C" w:rsidP="009F5286">
            <w:pPr>
              <w:rPr>
                <w:b/>
                <w:bCs/>
                <w:color w:val="FFFFFF"/>
                <w:sz w:val="28"/>
                <w:szCs w:val="28"/>
              </w:rPr>
            </w:pPr>
            <w:r w:rsidRPr="00154D25">
              <w:rPr>
                <w:b/>
                <w:bCs/>
                <w:color w:val="FFFFFF"/>
                <w:sz w:val="28"/>
                <w:szCs w:val="28"/>
              </w:rPr>
              <w:t>Frecuencia</w:t>
            </w:r>
          </w:p>
        </w:tc>
        <w:tc>
          <w:tcPr>
            <w:tcW w:w="2463" w:type="dxa"/>
            <w:shd w:val="clear" w:color="auto" w:fill="002060"/>
          </w:tcPr>
          <w:p w14:paraId="2E93F66F" w14:textId="4A83368A" w:rsidR="0054052C" w:rsidRPr="00154D25" w:rsidRDefault="0054052C" w:rsidP="009F5286">
            <w:pPr>
              <w:rPr>
                <w:b/>
                <w:bCs/>
                <w:color w:val="FFFFFF"/>
                <w:sz w:val="28"/>
                <w:szCs w:val="28"/>
              </w:rPr>
            </w:pPr>
            <w:r w:rsidRPr="00154D25">
              <w:rPr>
                <w:b/>
                <w:bCs/>
                <w:color w:val="FFFFFF"/>
                <w:sz w:val="28"/>
                <w:szCs w:val="28"/>
              </w:rPr>
              <w:t>Fuente de información</w:t>
            </w:r>
          </w:p>
        </w:tc>
      </w:tr>
      <w:tr w:rsidR="0054052C" w:rsidRPr="00154D25" w14:paraId="37735032" w14:textId="7D61DB95" w:rsidTr="00D711BB">
        <w:tc>
          <w:tcPr>
            <w:tcW w:w="2534" w:type="dxa"/>
            <w:vAlign w:val="center"/>
          </w:tcPr>
          <w:p w14:paraId="05049BBE" w14:textId="77777777" w:rsidR="0054052C" w:rsidRPr="00154D25" w:rsidRDefault="0054052C" w:rsidP="009F5286">
            <w:pPr>
              <w:jc w:val="center"/>
              <w:rPr>
                <w:color w:val="000000"/>
              </w:rPr>
            </w:pPr>
            <w:r w:rsidRPr="00154D25">
              <w:rPr>
                <w:color w:val="000000"/>
              </w:rPr>
              <w:t>Nivel de Cumplimiento de Políticas Sostenibles</w:t>
            </w:r>
          </w:p>
        </w:tc>
        <w:tc>
          <w:tcPr>
            <w:tcW w:w="1669" w:type="dxa"/>
          </w:tcPr>
          <w:p w14:paraId="28838CE2" w14:textId="01A5122D" w:rsidR="0054052C" w:rsidRPr="00154D25" w:rsidRDefault="0054052C" w:rsidP="009F5286">
            <w:pPr>
              <w:rPr>
                <w:color w:val="000000"/>
              </w:rPr>
            </w:pPr>
            <w:r w:rsidRPr="00154D25">
              <w:rPr>
                <w:color w:val="000000"/>
              </w:rPr>
              <w:t>Lograr que al menos el 80% de las políticas y prácticas sostenibles planificadas sean implementadas con éxito en la empresa en cada trimestre del año 2024.</w:t>
            </w:r>
          </w:p>
        </w:tc>
        <w:tc>
          <w:tcPr>
            <w:tcW w:w="807" w:type="dxa"/>
          </w:tcPr>
          <w:p w14:paraId="1CD76D7D" w14:textId="5E2ABC38" w:rsidR="0054052C" w:rsidRPr="00154D25" w:rsidRDefault="0054052C" w:rsidP="009F5286">
            <w:pPr>
              <w:rPr>
                <w:color w:val="000000"/>
              </w:rPr>
            </w:pPr>
            <w:r w:rsidRPr="00154D25">
              <w:rPr>
                <w:color w:val="000000"/>
              </w:rPr>
              <w:t>20%</w:t>
            </w:r>
          </w:p>
        </w:tc>
        <w:tc>
          <w:tcPr>
            <w:tcW w:w="1673" w:type="dxa"/>
          </w:tcPr>
          <w:p w14:paraId="0F90275C" w14:textId="77777777" w:rsidR="0054052C" w:rsidRPr="00154D25" w:rsidRDefault="0054052C" w:rsidP="009F5286">
            <w:pPr>
              <w:rPr>
                <w:color w:val="000000"/>
              </w:rPr>
            </w:pPr>
            <w:r w:rsidRPr="00154D25">
              <w:rPr>
                <w:color w:val="000000"/>
              </w:rPr>
              <w:t>(Número de políticas sostenibles implementadas / Total de políticas planificadas) x 100</w:t>
            </w:r>
          </w:p>
        </w:tc>
        <w:tc>
          <w:tcPr>
            <w:tcW w:w="1736" w:type="dxa"/>
          </w:tcPr>
          <w:p w14:paraId="2842AAD2" w14:textId="77777777" w:rsidR="0054052C" w:rsidRPr="00154D25" w:rsidRDefault="0054052C" w:rsidP="009F5286">
            <w:pPr>
              <w:rPr>
                <w:color w:val="000000"/>
              </w:rPr>
            </w:pPr>
            <w:r w:rsidRPr="00154D25">
              <w:rPr>
                <w:color w:val="000000"/>
              </w:rPr>
              <w:t>Este KPI mide el porcentaje de políticas y prácticas sostenibles que han sido implementadas con éxito en la empresa, reflejando el compromiso con la sostenibilidad y la responsabilidad social corporativa.</w:t>
            </w:r>
          </w:p>
        </w:tc>
        <w:tc>
          <w:tcPr>
            <w:tcW w:w="1538" w:type="dxa"/>
          </w:tcPr>
          <w:p w14:paraId="20A00F2F" w14:textId="77777777" w:rsidR="0054052C" w:rsidRPr="00154D25" w:rsidRDefault="0054052C" w:rsidP="009F5286">
            <w:pPr>
              <w:rPr>
                <w:color w:val="000000"/>
              </w:rPr>
            </w:pPr>
            <w:r w:rsidRPr="00154D25">
              <w:rPr>
                <w:color w:val="000000"/>
              </w:rPr>
              <w:t>Trimestral</w:t>
            </w:r>
          </w:p>
        </w:tc>
        <w:tc>
          <w:tcPr>
            <w:tcW w:w="2463" w:type="dxa"/>
          </w:tcPr>
          <w:p w14:paraId="2E31EC79" w14:textId="0135C23C" w:rsidR="0054052C" w:rsidRPr="00154D25" w:rsidRDefault="0054052C" w:rsidP="009F5286">
            <w:pPr>
              <w:rPr>
                <w:color w:val="000000"/>
              </w:rPr>
            </w:pPr>
            <w:r w:rsidRPr="00154D25">
              <w:rPr>
                <w:color w:val="000000"/>
              </w:rPr>
              <w:t>La información detallada para calcular este KPI, que mide el porcentaje de políticas y prácticas sostenibles implementadas con éxito, se puede obtener de la documentación interna de la empresa, informes de sostenibilidad, auditorías internas y externas, así como encuestas y retroalimentación de los empleados. Estas fuentes proporcionan detalles sobre el cumplimiento de las políticas sostenibles y reflejan el compromiso de la empresa con la sostenibilidad y la responsabilidad social corporativa.</w:t>
            </w:r>
          </w:p>
        </w:tc>
      </w:tr>
      <w:tr w:rsidR="0054052C" w:rsidRPr="00154D25" w14:paraId="6CBD6E30" w14:textId="4C49B5D9" w:rsidTr="00D711BB">
        <w:tc>
          <w:tcPr>
            <w:tcW w:w="2534" w:type="dxa"/>
            <w:vAlign w:val="center"/>
          </w:tcPr>
          <w:p w14:paraId="5DD86B00" w14:textId="77777777" w:rsidR="0054052C" w:rsidRPr="00154D25" w:rsidRDefault="0054052C" w:rsidP="009F5286">
            <w:pPr>
              <w:jc w:val="center"/>
              <w:rPr>
                <w:color w:val="000000"/>
              </w:rPr>
            </w:pPr>
            <w:r w:rsidRPr="00154D25">
              <w:rPr>
                <w:color w:val="000000"/>
              </w:rPr>
              <w:lastRenderedPageBreak/>
              <w:t>Índice de Participación en Programas de Formación</w:t>
            </w:r>
          </w:p>
        </w:tc>
        <w:tc>
          <w:tcPr>
            <w:tcW w:w="1669" w:type="dxa"/>
          </w:tcPr>
          <w:p w14:paraId="4818A2D7" w14:textId="569C5E91" w:rsidR="0054052C" w:rsidRPr="00154D25" w:rsidRDefault="00D711BB" w:rsidP="009F5286">
            <w:pPr>
              <w:rPr>
                <w:color w:val="000000"/>
              </w:rPr>
            </w:pPr>
            <w:r w:rsidRPr="00154D25">
              <w:rPr>
                <w:color w:val="000000"/>
              </w:rPr>
              <w:t>Aumentar en un 7% la participación y el compromiso de los empleados en programas de formación relacionados con el desarrollo sostenible y las oportunidades de crecimiento en cada trimestre del año 2024</w:t>
            </w:r>
          </w:p>
        </w:tc>
        <w:tc>
          <w:tcPr>
            <w:tcW w:w="807" w:type="dxa"/>
          </w:tcPr>
          <w:p w14:paraId="528DBADC" w14:textId="59C07A17" w:rsidR="0054052C" w:rsidRPr="00154D25" w:rsidRDefault="0054052C" w:rsidP="009F5286">
            <w:pPr>
              <w:rPr>
                <w:color w:val="000000"/>
              </w:rPr>
            </w:pPr>
            <w:r w:rsidRPr="00154D25">
              <w:rPr>
                <w:color w:val="000000"/>
              </w:rPr>
              <w:t>15%</w:t>
            </w:r>
          </w:p>
        </w:tc>
        <w:tc>
          <w:tcPr>
            <w:tcW w:w="1673" w:type="dxa"/>
          </w:tcPr>
          <w:p w14:paraId="22467E4A" w14:textId="77777777" w:rsidR="0054052C" w:rsidRPr="00154D25" w:rsidRDefault="0054052C" w:rsidP="009F5286">
            <w:pPr>
              <w:rPr>
                <w:color w:val="000000"/>
              </w:rPr>
            </w:pPr>
            <w:r w:rsidRPr="00154D25">
              <w:rPr>
                <w:color w:val="000000"/>
              </w:rPr>
              <w:t>(Número de empleados que completaron programas de formación / Total de empleados) x 100</w:t>
            </w:r>
          </w:p>
        </w:tc>
        <w:tc>
          <w:tcPr>
            <w:tcW w:w="1736" w:type="dxa"/>
          </w:tcPr>
          <w:p w14:paraId="056793BC" w14:textId="77777777" w:rsidR="0054052C" w:rsidRPr="00154D25" w:rsidRDefault="0054052C" w:rsidP="009F5286">
            <w:pPr>
              <w:rPr>
                <w:color w:val="000000"/>
              </w:rPr>
            </w:pPr>
            <w:r w:rsidRPr="00154D25">
              <w:rPr>
                <w:color w:val="000000"/>
              </w:rPr>
              <w:t>Este KPI evalúa la participación y el compromiso de los empleados en programas de formación relacionados con el desarrollo sostenible y las oportunidades de crecimiento, contribuyendo a la mejora continua del equipo.</w:t>
            </w:r>
          </w:p>
        </w:tc>
        <w:tc>
          <w:tcPr>
            <w:tcW w:w="1538" w:type="dxa"/>
          </w:tcPr>
          <w:p w14:paraId="719B4545" w14:textId="77777777" w:rsidR="0054052C" w:rsidRPr="00154D25" w:rsidRDefault="0054052C" w:rsidP="009F5286">
            <w:pPr>
              <w:rPr>
                <w:color w:val="000000"/>
              </w:rPr>
            </w:pPr>
            <w:r w:rsidRPr="00154D25">
              <w:rPr>
                <w:color w:val="000000"/>
              </w:rPr>
              <w:t>Mensual.</w:t>
            </w:r>
          </w:p>
        </w:tc>
        <w:tc>
          <w:tcPr>
            <w:tcW w:w="2463" w:type="dxa"/>
          </w:tcPr>
          <w:p w14:paraId="20F29FD1" w14:textId="77777777" w:rsidR="0054052C" w:rsidRPr="00154D25" w:rsidRDefault="0054052C" w:rsidP="009F5286">
            <w:pPr>
              <w:rPr>
                <w:color w:val="000000"/>
              </w:rPr>
            </w:pPr>
            <w:r w:rsidRPr="00154D25">
              <w:rPr>
                <w:color w:val="000000"/>
              </w:rPr>
              <w:t>La información detallada para este KPI se puede encontrar en los registros de formación de la empresa, que incluyen datos sobre el número de empleados que completaron programas de formación relacionados con el desarrollo sostenible y las oportunidades de crecimiento. Estos registros pueden mantenerse en el departamento de recursos humanos.</w:t>
            </w:r>
          </w:p>
          <w:p w14:paraId="42D22225" w14:textId="252052D5" w:rsidR="0054052C" w:rsidRPr="00154D25" w:rsidRDefault="0054052C" w:rsidP="009F5286">
            <w:pPr>
              <w:rPr>
                <w:color w:val="000000"/>
              </w:rPr>
            </w:pPr>
            <w:r w:rsidRPr="00154D25">
              <w:rPr>
                <w:color w:val="000000"/>
              </w:rPr>
              <w:t>Al comparar el número de empleados que completaron la formación con el total de empleados de la empresa, se puede calcular el porcentaje de participación y compromiso en los programas de formación.</w:t>
            </w:r>
          </w:p>
        </w:tc>
      </w:tr>
      <w:tr w:rsidR="0054052C" w:rsidRPr="00154D25" w14:paraId="69BAD03C" w14:textId="1274B6E4" w:rsidTr="00D711BB">
        <w:tc>
          <w:tcPr>
            <w:tcW w:w="2534" w:type="dxa"/>
            <w:vAlign w:val="center"/>
          </w:tcPr>
          <w:p w14:paraId="3A3906AC" w14:textId="77777777" w:rsidR="0054052C" w:rsidRPr="00154D25" w:rsidRDefault="0054052C" w:rsidP="009F5286">
            <w:pPr>
              <w:jc w:val="center"/>
              <w:rPr>
                <w:color w:val="000000"/>
              </w:rPr>
            </w:pPr>
            <w:r w:rsidRPr="00154D25">
              <w:rPr>
                <w:color w:val="000000"/>
              </w:rPr>
              <w:t>Margen de Beneficio Neto</w:t>
            </w:r>
          </w:p>
        </w:tc>
        <w:tc>
          <w:tcPr>
            <w:tcW w:w="1669" w:type="dxa"/>
          </w:tcPr>
          <w:p w14:paraId="544F515A" w14:textId="728330F4" w:rsidR="0054052C" w:rsidRPr="00154D25" w:rsidRDefault="00D711BB" w:rsidP="009F5286">
            <w:pPr>
              <w:rPr>
                <w:color w:val="000000"/>
              </w:rPr>
            </w:pPr>
            <w:r w:rsidRPr="00154D25">
              <w:rPr>
                <w:color w:val="000000"/>
              </w:rPr>
              <w:t xml:space="preserve">Incrementar el porcentaje de beneficio neto </w:t>
            </w:r>
            <w:r w:rsidRPr="00154D25">
              <w:rPr>
                <w:color w:val="000000"/>
              </w:rPr>
              <w:lastRenderedPageBreak/>
              <w:t>en relación con los ingresos netos en un 3% en cada trimestre del año 2024.</w:t>
            </w:r>
          </w:p>
        </w:tc>
        <w:tc>
          <w:tcPr>
            <w:tcW w:w="807" w:type="dxa"/>
          </w:tcPr>
          <w:p w14:paraId="38C1C93B" w14:textId="742BEDD1" w:rsidR="0054052C" w:rsidRPr="00154D25" w:rsidRDefault="0054052C" w:rsidP="009F5286">
            <w:pPr>
              <w:rPr>
                <w:color w:val="000000"/>
              </w:rPr>
            </w:pPr>
            <w:r w:rsidRPr="00154D25">
              <w:rPr>
                <w:color w:val="000000"/>
              </w:rPr>
              <w:lastRenderedPageBreak/>
              <w:t>25%</w:t>
            </w:r>
          </w:p>
        </w:tc>
        <w:tc>
          <w:tcPr>
            <w:tcW w:w="1673" w:type="dxa"/>
          </w:tcPr>
          <w:p w14:paraId="7D51A09D" w14:textId="77777777" w:rsidR="0054052C" w:rsidRPr="00154D25" w:rsidRDefault="0054052C" w:rsidP="009F5286">
            <w:pPr>
              <w:rPr>
                <w:color w:val="000000"/>
              </w:rPr>
            </w:pPr>
            <w:r w:rsidRPr="00154D25">
              <w:rPr>
                <w:color w:val="000000"/>
              </w:rPr>
              <w:t xml:space="preserve">(Ingresos netos - Costos </w:t>
            </w:r>
            <w:r w:rsidRPr="00154D25">
              <w:rPr>
                <w:color w:val="000000"/>
              </w:rPr>
              <w:lastRenderedPageBreak/>
              <w:t>totales) / Ingresos netos</w:t>
            </w:r>
          </w:p>
        </w:tc>
        <w:tc>
          <w:tcPr>
            <w:tcW w:w="1736" w:type="dxa"/>
          </w:tcPr>
          <w:p w14:paraId="3F8BB27A" w14:textId="77777777" w:rsidR="0054052C" w:rsidRPr="00154D25" w:rsidRDefault="0054052C" w:rsidP="009F5286">
            <w:pPr>
              <w:rPr>
                <w:color w:val="000000"/>
              </w:rPr>
            </w:pPr>
            <w:r w:rsidRPr="00154D25">
              <w:rPr>
                <w:color w:val="000000"/>
              </w:rPr>
              <w:lastRenderedPageBreak/>
              <w:t xml:space="preserve">Este KPI calcula el porcentaje de </w:t>
            </w:r>
            <w:r w:rsidRPr="00154D25">
              <w:rPr>
                <w:color w:val="000000"/>
              </w:rPr>
              <w:lastRenderedPageBreak/>
              <w:t>beneficio neto obtenido en relación con los ingresos netos, proporcionando una medida clave de la rentabilidad de la empresa y su capacidad para generar ganancias sostenibles.</w:t>
            </w:r>
          </w:p>
        </w:tc>
        <w:tc>
          <w:tcPr>
            <w:tcW w:w="1538" w:type="dxa"/>
          </w:tcPr>
          <w:p w14:paraId="6D4ACD81" w14:textId="77777777" w:rsidR="0054052C" w:rsidRPr="00154D25" w:rsidRDefault="0054052C" w:rsidP="009F5286">
            <w:pPr>
              <w:rPr>
                <w:color w:val="000000"/>
              </w:rPr>
            </w:pPr>
            <w:r w:rsidRPr="00154D25">
              <w:rPr>
                <w:color w:val="000000"/>
              </w:rPr>
              <w:lastRenderedPageBreak/>
              <w:t>Mensual</w:t>
            </w:r>
          </w:p>
        </w:tc>
        <w:tc>
          <w:tcPr>
            <w:tcW w:w="2463" w:type="dxa"/>
          </w:tcPr>
          <w:p w14:paraId="22990D51" w14:textId="6B60F2EA" w:rsidR="0054052C" w:rsidRPr="00154D25" w:rsidRDefault="0054052C" w:rsidP="009F5286">
            <w:pPr>
              <w:rPr>
                <w:color w:val="000000"/>
              </w:rPr>
            </w:pPr>
            <w:r w:rsidRPr="00154D25">
              <w:rPr>
                <w:color w:val="000000"/>
              </w:rPr>
              <w:t xml:space="preserve">La información necesaria para calcular este KPI se puede </w:t>
            </w:r>
            <w:r w:rsidRPr="00154D25">
              <w:rPr>
                <w:color w:val="000000"/>
              </w:rPr>
              <w:lastRenderedPageBreak/>
              <w:t>obtener de los registros financieros de la empresa, que incluyen estados de resultados, balances generales y otros informes financieros. Estos registros suelen mantenerse en el departamento de contabilidad o finanzas de la empresa y pueden ser generados a partir de sistemas de contabilidad y software financiero.</w:t>
            </w:r>
          </w:p>
        </w:tc>
      </w:tr>
      <w:tr w:rsidR="0054052C" w:rsidRPr="00154D25" w14:paraId="52ADBC62" w14:textId="64A090A6" w:rsidTr="00D711BB">
        <w:tc>
          <w:tcPr>
            <w:tcW w:w="2534" w:type="dxa"/>
            <w:vAlign w:val="center"/>
          </w:tcPr>
          <w:p w14:paraId="3ED39019" w14:textId="77777777" w:rsidR="0054052C" w:rsidRPr="00154D25" w:rsidRDefault="0054052C" w:rsidP="009F5286">
            <w:pPr>
              <w:jc w:val="center"/>
              <w:rPr>
                <w:color w:val="000000"/>
              </w:rPr>
            </w:pPr>
            <w:r w:rsidRPr="00154D25">
              <w:rPr>
                <w:color w:val="000000"/>
              </w:rPr>
              <w:lastRenderedPageBreak/>
              <w:t>Índice de Cumplimiento de Objetivos Financieros</w:t>
            </w:r>
          </w:p>
        </w:tc>
        <w:tc>
          <w:tcPr>
            <w:tcW w:w="1669" w:type="dxa"/>
          </w:tcPr>
          <w:p w14:paraId="0E4A9C45" w14:textId="5F131515" w:rsidR="0054052C" w:rsidRPr="00154D25" w:rsidRDefault="00D711BB" w:rsidP="009F5286">
            <w:pPr>
              <w:rPr>
                <w:color w:val="000000"/>
              </w:rPr>
            </w:pPr>
            <w:r w:rsidRPr="00154D25">
              <w:rPr>
                <w:color w:val="000000"/>
              </w:rPr>
              <w:t>Alcanzar un grado de cumplimiento del 95% en la comparación de los ingresos reales con los ingresos esperados en cada trimestre del año 2024.</w:t>
            </w:r>
          </w:p>
        </w:tc>
        <w:tc>
          <w:tcPr>
            <w:tcW w:w="807" w:type="dxa"/>
          </w:tcPr>
          <w:p w14:paraId="554BE40D" w14:textId="01F0CF3A" w:rsidR="0054052C" w:rsidRPr="00154D25" w:rsidRDefault="0054052C" w:rsidP="009F5286">
            <w:pPr>
              <w:rPr>
                <w:color w:val="000000"/>
              </w:rPr>
            </w:pPr>
            <w:r w:rsidRPr="00154D25">
              <w:rPr>
                <w:color w:val="000000"/>
              </w:rPr>
              <w:t>40%</w:t>
            </w:r>
          </w:p>
        </w:tc>
        <w:tc>
          <w:tcPr>
            <w:tcW w:w="1673" w:type="dxa"/>
          </w:tcPr>
          <w:p w14:paraId="5B789FD0" w14:textId="77777777" w:rsidR="0054052C" w:rsidRPr="00154D25" w:rsidRDefault="0054052C" w:rsidP="009F5286">
            <w:pPr>
              <w:rPr>
                <w:color w:val="000000"/>
              </w:rPr>
            </w:pPr>
            <w:r w:rsidRPr="00154D25">
              <w:rPr>
                <w:color w:val="000000"/>
              </w:rPr>
              <w:t>(Ingresos reales / Ingresos esperados) x 100</w:t>
            </w:r>
          </w:p>
        </w:tc>
        <w:tc>
          <w:tcPr>
            <w:tcW w:w="1736" w:type="dxa"/>
          </w:tcPr>
          <w:p w14:paraId="3D97C747" w14:textId="77777777" w:rsidR="0054052C" w:rsidRPr="00154D25" w:rsidRDefault="0054052C" w:rsidP="009F5286">
            <w:pPr>
              <w:rPr>
                <w:color w:val="000000"/>
              </w:rPr>
            </w:pPr>
            <w:r w:rsidRPr="00154D25">
              <w:rPr>
                <w:color w:val="000000"/>
              </w:rPr>
              <w:t xml:space="preserve">Este KPI compara los ingresos reales con los ingresos esperados, evaluando el grado de cumplimiento de los objetivos financieros establecidos en el plan estratégico, lo que guiará los ajustes necesarios para </w:t>
            </w:r>
            <w:r w:rsidRPr="00154D25">
              <w:rPr>
                <w:color w:val="000000"/>
              </w:rPr>
              <w:lastRenderedPageBreak/>
              <w:t>mejorar el desempeño financiero.</w:t>
            </w:r>
          </w:p>
        </w:tc>
        <w:tc>
          <w:tcPr>
            <w:tcW w:w="1538" w:type="dxa"/>
          </w:tcPr>
          <w:p w14:paraId="02C4CB09" w14:textId="77777777" w:rsidR="0054052C" w:rsidRPr="00154D25" w:rsidRDefault="0054052C" w:rsidP="009F5286">
            <w:pPr>
              <w:rPr>
                <w:color w:val="000000"/>
              </w:rPr>
            </w:pPr>
            <w:r w:rsidRPr="00154D25">
              <w:rPr>
                <w:color w:val="000000"/>
              </w:rPr>
              <w:lastRenderedPageBreak/>
              <w:t>Trimestral</w:t>
            </w:r>
          </w:p>
        </w:tc>
        <w:tc>
          <w:tcPr>
            <w:tcW w:w="2463" w:type="dxa"/>
          </w:tcPr>
          <w:p w14:paraId="7EDA214B" w14:textId="2F4DEA0E" w:rsidR="0054052C" w:rsidRPr="00154D25" w:rsidRDefault="0054052C" w:rsidP="009F5286">
            <w:pPr>
              <w:rPr>
                <w:color w:val="000000"/>
              </w:rPr>
            </w:pPr>
            <w:r w:rsidRPr="00154D25">
              <w:rPr>
                <w:color w:val="000000"/>
              </w:rPr>
              <w:t>La información necesaria para calcular este KPI se encuentra en los registros financieros de la empresa. Estos registros, que incluyen estados de resultados y otros informes financieros, son mantenidos por el departamento de contabilidad o finanzas y pueden generarse a partir de sistemas de contabilidad y software financiero.</w:t>
            </w:r>
          </w:p>
        </w:tc>
      </w:tr>
    </w:tbl>
    <w:p w14:paraId="566FF5C8" w14:textId="45EA988A" w:rsidR="00CD21F8" w:rsidRPr="00C21C00" w:rsidRDefault="009F5286" w:rsidP="0054052C">
      <w:pPr>
        <w:pStyle w:val="TextoPrincipal"/>
        <w:ind w:firstLine="0"/>
        <w:jc w:val="left"/>
      </w:pPr>
      <w:r w:rsidRPr="00154D25">
        <w:rPr>
          <w:bCs/>
          <w:sz w:val="20"/>
          <w:szCs w:val="20"/>
        </w:rPr>
        <w:t>Fuente: Elaboración propia</w:t>
      </w:r>
    </w:p>
    <w:p w14:paraId="6DB94AD8" w14:textId="35F7D5E1" w:rsidR="0095615F" w:rsidRPr="00C21C00" w:rsidRDefault="0095615F" w:rsidP="00D53238">
      <w:pPr>
        <w:pStyle w:val="Ttulo2"/>
        <w:sectPr w:rsidR="0095615F" w:rsidRPr="00C21C00" w:rsidSect="00C508EF">
          <w:pgSz w:w="15840" w:h="12240" w:orient="landscape" w:code="1"/>
          <w:pgMar w:top="1440" w:right="1440" w:bottom="1440" w:left="1440" w:header="706" w:footer="706" w:gutter="0"/>
          <w:cols w:space="708"/>
          <w:docGrid w:linePitch="360"/>
        </w:sectPr>
      </w:pPr>
    </w:p>
    <w:p w14:paraId="59BCB6EE" w14:textId="27CB5247" w:rsidR="0095615F" w:rsidRPr="00C21C00" w:rsidRDefault="00D53238" w:rsidP="009F5286">
      <w:pPr>
        <w:pStyle w:val="Ttulo2"/>
      </w:pPr>
      <w:bookmarkStart w:id="346" w:name="_Toc158985238"/>
      <w:r w:rsidRPr="00C21C00">
        <w:lastRenderedPageBreak/>
        <w:t>6</w:t>
      </w:r>
      <w:r w:rsidR="0095615F" w:rsidRPr="00C21C00">
        <w:t>.6</w:t>
      </w:r>
      <w:r w:rsidRPr="00C21C00">
        <w:t xml:space="preserve"> </w:t>
      </w:r>
      <w:r w:rsidR="002521BE" w:rsidRPr="00C21C00">
        <w:t>CRONOGRAMA DE IMPLEMENTACIÓN Y PRESUPUESTO:</w:t>
      </w:r>
      <w:bookmarkEnd w:id="346"/>
    </w:p>
    <w:p w14:paraId="4E42CD38" w14:textId="7CE41589" w:rsidR="002C6D37" w:rsidRPr="00C21C00" w:rsidRDefault="002C6D37" w:rsidP="00717DC8">
      <w:pPr>
        <w:pStyle w:val="TtulodeTablas"/>
        <w:rPr>
          <w:lang w:val="es-HN"/>
        </w:rPr>
      </w:pPr>
      <w:bookmarkStart w:id="347" w:name="_Toc153605739"/>
      <w:r w:rsidRPr="00C21C00">
        <w:rPr>
          <w:lang w:val="es-HN"/>
        </w:rPr>
        <w:t xml:space="preserve">Tabla </w:t>
      </w:r>
      <w:r w:rsidR="002E576D" w:rsidRPr="00C21C00">
        <w:rPr>
          <w:lang w:val="es-HN"/>
        </w:rPr>
        <w:t>1</w:t>
      </w:r>
      <w:r w:rsidR="00F96815" w:rsidRPr="00C21C00">
        <w:rPr>
          <w:lang w:val="es-HN"/>
        </w:rPr>
        <w:t>3</w:t>
      </w:r>
      <w:r w:rsidRPr="00C21C00">
        <w:rPr>
          <w:lang w:val="es-HN"/>
        </w:rPr>
        <w:t xml:space="preserve"> Cronograma de </w:t>
      </w:r>
      <w:r w:rsidR="0095615F" w:rsidRPr="00C21C00">
        <w:rPr>
          <w:lang w:val="es-HN"/>
        </w:rPr>
        <w:t>Optimización Financiera</w:t>
      </w:r>
      <w:bookmarkEnd w:id="347"/>
    </w:p>
    <w:tbl>
      <w:tblPr>
        <w:tblW w:w="13238" w:type="dxa"/>
        <w:tblCellMar>
          <w:left w:w="70" w:type="dxa"/>
          <w:right w:w="70" w:type="dxa"/>
        </w:tblCellMar>
        <w:tblLook w:val="04A0" w:firstRow="1" w:lastRow="0" w:firstColumn="1" w:lastColumn="0" w:noHBand="0" w:noVBand="1"/>
      </w:tblPr>
      <w:tblGrid>
        <w:gridCol w:w="2678"/>
        <w:gridCol w:w="1637"/>
        <w:gridCol w:w="1915"/>
        <w:gridCol w:w="2512"/>
        <w:gridCol w:w="4496"/>
      </w:tblGrid>
      <w:tr w:rsidR="0095615F" w:rsidRPr="00C21C00" w14:paraId="5168F1E1" w14:textId="77777777" w:rsidTr="0095615F">
        <w:trPr>
          <w:trHeight w:val="447"/>
        </w:trPr>
        <w:tc>
          <w:tcPr>
            <w:tcW w:w="2678" w:type="dxa"/>
            <w:tcBorders>
              <w:top w:val="single" w:sz="4" w:space="0" w:color="auto"/>
              <w:left w:val="single" w:sz="4" w:space="0" w:color="auto"/>
              <w:bottom w:val="single" w:sz="4" w:space="0" w:color="auto"/>
              <w:right w:val="single" w:sz="4" w:space="0" w:color="auto"/>
            </w:tcBorders>
            <w:shd w:val="clear" w:color="000000" w:fill="8EA9DB"/>
            <w:vAlign w:val="bottom"/>
            <w:hideMark/>
          </w:tcPr>
          <w:p w14:paraId="4D1903FB" w14:textId="77777777" w:rsidR="0095615F" w:rsidRPr="00C21C00" w:rsidRDefault="0095615F" w:rsidP="0095615F">
            <w:pPr>
              <w:spacing w:line="360" w:lineRule="auto"/>
              <w:rPr>
                <w:b/>
                <w:bCs/>
                <w:sz w:val="20"/>
                <w:szCs w:val="20"/>
              </w:rPr>
            </w:pPr>
            <w:r w:rsidRPr="00C21C00">
              <w:rPr>
                <w:b/>
                <w:bCs/>
                <w:sz w:val="20"/>
                <w:szCs w:val="20"/>
              </w:rPr>
              <w:t>Actividad</w:t>
            </w:r>
          </w:p>
        </w:tc>
        <w:tc>
          <w:tcPr>
            <w:tcW w:w="1637" w:type="dxa"/>
            <w:tcBorders>
              <w:top w:val="single" w:sz="4" w:space="0" w:color="auto"/>
              <w:left w:val="nil"/>
              <w:bottom w:val="single" w:sz="4" w:space="0" w:color="auto"/>
              <w:right w:val="single" w:sz="4" w:space="0" w:color="auto"/>
            </w:tcBorders>
            <w:shd w:val="clear" w:color="000000" w:fill="8EA9DB"/>
            <w:vAlign w:val="bottom"/>
            <w:hideMark/>
          </w:tcPr>
          <w:p w14:paraId="53BAA506" w14:textId="77777777" w:rsidR="0095615F" w:rsidRPr="00C21C00" w:rsidRDefault="0095615F" w:rsidP="0095615F">
            <w:pPr>
              <w:spacing w:line="360" w:lineRule="auto"/>
              <w:rPr>
                <w:b/>
                <w:bCs/>
                <w:sz w:val="20"/>
                <w:szCs w:val="20"/>
              </w:rPr>
            </w:pPr>
            <w:r w:rsidRPr="00C21C00">
              <w:rPr>
                <w:b/>
                <w:bCs/>
                <w:sz w:val="20"/>
                <w:szCs w:val="20"/>
              </w:rPr>
              <w:t>Fecha de Inicio</w:t>
            </w:r>
          </w:p>
        </w:tc>
        <w:tc>
          <w:tcPr>
            <w:tcW w:w="1915" w:type="dxa"/>
            <w:tcBorders>
              <w:top w:val="single" w:sz="4" w:space="0" w:color="auto"/>
              <w:left w:val="nil"/>
              <w:bottom w:val="single" w:sz="4" w:space="0" w:color="auto"/>
              <w:right w:val="single" w:sz="4" w:space="0" w:color="auto"/>
            </w:tcBorders>
            <w:shd w:val="clear" w:color="000000" w:fill="8EA9DB"/>
            <w:vAlign w:val="bottom"/>
            <w:hideMark/>
          </w:tcPr>
          <w:p w14:paraId="3A59C626" w14:textId="77777777" w:rsidR="0095615F" w:rsidRPr="00C21C00" w:rsidRDefault="0095615F" w:rsidP="0095615F">
            <w:pPr>
              <w:spacing w:line="360" w:lineRule="auto"/>
              <w:rPr>
                <w:b/>
                <w:bCs/>
                <w:sz w:val="20"/>
                <w:szCs w:val="20"/>
              </w:rPr>
            </w:pPr>
            <w:r w:rsidRPr="00C21C00">
              <w:rPr>
                <w:b/>
                <w:bCs/>
                <w:sz w:val="20"/>
                <w:szCs w:val="20"/>
              </w:rPr>
              <w:t>Fecha de Finalización</w:t>
            </w:r>
          </w:p>
        </w:tc>
        <w:tc>
          <w:tcPr>
            <w:tcW w:w="2512" w:type="dxa"/>
            <w:tcBorders>
              <w:top w:val="single" w:sz="4" w:space="0" w:color="auto"/>
              <w:left w:val="nil"/>
              <w:bottom w:val="single" w:sz="4" w:space="0" w:color="auto"/>
              <w:right w:val="single" w:sz="4" w:space="0" w:color="auto"/>
            </w:tcBorders>
            <w:shd w:val="clear" w:color="000000" w:fill="8EA9DB"/>
            <w:vAlign w:val="bottom"/>
            <w:hideMark/>
          </w:tcPr>
          <w:p w14:paraId="21137A05" w14:textId="77777777" w:rsidR="0095615F" w:rsidRPr="00C21C00" w:rsidRDefault="0095615F" w:rsidP="0095615F">
            <w:pPr>
              <w:spacing w:line="360" w:lineRule="auto"/>
              <w:rPr>
                <w:b/>
                <w:bCs/>
                <w:sz w:val="20"/>
                <w:szCs w:val="20"/>
              </w:rPr>
            </w:pPr>
            <w:r w:rsidRPr="00C21C00">
              <w:rPr>
                <w:b/>
                <w:bCs/>
                <w:sz w:val="20"/>
                <w:szCs w:val="20"/>
              </w:rPr>
              <w:t>Responsable</w:t>
            </w:r>
          </w:p>
        </w:tc>
        <w:tc>
          <w:tcPr>
            <w:tcW w:w="4496" w:type="dxa"/>
            <w:tcBorders>
              <w:top w:val="single" w:sz="4" w:space="0" w:color="auto"/>
              <w:left w:val="nil"/>
              <w:bottom w:val="single" w:sz="4" w:space="0" w:color="auto"/>
              <w:right w:val="single" w:sz="4" w:space="0" w:color="auto"/>
            </w:tcBorders>
            <w:shd w:val="clear" w:color="000000" w:fill="8EA9DB"/>
            <w:vAlign w:val="bottom"/>
            <w:hideMark/>
          </w:tcPr>
          <w:p w14:paraId="033CDFF8" w14:textId="77777777" w:rsidR="0095615F" w:rsidRPr="00C21C00" w:rsidRDefault="0095615F" w:rsidP="0095615F">
            <w:pPr>
              <w:spacing w:line="360" w:lineRule="auto"/>
              <w:rPr>
                <w:b/>
                <w:bCs/>
                <w:sz w:val="20"/>
                <w:szCs w:val="20"/>
              </w:rPr>
            </w:pPr>
            <w:r w:rsidRPr="00C21C00">
              <w:rPr>
                <w:b/>
                <w:bCs/>
                <w:sz w:val="20"/>
                <w:szCs w:val="20"/>
              </w:rPr>
              <w:t>Recursos Necesarios</w:t>
            </w:r>
          </w:p>
        </w:tc>
      </w:tr>
      <w:tr w:rsidR="0095615F" w:rsidRPr="00C21C00" w14:paraId="5BFD4077" w14:textId="77777777" w:rsidTr="0095615F">
        <w:trPr>
          <w:trHeight w:val="447"/>
        </w:trPr>
        <w:tc>
          <w:tcPr>
            <w:tcW w:w="2678" w:type="dxa"/>
            <w:tcBorders>
              <w:top w:val="nil"/>
              <w:left w:val="single" w:sz="4" w:space="0" w:color="auto"/>
              <w:bottom w:val="single" w:sz="4" w:space="0" w:color="auto"/>
              <w:right w:val="single" w:sz="4" w:space="0" w:color="auto"/>
            </w:tcBorders>
            <w:shd w:val="clear" w:color="auto" w:fill="auto"/>
            <w:vAlign w:val="center"/>
            <w:hideMark/>
          </w:tcPr>
          <w:p w14:paraId="421414D7" w14:textId="77777777" w:rsidR="0095615F" w:rsidRPr="00C21C00" w:rsidRDefault="0095615F" w:rsidP="0095615F">
            <w:pPr>
              <w:spacing w:line="360" w:lineRule="auto"/>
              <w:rPr>
                <w:color w:val="000000"/>
                <w:sz w:val="20"/>
                <w:szCs w:val="20"/>
              </w:rPr>
            </w:pPr>
            <w:r w:rsidRPr="00C21C00">
              <w:rPr>
                <w:color w:val="000000"/>
                <w:sz w:val="20"/>
                <w:szCs w:val="20"/>
              </w:rPr>
              <w:t>Revisión de Costos Operativos</w:t>
            </w:r>
          </w:p>
        </w:tc>
        <w:tc>
          <w:tcPr>
            <w:tcW w:w="1637" w:type="dxa"/>
            <w:tcBorders>
              <w:top w:val="nil"/>
              <w:left w:val="nil"/>
              <w:bottom w:val="single" w:sz="4" w:space="0" w:color="auto"/>
              <w:right w:val="single" w:sz="4" w:space="0" w:color="auto"/>
            </w:tcBorders>
            <w:shd w:val="clear" w:color="auto" w:fill="auto"/>
            <w:vAlign w:val="center"/>
            <w:hideMark/>
          </w:tcPr>
          <w:p w14:paraId="17704D41" w14:textId="003F8F33" w:rsidR="0095615F" w:rsidRPr="00C21C00" w:rsidRDefault="0095615F" w:rsidP="0095615F">
            <w:pPr>
              <w:spacing w:line="360" w:lineRule="auto"/>
              <w:rPr>
                <w:color w:val="000000"/>
                <w:sz w:val="20"/>
                <w:szCs w:val="20"/>
              </w:rPr>
            </w:pPr>
            <w:r w:rsidRPr="00C21C00">
              <w:rPr>
                <w:color w:val="000000"/>
                <w:sz w:val="20"/>
                <w:szCs w:val="20"/>
              </w:rPr>
              <w:t xml:space="preserve">01 de </w:t>
            </w:r>
            <w:r w:rsidR="00DA1B94" w:rsidRPr="00C21C00">
              <w:rPr>
                <w:color w:val="000000"/>
                <w:sz w:val="20"/>
                <w:szCs w:val="20"/>
              </w:rPr>
              <w:t>febrero</w:t>
            </w:r>
            <w:r w:rsidRPr="00C21C00">
              <w:rPr>
                <w:color w:val="000000"/>
                <w:sz w:val="20"/>
                <w:szCs w:val="20"/>
              </w:rPr>
              <w:t xml:space="preserve"> de 2024</w:t>
            </w:r>
          </w:p>
        </w:tc>
        <w:tc>
          <w:tcPr>
            <w:tcW w:w="1915" w:type="dxa"/>
            <w:tcBorders>
              <w:top w:val="nil"/>
              <w:left w:val="nil"/>
              <w:bottom w:val="single" w:sz="4" w:space="0" w:color="auto"/>
              <w:right w:val="single" w:sz="4" w:space="0" w:color="auto"/>
            </w:tcBorders>
            <w:shd w:val="clear" w:color="auto" w:fill="auto"/>
            <w:vAlign w:val="center"/>
            <w:hideMark/>
          </w:tcPr>
          <w:p w14:paraId="4A508596" w14:textId="44D0447D" w:rsidR="0095615F" w:rsidRPr="00C21C00" w:rsidRDefault="0095615F" w:rsidP="0095615F">
            <w:pPr>
              <w:spacing w:line="360" w:lineRule="auto"/>
              <w:rPr>
                <w:color w:val="000000"/>
                <w:sz w:val="20"/>
                <w:szCs w:val="20"/>
              </w:rPr>
            </w:pPr>
            <w:r w:rsidRPr="00C21C00">
              <w:rPr>
                <w:color w:val="000000"/>
                <w:sz w:val="20"/>
                <w:szCs w:val="20"/>
              </w:rPr>
              <w:t xml:space="preserve">30 de </w:t>
            </w:r>
            <w:r w:rsidR="00DA1B94" w:rsidRPr="00C21C00">
              <w:rPr>
                <w:color w:val="000000"/>
                <w:sz w:val="20"/>
                <w:szCs w:val="20"/>
              </w:rPr>
              <w:t>abril</w:t>
            </w:r>
            <w:r w:rsidRPr="00C21C00">
              <w:rPr>
                <w:color w:val="000000"/>
                <w:sz w:val="20"/>
                <w:szCs w:val="20"/>
              </w:rPr>
              <w:t xml:space="preserve"> de 2024</w:t>
            </w:r>
          </w:p>
        </w:tc>
        <w:tc>
          <w:tcPr>
            <w:tcW w:w="2512" w:type="dxa"/>
            <w:tcBorders>
              <w:top w:val="nil"/>
              <w:left w:val="nil"/>
              <w:bottom w:val="single" w:sz="4" w:space="0" w:color="auto"/>
              <w:right w:val="single" w:sz="4" w:space="0" w:color="auto"/>
            </w:tcBorders>
            <w:shd w:val="clear" w:color="auto" w:fill="auto"/>
            <w:vAlign w:val="center"/>
            <w:hideMark/>
          </w:tcPr>
          <w:p w14:paraId="0E21B691" w14:textId="77777777" w:rsidR="0095615F" w:rsidRPr="00C21C00" w:rsidRDefault="0095615F" w:rsidP="0095615F">
            <w:pPr>
              <w:spacing w:line="360" w:lineRule="auto"/>
              <w:rPr>
                <w:color w:val="000000"/>
                <w:sz w:val="20"/>
                <w:szCs w:val="20"/>
              </w:rPr>
            </w:pPr>
            <w:r w:rsidRPr="00C21C00">
              <w:rPr>
                <w:color w:val="000000"/>
                <w:sz w:val="20"/>
                <w:szCs w:val="20"/>
              </w:rPr>
              <w:t>Equipo Contable</w:t>
            </w:r>
          </w:p>
        </w:tc>
        <w:tc>
          <w:tcPr>
            <w:tcW w:w="4496" w:type="dxa"/>
            <w:tcBorders>
              <w:top w:val="nil"/>
              <w:left w:val="nil"/>
              <w:bottom w:val="single" w:sz="4" w:space="0" w:color="auto"/>
              <w:right w:val="single" w:sz="4" w:space="0" w:color="auto"/>
            </w:tcBorders>
            <w:shd w:val="clear" w:color="auto" w:fill="auto"/>
            <w:vAlign w:val="center"/>
            <w:hideMark/>
          </w:tcPr>
          <w:p w14:paraId="3E65A1CE" w14:textId="77777777" w:rsidR="0095615F" w:rsidRPr="00C21C00" w:rsidRDefault="0095615F" w:rsidP="0095615F">
            <w:pPr>
              <w:spacing w:line="360" w:lineRule="auto"/>
              <w:rPr>
                <w:color w:val="000000"/>
                <w:sz w:val="20"/>
                <w:szCs w:val="20"/>
              </w:rPr>
            </w:pPr>
            <w:r w:rsidRPr="00C21C00">
              <w:rPr>
                <w:color w:val="000000"/>
                <w:sz w:val="20"/>
                <w:szCs w:val="20"/>
              </w:rPr>
              <w:t>Formato de desglose de costos estandarizado, material de capacitación.</w:t>
            </w:r>
          </w:p>
        </w:tc>
      </w:tr>
      <w:tr w:rsidR="0095615F" w:rsidRPr="00C21C00" w14:paraId="5DB6EC61" w14:textId="77777777" w:rsidTr="0095615F">
        <w:trPr>
          <w:trHeight w:val="783"/>
        </w:trPr>
        <w:tc>
          <w:tcPr>
            <w:tcW w:w="2678" w:type="dxa"/>
            <w:tcBorders>
              <w:top w:val="nil"/>
              <w:left w:val="single" w:sz="4" w:space="0" w:color="auto"/>
              <w:bottom w:val="single" w:sz="4" w:space="0" w:color="auto"/>
              <w:right w:val="single" w:sz="4" w:space="0" w:color="auto"/>
            </w:tcBorders>
            <w:shd w:val="clear" w:color="auto" w:fill="auto"/>
            <w:vAlign w:val="center"/>
            <w:hideMark/>
          </w:tcPr>
          <w:p w14:paraId="1D9EECE6" w14:textId="77777777" w:rsidR="0095615F" w:rsidRPr="00C21C00" w:rsidRDefault="0095615F" w:rsidP="0095615F">
            <w:pPr>
              <w:spacing w:line="360" w:lineRule="auto"/>
              <w:rPr>
                <w:color w:val="000000"/>
                <w:sz w:val="20"/>
                <w:szCs w:val="20"/>
              </w:rPr>
            </w:pPr>
            <w:r w:rsidRPr="00C21C00">
              <w:rPr>
                <w:color w:val="000000"/>
                <w:sz w:val="20"/>
                <w:szCs w:val="20"/>
              </w:rPr>
              <w:t>Gestión de Inventarios</w:t>
            </w:r>
          </w:p>
        </w:tc>
        <w:tc>
          <w:tcPr>
            <w:tcW w:w="1637" w:type="dxa"/>
            <w:tcBorders>
              <w:top w:val="nil"/>
              <w:left w:val="nil"/>
              <w:bottom w:val="single" w:sz="4" w:space="0" w:color="auto"/>
              <w:right w:val="single" w:sz="4" w:space="0" w:color="auto"/>
            </w:tcBorders>
            <w:shd w:val="clear" w:color="auto" w:fill="auto"/>
            <w:vAlign w:val="center"/>
            <w:hideMark/>
          </w:tcPr>
          <w:p w14:paraId="74F2FAF5" w14:textId="755F130C" w:rsidR="0095615F" w:rsidRPr="00C21C00" w:rsidRDefault="0095615F" w:rsidP="0095615F">
            <w:pPr>
              <w:spacing w:line="360" w:lineRule="auto"/>
              <w:rPr>
                <w:color w:val="000000"/>
                <w:sz w:val="20"/>
                <w:szCs w:val="20"/>
              </w:rPr>
            </w:pPr>
            <w:r w:rsidRPr="00C21C00">
              <w:rPr>
                <w:color w:val="000000"/>
                <w:sz w:val="20"/>
                <w:szCs w:val="20"/>
              </w:rPr>
              <w:t>1</w:t>
            </w:r>
            <w:r w:rsidR="00AA103C" w:rsidRPr="00C21C00">
              <w:rPr>
                <w:color w:val="000000"/>
                <w:sz w:val="20"/>
                <w:szCs w:val="20"/>
              </w:rPr>
              <w:t>5</w:t>
            </w:r>
            <w:r w:rsidRPr="00C21C00">
              <w:rPr>
                <w:color w:val="000000"/>
                <w:sz w:val="20"/>
                <w:szCs w:val="20"/>
              </w:rPr>
              <w:t xml:space="preserve"> de </w:t>
            </w:r>
            <w:r w:rsidR="00DA1B94" w:rsidRPr="00C21C00">
              <w:rPr>
                <w:color w:val="000000"/>
                <w:sz w:val="20"/>
                <w:szCs w:val="20"/>
              </w:rPr>
              <w:t>marzo</w:t>
            </w:r>
            <w:r w:rsidRPr="00C21C00">
              <w:rPr>
                <w:color w:val="000000"/>
                <w:sz w:val="20"/>
                <w:szCs w:val="20"/>
              </w:rPr>
              <w:t xml:space="preserve"> de 2024</w:t>
            </w:r>
          </w:p>
        </w:tc>
        <w:tc>
          <w:tcPr>
            <w:tcW w:w="1915" w:type="dxa"/>
            <w:tcBorders>
              <w:top w:val="nil"/>
              <w:left w:val="nil"/>
              <w:bottom w:val="single" w:sz="4" w:space="0" w:color="auto"/>
              <w:right w:val="single" w:sz="4" w:space="0" w:color="auto"/>
            </w:tcBorders>
            <w:shd w:val="clear" w:color="auto" w:fill="auto"/>
            <w:vAlign w:val="center"/>
            <w:hideMark/>
          </w:tcPr>
          <w:p w14:paraId="28928D2E" w14:textId="6E4EFF50" w:rsidR="0095615F" w:rsidRPr="00C21C00" w:rsidRDefault="00AA103C" w:rsidP="0095615F">
            <w:pPr>
              <w:spacing w:line="360" w:lineRule="auto"/>
              <w:rPr>
                <w:color w:val="000000"/>
                <w:sz w:val="20"/>
                <w:szCs w:val="20"/>
              </w:rPr>
            </w:pPr>
            <w:r w:rsidRPr="00C21C00">
              <w:rPr>
                <w:color w:val="000000"/>
                <w:sz w:val="20"/>
                <w:szCs w:val="20"/>
              </w:rPr>
              <w:t>15</w:t>
            </w:r>
            <w:r w:rsidR="0095615F" w:rsidRPr="00C21C00">
              <w:rPr>
                <w:color w:val="000000"/>
                <w:sz w:val="20"/>
                <w:szCs w:val="20"/>
              </w:rPr>
              <w:t xml:space="preserve"> de </w:t>
            </w:r>
            <w:r w:rsidR="00DA1B94" w:rsidRPr="00C21C00">
              <w:rPr>
                <w:color w:val="000000"/>
                <w:sz w:val="20"/>
                <w:szCs w:val="20"/>
              </w:rPr>
              <w:t>junio</w:t>
            </w:r>
            <w:r w:rsidR="0095615F" w:rsidRPr="00C21C00">
              <w:rPr>
                <w:color w:val="000000"/>
                <w:sz w:val="20"/>
                <w:szCs w:val="20"/>
              </w:rPr>
              <w:t xml:space="preserve"> de 2024</w:t>
            </w:r>
          </w:p>
        </w:tc>
        <w:tc>
          <w:tcPr>
            <w:tcW w:w="2512" w:type="dxa"/>
            <w:tcBorders>
              <w:top w:val="nil"/>
              <w:left w:val="nil"/>
              <w:bottom w:val="single" w:sz="4" w:space="0" w:color="auto"/>
              <w:right w:val="single" w:sz="4" w:space="0" w:color="auto"/>
            </w:tcBorders>
            <w:shd w:val="clear" w:color="auto" w:fill="auto"/>
            <w:vAlign w:val="center"/>
            <w:hideMark/>
          </w:tcPr>
          <w:p w14:paraId="193EE113" w14:textId="77777777" w:rsidR="0095615F" w:rsidRPr="00C21C00" w:rsidRDefault="0095615F" w:rsidP="0095615F">
            <w:pPr>
              <w:spacing w:line="360" w:lineRule="auto"/>
              <w:rPr>
                <w:color w:val="000000"/>
                <w:sz w:val="20"/>
                <w:szCs w:val="20"/>
              </w:rPr>
            </w:pPr>
            <w:r w:rsidRPr="00C21C00">
              <w:rPr>
                <w:color w:val="000000"/>
                <w:sz w:val="20"/>
                <w:szCs w:val="20"/>
              </w:rPr>
              <w:t>Consultor Externo</w:t>
            </w:r>
          </w:p>
        </w:tc>
        <w:tc>
          <w:tcPr>
            <w:tcW w:w="4496" w:type="dxa"/>
            <w:tcBorders>
              <w:top w:val="nil"/>
              <w:left w:val="nil"/>
              <w:bottom w:val="single" w:sz="4" w:space="0" w:color="auto"/>
              <w:right w:val="single" w:sz="4" w:space="0" w:color="auto"/>
            </w:tcBorders>
            <w:shd w:val="clear" w:color="auto" w:fill="auto"/>
            <w:vAlign w:val="center"/>
            <w:hideMark/>
          </w:tcPr>
          <w:p w14:paraId="1C4D54B2" w14:textId="77777777" w:rsidR="0095615F" w:rsidRPr="00C21C00" w:rsidRDefault="0095615F" w:rsidP="0095615F">
            <w:pPr>
              <w:spacing w:line="360" w:lineRule="auto"/>
              <w:rPr>
                <w:color w:val="000000"/>
                <w:sz w:val="20"/>
                <w:szCs w:val="20"/>
              </w:rPr>
            </w:pPr>
            <w:r w:rsidRPr="00C21C00">
              <w:rPr>
                <w:color w:val="000000"/>
                <w:sz w:val="20"/>
                <w:szCs w:val="20"/>
              </w:rPr>
              <w:t>Lista de verificación de procesos, informe de recomendaciones tecnológicas, programa de capacitación.</w:t>
            </w:r>
          </w:p>
        </w:tc>
      </w:tr>
      <w:tr w:rsidR="0095615F" w:rsidRPr="00C21C00" w14:paraId="05AB20C1" w14:textId="77777777" w:rsidTr="0095615F">
        <w:trPr>
          <w:trHeight w:val="447"/>
        </w:trPr>
        <w:tc>
          <w:tcPr>
            <w:tcW w:w="2678" w:type="dxa"/>
            <w:tcBorders>
              <w:top w:val="nil"/>
              <w:left w:val="single" w:sz="4" w:space="0" w:color="auto"/>
              <w:bottom w:val="single" w:sz="4" w:space="0" w:color="auto"/>
              <w:right w:val="single" w:sz="4" w:space="0" w:color="auto"/>
            </w:tcBorders>
            <w:shd w:val="clear" w:color="auto" w:fill="auto"/>
            <w:vAlign w:val="center"/>
            <w:hideMark/>
          </w:tcPr>
          <w:p w14:paraId="4D973C86" w14:textId="77777777" w:rsidR="0095615F" w:rsidRPr="00C21C00" w:rsidRDefault="0095615F" w:rsidP="0095615F">
            <w:pPr>
              <w:spacing w:line="360" w:lineRule="auto"/>
              <w:rPr>
                <w:color w:val="000000"/>
                <w:sz w:val="20"/>
                <w:szCs w:val="20"/>
              </w:rPr>
            </w:pPr>
            <w:r w:rsidRPr="00C21C00">
              <w:rPr>
                <w:color w:val="000000"/>
                <w:sz w:val="20"/>
                <w:szCs w:val="20"/>
              </w:rPr>
              <w:t>Análisis de Términos de Compra FOB</w:t>
            </w:r>
          </w:p>
        </w:tc>
        <w:tc>
          <w:tcPr>
            <w:tcW w:w="1637" w:type="dxa"/>
            <w:tcBorders>
              <w:top w:val="nil"/>
              <w:left w:val="nil"/>
              <w:bottom w:val="single" w:sz="4" w:space="0" w:color="auto"/>
              <w:right w:val="single" w:sz="4" w:space="0" w:color="auto"/>
            </w:tcBorders>
            <w:shd w:val="clear" w:color="auto" w:fill="auto"/>
            <w:vAlign w:val="center"/>
            <w:hideMark/>
          </w:tcPr>
          <w:p w14:paraId="3DF9C11D" w14:textId="51389199" w:rsidR="0095615F" w:rsidRPr="00C21C00" w:rsidRDefault="0095615F" w:rsidP="0095615F">
            <w:pPr>
              <w:spacing w:line="360" w:lineRule="auto"/>
              <w:rPr>
                <w:color w:val="000000"/>
                <w:sz w:val="20"/>
                <w:szCs w:val="20"/>
              </w:rPr>
            </w:pPr>
            <w:r w:rsidRPr="00C21C00">
              <w:rPr>
                <w:color w:val="000000"/>
                <w:sz w:val="20"/>
                <w:szCs w:val="20"/>
              </w:rPr>
              <w:t xml:space="preserve">01 de </w:t>
            </w:r>
            <w:r w:rsidR="00DA1B94" w:rsidRPr="00C21C00">
              <w:rPr>
                <w:color w:val="000000"/>
                <w:sz w:val="20"/>
                <w:szCs w:val="20"/>
              </w:rPr>
              <w:t>mayo</w:t>
            </w:r>
            <w:r w:rsidRPr="00C21C00">
              <w:rPr>
                <w:color w:val="000000"/>
                <w:sz w:val="20"/>
                <w:szCs w:val="20"/>
              </w:rPr>
              <w:t xml:space="preserve"> de 2024</w:t>
            </w:r>
          </w:p>
        </w:tc>
        <w:tc>
          <w:tcPr>
            <w:tcW w:w="1915" w:type="dxa"/>
            <w:tcBorders>
              <w:top w:val="nil"/>
              <w:left w:val="nil"/>
              <w:bottom w:val="single" w:sz="4" w:space="0" w:color="auto"/>
              <w:right w:val="single" w:sz="4" w:space="0" w:color="auto"/>
            </w:tcBorders>
            <w:shd w:val="clear" w:color="auto" w:fill="auto"/>
            <w:vAlign w:val="center"/>
            <w:hideMark/>
          </w:tcPr>
          <w:p w14:paraId="3172469C" w14:textId="77777777" w:rsidR="0095615F" w:rsidRPr="00C21C00" w:rsidRDefault="0095615F" w:rsidP="0095615F">
            <w:pPr>
              <w:spacing w:line="360" w:lineRule="auto"/>
              <w:rPr>
                <w:color w:val="000000"/>
                <w:sz w:val="20"/>
                <w:szCs w:val="20"/>
              </w:rPr>
            </w:pPr>
            <w:r w:rsidRPr="00C21C00">
              <w:rPr>
                <w:color w:val="000000"/>
                <w:sz w:val="20"/>
                <w:szCs w:val="20"/>
              </w:rPr>
              <w:t>31 de Julio de 2024</w:t>
            </w:r>
          </w:p>
        </w:tc>
        <w:tc>
          <w:tcPr>
            <w:tcW w:w="2512" w:type="dxa"/>
            <w:tcBorders>
              <w:top w:val="nil"/>
              <w:left w:val="nil"/>
              <w:bottom w:val="single" w:sz="4" w:space="0" w:color="auto"/>
              <w:right w:val="single" w:sz="4" w:space="0" w:color="auto"/>
            </w:tcBorders>
            <w:shd w:val="clear" w:color="auto" w:fill="auto"/>
            <w:vAlign w:val="center"/>
            <w:hideMark/>
          </w:tcPr>
          <w:p w14:paraId="080B96AF" w14:textId="77777777" w:rsidR="0095615F" w:rsidRPr="00C21C00" w:rsidRDefault="0095615F" w:rsidP="0095615F">
            <w:pPr>
              <w:spacing w:line="360" w:lineRule="auto"/>
              <w:rPr>
                <w:color w:val="000000"/>
                <w:sz w:val="20"/>
                <w:szCs w:val="20"/>
              </w:rPr>
            </w:pPr>
            <w:r w:rsidRPr="00C21C00">
              <w:rPr>
                <w:color w:val="000000"/>
                <w:sz w:val="20"/>
                <w:szCs w:val="20"/>
              </w:rPr>
              <w:t>Departamento de Compras</w:t>
            </w:r>
          </w:p>
        </w:tc>
        <w:tc>
          <w:tcPr>
            <w:tcW w:w="4496" w:type="dxa"/>
            <w:tcBorders>
              <w:top w:val="nil"/>
              <w:left w:val="nil"/>
              <w:bottom w:val="single" w:sz="4" w:space="0" w:color="auto"/>
              <w:right w:val="single" w:sz="4" w:space="0" w:color="auto"/>
            </w:tcBorders>
            <w:shd w:val="clear" w:color="auto" w:fill="auto"/>
            <w:vAlign w:val="center"/>
            <w:hideMark/>
          </w:tcPr>
          <w:p w14:paraId="3FA05A0B" w14:textId="77777777" w:rsidR="0095615F" w:rsidRPr="00C21C00" w:rsidRDefault="0095615F" w:rsidP="0095615F">
            <w:pPr>
              <w:spacing w:line="360" w:lineRule="auto"/>
              <w:rPr>
                <w:color w:val="000000"/>
                <w:sz w:val="20"/>
                <w:szCs w:val="20"/>
              </w:rPr>
            </w:pPr>
            <w:r w:rsidRPr="00C21C00">
              <w:rPr>
                <w:color w:val="000000"/>
                <w:sz w:val="20"/>
                <w:szCs w:val="20"/>
              </w:rPr>
              <w:t>Plantilla de análisis FOB, guía de estrategias de negociación.</w:t>
            </w:r>
          </w:p>
        </w:tc>
      </w:tr>
      <w:tr w:rsidR="0095615F" w:rsidRPr="00C21C00" w14:paraId="1FBBA2EE" w14:textId="77777777" w:rsidTr="0095615F">
        <w:trPr>
          <w:trHeight w:val="447"/>
        </w:trPr>
        <w:tc>
          <w:tcPr>
            <w:tcW w:w="2678" w:type="dxa"/>
            <w:tcBorders>
              <w:top w:val="nil"/>
              <w:left w:val="single" w:sz="4" w:space="0" w:color="auto"/>
              <w:bottom w:val="single" w:sz="4" w:space="0" w:color="auto"/>
              <w:right w:val="single" w:sz="4" w:space="0" w:color="auto"/>
            </w:tcBorders>
            <w:shd w:val="clear" w:color="auto" w:fill="auto"/>
            <w:vAlign w:val="center"/>
            <w:hideMark/>
          </w:tcPr>
          <w:p w14:paraId="11144DE7" w14:textId="77777777" w:rsidR="0095615F" w:rsidRPr="00C21C00" w:rsidRDefault="0095615F" w:rsidP="0095615F">
            <w:pPr>
              <w:spacing w:line="360" w:lineRule="auto"/>
              <w:rPr>
                <w:color w:val="000000"/>
                <w:sz w:val="20"/>
                <w:szCs w:val="20"/>
              </w:rPr>
            </w:pPr>
            <w:r w:rsidRPr="00C21C00">
              <w:rPr>
                <w:color w:val="000000"/>
                <w:sz w:val="20"/>
                <w:szCs w:val="20"/>
              </w:rPr>
              <w:t>Exploración de Alianzas Estratégicas</w:t>
            </w:r>
          </w:p>
        </w:tc>
        <w:tc>
          <w:tcPr>
            <w:tcW w:w="1637" w:type="dxa"/>
            <w:tcBorders>
              <w:top w:val="nil"/>
              <w:left w:val="nil"/>
              <w:bottom w:val="single" w:sz="4" w:space="0" w:color="auto"/>
              <w:right w:val="single" w:sz="4" w:space="0" w:color="auto"/>
            </w:tcBorders>
            <w:shd w:val="clear" w:color="auto" w:fill="auto"/>
            <w:vAlign w:val="center"/>
            <w:hideMark/>
          </w:tcPr>
          <w:p w14:paraId="52FD5CD3" w14:textId="269E96CF" w:rsidR="0095615F" w:rsidRPr="00C21C00" w:rsidRDefault="0095615F" w:rsidP="0095615F">
            <w:pPr>
              <w:spacing w:line="360" w:lineRule="auto"/>
              <w:rPr>
                <w:color w:val="000000"/>
                <w:sz w:val="20"/>
                <w:szCs w:val="20"/>
              </w:rPr>
            </w:pPr>
            <w:r w:rsidRPr="00C21C00">
              <w:rPr>
                <w:color w:val="000000"/>
                <w:sz w:val="20"/>
                <w:szCs w:val="20"/>
              </w:rPr>
              <w:t xml:space="preserve">1 de </w:t>
            </w:r>
            <w:r w:rsidR="00DA1B94" w:rsidRPr="00C21C00">
              <w:rPr>
                <w:color w:val="000000"/>
                <w:sz w:val="20"/>
                <w:szCs w:val="20"/>
              </w:rPr>
              <w:t>ju</w:t>
            </w:r>
            <w:r w:rsidR="00AA103C" w:rsidRPr="00C21C00">
              <w:rPr>
                <w:color w:val="000000"/>
                <w:sz w:val="20"/>
                <w:szCs w:val="20"/>
              </w:rPr>
              <w:t>l</w:t>
            </w:r>
            <w:r w:rsidR="00DA1B94" w:rsidRPr="00C21C00">
              <w:rPr>
                <w:color w:val="000000"/>
                <w:sz w:val="20"/>
                <w:szCs w:val="20"/>
              </w:rPr>
              <w:t>io</w:t>
            </w:r>
            <w:r w:rsidRPr="00C21C00">
              <w:rPr>
                <w:color w:val="000000"/>
                <w:sz w:val="20"/>
                <w:szCs w:val="20"/>
              </w:rPr>
              <w:t xml:space="preserve"> de 2024</w:t>
            </w:r>
          </w:p>
        </w:tc>
        <w:tc>
          <w:tcPr>
            <w:tcW w:w="1915" w:type="dxa"/>
            <w:tcBorders>
              <w:top w:val="nil"/>
              <w:left w:val="nil"/>
              <w:bottom w:val="single" w:sz="4" w:space="0" w:color="auto"/>
              <w:right w:val="single" w:sz="4" w:space="0" w:color="auto"/>
            </w:tcBorders>
            <w:shd w:val="clear" w:color="auto" w:fill="auto"/>
            <w:vAlign w:val="center"/>
            <w:hideMark/>
          </w:tcPr>
          <w:p w14:paraId="5CDEF68C" w14:textId="44753E5A" w:rsidR="0095615F" w:rsidRPr="00C21C00" w:rsidRDefault="0095615F" w:rsidP="0095615F">
            <w:pPr>
              <w:spacing w:line="360" w:lineRule="auto"/>
              <w:rPr>
                <w:color w:val="000000"/>
                <w:sz w:val="20"/>
                <w:szCs w:val="20"/>
              </w:rPr>
            </w:pPr>
            <w:r w:rsidRPr="00C21C00">
              <w:rPr>
                <w:color w:val="000000"/>
                <w:sz w:val="20"/>
                <w:szCs w:val="20"/>
              </w:rPr>
              <w:t xml:space="preserve">30 de </w:t>
            </w:r>
            <w:r w:rsidR="00DA1B94" w:rsidRPr="00C21C00">
              <w:rPr>
                <w:color w:val="000000"/>
                <w:sz w:val="20"/>
                <w:szCs w:val="20"/>
              </w:rPr>
              <w:t>septiembre</w:t>
            </w:r>
            <w:r w:rsidRPr="00C21C00">
              <w:rPr>
                <w:color w:val="000000"/>
                <w:sz w:val="20"/>
                <w:szCs w:val="20"/>
              </w:rPr>
              <w:t xml:space="preserve"> de 2024</w:t>
            </w:r>
          </w:p>
        </w:tc>
        <w:tc>
          <w:tcPr>
            <w:tcW w:w="2512" w:type="dxa"/>
            <w:tcBorders>
              <w:top w:val="nil"/>
              <w:left w:val="nil"/>
              <w:bottom w:val="single" w:sz="4" w:space="0" w:color="auto"/>
              <w:right w:val="single" w:sz="4" w:space="0" w:color="auto"/>
            </w:tcBorders>
            <w:shd w:val="clear" w:color="auto" w:fill="auto"/>
            <w:vAlign w:val="center"/>
            <w:hideMark/>
          </w:tcPr>
          <w:p w14:paraId="70A54846" w14:textId="77777777" w:rsidR="0095615F" w:rsidRPr="00C21C00" w:rsidRDefault="0095615F" w:rsidP="0095615F">
            <w:pPr>
              <w:spacing w:line="360" w:lineRule="auto"/>
              <w:rPr>
                <w:color w:val="000000"/>
                <w:sz w:val="20"/>
                <w:szCs w:val="20"/>
              </w:rPr>
            </w:pPr>
            <w:r w:rsidRPr="00C21C00">
              <w:rPr>
                <w:color w:val="000000"/>
                <w:sz w:val="20"/>
                <w:szCs w:val="20"/>
              </w:rPr>
              <w:t>Equipo de Inteligencia de Negocios</w:t>
            </w:r>
          </w:p>
        </w:tc>
        <w:tc>
          <w:tcPr>
            <w:tcW w:w="4496" w:type="dxa"/>
            <w:tcBorders>
              <w:top w:val="nil"/>
              <w:left w:val="nil"/>
              <w:bottom w:val="single" w:sz="4" w:space="0" w:color="auto"/>
              <w:right w:val="single" w:sz="4" w:space="0" w:color="auto"/>
            </w:tcBorders>
            <w:shd w:val="clear" w:color="auto" w:fill="auto"/>
            <w:vAlign w:val="center"/>
            <w:hideMark/>
          </w:tcPr>
          <w:p w14:paraId="0FD2A975" w14:textId="77777777" w:rsidR="0095615F" w:rsidRPr="00C21C00" w:rsidRDefault="0095615F" w:rsidP="0095615F">
            <w:pPr>
              <w:spacing w:line="360" w:lineRule="auto"/>
              <w:rPr>
                <w:color w:val="000000"/>
                <w:sz w:val="20"/>
                <w:szCs w:val="20"/>
              </w:rPr>
            </w:pPr>
            <w:r w:rsidRPr="00C21C00">
              <w:rPr>
                <w:color w:val="000000"/>
                <w:sz w:val="20"/>
                <w:szCs w:val="20"/>
              </w:rPr>
              <w:t>Matriz de análisis de socios, documento de evaluación de beneficios.</w:t>
            </w:r>
          </w:p>
        </w:tc>
      </w:tr>
      <w:tr w:rsidR="0095615F" w:rsidRPr="00C21C00" w14:paraId="5006EEDE" w14:textId="77777777" w:rsidTr="0095615F">
        <w:trPr>
          <w:trHeight w:val="783"/>
        </w:trPr>
        <w:tc>
          <w:tcPr>
            <w:tcW w:w="2678" w:type="dxa"/>
            <w:tcBorders>
              <w:top w:val="nil"/>
              <w:left w:val="single" w:sz="4" w:space="0" w:color="auto"/>
              <w:bottom w:val="single" w:sz="4" w:space="0" w:color="auto"/>
              <w:right w:val="single" w:sz="4" w:space="0" w:color="auto"/>
            </w:tcBorders>
            <w:shd w:val="clear" w:color="auto" w:fill="auto"/>
            <w:vAlign w:val="center"/>
            <w:hideMark/>
          </w:tcPr>
          <w:p w14:paraId="7C664B7D" w14:textId="77777777" w:rsidR="0095615F" w:rsidRPr="00C21C00" w:rsidRDefault="0095615F" w:rsidP="0095615F">
            <w:pPr>
              <w:spacing w:line="360" w:lineRule="auto"/>
              <w:rPr>
                <w:color w:val="000000"/>
                <w:sz w:val="20"/>
                <w:szCs w:val="20"/>
              </w:rPr>
            </w:pPr>
            <w:r w:rsidRPr="00C21C00">
              <w:rPr>
                <w:color w:val="000000"/>
                <w:sz w:val="20"/>
                <w:szCs w:val="20"/>
              </w:rPr>
              <w:t>Eficiencias en Procesos Financieros</w:t>
            </w:r>
          </w:p>
        </w:tc>
        <w:tc>
          <w:tcPr>
            <w:tcW w:w="1637" w:type="dxa"/>
            <w:tcBorders>
              <w:top w:val="nil"/>
              <w:left w:val="nil"/>
              <w:bottom w:val="single" w:sz="4" w:space="0" w:color="auto"/>
              <w:right w:val="single" w:sz="4" w:space="0" w:color="auto"/>
            </w:tcBorders>
            <w:shd w:val="clear" w:color="auto" w:fill="auto"/>
            <w:vAlign w:val="center"/>
            <w:hideMark/>
          </w:tcPr>
          <w:p w14:paraId="7B6B021A" w14:textId="6F300F95" w:rsidR="0095615F" w:rsidRPr="00C21C00" w:rsidRDefault="0095615F" w:rsidP="0095615F">
            <w:pPr>
              <w:spacing w:line="360" w:lineRule="auto"/>
              <w:rPr>
                <w:color w:val="000000"/>
                <w:sz w:val="20"/>
                <w:szCs w:val="20"/>
              </w:rPr>
            </w:pPr>
            <w:r w:rsidRPr="00C21C00">
              <w:rPr>
                <w:color w:val="000000"/>
                <w:sz w:val="20"/>
                <w:szCs w:val="20"/>
              </w:rPr>
              <w:t xml:space="preserve">01 de </w:t>
            </w:r>
            <w:r w:rsidR="00DA1B94" w:rsidRPr="00C21C00">
              <w:rPr>
                <w:color w:val="000000"/>
                <w:sz w:val="20"/>
                <w:szCs w:val="20"/>
              </w:rPr>
              <w:t>agosto</w:t>
            </w:r>
            <w:r w:rsidRPr="00C21C00">
              <w:rPr>
                <w:color w:val="000000"/>
                <w:sz w:val="20"/>
                <w:szCs w:val="20"/>
              </w:rPr>
              <w:t xml:space="preserve"> de 2024</w:t>
            </w:r>
          </w:p>
        </w:tc>
        <w:tc>
          <w:tcPr>
            <w:tcW w:w="1915" w:type="dxa"/>
            <w:tcBorders>
              <w:top w:val="nil"/>
              <w:left w:val="nil"/>
              <w:bottom w:val="single" w:sz="4" w:space="0" w:color="auto"/>
              <w:right w:val="single" w:sz="4" w:space="0" w:color="auto"/>
            </w:tcBorders>
            <w:shd w:val="clear" w:color="auto" w:fill="auto"/>
            <w:vAlign w:val="center"/>
            <w:hideMark/>
          </w:tcPr>
          <w:p w14:paraId="533C9DD9" w14:textId="2D4184B2" w:rsidR="0095615F" w:rsidRPr="00C21C00" w:rsidRDefault="0095615F" w:rsidP="0095615F">
            <w:pPr>
              <w:spacing w:line="360" w:lineRule="auto"/>
              <w:rPr>
                <w:color w:val="000000"/>
                <w:sz w:val="20"/>
                <w:szCs w:val="20"/>
              </w:rPr>
            </w:pPr>
            <w:r w:rsidRPr="00C21C00">
              <w:rPr>
                <w:color w:val="000000"/>
                <w:sz w:val="20"/>
                <w:szCs w:val="20"/>
              </w:rPr>
              <w:t xml:space="preserve">31 de </w:t>
            </w:r>
            <w:r w:rsidR="00DA1B94" w:rsidRPr="00C21C00">
              <w:rPr>
                <w:color w:val="000000"/>
                <w:sz w:val="20"/>
                <w:szCs w:val="20"/>
              </w:rPr>
              <w:t>octubre</w:t>
            </w:r>
            <w:r w:rsidRPr="00C21C00">
              <w:rPr>
                <w:color w:val="000000"/>
                <w:sz w:val="20"/>
                <w:szCs w:val="20"/>
              </w:rPr>
              <w:t xml:space="preserve"> de 2024</w:t>
            </w:r>
          </w:p>
        </w:tc>
        <w:tc>
          <w:tcPr>
            <w:tcW w:w="2512" w:type="dxa"/>
            <w:tcBorders>
              <w:top w:val="nil"/>
              <w:left w:val="nil"/>
              <w:bottom w:val="single" w:sz="4" w:space="0" w:color="auto"/>
              <w:right w:val="single" w:sz="4" w:space="0" w:color="auto"/>
            </w:tcBorders>
            <w:shd w:val="clear" w:color="auto" w:fill="auto"/>
            <w:vAlign w:val="center"/>
            <w:hideMark/>
          </w:tcPr>
          <w:p w14:paraId="57807827" w14:textId="77777777" w:rsidR="0095615F" w:rsidRPr="00C21C00" w:rsidRDefault="0095615F" w:rsidP="0095615F">
            <w:pPr>
              <w:spacing w:line="360" w:lineRule="auto"/>
              <w:rPr>
                <w:color w:val="000000"/>
                <w:sz w:val="20"/>
                <w:szCs w:val="20"/>
              </w:rPr>
            </w:pPr>
            <w:r w:rsidRPr="00C21C00">
              <w:rPr>
                <w:color w:val="000000"/>
                <w:sz w:val="20"/>
                <w:szCs w:val="20"/>
              </w:rPr>
              <w:t>Equipo de IT</w:t>
            </w:r>
          </w:p>
        </w:tc>
        <w:tc>
          <w:tcPr>
            <w:tcW w:w="4496" w:type="dxa"/>
            <w:tcBorders>
              <w:top w:val="nil"/>
              <w:left w:val="nil"/>
              <w:bottom w:val="single" w:sz="4" w:space="0" w:color="auto"/>
              <w:right w:val="single" w:sz="4" w:space="0" w:color="auto"/>
            </w:tcBorders>
            <w:shd w:val="clear" w:color="auto" w:fill="auto"/>
            <w:vAlign w:val="center"/>
            <w:hideMark/>
          </w:tcPr>
          <w:p w14:paraId="768E66B4" w14:textId="77777777" w:rsidR="0095615F" w:rsidRPr="00C21C00" w:rsidRDefault="0095615F" w:rsidP="0095615F">
            <w:pPr>
              <w:spacing w:line="360" w:lineRule="auto"/>
              <w:rPr>
                <w:color w:val="000000"/>
                <w:sz w:val="20"/>
                <w:szCs w:val="20"/>
              </w:rPr>
            </w:pPr>
            <w:r w:rsidRPr="00C21C00">
              <w:rPr>
                <w:color w:val="000000"/>
                <w:sz w:val="20"/>
                <w:szCs w:val="20"/>
              </w:rPr>
              <w:t>Plan de implementación de software financiero, programa de formación continua.</w:t>
            </w:r>
          </w:p>
        </w:tc>
      </w:tr>
    </w:tbl>
    <w:p w14:paraId="07240776" w14:textId="77777777" w:rsidR="0095615F" w:rsidRPr="00C21C00" w:rsidRDefault="0095615F" w:rsidP="0095615F">
      <w:pPr>
        <w:rPr>
          <w:lang w:eastAsia="es-HN"/>
        </w:rPr>
      </w:pPr>
    </w:p>
    <w:p w14:paraId="55B8E170" w14:textId="4E417F4D" w:rsidR="0020273B" w:rsidRPr="00C21C00" w:rsidRDefault="0020273B">
      <w:pPr>
        <w:spacing w:after="160" w:line="259" w:lineRule="auto"/>
      </w:pPr>
      <w:r w:rsidRPr="00C21C00">
        <w:br w:type="page"/>
      </w:r>
    </w:p>
    <w:p w14:paraId="07C44FC3" w14:textId="77777777" w:rsidR="006A007D" w:rsidRPr="00C21C00" w:rsidRDefault="006A007D" w:rsidP="002521BE">
      <w:pPr>
        <w:pStyle w:val="TextoPrincipal"/>
        <w:ind w:firstLine="0"/>
      </w:pPr>
    </w:p>
    <w:p w14:paraId="2901ECEC" w14:textId="4B3ABA36" w:rsidR="006A007D" w:rsidRPr="00C21C00" w:rsidRDefault="006A007D" w:rsidP="002521BE">
      <w:pPr>
        <w:pStyle w:val="TextoPrincipal"/>
        <w:ind w:firstLine="0"/>
      </w:pPr>
      <w:r w:rsidRPr="00C21C00">
        <w:rPr>
          <w:noProof/>
          <w:lang w:eastAsia="es-HN"/>
        </w:rPr>
        <w:drawing>
          <wp:anchor distT="0" distB="0" distL="114300" distR="114300" simplePos="0" relativeHeight="251704320" behindDoc="0" locked="0" layoutInCell="1" allowOverlap="1" wp14:anchorId="591EF151" wp14:editId="37BFD93F">
            <wp:simplePos x="0" y="0"/>
            <wp:positionH relativeFrom="column">
              <wp:posOffset>-207010</wp:posOffset>
            </wp:positionH>
            <wp:positionV relativeFrom="paragraph">
              <wp:posOffset>353060</wp:posOffset>
            </wp:positionV>
            <wp:extent cx="8679815" cy="3364865"/>
            <wp:effectExtent l="101600" t="76200" r="108585" b="127635"/>
            <wp:wrapSquare wrapText="bothSides"/>
            <wp:docPr id="171134637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1346371" name=""/>
                    <pic:cNvPicPr/>
                  </pic:nvPicPr>
                  <pic:blipFill>
                    <a:blip r:embed="rId43">
                      <a:extLst>
                        <a:ext uri="{28A0092B-C50C-407E-A947-70E740481C1C}">
                          <a14:useLocalDpi xmlns:a14="http://schemas.microsoft.com/office/drawing/2010/main" val="0"/>
                        </a:ext>
                      </a:extLst>
                    </a:blip>
                    <a:stretch>
                      <a:fillRect/>
                    </a:stretch>
                  </pic:blipFill>
                  <pic:spPr>
                    <a:xfrm>
                      <a:off x="0" y="0"/>
                      <a:ext cx="8679815" cy="336486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p>
    <w:p w14:paraId="33CDD8B3" w14:textId="168D7128" w:rsidR="006A007D" w:rsidRPr="00C21C00" w:rsidRDefault="006A007D" w:rsidP="002521BE">
      <w:pPr>
        <w:pStyle w:val="TextoPrincipal"/>
        <w:ind w:firstLine="0"/>
      </w:pPr>
      <w:r w:rsidRPr="00C21C00">
        <w:rPr>
          <w:noProof/>
          <w:lang w:eastAsia="es-HN"/>
        </w:rPr>
        <mc:AlternateContent>
          <mc:Choice Requires="wps">
            <w:drawing>
              <wp:anchor distT="0" distB="0" distL="114300" distR="114300" simplePos="0" relativeHeight="251714560" behindDoc="0" locked="0" layoutInCell="1" allowOverlap="1" wp14:anchorId="3D87BF23" wp14:editId="62A27F6B">
                <wp:simplePos x="0" y="0"/>
                <wp:positionH relativeFrom="column">
                  <wp:posOffset>-207010</wp:posOffset>
                </wp:positionH>
                <wp:positionV relativeFrom="paragraph">
                  <wp:posOffset>3743325</wp:posOffset>
                </wp:positionV>
                <wp:extent cx="8679815" cy="635"/>
                <wp:effectExtent l="0" t="0" r="0" b="12065"/>
                <wp:wrapSquare wrapText="bothSides"/>
                <wp:docPr id="1849657794" name="Cuadro de texto 1"/>
                <wp:cNvGraphicFramePr/>
                <a:graphic xmlns:a="http://schemas.openxmlformats.org/drawingml/2006/main">
                  <a:graphicData uri="http://schemas.microsoft.com/office/word/2010/wordprocessingShape">
                    <wps:wsp>
                      <wps:cNvSpPr txBox="1"/>
                      <wps:spPr>
                        <a:xfrm>
                          <a:off x="0" y="0"/>
                          <a:ext cx="8679815" cy="635"/>
                        </a:xfrm>
                        <a:prstGeom prst="rect">
                          <a:avLst/>
                        </a:prstGeom>
                        <a:solidFill>
                          <a:prstClr val="white"/>
                        </a:solidFill>
                        <a:ln>
                          <a:noFill/>
                        </a:ln>
                      </wps:spPr>
                      <wps:txbx>
                        <w:txbxContent>
                          <w:p w14:paraId="6C41A91C" w14:textId="6C7917B1" w:rsidR="00356F77" w:rsidRPr="006A007D" w:rsidRDefault="00356F77" w:rsidP="006A007D">
                            <w:pPr>
                              <w:pStyle w:val="Descripcin"/>
                              <w:rPr>
                                <w:rFonts w:ascii="Times New Roman" w:eastAsia="Times New Roman" w:hAnsi="Times New Roman" w:cs="Times New Roman"/>
                                <w:b/>
                                <w:bCs/>
                                <w:i w:val="0"/>
                                <w:iCs w:val="0"/>
                                <w:color w:val="auto"/>
                                <w:sz w:val="24"/>
                                <w:szCs w:val="24"/>
                              </w:rPr>
                            </w:pPr>
                            <w:bookmarkStart w:id="348" w:name="_Toc153605770"/>
                            <w:r w:rsidRPr="006A007D">
                              <w:rPr>
                                <w:rFonts w:ascii="Times New Roman" w:hAnsi="Times New Roman" w:cs="Times New Roman"/>
                                <w:b/>
                                <w:bCs/>
                                <w:i w:val="0"/>
                                <w:iCs w:val="0"/>
                                <w:color w:val="auto"/>
                                <w:sz w:val="24"/>
                                <w:szCs w:val="24"/>
                              </w:rPr>
                              <w:t xml:space="preserve">Figura </w:t>
                            </w:r>
                            <w:r>
                              <w:rPr>
                                <w:rFonts w:ascii="Times New Roman" w:hAnsi="Times New Roman" w:cs="Times New Roman"/>
                                <w:b/>
                                <w:bCs/>
                                <w:i w:val="0"/>
                                <w:iCs w:val="0"/>
                                <w:color w:val="auto"/>
                                <w:sz w:val="24"/>
                                <w:szCs w:val="24"/>
                              </w:rPr>
                              <w:t>25</w:t>
                            </w:r>
                            <w:r w:rsidRPr="006A007D">
                              <w:rPr>
                                <w:rFonts w:ascii="Times New Roman" w:hAnsi="Times New Roman" w:cs="Times New Roman"/>
                                <w:b/>
                                <w:bCs/>
                                <w:i w:val="0"/>
                                <w:iCs w:val="0"/>
                                <w:color w:val="auto"/>
                                <w:sz w:val="24"/>
                                <w:szCs w:val="24"/>
                              </w:rPr>
                              <w:t xml:space="preserve"> Diagrama de Gantt - Optimización Financiera</w:t>
                            </w:r>
                            <w:bookmarkEnd w:id="34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D87BF23" id="_x0000_s1034" type="#_x0000_t202" style="position:absolute;left:0;text-align:left;margin-left:-16.3pt;margin-top:294.75pt;width:683.45pt;height:.05pt;z-index:2517145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" stroked="f">
                <v:textbox style="mso-fit-shape-to-text:t" inset="0,0,0,0">
                  <w:txbxContent>
                    <w:p w14:paraId="6C41A91C" w14:textId="6C7917B1" w:rsidR="00356F77" w:rsidRPr="006A007D" w:rsidRDefault="00356F77" w:rsidP="006A007D">
                      <w:pPr>
                        <w:pStyle w:val="Caption"/>
                        <w:rPr>
                          <w:rFonts w:ascii="Times New Roman" w:eastAsia="Times New Roman" w:hAnsi="Times New Roman" w:cs="Times New Roman"/>
                          <w:b/>
                          <w:bCs/>
                          <w:i w:val="0"/>
                          <w:iCs w:val="0"/>
                          <w:color w:val="auto"/>
                          <w:sz w:val="24"/>
                          <w:szCs w:val="24"/>
                        </w:rPr>
                      </w:pPr>
                      <w:bookmarkStart w:id="350" w:name="_Toc153605770"/>
                      <w:r w:rsidRPr="006A007D">
                        <w:rPr>
                          <w:rFonts w:ascii="Times New Roman" w:hAnsi="Times New Roman" w:cs="Times New Roman"/>
                          <w:b/>
                          <w:bCs/>
                          <w:i w:val="0"/>
                          <w:iCs w:val="0"/>
                          <w:color w:val="auto"/>
                          <w:sz w:val="24"/>
                          <w:szCs w:val="24"/>
                        </w:rPr>
                        <w:t xml:space="preserve">Figura </w:t>
                      </w:r>
                      <w:r>
                        <w:rPr>
                          <w:rFonts w:ascii="Times New Roman" w:hAnsi="Times New Roman" w:cs="Times New Roman"/>
                          <w:b/>
                          <w:bCs/>
                          <w:i w:val="0"/>
                          <w:iCs w:val="0"/>
                          <w:color w:val="auto"/>
                          <w:sz w:val="24"/>
                          <w:szCs w:val="24"/>
                        </w:rPr>
                        <w:t>25</w:t>
                      </w:r>
                      <w:r w:rsidRPr="006A007D">
                        <w:rPr>
                          <w:rFonts w:ascii="Times New Roman" w:hAnsi="Times New Roman" w:cs="Times New Roman"/>
                          <w:b/>
                          <w:bCs/>
                          <w:i w:val="0"/>
                          <w:iCs w:val="0"/>
                          <w:color w:val="auto"/>
                          <w:sz w:val="24"/>
                          <w:szCs w:val="24"/>
                        </w:rPr>
                        <w:t xml:space="preserve"> Diagrama de Gantt - Optimización Financiera</w:t>
                      </w:r>
                      <w:bookmarkEnd w:id="350"/>
                    </w:p>
                  </w:txbxContent>
                </v:textbox>
                <w10:wrap type="square"/>
              </v:shape>
            </w:pict>
          </mc:Fallback>
        </mc:AlternateContent>
      </w:r>
    </w:p>
    <w:p w14:paraId="68F489EB" w14:textId="6AA76B57" w:rsidR="002521BE" w:rsidRPr="00C21C00" w:rsidRDefault="006A007D" w:rsidP="002521BE">
      <w:pPr>
        <w:pStyle w:val="TextoPrincipal"/>
        <w:ind w:firstLine="0"/>
      </w:pPr>
      <w:r w:rsidRPr="00C21C00">
        <w:t>Fuente Propia</w:t>
      </w:r>
    </w:p>
    <w:p w14:paraId="5BD25E31" w14:textId="77777777" w:rsidR="0095615F" w:rsidRPr="00C21C00" w:rsidRDefault="0095615F" w:rsidP="002521BE">
      <w:pPr>
        <w:pStyle w:val="TextoPrincipal"/>
        <w:ind w:firstLine="0"/>
      </w:pPr>
    </w:p>
    <w:p w14:paraId="79D765CF" w14:textId="77777777" w:rsidR="00301352" w:rsidRPr="00C21C00" w:rsidRDefault="00301352" w:rsidP="002521BE">
      <w:pPr>
        <w:pStyle w:val="TextoPrincipal"/>
        <w:ind w:firstLine="0"/>
      </w:pPr>
    </w:p>
    <w:p w14:paraId="4DCADB5E" w14:textId="3E9A3748" w:rsidR="0020273B" w:rsidRPr="00C21C00" w:rsidRDefault="0020273B">
      <w:pPr>
        <w:spacing w:after="160" w:line="259" w:lineRule="auto"/>
        <w:rPr>
          <w:rFonts w:eastAsia="Calibri"/>
          <w:color w:val="44546A" w:themeColor="text2"/>
          <w:lang w:eastAsia="es-HN"/>
        </w:rPr>
      </w:pPr>
    </w:p>
    <w:p w14:paraId="13432739" w14:textId="77777777" w:rsidR="008324EF" w:rsidRPr="00C21C00" w:rsidRDefault="008324EF">
      <w:pPr>
        <w:spacing w:after="160" w:line="259" w:lineRule="auto"/>
        <w:rPr>
          <w:rFonts w:eastAsia="Calibri"/>
          <w:color w:val="44546A" w:themeColor="text2"/>
          <w:lang w:eastAsia="es-HN"/>
        </w:rPr>
      </w:pPr>
    </w:p>
    <w:p w14:paraId="1EE00B5F" w14:textId="026FAB54" w:rsidR="001B5921" w:rsidRPr="00C21C00" w:rsidRDefault="001B5921" w:rsidP="00717DC8">
      <w:pPr>
        <w:pStyle w:val="TtulodeTablas"/>
        <w:rPr>
          <w:lang w:val="es-HN"/>
        </w:rPr>
      </w:pPr>
      <w:bookmarkStart w:id="349" w:name="_Toc153605740"/>
      <w:r w:rsidRPr="00C21C00">
        <w:rPr>
          <w:lang w:val="es-HN"/>
        </w:rPr>
        <w:t xml:space="preserve">Tabla </w:t>
      </w:r>
      <w:r w:rsidR="00F96815" w:rsidRPr="00C21C00">
        <w:rPr>
          <w:lang w:val="es-HN"/>
        </w:rPr>
        <w:t>14</w:t>
      </w:r>
      <w:r w:rsidRPr="00C21C00">
        <w:rPr>
          <w:lang w:val="es-HN"/>
        </w:rPr>
        <w:t xml:space="preserve"> Cronograma de Capacitación Continua del Personal</w:t>
      </w:r>
      <w:bookmarkEnd w:id="349"/>
    </w:p>
    <w:tbl>
      <w:tblPr>
        <w:tblW w:w="129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18"/>
        <w:gridCol w:w="1600"/>
        <w:gridCol w:w="1871"/>
        <w:gridCol w:w="2454"/>
        <w:gridCol w:w="4396"/>
      </w:tblGrid>
      <w:tr w:rsidR="00371A8F" w:rsidRPr="00C21C00" w14:paraId="044ABA87" w14:textId="77777777" w:rsidTr="009C5988">
        <w:trPr>
          <w:trHeight w:val="828"/>
        </w:trPr>
        <w:tc>
          <w:tcPr>
            <w:tcW w:w="2618" w:type="dxa"/>
            <w:shd w:val="clear" w:color="000000" w:fill="8EA9DB"/>
            <w:vAlign w:val="bottom"/>
            <w:hideMark/>
          </w:tcPr>
          <w:p w14:paraId="219267D6" w14:textId="77777777" w:rsidR="00371A8F" w:rsidRPr="00C21C00" w:rsidRDefault="00371A8F" w:rsidP="009C5988">
            <w:pPr>
              <w:spacing w:line="360" w:lineRule="auto"/>
              <w:rPr>
                <w:b/>
                <w:bCs/>
                <w:sz w:val="20"/>
                <w:szCs w:val="20"/>
              </w:rPr>
            </w:pPr>
            <w:r w:rsidRPr="00C21C00">
              <w:rPr>
                <w:b/>
                <w:bCs/>
                <w:sz w:val="20"/>
                <w:szCs w:val="20"/>
              </w:rPr>
              <w:t>Actividad</w:t>
            </w:r>
          </w:p>
        </w:tc>
        <w:tc>
          <w:tcPr>
            <w:tcW w:w="1600" w:type="dxa"/>
            <w:shd w:val="clear" w:color="000000" w:fill="8EA9DB"/>
            <w:vAlign w:val="bottom"/>
            <w:hideMark/>
          </w:tcPr>
          <w:p w14:paraId="08A63072" w14:textId="77777777" w:rsidR="00371A8F" w:rsidRPr="00C21C00" w:rsidRDefault="00371A8F" w:rsidP="009C5988">
            <w:pPr>
              <w:spacing w:line="360" w:lineRule="auto"/>
              <w:rPr>
                <w:b/>
                <w:bCs/>
                <w:sz w:val="20"/>
                <w:szCs w:val="20"/>
              </w:rPr>
            </w:pPr>
            <w:r w:rsidRPr="00C21C00">
              <w:rPr>
                <w:b/>
                <w:bCs/>
                <w:sz w:val="20"/>
                <w:szCs w:val="20"/>
              </w:rPr>
              <w:t>Fecha de Inicio</w:t>
            </w:r>
          </w:p>
        </w:tc>
        <w:tc>
          <w:tcPr>
            <w:tcW w:w="1871" w:type="dxa"/>
            <w:shd w:val="clear" w:color="000000" w:fill="8EA9DB"/>
            <w:vAlign w:val="bottom"/>
            <w:hideMark/>
          </w:tcPr>
          <w:p w14:paraId="6A9D45A0" w14:textId="77777777" w:rsidR="00371A8F" w:rsidRPr="00C21C00" w:rsidRDefault="00371A8F" w:rsidP="009C5988">
            <w:pPr>
              <w:spacing w:line="360" w:lineRule="auto"/>
              <w:rPr>
                <w:b/>
                <w:bCs/>
                <w:sz w:val="20"/>
                <w:szCs w:val="20"/>
              </w:rPr>
            </w:pPr>
            <w:r w:rsidRPr="00C21C00">
              <w:rPr>
                <w:b/>
                <w:bCs/>
                <w:sz w:val="20"/>
                <w:szCs w:val="20"/>
              </w:rPr>
              <w:t>Fecha de Finalización</w:t>
            </w:r>
          </w:p>
        </w:tc>
        <w:tc>
          <w:tcPr>
            <w:tcW w:w="2454" w:type="dxa"/>
            <w:shd w:val="clear" w:color="000000" w:fill="8EA9DB"/>
            <w:vAlign w:val="bottom"/>
            <w:hideMark/>
          </w:tcPr>
          <w:p w14:paraId="2E84FE84" w14:textId="77777777" w:rsidR="00371A8F" w:rsidRPr="00C21C00" w:rsidRDefault="00371A8F" w:rsidP="009C5988">
            <w:pPr>
              <w:spacing w:line="360" w:lineRule="auto"/>
              <w:rPr>
                <w:b/>
                <w:bCs/>
                <w:sz w:val="20"/>
                <w:szCs w:val="20"/>
              </w:rPr>
            </w:pPr>
            <w:r w:rsidRPr="00C21C00">
              <w:rPr>
                <w:b/>
                <w:bCs/>
                <w:sz w:val="20"/>
                <w:szCs w:val="20"/>
              </w:rPr>
              <w:t>Responsable</w:t>
            </w:r>
          </w:p>
        </w:tc>
        <w:tc>
          <w:tcPr>
            <w:tcW w:w="4396" w:type="dxa"/>
            <w:shd w:val="clear" w:color="000000" w:fill="8EA9DB"/>
            <w:vAlign w:val="bottom"/>
            <w:hideMark/>
          </w:tcPr>
          <w:p w14:paraId="3F24DD4D" w14:textId="77777777" w:rsidR="00371A8F" w:rsidRPr="00C21C00" w:rsidRDefault="00371A8F" w:rsidP="009C5988">
            <w:pPr>
              <w:spacing w:line="360" w:lineRule="auto"/>
              <w:rPr>
                <w:b/>
                <w:bCs/>
                <w:sz w:val="20"/>
                <w:szCs w:val="20"/>
              </w:rPr>
            </w:pPr>
            <w:r w:rsidRPr="00C21C00">
              <w:rPr>
                <w:b/>
                <w:bCs/>
                <w:sz w:val="20"/>
                <w:szCs w:val="20"/>
              </w:rPr>
              <w:t>Recursos Necesarios</w:t>
            </w:r>
          </w:p>
        </w:tc>
      </w:tr>
      <w:tr w:rsidR="00371A8F" w:rsidRPr="00C21C00" w14:paraId="476C44E6" w14:textId="77777777" w:rsidTr="009C5988">
        <w:trPr>
          <w:trHeight w:val="828"/>
        </w:trPr>
        <w:tc>
          <w:tcPr>
            <w:tcW w:w="2618" w:type="dxa"/>
            <w:shd w:val="clear" w:color="auto" w:fill="auto"/>
            <w:vAlign w:val="center"/>
            <w:hideMark/>
          </w:tcPr>
          <w:p w14:paraId="41E28191" w14:textId="77777777" w:rsidR="00371A8F" w:rsidRPr="00C21C00" w:rsidRDefault="00371A8F" w:rsidP="009C5988">
            <w:pPr>
              <w:spacing w:line="360" w:lineRule="auto"/>
              <w:rPr>
                <w:color w:val="000000"/>
                <w:sz w:val="20"/>
                <w:szCs w:val="20"/>
              </w:rPr>
            </w:pPr>
            <w:r w:rsidRPr="00C21C00">
              <w:rPr>
                <w:color w:val="000000"/>
                <w:sz w:val="20"/>
                <w:szCs w:val="20"/>
              </w:rPr>
              <w:t>Contratación del personal calificado</w:t>
            </w:r>
            <w:r w:rsidRPr="00C21C00">
              <w:rPr>
                <w:color w:val="000000"/>
                <w:sz w:val="20"/>
                <w:szCs w:val="20"/>
              </w:rPr>
              <w:tab/>
            </w:r>
          </w:p>
        </w:tc>
        <w:tc>
          <w:tcPr>
            <w:tcW w:w="1600" w:type="dxa"/>
            <w:shd w:val="clear" w:color="auto" w:fill="auto"/>
            <w:vAlign w:val="center"/>
            <w:hideMark/>
          </w:tcPr>
          <w:p w14:paraId="29917E2E" w14:textId="77777777" w:rsidR="00371A8F" w:rsidRPr="00C21C00" w:rsidRDefault="00371A8F" w:rsidP="009C5988">
            <w:pPr>
              <w:spacing w:line="360" w:lineRule="auto"/>
              <w:rPr>
                <w:color w:val="000000"/>
                <w:sz w:val="20"/>
                <w:szCs w:val="20"/>
              </w:rPr>
            </w:pPr>
            <w:r w:rsidRPr="00C21C00">
              <w:rPr>
                <w:color w:val="000000"/>
                <w:sz w:val="20"/>
                <w:szCs w:val="20"/>
              </w:rPr>
              <w:t>01 de Enero de 2024</w:t>
            </w:r>
          </w:p>
        </w:tc>
        <w:tc>
          <w:tcPr>
            <w:tcW w:w="1871" w:type="dxa"/>
            <w:shd w:val="clear" w:color="auto" w:fill="auto"/>
            <w:vAlign w:val="center"/>
            <w:hideMark/>
          </w:tcPr>
          <w:p w14:paraId="4DA270C5" w14:textId="77777777" w:rsidR="00371A8F" w:rsidRPr="00C21C00" w:rsidRDefault="00371A8F" w:rsidP="009C5988">
            <w:pPr>
              <w:spacing w:line="360" w:lineRule="auto"/>
              <w:rPr>
                <w:color w:val="000000"/>
                <w:sz w:val="20"/>
                <w:szCs w:val="20"/>
              </w:rPr>
            </w:pPr>
            <w:r w:rsidRPr="00C21C00">
              <w:rPr>
                <w:color w:val="000000"/>
                <w:sz w:val="20"/>
                <w:szCs w:val="20"/>
              </w:rPr>
              <w:t>15 de Febrero de 2024</w:t>
            </w:r>
          </w:p>
        </w:tc>
        <w:tc>
          <w:tcPr>
            <w:tcW w:w="2454" w:type="dxa"/>
            <w:shd w:val="clear" w:color="auto" w:fill="auto"/>
            <w:vAlign w:val="center"/>
            <w:hideMark/>
          </w:tcPr>
          <w:p w14:paraId="6BCD0909" w14:textId="77777777" w:rsidR="00371A8F" w:rsidRPr="00C21C00" w:rsidRDefault="00371A8F" w:rsidP="009C5988">
            <w:pPr>
              <w:spacing w:line="360" w:lineRule="auto"/>
              <w:rPr>
                <w:color w:val="000000"/>
                <w:sz w:val="20"/>
                <w:szCs w:val="20"/>
              </w:rPr>
            </w:pPr>
            <w:r w:rsidRPr="00C21C00">
              <w:rPr>
                <w:color w:val="000000"/>
                <w:sz w:val="20"/>
                <w:szCs w:val="20"/>
              </w:rPr>
              <w:t>Equipo de Recursos Humanos</w:t>
            </w:r>
          </w:p>
        </w:tc>
        <w:tc>
          <w:tcPr>
            <w:tcW w:w="4396" w:type="dxa"/>
            <w:shd w:val="clear" w:color="auto" w:fill="auto"/>
            <w:vAlign w:val="center"/>
            <w:hideMark/>
          </w:tcPr>
          <w:p w14:paraId="33E08572" w14:textId="77777777" w:rsidR="00371A8F" w:rsidRPr="00C21C00" w:rsidRDefault="00371A8F" w:rsidP="009C5988">
            <w:pPr>
              <w:spacing w:line="360" w:lineRule="auto"/>
              <w:rPr>
                <w:color w:val="000000"/>
                <w:sz w:val="20"/>
                <w:szCs w:val="20"/>
              </w:rPr>
            </w:pPr>
            <w:r w:rsidRPr="00C21C00">
              <w:rPr>
                <w:color w:val="000000"/>
                <w:sz w:val="20"/>
                <w:szCs w:val="20"/>
              </w:rPr>
              <w:t>Plataforma de reclutamiento, entrevistas, evaluaciones.</w:t>
            </w:r>
          </w:p>
        </w:tc>
      </w:tr>
      <w:tr w:rsidR="00371A8F" w:rsidRPr="00C21C00" w14:paraId="1665A82C" w14:textId="77777777" w:rsidTr="009C5988">
        <w:trPr>
          <w:trHeight w:val="1451"/>
        </w:trPr>
        <w:tc>
          <w:tcPr>
            <w:tcW w:w="2618" w:type="dxa"/>
            <w:shd w:val="clear" w:color="auto" w:fill="auto"/>
            <w:vAlign w:val="center"/>
            <w:hideMark/>
          </w:tcPr>
          <w:p w14:paraId="1F9C0745" w14:textId="77777777" w:rsidR="00371A8F" w:rsidRPr="00C21C00" w:rsidRDefault="00371A8F" w:rsidP="009C5988">
            <w:pPr>
              <w:spacing w:line="360" w:lineRule="auto"/>
              <w:rPr>
                <w:color w:val="000000"/>
                <w:sz w:val="20"/>
                <w:szCs w:val="20"/>
              </w:rPr>
            </w:pPr>
            <w:r w:rsidRPr="00C21C00">
              <w:rPr>
                <w:color w:val="000000"/>
                <w:sz w:val="20"/>
                <w:szCs w:val="20"/>
              </w:rPr>
              <w:t>Capacitación del personal contratado</w:t>
            </w:r>
          </w:p>
        </w:tc>
        <w:tc>
          <w:tcPr>
            <w:tcW w:w="1600" w:type="dxa"/>
            <w:shd w:val="clear" w:color="auto" w:fill="auto"/>
            <w:vAlign w:val="center"/>
            <w:hideMark/>
          </w:tcPr>
          <w:p w14:paraId="3FCFA221" w14:textId="77777777" w:rsidR="00371A8F" w:rsidRPr="00C21C00" w:rsidRDefault="00371A8F" w:rsidP="009C5988">
            <w:pPr>
              <w:spacing w:line="360" w:lineRule="auto"/>
              <w:rPr>
                <w:color w:val="000000"/>
                <w:sz w:val="20"/>
                <w:szCs w:val="20"/>
              </w:rPr>
            </w:pPr>
            <w:r w:rsidRPr="00C21C00">
              <w:rPr>
                <w:color w:val="000000"/>
                <w:sz w:val="20"/>
                <w:szCs w:val="20"/>
              </w:rPr>
              <w:t>01 de Marzo de 2024</w:t>
            </w:r>
          </w:p>
        </w:tc>
        <w:tc>
          <w:tcPr>
            <w:tcW w:w="1871" w:type="dxa"/>
            <w:shd w:val="clear" w:color="auto" w:fill="auto"/>
            <w:vAlign w:val="center"/>
            <w:hideMark/>
          </w:tcPr>
          <w:p w14:paraId="1B8BB172" w14:textId="77777777" w:rsidR="00371A8F" w:rsidRPr="00C21C00" w:rsidRDefault="00371A8F" w:rsidP="009C5988">
            <w:pPr>
              <w:spacing w:line="360" w:lineRule="auto"/>
              <w:rPr>
                <w:color w:val="000000"/>
                <w:sz w:val="20"/>
                <w:szCs w:val="20"/>
              </w:rPr>
            </w:pPr>
            <w:r w:rsidRPr="00C21C00">
              <w:rPr>
                <w:color w:val="000000"/>
                <w:sz w:val="20"/>
                <w:szCs w:val="20"/>
              </w:rPr>
              <w:t>31 de Mayo de 2024</w:t>
            </w:r>
          </w:p>
        </w:tc>
        <w:tc>
          <w:tcPr>
            <w:tcW w:w="2454" w:type="dxa"/>
            <w:shd w:val="clear" w:color="auto" w:fill="auto"/>
            <w:vAlign w:val="center"/>
            <w:hideMark/>
          </w:tcPr>
          <w:p w14:paraId="592313A4" w14:textId="77777777" w:rsidR="00371A8F" w:rsidRPr="00C21C00" w:rsidRDefault="00371A8F" w:rsidP="009C5988">
            <w:pPr>
              <w:spacing w:line="360" w:lineRule="auto"/>
              <w:rPr>
                <w:color w:val="000000"/>
                <w:sz w:val="20"/>
                <w:szCs w:val="20"/>
              </w:rPr>
            </w:pPr>
            <w:r w:rsidRPr="00C21C00">
              <w:rPr>
                <w:color w:val="000000"/>
                <w:sz w:val="20"/>
                <w:szCs w:val="20"/>
              </w:rPr>
              <w:t>Departamento de Recursos Humanos</w:t>
            </w:r>
          </w:p>
        </w:tc>
        <w:tc>
          <w:tcPr>
            <w:tcW w:w="4396" w:type="dxa"/>
            <w:shd w:val="clear" w:color="auto" w:fill="auto"/>
            <w:vAlign w:val="center"/>
            <w:hideMark/>
          </w:tcPr>
          <w:p w14:paraId="31B56162" w14:textId="77777777" w:rsidR="00371A8F" w:rsidRPr="00C21C00" w:rsidRDefault="00371A8F" w:rsidP="009C5988">
            <w:pPr>
              <w:spacing w:line="360" w:lineRule="auto"/>
              <w:rPr>
                <w:color w:val="000000"/>
                <w:sz w:val="20"/>
                <w:szCs w:val="20"/>
              </w:rPr>
            </w:pPr>
            <w:r w:rsidRPr="00C21C00">
              <w:rPr>
                <w:color w:val="000000"/>
                <w:sz w:val="20"/>
                <w:szCs w:val="20"/>
              </w:rPr>
              <w:t>Material didáctico, instructores, espacio para capacitación.</w:t>
            </w:r>
          </w:p>
        </w:tc>
      </w:tr>
      <w:tr w:rsidR="00371A8F" w:rsidRPr="00C21C00" w14:paraId="74F7DABF" w14:textId="77777777" w:rsidTr="009C5988">
        <w:trPr>
          <w:trHeight w:val="1451"/>
        </w:trPr>
        <w:tc>
          <w:tcPr>
            <w:tcW w:w="2618" w:type="dxa"/>
            <w:shd w:val="clear" w:color="auto" w:fill="auto"/>
            <w:vAlign w:val="center"/>
            <w:hideMark/>
          </w:tcPr>
          <w:p w14:paraId="54F162F8" w14:textId="77777777" w:rsidR="00371A8F" w:rsidRPr="00C21C00" w:rsidRDefault="00371A8F" w:rsidP="009C5988">
            <w:pPr>
              <w:spacing w:line="360" w:lineRule="auto"/>
              <w:rPr>
                <w:color w:val="000000"/>
                <w:sz w:val="20"/>
                <w:szCs w:val="20"/>
              </w:rPr>
            </w:pPr>
            <w:r w:rsidRPr="00C21C00">
              <w:rPr>
                <w:color w:val="000000"/>
                <w:sz w:val="20"/>
                <w:szCs w:val="20"/>
              </w:rPr>
              <w:t>Recolección de datos</w:t>
            </w:r>
          </w:p>
        </w:tc>
        <w:tc>
          <w:tcPr>
            <w:tcW w:w="1600" w:type="dxa"/>
            <w:shd w:val="clear" w:color="auto" w:fill="auto"/>
            <w:vAlign w:val="center"/>
            <w:hideMark/>
          </w:tcPr>
          <w:p w14:paraId="4B6EACC5" w14:textId="77777777" w:rsidR="00371A8F" w:rsidRPr="00C21C00" w:rsidRDefault="00371A8F" w:rsidP="009C5988">
            <w:pPr>
              <w:spacing w:line="360" w:lineRule="auto"/>
              <w:rPr>
                <w:color w:val="000000"/>
                <w:sz w:val="20"/>
                <w:szCs w:val="20"/>
              </w:rPr>
            </w:pPr>
            <w:r w:rsidRPr="00C21C00">
              <w:rPr>
                <w:color w:val="000000"/>
                <w:sz w:val="20"/>
                <w:szCs w:val="20"/>
              </w:rPr>
              <w:t>01 de Abril de 2024</w:t>
            </w:r>
          </w:p>
        </w:tc>
        <w:tc>
          <w:tcPr>
            <w:tcW w:w="1871" w:type="dxa"/>
            <w:shd w:val="clear" w:color="auto" w:fill="auto"/>
            <w:vAlign w:val="center"/>
            <w:hideMark/>
          </w:tcPr>
          <w:p w14:paraId="6FE6D1E3" w14:textId="77777777" w:rsidR="00371A8F" w:rsidRPr="00C21C00" w:rsidRDefault="00371A8F" w:rsidP="009C5988">
            <w:pPr>
              <w:spacing w:line="360" w:lineRule="auto"/>
              <w:rPr>
                <w:color w:val="000000"/>
                <w:sz w:val="20"/>
                <w:szCs w:val="20"/>
              </w:rPr>
            </w:pPr>
            <w:r w:rsidRPr="00C21C00">
              <w:rPr>
                <w:color w:val="000000"/>
                <w:sz w:val="20"/>
                <w:szCs w:val="20"/>
              </w:rPr>
              <w:t>31 de Mayo de 2024</w:t>
            </w:r>
            <w:r w:rsidRPr="00C21C00">
              <w:rPr>
                <w:color w:val="000000"/>
                <w:sz w:val="20"/>
                <w:szCs w:val="20"/>
              </w:rPr>
              <w:tab/>
            </w:r>
          </w:p>
        </w:tc>
        <w:tc>
          <w:tcPr>
            <w:tcW w:w="2454" w:type="dxa"/>
            <w:shd w:val="clear" w:color="auto" w:fill="auto"/>
            <w:vAlign w:val="center"/>
            <w:hideMark/>
          </w:tcPr>
          <w:p w14:paraId="050EE6E2" w14:textId="77777777" w:rsidR="00371A8F" w:rsidRPr="00C21C00" w:rsidRDefault="00371A8F" w:rsidP="009C5988">
            <w:pPr>
              <w:spacing w:line="360" w:lineRule="auto"/>
              <w:rPr>
                <w:color w:val="000000"/>
                <w:sz w:val="20"/>
                <w:szCs w:val="20"/>
              </w:rPr>
            </w:pPr>
            <w:r w:rsidRPr="00C21C00">
              <w:rPr>
                <w:color w:val="000000"/>
                <w:sz w:val="20"/>
                <w:szCs w:val="20"/>
              </w:rPr>
              <w:t>Departamento de Recursos Humanos</w:t>
            </w:r>
          </w:p>
        </w:tc>
        <w:tc>
          <w:tcPr>
            <w:tcW w:w="4396" w:type="dxa"/>
            <w:shd w:val="clear" w:color="auto" w:fill="auto"/>
            <w:vAlign w:val="center"/>
            <w:hideMark/>
          </w:tcPr>
          <w:p w14:paraId="27BC117E" w14:textId="77777777" w:rsidR="00371A8F" w:rsidRPr="00C21C00" w:rsidRDefault="00371A8F" w:rsidP="009C5988">
            <w:pPr>
              <w:spacing w:line="360" w:lineRule="auto"/>
              <w:rPr>
                <w:color w:val="000000"/>
                <w:sz w:val="20"/>
                <w:szCs w:val="20"/>
              </w:rPr>
            </w:pPr>
            <w:r w:rsidRPr="00C21C00">
              <w:rPr>
                <w:color w:val="000000"/>
                <w:sz w:val="20"/>
                <w:szCs w:val="20"/>
              </w:rPr>
              <w:t>Encuestas de evaluación de competencias, software de análisis de datos.</w:t>
            </w:r>
          </w:p>
        </w:tc>
      </w:tr>
      <w:tr w:rsidR="00371A8F" w:rsidRPr="00C21C00" w14:paraId="0F3B5833" w14:textId="77777777" w:rsidTr="009C5988">
        <w:trPr>
          <w:trHeight w:val="1451"/>
        </w:trPr>
        <w:tc>
          <w:tcPr>
            <w:tcW w:w="2618" w:type="dxa"/>
            <w:shd w:val="clear" w:color="auto" w:fill="auto"/>
            <w:vAlign w:val="center"/>
          </w:tcPr>
          <w:p w14:paraId="638FD8A1" w14:textId="77777777" w:rsidR="00371A8F" w:rsidRPr="00C21C00" w:rsidRDefault="00371A8F" w:rsidP="009C5988">
            <w:pPr>
              <w:spacing w:line="360" w:lineRule="auto"/>
              <w:rPr>
                <w:color w:val="000000"/>
                <w:sz w:val="20"/>
                <w:szCs w:val="20"/>
              </w:rPr>
            </w:pPr>
            <w:r w:rsidRPr="00C21C00">
              <w:rPr>
                <w:color w:val="000000"/>
                <w:sz w:val="20"/>
                <w:szCs w:val="20"/>
              </w:rPr>
              <w:t>Síntesis de la información</w:t>
            </w:r>
          </w:p>
        </w:tc>
        <w:tc>
          <w:tcPr>
            <w:tcW w:w="1600" w:type="dxa"/>
            <w:shd w:val="clear" w:color="auto" w:fill="auto"/>
            <w:vAlign w:val="center"/>
          </w:tcPr>
          <w:p w14:paraId="20769373" w14:textId="77777777" w:rsidR="00371A8F" w:rsidRPr="00C21C00" w:rsidRDefault="00371A8F" w:rsidP="009C5988">
            <w:pPr>
              <w:spacing w:line="360" w:lineRule="auto"/>
              <w:rPr>
                <w:color w:val="000000"/>
                <w:sz w:val="20"/>
                <w:szCs w:val="20"/>
              </w:rPr>
            </w:pPr>
            <w:r w:rsidRPr="00C21C00">
              <w:rPr>
                <w:color w:val="000000"/>
                <w:sz w:val="20"/>
                <w:szCs w:val="20"/>
              </w:rPr>
              <w:t>01 de Junio de 2024</w:t>
            </w:r>
          </w:p>
        </w:tc>
        <w:tc>
          <w:tcPr>
            <w:tcW w:w="1871" w:type="dxa"/>
            <w:shd w:val="clear" w:color="auto" w:fill="auto"/>
            <w:vAlign w:val="center"/>
          </w:tcPr>
          <w:p w14:paraId="00035908" w14:textId="77777777" w:rsidR="00371A8F" w:rsidRPr="00C21C00" w:rsidRDefault="00371A8F" w:rsidP="009C5988">
            <w:pPr>
              <w:spacing w:line="360" w:lineRule="auto"/>
              <w:rPr>
                <w:color w:val="000000"/>
                <w:sz w:val="20"/>
                <w:szCs w:val="20"/>
              </w:rPr>
            </w:pPr>
            <w:r w:rsidRPr="00C21C00">
              <w:rPr>
                <w:color w:val="000000"/>
                <w:sz w:val="20"/>
                <w:szCs w:val="20"/>
              </w:rPr>
              <w:t>30 de Junio de 2024</w:t>
            </w:r>
          </w:p>
        </w:tc>
        <w:tc>
          <w:tcPr>
            <w:tcW w:w="2454" w:type="dxa"/>
            <w:shd w:val="clear" w:color="auto" w:fill="auto"/>
            <w:vAlign w:val="center"/>
          </w:tcPr>
          <w:p w14:paraId="1B7B2881" w14:textId="77777777" w:rsidR="00371A8F" w:rsidRPr="00C21C00" w:rsidRDefault="00371A8F" w:rsidP="009C5988">
            <w:pPr>
              <w:spacing w:line="360" w:lineRule="auto"/>
              <w:rPr>
                <w:color w:val="000000"/>
                <w:sz w:val="20"/>
                <w:szCs w:val="20"/>
              </w:rPr>
            </w:pPr>
            <w:r w:rsidRPr="00C21C00">
              <w:rPr>
                <w:color w:val="000000"/>
                <w:sz w:val="20"/>
                <w:szCs w:val="20"/>
              </w:rPr>
              <w:t>Departamento de Recursos Humanos</w:t>
            </w:r>
          </w:p>
        </w:tc>
        <w:tc>
          <w:tcPr>
            <w:tcW w:w="4396" w:type="dxa"/>
            <w:shd w:val="clear" w:color="auto" w:fill="auto"/>
            <w:vAlign w:val="center"/>
          </w:tcPr>
          <w:p w14:paraId="5ECD90DD" w14:textId="77777777" w:rsidR="00371A8F" w:rsidRPr="00C21C00" w:rsidRDefault="00371A8F" w:rsidP="009C5988">
            <w:pPr>
              <w:spacing w:line="360" w:lineRule="auto"/>
              <w:rPr>
                <w:color w:val="000000"/>
                <w:sz w:val="20"/>
                <w:szCs w:val="20"/>
              </w:rPr>
            </w:pPr>
            <w:r w:rsidRPr="00C21C00">
              <w:rPr>
                <w:color w:val="000000"/>
                <w:sz w:val="20"/>
                <w:szCs w:val="20"/>
              </w:rPr>
              <w:t>Software de análisis estadístico, informes de encuestas.</w:t>
            </w:r>
          </w:p>
        </w:tc>
      </w:tr>
      <w:tr w:rsidR="00371A8F" w:rsidRPr="00C21C00" w14:paraId="4BD34340" w14:textId="77777777" w:rsidTr="009C5988">
        <w:trPr>
          <w:trHeight w:val="1451"/>
        </w:trPr>
        <w:tc>
          <w:tcPr>
            <w:tcW w:w="2618" w:type="dxa"/>
            <w:shd w:val="clear" w:color="auto" w:fill="auto"/>
            <w:vAlign w:val="center"/>
          </w:tcPr>
          <w:p w14:paraId="72B35984" w14:textId="77777777" w:rsidR="00371A8F" w:rsidRPr="00C21C00" w:rsidRDefault="00371A8F" w:rsidP="009C5988">
            <w:pPr>
              <w:spacing w:line="360" w:lineRule="auto"/>
              <w:rPr>
                <w:color w:val="000000"/>
                <w:sz w:val="20"/>
                <w:szCs w:val="20"/>
              </w:rPr>
            </w:pPr>
            <w:r w:rsidRPr="00C21C00">
              <w:rPr>
                <w:color w:val="000000"/>
                <w:sz w:val="20"/>
                <w:szCs w:val="20"/>
              </w:rPr>
              <w:t>Seguimiento y ajuste continuo</w:t>
            </w:r>
            <w:r w:rsidRPr="00C21C00">
              <w:rPr>
                <w:color w:val="000000"/>
                <w:sz w:val="20"/>
                <w:szCs w:val="20"/>
              </w:rPr>
              <w:tab/>
            </w:r>
          </w:p>
        </w:tc>
        <w:tc>
          <w:tcPr>
            <w:tcW w:w="1600" w:type="dxa"/>
            <w:shd w:val="clear" w:color="auto" w:fill="auto"/>
            <w:vAlign w:val="center"/>
          </w:tcPr>
          <w:p w14:paraId="657E179C" w14:textId="77777777" w:rsidR="00371A8F" w:rsidRPr="00C21C00" w:rsidRDefault="00371A8F" w:rsidP="009C5988">
            <w:pPr>
              <w:spacing w:line="360" w:lineRule="auto"/>
              <w:rPr>
                <w:color w:val="000000"/>
                <w:sz w:val="20"/>
                <w:szCs w:val="20"/>
              </w:rPr>
            </w:pPr>
            <w:r w:rsidRPr="00C21C00">
              <w:rPr>
                <w:color w:val="000000"/>
                <w:sz w:val="20"/>
                <w:szCs w:val="20"/>
              </w:rPr>
              <w:t>01 de Julio de 2024</w:t>
            </w:r>
          </w:p>
        </w:tc>
        <w:tc>
          <w:tcPr>
            <w:tcW w:w="1871" w:type="dxa"/>
            <w:shd w:val="clear" w:color="auto" w:fill="auto"/>
            <w:vAlign w:val="center"/>
          </w:tcPr>
          <w:p w14:paraId="315CA2D9" w14:textId="77777777" w:rsidR="00371A8F" w:rsidRPr="00C21C00" w:rsidRDefault="00371A8F" w:rsidP="009C5988">
            <w:pPr>
              <w:spacing w:line="360" w:lineRule="auto"/>
              <w:rPr>
                <w:color w:val="000000"/>
                <w:sz w:val="20"/>
                <w:szCs w:val="20"/>
              </w:rPr>
            </w:pPr>
            <w:r w:rsidRPr="00C21C00">
              <w:rPr>
                <w:color w:val="000000"/>
                <w:sz w:val="20"/>
                <w:szCs w:val="20"/>
              </w:rPr>
              <w:t>31 de Diciembre de 2024</w:t>
            </w:r>
          </w:p>
        </w:tc>
        <w:tc>
          <w:tcPr>
            <w:tcW w:w="2454" w:type="dxa"/>
            <w:shd w:val="clear" w:color="auto" w:fill="auto"/>
            <w:vAlign w:val="center"/>
          </w:tcPr>
          <w:p w14:paraId="49E03D3E" w14:textId="77777777" w:rsidR="00371A8F" w:rsidRPr="00C21C00" w:rsidRDefault="00371A8F" w:rsidP="009C5988">
            <w:pPr>
              <w:spacing w:line="360" w:lineRule="auto"/>
              <w:rPr>
                <w:color w:val="000000"/>
                <w:sz w:val="20"/>
                <w:szCs w:val="20"/>
              </w:rPr>
            </w:pPr>
            <w:r w:rsidRPr="00C21C00">
              <w:rPr>
                <w:color w:val="000000"/>
                <w:sz w:val="20"/>
                <w:szCs w:val="20"/>
              </w:rPr>
              <w:t>Gerente de RRHH</w:t>
            </w:r>
          </w:p>
        </w:tc>
        <w:tc>
          <w:tcPr>
            <w:tcW w:w="4396" w:type="dxa"/>
            <w:shd w:val="clear" w:color="auto" w:fill="auto"/>
            <w:vAlign w:val="center"/>
          </w:tcPr>
          <w:p w14:paraId="3A9A4845" w14:textId="77777777" w:rsidR="00371A8F" w:rsidRPr="00C21C00" w:rsidRDefault="00371A8F" w:rsidP="009C5988">
            <w:pPr>
              <w:spacing w:line="360" w:lineRule="auto"/>
              <w:rPr>
                <w:color w:val="000000"/>
                <w:sz w:val="20"/>
                <w:szCs w:val="20"/>
              </w:rPr>
            </w:pPr>
            <w:r w:rsidRPr="00C21C00">
              <w:rPr>
                <w:color w:val="000000"/>
                <w:sz w:val="20"/>
                <w:szCs w:val="20"/>
              </w:rPr>
              <w:t>Informes de seguimiento, reuniones de seguimiento.</w:t>
            </w:r>
          </w:p>
        </w:tc>
      </w:tr>
    </w:tbl>
    <w:p w14:paraId="70E98EA3" w14:textId="08DB6282" w:rsidR="00301352" w:rsidRPr="00C21C00" w:rsidRDefault="00301352" w:rsidP="00301352">
      <w:pPr>
        <w:pStyle w:val="TextoPrincipal"/>
        <w:tabs>
          <w:tab w:val="left" w:pos="10228"/>
        </w:tabs>
        <w:ind w:firstLine="0"/>
      </w:pPr>
      <w:r w:rsidRPr="00C21C00">
        <w:tab/>
      </w:r>
    </w:p>
    <w:p w14:paraId="019A4E44" w14:textId="22A007A5" w:rsidR="006F44C9" w:rsidRPr="00C21C00" w:rsidRDefault="00301352" w:rsidP="006F44C9">
      <w:pPr>
        <w:pStyle w:val="Descripcin"/>
        <w:ind w:left="1416"/>
      </w:pPr>
      <w:r w:rsidRPr="00C21C00">
        <w:br w:type="page"/>
      </w:r>
    </w:p>
    <w:p w14:paraId="3907FC3A" w14:textId="17AFD23C" w:rsidR="006F44C9" w:rsidRPr="00C21C00" w:rsidRDefault="006F44C9" w:rsidP="006F44C9">
      <w:pPr>
        <w:pStyle w:val="Descripcin"/>
        <w:ind w:left="1416"/>
      </w:pPr>
    </w:p>
    <w:p w14:paraId="0F5C9DCE" w14:textId="697F37FA" w:rsidR="00371A8F" w:rsidRPr="00C21C00" w:rsidRDefault="00371A8F" w:rsidP="00371A8F">
      <w:pPr>
        <w:rPr>
          <w:lang w:eastAsia="es-HN"/>
        </w:rPr>
      </w:pPr>
    </w:p>
    <w:p w14:paraId="79DA8EB9" w14:textId="578F7270" w:rsidR="006F44C9" w:rsidRPr="00C21C00" w:rsidRDefault="00371A8F" w:rsidP="006F44C9">
      <w:pPr>
        <w:pStyle w:val="Descripcin"/>
        <w:ind w:left="1416"/>
        <w:rPr>
          <w:rFonts w:ascii="Times New Roman" w:hAnsi="Times New Roman" w:cs="Times New Roman"/>
          <w:b/>
          <w:bCs/>
          <w:i w:val="0"/>
          <w:iCs w:val="0"/>
          <w:sz w:val="24"/>
          <w:szCs w:val="24"/>
        </w:rPr>
      </w:pPr>
      <w:r w:rsidRPr="00C21C00">
        <w:rPr>
          <w:rFonts w:ascii="Times New Roman" w:hAnsi="Times New Roman" w:cs="Times New Roman"/>
          <w:b/>
          <w:bCs/>
          <w:i w:val="0"/>
          <w:iCs w:val="0"/>
          <w:noProof/>
          <w:sz w:val="24"/>
          <w:szCs w:val="24"/>
        </w:rPr>
        <w:drawing>
          <wp:anchor distT="0" distB="0" distL="114300" distR="114300" simplePos="0" relativeHeight="251727872" behindDoc="0" locked="0" layoutInCell="1" allowOverlap="1" wp14:anchorId="788D09B6" wp14:editId="7B1456BF">
            <wp:simplePos x="0" y="0"/>
            <wp:positionH relativeFrom="margin">
              <wp:align>left</wp:align>
            </wp:positionH>
            <wp:positionV relativeFrom="paragraph">
              <wp:posOffset>239395</wp:posOffset>
            </wp:positionV>
            <wp:extent cx="7334250" cy="2853690"/>
            <wp:effectExtent l="133350" t="114300" r="152400" b="156210"/>
            <wp:wrapSquare wrapText="bothSides"/>
            <wp:docPr id="120201773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2017739" name=""/>
                    <pic:cNvPicPr/>
                  </pic:nvPicPr>
                  <pic:blipFill>
                    <a:blip r:embed="rId44">
                      <a:extLst>
                        <a:ext uri="{28A0092B-C50C-407E-A947-70E740481C1C}">
                          <a14:useLocalDpi xmlns:a14="http://schemas.microsoft.com/office/drawing/2010/main" val="0"/>
                        </a:ext>
                      </a:extLst>
                    </a:blip>
                    <a:stretch>
                      <a:fillRect/>
                    </a:stretch>
                  </pic:blipFill>
                  <pic:spPr>
                    <a:xfrm>
                      <a:off x="0" y="0"/>
                      <a:ext cx="7334250" cy="285369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p>
    <w:p w14:paraId="44FBE1EF" w14:textId="79E8EF62" w:rsidR="00922451" w:rsidRPr="00C21C00" w:rsidRDefault="00922451">
      <w:pPr>
        <w:spacing w:after="160" w:line="259" w:lineRule="auto"/>
      </w:pPr>
    </w:p>
    <w:p w14:paraId="589298E3" w14:textId="77777777" w:rsidR="0018647B" w:rsidRPr="00C21C00" w:rsidRDefault="0018647B" w:rsidP="006A007D">
      <w:pPr>
        <w:pStyle w:val="Descripcin"/>
        <w:rPr>
          <w:rFonts w:ascii="Times New Roman" w:hAnsi="Times New Roman" w:cs="Times New Roman"/>
          <w:b/>
          <w:bCs/>
          <w:i w:val="0"/>
          <w:iCs w:val="0"/>
          <w:color w:val="auto"/>
          <w:sz w:val="24"/>
          <w:szCs w:val="24"/>
        </w:rPr>
      </w:pPr>
      <w:bookmarkStart w:id="350" w:name="_Toc153605771"/>
    </w:p>
    <w:p w14:paraId="711F5815" w14:textId="77777777" w:rsidR="0018647B" w:rsidRPr="00C21C00" w:rsidRDefault="0018647B" w:rsidP="006A007D">
      <w:pPr>
        <w:pStyle w:val="Descripcin"/>
        <w:rPr>
          <w:rFonts w:ascii="Times New Roman" w:hAnsi="Times New Roman" w:cs="Times New Roman"/>
          <w:b/>
          <w:bCs/>
          <w:i w:val="0"/>
          <w:iCs w:val="0"/>
          <w:color w:val="auto"/>
          <w:sz w:val="24"/>
          <w:szCs w:val="24"/>
        </w:rPr>
      </w:pPr>
    </w:p>
    <w:p w14:paraId="4CBCC9C5" w14:textId="77777777" w:rsidR="0018647B" w:rsidRPr="00C21C00" w:rsidRDefault="0018647B" w:rsidP="006A007D">
      <w:pPr>
        <w:pStyle w:val="Descripcin"/>
        <w:rPr>
          <w:rFonts w:ascii="Times New Roman" w:hAnsi="Times New Roman" w:cs="Times New Roman"/>
          <w:b/>
          <w:bCs/>
          <w:i w:val="0"/>
          <w:iCs w:val="0"/>
          <w:color w:val="auto"/>
          <w:sz w:val="24"/>
          <w:szCs w:val="24"/>
        </w:rPr>
      </w:pPr>
    </w:p>
    <w:p w14:paraId="0F82D653" w14:textId="77777777" w:rsidR="0018647B" w:rsidRPr="00C21C00" w:rsidRDefault="0018647B" w:rsidP="006A007D">
      <w:pPr>
        <w:pStyle w:val="Descripcin"/>
        <w:rPr>
          <w:rFonts w:ascii="Times New Roman" w:hAnsi="Times New Roman" w:cs="Times New Roman"/>
          <w:b/>
          <w:bCs/>
          <w:i w:val="0"/>
          <w:iCs w:val="0"/>
          <w:color w:val="auto"/>
          <w:sz w:val="24"/>
          <w:szCs w:val="24"/>
        </w:rPr>
      </w:pPr>
    </w:p>
    <w:p w14:paraId="2E6C8877" w14:textId="77777777" w:rsidR="0018647B" w:rsidRPr="00C21C00" w:rsidRDefault="0018647B" w:rsidP="006A007D">
      <w:pPr>
        <w:pStyle w:val="Descripcin"/>
        <w:rPr>
          <w:rFonts w:ascii="Times New Roman" w:hAnsi="Times New Roman" w:cs="Times New Roman"/>
          <w:b/>
          <w:bCs/>
          <w:i w:val="0"/>
          <w:iCs w:val="0"/>
          <w:color w:val="auto"/>
          <w:sz w:val="24"/>
          <w:szCs w:val="24"/>
        </w:rPr>
      </w:pPr>
    </w:p>
    <w:p w14:paraId="34A09391" w14:textId="77777777" w:rsidR="0018647B" w:rsidRPr="00C21C00" w:rsidRDefault="0018647B" w:rsidP="006A007D">
      <w:pPr>
        <w:pStyle w:val="Descripcin"/>
        <w:rPr>
          <w:rFonts w:ascii="Times New Roman" w:hAnsi="Times New Roman" w:cs="Times New Roman"/>
          <w:b/>
          <w:bCs/>
          <w:i w:val="0"/>
          <w:iCs w:val="0"/>
          <w:color w:val="auto"/>
          <w:sz w:val="24"/>
          <w:szCs w:val="24"/>
        </w:rPr>
      </w:pPr>
    </w:p>
    <w:p w14:paraId="32DECD83" w14:textId="77777777" w:rsidR="0018647B" w:rsidRPr="00C21C00" w:rsidRDefault="0018647B" w:rsidP="006A007D">
      <w:pPr>
        <w:pStyle w:val="Descripcin"/>
        <w:rPr>
          <w:rFonts w:ascii="Times New Roman" w:hAnsi="Times New Roman" w:cs="Times New Roman"/>
          <w:b/>
          <w:bCs/>
          <w:i w:val="0"/>
          <w:iCs w:val="0"/>
          <w:color w:val="auto"/>
          <w:sz w:val="24"/>
          <w:szCs w:val="24"/>
        </w:rPr>
      </w:pPr>
    </w:p>
    <w:p w14:paraId="2C5FD5AA" w14:textId="77777777" w:rsidR="0018647B" w:rsidRPr="00C21C00" w:rsidRDefault="0018647B" w:rsidP="006A007D">
      <w:pPr>
        <w:pStyle w:val="Descripcin"/>
        <w:rPr>
          <w:rFonts w:ascii="Times New Roman" w:hAnsi="Times New Roman" w:cs="Times New Roman"/>
          <w:b/>
          <w:bCs/>
          <w:i w:val="0"/>
          <w:iCs w:val="0"/>
          <w:color w:val="auto"/>
          <w:sz w:val="24"/>
          <w:szCs w:val="24"/>
        </w:rPr>
      </w:pPr>
    </w:p>
    <w:p w14:paraId="1E47C1A0" w14:textId="77777777" w:rsidR="0018647B" w:rsidRPr="00C21C00" w:rsidRDefault="0018647B" w:rsidP="006A007D">
      <w:pPr>
        <w:pStyle w:val="Descripcin"/>
        <w:rPr>
          <w:rFonts w:ascii="Times New Roman" w:hAnsi="Times New Roman" w:cs="Times New Roman"/>
          <w:b/>
          <w:bCs/>
          <w:i w:val="0"/>
          <w:iCs w:val="0"/>
          <w:color w:val="auto"/>
          <w:sz w:val="24"/>
          <w:szCs w:val="24"/>
        </w:rPr>
      </w:pPr>
    </w:p>
    <w:p w14:paraId="001E469F" w14:textId="66B2E0DE" w:rsidR="00301352" w:rsidRPr="00C21C00" w:rsidRDefault="006A007D" w:rsidP="006A007D">
      <w:pPr>
        <w:pStyle w:val="Descripcin"/>
        <w:rPr>
          <w:rFonts w:ascii="Times New Roman" w:hAnsi="Times New Roman" w:cs="Times New Roman"/>
          <w:b/>
          <w:bCs/>
          <w:i w:val="0"/>
          <w:iCs w:val="0"/>
          <w:color w:val="auto"/>
          <w:sz w:val="24"/>
          <w:szCs w:val="24"/>
        </w:rPr>
      </w:pPr>
      <w:r w:rsidRPr="00C21C00">
        <w:rPr>
          <w:rFonts w:ascii="Times New Roman" w:hAnsi="Times New Roman" w:cs="Times New Roman"/>
          <w:b/>
          <w:bCs/>
          <w:i w:val="0"/>
          <w:iCs w:val="0"/>
          <w:color w:val="auto"/>
          <w:sz w:val="24"/>
          <w:szCs w:val="24"/>
        </w:rPr>
        <w:t xml:space="preserve">Figura </w:t>
      </w:r>
      <w:r w:rsidR="0018647B" w:rsidRPr="00C21C00">
        <w:rPr>
          <w:rFonts w:ascii="Times New Roman" w:hAnsi="Times New Roman" w:cs="Times New Roman"/>
          <w:b/>
          <w:bCs/>
          <w:i w:val="0"/>
          <w:iCs w:val="0"/>
          <w:color w:val="auto"/>
          <w:sz w:val="24"/>
          <w:szCs w:val="24"/>
        </w:rPr>
        <w:t>26</w:t>
      </w:r>
      <w:r w:rsidRPr="00C21C00">
        <w:rPr>
          <w:rFonts w:ascii="Times New Roman" w:hAnsi="Times New Roman" w:cs="Times New Roman"/>
          <w:b/>
          <w:bCs/>
          <w:i w:val="0"/>
          <w:iCs w:val="0"/>
          <w:color w:val="auto"/>
          <w:sz w:val="24"/>
          <w:szCs w:val="24"/>
        </w:rPr>
        <w:t>. Diagrama de Gantt – Capacitación Continua del Personal</w:t>
      </w:r>
      <w:bookmarkEnd w:id="350"/>
    </w:p>
    <w:p w14:paraId="558EC0EF" w14:textId="7DB1F194" w:rsidR="006A007D" w:rsidRPr="00C21C00" w:rsidRDefault="006A007D" w:rsidP="006A007D">
      <w:pPr>
        <w:rPr>
          <w:lang w:eastAsia="es-HN"/>
        </w:rPr>
      </w:pPr>
      <w:r w:rsidRPr="00C21C00">
        <w:rPr>
          <w:lang w:eastAsia="es-HN"/>
        </w:rPr>
        <w:t>Fuente Propia</w:t>
      </w:r>
    </w:p>
    <w:p w14:paraId="3ED4C80C" w14:textId="1A3EDD79" w:rsidR="00E2683B" w:rsidRPr="00C21C00" w:rsidRDefault="00E2683B">
      <w:pPr>
        <w:spacing w:after="160" w:line="259" w:lineRule="auto"/>
        <w:rPr>
          <w:i/>
          <w:iCs/>
        </w:rPr>
      </w:pPr>
      <w:r w:rsidRPr="00C21C00">
        <w:rPr>
          <w:i/>
          <w:iCs/>
        </w:rPr>
        <w:br w:type="page"/>
      </w:r>
    </w:p>
    <w:p w14:paraId="48EB5666" w14:textId="77777777" w:rsidR="006A007D" w:rsidRPr="00C21C00" w:rsidRDefault="006A007D">
      <w:pPr>
        <w:spacing w:after="160" w:line="259" w:lineRule="auto"/>
        <w:rPr>
          <w:rFonts w:eastAsia="Calibri"/>
          <w:color w:val="44546A" w:themeColor="text2"/>
          <w:lang w:eastAsia="es-HN"/>
        </w:rPr>
      </w:pPr>
    </w:p>
    <w:p w14:paraId="060194C2" w14:textId="02817AC3" w:rsidR="001572D2" w:rsidRPr="00C21C00" w:rsidRDefault="001572D2" w:rsidP="00717DC8">
      <w:pPr>
        <w:pStyle w:val="TtulodeTablas"/>
        <w:rPr>
          <w:lang w:val="es-HN"/>
        </w:rPr>
      </w:pPr>
      <w:bookmarkStart w:id="351" w:name="_Toc153605741"/>
      <w:r w:rsidRPr="00C21C00">
        <w:rPr>
          <w:lang w:val="es-HN"/>
        </w:rPr>
        <w:t xml:space="preserve">Tabla </w:t>
      </w:r>
      <w:r w:rsidR="00F96815" w:rsidRPr="00C21C00">
        <w:rPr>
          <w:lang w:val="es-HN"/>
        </w:rPr>
        <w:t>15</w:t>
      </w:r>
      <w:r w:rsidRPr="00C21C00">
        <w:rPr>
          <w:lang w:val="es-HN"/>
        </w:rPr>
        <w:t xml:space="preserve"> Cronograma de Tecnologías Innovadoras</w:t>
      </w:r>
      <w:bookmarkEnd w:id="351"/>
    </w:p>
    <w:p w14:paraId="4CDFDF91" w14:textId="77777777" w:rsidR="00301352" w:rsidRPr="00C21C00" w:rsidRDefault="00301352" w:rsidP="00301352">
      <w:pPr>
        <w:rPr>
          <w:lang w:eastAsia="es-HN"/>
        </w:rPr>
      </w:pPr>
    </w:p>
    <w:tbl>
      <w:tblPr>
        <w:tblW w:w="13089" w:type="dxa"/>
        <w:tblCellMar>
          <w:left w:w="70" w:type="dxa"/>
          <w:right w:w="70" w:type="dxa"/>
        </w:tblCellMar>
        <w:tblLook w:val="04A0" w:firstRow="1" w:lastRow="0" w:firstColumn="1" w:lastColumn="0" w:noHBand="0" w:noVBand="1"/>
      </w:tblPr>
      <w:tblGrid>
        <w:gridCol w:w="2648"/>
        <w:gridCol w:w="1619"/>
        <w:gridCol w:w="1893"/>
        <w:gridCol w:w="2483"/>
        <w:gridCol w:w="4446"/>
      </w:tblGrid>
      <w:tr w:rsidR="00301352" w:rsidRPr="00C21C00" w14:paraId="1D02141E" w14:textId="77777777" w:rsidTr="00301352">
        <w:trPr>
          <w:trHeight w:val="1177"/>
        </w:trPr>
        <w:tc>
          <w:tcPr>
            <w:tcW w:w="2648" w:type="dxa"/>
            <w:tcBorders>
              <w:top w:val="single" w:sz="4" w:space="0" w:color="auto"/>
              <w:left w:val="single" w:sz="4" w:space="0" w:color="auto"/>
              <w:bottom w:val="single" w:sz="4" w:space="0" w:color="auto"/>
              <w:right w:val="single" w:sz="4" w:space="0" w:color="auto"/>
            </w:tcBorders>
            <w:shd w:val="clear" w:color="000000" w:fill="8EA9DB"/>
            <w:vAlign w:val="bottom"/>
            <w:hideMark/>
          </w:tcPr>
          <w:p w14:paraId="2B354B97" w14:textId="77777777" w:rsidR="00301352" w:rsidRPr="00C21C00" w:rsidRDefault="00301352" w:rsidP="00301352">
            <w:pPr>
              <w:spacing w:line="360" w:lineRule="auto"/>
              <w:rPr>
                <w:b/>
                <w:bCs/>
                <w:sz w:val="20"/>
                <w:szCs w:val="20"/>
              </w:rPr>
            </w:pPr>
            <w:r w:rsidRPr="00C21C00">
              <w:rPr>
                <w:b/>
                <w:bCs/>
                <w:sz w:val="20"/>
                <w:szCs w:val="20"/>
              </w:rPr>
              <w:t>Actividad</w:t>
            </w:r>
          </w:p>
        </w:tc>
        <w:tc>
          <w:tcPr>
            <w:tcW w:w="1619" w:type="dxa"/>
            <w:tcBorders>
              <w:top w:val="single" w:sz="4" w:space="0" w:color="auto"/>
              <w:left w:val="nil"/>
              <w:bottom w:val="single" w:sz="4" w:space="0" w:color="auto"/>
              <w:right w:val="single" w:sz="4" w:space="0" w:color="auto"/>
            </w:tcBorders>
            <w:shd w:val="clear" w:color="000000" w:fill="8EA9DB"/>
            <w:vAlign w:val="bottom"/>
            <w:hideMark/>
          </w:tcPr>
          <w:p w14:paraId="36A1A431" w14:textId="77777777" w:rsidR="00301352" w:rsidRPr="00C21C00" w:rsidRDefault="00301352" w:rsidP="00301352">
            <w:pPr>
              <w:spacing w:line="360" w:lineRule="auto"/>
              <w:rPr>
                <w:b/>
                <w:bCs/>
                <w:sz w:val="20"/>
                <w:szCs w:val="20"/>
              </w:rPr>
            </w:pPr>
            <w:r w:rsidRPr="00C21C00">
              <w:rPr>
                <w:b/>
                <w:bCs/>
                <w:sz w:val="20"/>
                <w:szCs w:val="20"/>
              </w:rPr>
              <w:t>Fecha de Inicio</w:t>
            </w:r>
          </w:p>
        </w:tc>
        <w:tc>
          <w:tcPr>
            <w:tcW w:w="1893" w:type="dxa"/>
            <w:tcBorders>
              <w:top w:val="single" w:sz="4" w:space="0" w:color="auto"/>
              <w:left w:val="nil"/>
              <w:bottom w:val="single" w:sz="4" w:space="0" w:color="auto"/>
              <w:right w:val="single" w:sz="4" w:space="0" w:color="auto"/>
            </w:tcBorders>
            <w:shd w:val="clear" w:color="000000" w:fill="8EA9DB"/>
            <w:vAlign w:val="bottom"/>
            <w:hideMark/>
          </w:tcPr>
          <w:p w14:paraId="7224B873" w14:textId="77777777" w:rsidR="00301352" w:rsidRPr="00C21C00" w:rsidRDefault="00301352" w:rsidP="00301352">
            <w:pPr>
              <w:spacing w:line="360" w:lineRule="auto"/>
              <w:rPr>
                <w:b/>
                <w:bCs/>
                <w:sz w:val="20"/>
                <w:szCs w:val="20"/>
              </w:rPr>
            </w:pPr>
            <w:r w:rsidRPr="00C21C00">
              <w:rPr>
                <w:b/>
                <w:bCs/>
                <w:sz w:val="20"/>
                <w:szCs w:val="20"/>
              </w:rPr>
              <w:t>Fecha de Finalización</w:t>
            </w:r>
          </w:p>
        </w:tc>
        <w:tc>
          <w:tcPr>
            <w:tcW w:w="2483" w:type="dxa"/>
            <w:tcBorders>
              <w:top w:val="single" w:sz="4" w:space="0" w:color="auto"/>
              <w:left w:val="nil"/>
              <w:bottom w:val="single" w:sz="4" w:space="0" w:color="auto"/>
              <w:right w:val="single" w:sz="4" w:space="0" w:color="auto"/>
            </w:tcBorders>
            <w:shd w:val="clear" w:color="000000" w:fill="8EA9DB"/>
            <w:vAlign w:val="bottom"/>
            <w:hideMark/>
          </w:tcPr>
          <w:p w14:paraId="05C50D04" w14:textId="77777777" w:rsidR="00301352" w:rsidRPr="00C21C00" w:rsidRDefault="00301352" w:rsidP="00301352">
            <w:pPr>
              <w:spacing w:line="360" w:lineRule="auto"/>
              <w:rPr>
                <w:b/>
                <w:bCs/>
                <w:sz w:val="20"/>
                <w:szCs w:val="20"/>
              </w:rPr>
            </w:pPr>
            <w:r w:rsidRPr="00C21C00">
              <w:rPr>
                <w:b/>
                <w:bCs/>
                <w:sz w:val="20"/>
                <w:szCs w:val="20"/>
              </w:rPr>
              <w:t>Responsable</w:t>
            </w:r>
          </w:p>
        </w:tc>
        <w:tc>
          <w:tcPr>
            <w:tcW w:w="4446" w:type="dxa"/>
            <w:tcBorders>
              <w:top w:val="single" w:sz="4" w:space="0" w:color="auto"/>
              <w:left w:val="nil"/>
              <w:bottom w:val="single" w:sz="4" w:space="0" w:color="auto"/>
              <w:right w:val="single" w:sz="4" w:space="0" w:color="auto"/>
            </w:tcBorders>
            <w:shd w:val="clear" w:color="000000" w:fill="8EA9DB"/>
            <w:vAlign w:val="bottom"/>
            <w:hideMark/>
          </w:tcPr>
          <w:p w14:paraId="739101E1" w14:textId="77777777" w:rsidR="00301352" w:rsidRPr="00C21C00" w:rsidRDefault="00301352" w:rsidP="00301352">
            <w:pPr>
              <w:spacing w:line="360" w:lineRule="auto"/>
              <w:rPr>
                <w:b/>
                <w:bCs/>
                <w:sz w:val="20"/>
                <w:szCs w:val="20"/>
              </w:rPr>
            </w:pPr>
            <w:r w:rsidRPr="00C21C00">
              <w:rPr>
                <w:b/>
                <w:bCs/>
                <w:sz w:val="20"/>
                <w:szCs w:val="20"/>
              </w:rPr>
              <w:t>Recursos Necesarios</w:t>
            </w:r>
          </w:p>
        </w:tc>
      </w:tr>
      <w:tr w:rsidR="00301352" w:rsidRPr="00C21C00" w14:paraId="555BA215" w14:textId="77777777" w:rsidTr="00301352">
        <w:trPr>
          <w:trHeight w:val="1177"/>
        </w:trPr>
        <w:tc>
          <w:tcPr>
            <w:tcW w:w="2648" w:type="dxa"/>
            <w:tcBorders>
              <w:top w:val="nil"/>
              <w:left w:val="single" w:sz="4" w:space="0" w:color="auto"/>
              <w:bottom w:val="single" w:sz="4" w:space="0" w:color="auto"/>
              <w:right w:val="single" w:sz="4" w:space="0" w:color="auto"/>
            </w:tcBorders>
            <w:shd w:val="clear" w:color="auto" w:fill="auto"/>
            <w:vAlign w:val="center"/>
            <w:hideMark/>
          </w:tcPr>
          <w:p w14:paraId="73CA94A4" w14:textId="77777777" w:rsidR="00301352" w:rsidRPr="00C21C00" w:rsidRDefault="00301352" w:rsidP="00301352">
            <w:pPr>
              <w:spacing w:line="360" w:lineRule="auto"/>
              <w:rPr>
                <w:color w:val="000000"/>
                <w:sz w:val="20"/>
                <w:szCs w:val="20"/>
              </w:rPr>
            </w:pPr>
            <w:r w:rsidRPr="00C21C00">
              <w:rPr>
                <w:color w:val="000000"/>
                <w:sz w:val="20"/>
                <w:szCs w:val="20"/>
              </w:rPr>
              <w:t>Evaluación de Tecnologías Disponibles</w:t>
            </w:r>
          </w:p>
        </w:tc>
        <w:tc>
          <w:tcPr>
            <w:tcW w:w="1619" w:type="dxa"/>
            <w:tcBorders>
              <w:top w:val="nil"/>
              <w:left w:val="nil"/>
              <w:bottom w:val="single" w:sz="4" w:space="0" w:color="auto"/>
              <w:right w:val="single" w:sz="4" w:space="0" w:color="auto"/>
            </w:tcBorders>
            <w:shd w:val="clear" w:color="auto" w:fill="auto"/>
            <w:vAlign w:val="center"/>
            <w:hideMark/>
          </w:tcPr>
          <w:p w14:paraId="3DB55E4D" w14:textId="63BA8308" w:rsidR="00301352" w:rsidRPr="00C21C00" w:rsidRDefault="00301352" w:rsidP="00301352">
            <w:pPr>
              <w:spacing w:line="360" w:lineRule="auto"/>
              <w:rPr>
                <w:color w:val="000000"/>
                <w:sz w:val="20"/>
                <w:szCs w:val="20"/>
              </w:rPr>
            </w:pPr>
            <w:r w:rsidRPr="00C21C00">
              <w:rPr>
                <w:color w:val="000000"/>
                <w:sz w:val="20"/>
                <w:szCs w:val="20"/>
              </w:rPr>
              <w:t xml:space="preserve">01 de </w:t>
            </w:r>
            <w:r w:rsidR="00AA103C" w:rsidRPr="00C21C00">
              <w:rPr>
                <w:color w:val="000000"/>
                <w:sz w:val="20"/>
                <w:szCs w:val="20"/>
              </w:rPr>
              <w:t>marzo</w:t>
            </w:r>
            <w:r w:rsidRPr="00C21C00">
              <w:rPr>
                <w:color w:val="000000"/>
                <w:sz w:val="20"/>
                <w:szCs w:val="20"/>
              </w:rPr>
              <w:t xml:space="preserve"> de 2024</w:t>
            </w:r>
          </w:p>
        </w:tc>
        <w:tc>
          <w:tcPr>
            <w:tcW w:w="1893" w:type="dxa"/>
            <w:tcBorders>
              <w:top w:val="nil"/>
              <w:left w:val="nil"/>
              <w:bottom w:val="single" w:sz="4" w:space="0" w:color="auto"/>
              <w:right w:val="single" w:sz="4" w:space="0" w:color="auto"/>
            </w:tcBorders>
            <w:shd w:val="clear" w:color="auto" w:fill="auto"/>
            <w:vAlign w:val="center"/>
            <w:hideMark/>
          </w:tcPr>
          <w:p w14:paraId="71EF7A13" w14:textId="43019013" w:rsidR="00301352" w:rsidRPr="00C21C00" w:rsidRDefault="00301352" w:rsidP="00301352">
            <w:pPr>
              <w:spacing w:line="360" w:lineRule="auto"/>
              <w:rPr>
                <w:color w:val="000000"/>
                <w:sz w:val="20"/>
                <w:szCs w:val="20"/>
              </w:rPr>
            </w:pPr>
            <w:r w:rsidRPr="00C21C00">
              <w:rPr>
                <w:color w:val="000000"/>
                <w:sz w:val="20"/>
                <w:szCs w:val="20"/>
              </w:rPr>
              <w:t>3</w:t>
            </w:r>
            <w:r w:rsidR="00AA103C" w:rsidRPr="00C21C00">
              <w:rPr>
                <w:color w:val="000000"/>
                <w:sz w:val="20"/>
                <w:szCs w:val="20"/>
              </w:rPr>
              <w:t>1</w:t>
            </w:r>
            <w:r w:rsidRPr="00C21C00">
              <w:rPr>
                <w:color w:val="000000"/>
                <w:sz w:val="20"/>
                <w:szCs w:val="20"/>
              </w:rPr>
              <w:t xml:space="preserve"> de </w:t>
            </w:r>
            <w:r w:rsidR="00AA103C" w:rsidRPr="00C21C00">
              <w:rPr>
                <w:color w:val="000000"/>
                <w:sz w:val="20"/>
                <w:szCs w:val="20"/>
              </w:rPr>
              <w:t>mayo</w:t>
            </w:r>
            <w:r w:rsidRPr="00C21C00">
              <w:rPr>
                <w:color w:val="000000"/>
                <w:sz w:val="20"/>
                <w:szCs w:val="20"/>
              </w:rPr>
              <w:t xml:space="preserve"> de 2024</w:t>
            </w:r>
          </w:p>
        </w:tc>
        <w:tc>
          <w:tcPr>
            <w:tcW w:w="2483" w:type="dxa"/>
            <w:tcBorders>
              <w:top w:val="nil"/>
              <w:left w:val="nil"/>
              <w:bottom w:val="single" w:sz="4" w:space="0" w:color="auto"/>
              <w:right w:val="single" w:sz="4" w:space="0" w:color="auto"/>
            </w:tcBorders>
            <w:shd w:val="clear" w:color="auto" w:fill="auto"/>
            <w:vAlign w:val="center"/>
            <w:hideMark/>
          </w:tcPr>
          <w:p w14:paraId="0B2B1D65" w14:textId="77777777" w:rsidR="00301352" w:rsidRPr="00C21C00" w:rsidRDefault="00301352" w:rsidP="00301352">
            <w:pPr>
              <w:spacing w:line="360" w:lineRule="auto"/>
              <w:rPr>
                <w:color w:val="000000"/>
                <w:sz w:val="20"/>
                <w:szCs w:val="20"/>
              </w:rPr>
            </w:pPr>
            <w:r w:rsidRPr="00C21C00">
              <w:rPr>
                <w:color w:val="000000"/>
                <w:sz w:val="20"/>
                <w:szCs w:val="20"/>
              </w:rPr>
              <w:t>Departamento de IT</w:t>
            </w:r>
          </w:p>
        </w:tc>
        <w:tc>
          <w:tcPr>
            <w:tcW w:w="4446" w:type="dxa"/>
            <w:tcBorders>
              <w:top w:val="nil"/>
              <w:left w:val="nil"/>
              <w:bottom w:val="single" w:sz="4" w:space="0" w:color="auto"/>
              <w:right w:val="single" w:sz="4" w:space="0" w:color="auto"/>
            </w:tcBorders>
            <w:shd w:val="clear" w:color="auto" w:fill="auto"/>
            <w:vAlign w:val="center"/>
            <w:hideMark/>
          </w:tcPr>
          <w:p w14:paraId="10137426" w14:textId="77777777" w:rsidR="00301352" w:rsidRPr="00C21C00" w:rsidRDefault="00301352" w:rsidP="00301352">
            <w:pPr>
              <w:spacing w:line="360" w:lineRule="auto"/>
              <w:rPr>
                <w:color w:val="000000"/>
                <w:sz w:val="20"/>
                <w:szCs w:val="20"/>
              </w:rPr>
            </w:pPr>
            <w:r w:rsidRPr="00C21C00">
              <w:rPr>
                <w:color w:val="000000"/>
                <w:sz w:val="20"/>
                <w:szCs w:val="20"/>
              </w:rPr>
              <w:t>Matriz de Evaluación de Tecnologías, Criterios de Selección de Tecnologías.</w:t>
            </w:r>
          </w:p>
        </w:tc>
      </w:tr>
      <w:tr w:rsidR="00301352" w:rsidRPr="00C21C00" w14:paraId="378A6367" w14:textId="77777777" w:rsidTr="00301352">
        <w:trPr>
          <w:trHeight w:val="1177"/>
        </w:trPr>
        <w:tc>
          <w:tcPr>
            <w:tcW w:w="2648" w:type="dxa"/>
            <w:tcBorders>
              <w:top w:val="nil"/>
              <w:left w:val="single" w:sz="4" w:space="0" w:color="auto"/>
              <w:bottom w:val="single" w:sz="4" w:space="0" w:color="auto"/>
              <w:right w:val="single" w:sz="4" w:space="0" w:color="auto"/>
            </w:tcBorders>
            <w:shd w:val="clear" w:color="auto" w:fill="auto"/>
            <w:vAlign w:val="center"/>
            <w:hideMark/>
          </w:tcPr>
          <w:p w14:paraId="3765D606" w14:textId="77777777" w:rsidR="00301352" w:rsidRPr="00C21C00" w:rsidRDefault="00301352" w:rsidP="00301352">
            <w:pPr>
              <w:spacing w:line="360" w:lineRule="auto"/>
              <w:rPr>
                <w:color w:val="000000"/>
                <w:sz w:val="20"/>
                <w:szCs w:val="20"/>
              </w:rPr>
            </w:pPr>
            <w:r w:rsidRPr="00C21C00">
              <w:rPr>
                <w:color w:val="000000"/>
                <w:sz w:val="20"/>
                <w:szCs w:val="20"/>
              </w:rPr>
              <w:t>Implementación Progresiva</w:t>
            </w:r>
          </w:p>
        </w:tc>
        <w:tc>
          <w:tcPr>
            <w:tcW w:w="1619" w:type="dxa"/>
            <w:tcBorders>
              <w:top w:val="nil"/>
              <w:left w:val="nil"/>
              <w:bottom w:val="single" w:sz="4" w:space="0" w:color="auto"/>
              <w:right w:val="single" w:sz="4" w:space="0" w:color="auto"/>
            </w:tcBorders>
            <w:shd w:val="clear" w:color="auto" w:fill="auto"/>
            <w:vAlign w:val="center"/>
            <w:hideMark/>
          </w:tcPr>
          <w:p w14:paraId="58D06837" w14:textId="1375328D" w:rsidR="00301352" w:rsidRPr="00C21C00" w:rsidRDefault="00301352" w:rsidP="00301352">
            <w:pPr>
              <w:spacing w:line="360" w:lineRule="auto"/>
              <w:rPr>
                <w:color w:val="000000"/>
                <w:sz w:val="20"/>
                <w:szCs w:val="20"/>
              </w:rPr>
            </w:pPr>
            <w:r w:rsidRPr="00C21C00">
              <w:rPr>
                <w:color w:val="000000"/>
                <w:sz w:val="20"/>
                <w:szCs w:val="20"/>
              </w:rPr>
              <w:t xml:space="preserve">1 de </w:t>
            </w:r>
            <w:r w:rsidR="00AA103C" w:rsidRPr="00C21C00">
              <w:rPr>
                <w:color w:val="000000"/>
                <w:sz w:val="20"/>
                <w:szCs w:val="20"/>
              </w:rPr>
              <w:t>junio</w:t>
            </w:r>
            <w:r w:rsidRPr="00C21C00">
              <w:rPr>
                <w:color w:val="000000"/>
                <w:sz w:val="20"/>
                <w:szCs w:val="20"/>
              </w:rPr>
              <w:t xml:space="preserve"> de 2024</w:t>
            </w:r>
          </w:p>
        </w:tc>
        <w:tc>
          <w:tcPr>
            <w:tcW w:w="1893" w:type="dxa"/>
            <w:tcBorders>
              <w:top w:val="nil"/>
              <w:left w:val="nil"/>
              <w:bottom w:val="single" w:sz="4" w:space="0" w:color="auto"/>
              <w:right w:val="single" w:sz="4" w:space="0" w:color="auto"/>
            </w:tcBorders>
            <w:shd w:val="clear" w:color="auto" w:fill="auto"/>
            <w:vAlign w:val="center"/>
            <w:hideMark/>
          </w:tcPr>
          <w:p w14:paraId="4E3ADD1F" w14:textId="571FC015" w:rsidR="00301352" w:rsidRPr="00C21C00" w:rsidRDefault="00301352" w:rsidP="00301352">
            <w:pPr>
              <w:spacing w:line="360" w:lineRule="auto"/>
              <w:rPr>
                <w:color w:val="000000"/>
                <w:sz w:val="20"/>
                <w:szCs w:val="20"/>
              </w:rPr>
            </w:pPr>
            <w:r w:rsidRPr="00C21C00">
              <w:rPr>
                <w:color w:val="000000"/>
                <w:sz w:val="20"/>
                <w:szCs w:val="20"/>
              </w:rPr>
              <w:t xml:space="preserve">31 de </w:t>
            </w:r>
            <w:r w:rsidR="00DA1B94" w:rsidRPr="00C21C00">
              <w:rPr>
                <w:color w:val="000000"/>
                <w:sz w:val="20"/>
                <w:szCs w:val="20"/>
              </w:rPr>
              <w:t>agosto</w:t>
            </w:r>
            <w:r w:rsidRPr="00C21C00">
              <w:rPr>
                <w:color w:val="000000"/>
                <w:sz w:val="20"/>
                <w:szCs w:val="20"/>
              </w:rPr>
              <w:t xml:space="preserve"> de 2024</w:t>
            </w:r>
          </w:p>
        </w:tc>
        <w:tc>
          <w:tcPr>
            <w:tcW w:w="2483" w:type="dxa"/>
            <w:tcBorders>
              <w:top w:val="nil"/>
              <w:left w:val="nil"/>
              <w:bottom w:val="single" w:sz="4" w:space="0" w:color="auto"/>
              <w:right w:val="single" w:sz="4" w:space="0" w:color="auto"/>
            </w:tcBorders>
            <w:shd w:val="clear" w:color="auto" w:fill="auto"/>
            <w:vAlign w:val="center"/>
            <w:hideMark/>
          </w:tcPr>
          <w:p w14:paraId="4341D19E" w14:textId="77777777" w:rsidR="00301352" w:rsidRPr="00C21C00" w:rsidRDefault="00301352" w:rsidP="00301352">
            <w:pPr>
              <w:spacing w:line="360" w:lineRule="auto"/>
              <w:rPr>
                <w:color w:val="000000"/>
                <w:sz w:val="20"/>
                <w:szCs w:val="20"/>
              </w:rPr>
            </w:pPr>
            <w:r w:rsidRPr="00C21C00">
              <w:rPr>
                <w:color w:val="000000"/>
                <w:sz w:val="20"/>
                <w:szCs w:val="20"/>
              </w:rPr>
              <w:t>Departamento de IT</w:t>
            </w:r>
          </w:p>
        </w:tc>
        <w:tc>
          <w:tcPr>
            <w:tcW w:w="4446" w:type="dxa"/>
            <w:tcBorders>
              <w:top w:val="nil"/>
              <w:left w:val="nil"/>
              <w:bottom w:val="single" w:sz="4" w:space="0" w:color="auto"/>
              <w:right w:val="single" w:sz="4" w:space="0" w:color="auto"/>
            </w:tcBorders>
            <w:shd w:val="clear" w:color="auto" w:fill="auto"/>
            <w:vAlign w:val="center"/>
            <w:hideMark/>
          </w:tcPr>
          <w:p w14:paraId="4F136EB1" w14:textId="77777777" w:rsidR="00301352" w:rsidRPr="00C21C00" w:rsidRDefault="00301352" w:rsidP="00301352">
            <w:pPr>
              <w:spacing w:line="360" w:lineRule="auto"/>
              <w:rPr>
                <w:color w:val="000000"/>
                <w:sz w:val="20"/>
                <w:szCs w:val="20"/>
              </w:rPr>
            </w:pPr>
            <w:r w:rsidRPr="00C21C00">
              <w:rPr>
                <w:color w:val="000000"/>
                <w:sz w:val="20"/>
                <w:szCs w:val="20"/>
              </w:rPr>
              <w:t>Cronograma de Implementación, Programa de Formación en Tecnologías.</w:t>
            </w:r>
          </w:p>
        </w:tc>
      </w:tr>
      <w:tr w:rsidR="00301352" w:rsidRPr="00C21C00" w14:paraId="085F8D2E" w14:textId="77777777" w:rsidTr="00301352">
        <w:trPr>
          <w:trHeight w:val="1177"/>
        </w:trPr>
        <w:tc>
          <w:tcPr>
            <w:tcW w:w="2648" w:type="dxa"/>
            <w:tcBorders>
              <w:top w:val="nil"/>
              <w:left w:val="single" w:sz="4" w:space="0" w:color="auto"/>
              <w:bottom w:val="single" w:sz="4" w:space="0" w:color="auto"/>
              <w:right w:val="single" w:sz="4" w:space="0" w:color="auto"/>
            </w:tcBorders>
            <w:shd w:val="clear" w:color="auto" w:fill="auto"/>
            <w:vAlign w:val="center"/>
            <w:hideMark/>
          </w:tcPr>
          <w:p w14:paraId="53143DDC" w14:textId="77777777" w:rsidR="00301352" w:rsidRPr="00C21C00" w:rsidRDefault="00301352" w:rsidP="00301352">
            <w:pPr>
              <w:spacing w:line="360" w:lineRule="auto"/>
              <w:rPr>
                <w:color w:val="000000"/>
                <w:sz w:val="20"/>
                <w:szCs w:val="20"/>
              </w:rPr>
            </w:pPr>
            <w:r w:rsidRPr="00C21C00">
              <w:rPr>
                <w:color w:val="000000"/>
                <w:sz w:val="20"/>
                <w:szCs w:val="20"/>
              </w:rPr>
              <w:t>Gestión de la Cadena de Suministro y CRM</w:t>
            </w:r>
          </w:p>
        </w:tc>
        <w:tc>
          <w:tcPr>
            <w:tcW w:w="1619" w:type="dxa"/>
            <w:tcBorders>
              <w:top w:val="nil"/>
              <w:left w:val="nil"/>
              <w:bottom w:val="single" w:sz="4" w:space="0" w:color="auto"/>
              <w:right w:val="single" w:sz="4" w:space="0" w:color="auto"/>
            </w:tcBorders>
            <w:shd w:val="clear" w:color="auto" w:fill="auto"/>
            <w:vAlign w:val="center"/>
            <w:hideMark/>
          </w:tcPr>
          <w:p w14:paraId="4A95F9C9" w14:textId="316D927F" w:rsidR="00301352" w:rsidRPr="00C21C00" w:rsidRDefault="00301352" w:rsidP="00301352">
            <w:pPr>
              <w:spacing w:line="360" w:lineRule="auto"/>
              <w:rPr>
                <w:color w:val="000000"/>
                <w:sz w:val="20"/>
                <w:szCs w:val="20"/>
              </w:rPr>
            </w:pPr>
            <w:r w:rsidRPr="00C21C00">
              <w:rPr>
                <w:color w:val="000000"/>
                <w:sz w:val="20"/>
                <w:szCs w:val="20"/>
              </w:rPr>
              <w:t xml:space="preserve">01 de </w:t>
            </w:r>
            <w:r w:rsidR="00AA103C" w:rsidRPr="00C21C00">
              <w:rPr>
                <w:color w:val="000000"/>
                <w:sz w:val="20"/>
                <w:szCs w:val="20"/>
              </w:rPr>
              <w:t>septiembre</w:t>
            </w:r>
            <w:r w:rsidRPr="00C21C00">
              <w:rPr>
                <w:color w:val="000000"/>
                <w:sz w:val="20"/>
                <w:szCs w:val="20"/>
              </w:rPr>
              <w:t xml:space="preserve"> de 2024</w:t>
            </w:r>
          </w:p>
        </w:tc>
        <w:tc>
          <w:tcPr>
            <w:tcW w:w="1893" w:type="dxa"/>
            <w:tcBorders>
              <w:top w:val="nil"/>
              <w:left w:val="nil"/>
              <w:bottom w:val="single" w:sz="4" w:space="0" w:color="auto"/>
              <w:right w:val="single" w:sz="4" w:space="0" w:color="auto"/>
            </w:tcBorders>
            <w:shd w:val="clear" w:color="auto" w:fill="auto"/>
            <w:vAlign w:val="center"/>
            <w:hideMark/>
          </w:tcPr>
          <w:p w14:paraId="769C7E31" w14:textId="714B97B0" w:rsidR="00301352" w:rsidRPr="00C21C00" w:rsidRDefault="00301352" w:rsidP="00301352">
            <w:pPr>
              <w:spacing w:line="360" w:lineRule="auto"/>
              <w:rPr>
                <w:color w:val="000000"/>
                <w:sz w:val="20"/>
                <w:szCs w:val="20"/>
              </w:rPr>
            </w:pPr>
            <w:r w:rsidRPr="00C21C00">
              <w:rPr>
                <w:color w:val="000000"/>
                <w:sz w:val="20"/>
                <w:szCs w:val="20"/>
              </w:rPr>
              <w:t>3</w:t>
            </w:r>
            <w:r w:rsidR="00AA103C" w:rsidRPr="00C21C00">
              <w:rPr>
                <w:color w:val="000000"/>
                <w:sz w:val="20"/>
                <w:szCs w:val="20"/>
              </w:rPr>
              <w:t>0</w:t>
            </w:r>
            <w:r w:rsidRPr="00C21C00">
              <w:rPr>
                <w:color w:val="000000"/>
                <w:sz w:val="20"/>
                <w:szCs w:val="20"/>
              </w:rPr>
              <w:t xml:space="preserve"> de </w:t>
            </w:r>
            <w:r w:rsidR="00AA103C" w:rsidRPr="00C21C00">
              <w:rPr>
                <w:color w:val="000000"/>
                <w:sz w:val="20"/>
                <w:szCs w:val="20"/>
              </w:rPr>
              <w:t>noviembre</w:t>
            </w:r>
            <w:r w:rsidRPr="00C21C00">
              <w:rPr>
                <w:color w:val="000000"/>
                <w:sz w:val="20"/>
                <w:szCs w:val="20"/>
              </w:rPr>
              <w:t xml:space="preserve"> de 2024</w:t>
            </w:r>
          </w:p>
        </w:tc>
        <w:tc>
          <w:tcPr>
            <w:tcW w:w="2483" w:type="dxa"/>
            <w:tcBorders>
              <w:top w:val="nil"/>
              <w:left w:val="nil"/>
              <w:bottom w:val="single" w:sz="4" w:space="0" w:color="auto"/>
              <w:right w:val="single" w:sz="4" w:space="0" w:color="auto"/>
            </w:tcBorders>
            <w:shd w:val="clear" w:color="auto" w:fill="auto"/>
            <w:vAlign w:val="center"/>
            <w:hideMark/>
          </w:tcPr>
          <w:p w14:paraId="6CA20666" w14:textId="77777777" w:rsidR="00301352" w:rsidRPr="00C21C00" w:rsidRDefault="00301352" w:rsidP="00301352">
            <w:pPr>
              <w:spacing w:line="360" w:lineRule="auto"/>
              <w:rPr>
                <w:color w:val="000000"/>
                <w:sz w:val="20"/>
                <w:szCs w:val="20"/>
              </w:rPr>
            </w:pPr>
            <w:r w:rsidRPr="00C21C00">
              <w:rPr>
                <w:color w:val="000000"/>
                <w:sz w:val="20"/>
                <w:szCs w:val="20"/>
              </w:rPr>
              <w:t>Departamento de IT y Ventas</w:t>
            </w:r>
          </w:p>
        </w:tc>
        <w:tc>
          <w:tcPr>
            <w:tcW w:w="4446" w:type="dxa"/>
            <w:tcBorders>
              <w:top w:val="nil"/>
              <w:left w:val="nil"/>
              <w:bottom w:val="single" w:sz="4" w:space="0" w:color="auto"/>
              <w:right w:val="single" w:sz="4" w:space="0" w:color="auto"/>
            </w:tcBorders>
            <w:shd w:val="clear" w:color="auto" w:fill="auto"/>
            <w:vAlign w:val="center"/>
            <w:hideMark/>
          </w:tcPr>
          <w:p w14:paraId="1EDC66C6" w14:textId="77777777" w:rsidR="00301352" w:rsidRPr="00C21C00" w:rsidRDefault="00301352" w:rsidP="00301352">
            <w:pPr>
              <w:spacing w:line="360" w:lineRule="auto"/>
              <w:rPr>
                <w:color w:val="000000"/>
                <w:sz w:val="20"/>
                <w:szCs w:val="20"/>
              </w:rPr>
            </w:pPr>
            <w:r w:rsidRPr="00C21C00">
              <w:rPr>
                <w:color w:val="000000"/>
                <w:sz w:val="20"/>
                <w:szCs w:val="20"/>
              </w:rPr>
              <w:t>Manual de Procedimientos de Integración, Guía de Utilización del CRM.</w:t>
            </w:r>
          </w:p>
        </w:tc>
      </w:tr>
    </w:tbl>
    <w:p w14:paraId="199059E6" w14:textId="2C02CE4A" w:rsidR="00301352" w:rsidRPr="00C21C00" w:rsidRDefault="00301352" w:rsidP="00301352">
      <w:pPr>
        <w:pStyle w:val="TextoPrincipal"/>
        <w:tabs>
          <w:tab w:val="left" w:pos="10228"/>
        </w:tabs>
        <w:ind w:firstLine="0"/>
      </w:pPr>
    </w:p>
    <w:p w14:paraId="634087E5" w14:textId="77777777" w:rsidR="00E2683B" w:rsidRPr="00C21C00" w:rsidRDefault="00E2683B">
      <w:pPr>
        <w:spacing w:after="160" w:line="259" w:lineRule="auto"/>
      </w:pPr>
      <w:r w:rsidRPr="00C21C00">
        <w:br w:type="page"/>
      </w:r>
    </w:p>
    <w:p w14:paraId="3DAA5AE5" w14:textId="057D3D47" w:rsidR="00E2683B" w:rsidRPr="00C21C00" w:rsidRDefault="00E2683B" w:rsidP="006A007D">
      <w:pPr>
        <w:pStyle w:val="Descripcin"/>
        <w:rPr>
          <w:rFonts w:ascii="Times New Roman" w:hAnsi="Times New Roman" w:cs="Times New Roman"/>
          <w:b/>
          <w:bCs/>
          <w:i w:val="0"/>
          <w:iCs w:val="0"/>
          <w:sz w:val="24"/>
          <w:szCs w:val="24"/>
        </w:rPr>
      </w:pPr>
    </w:p>
    <w:p w14:paraId="60D82CFD" w14:textId="28CEA361" w:rsidR="00301352" w:rsidRPr="00C21C00" w:rsidRDefault="00AA103C" w:rsidP="00371A8F">
      <w:pPr>
        <w:spacing w:after="160" w:line="259" w:lineRule="auto"/>
      </w:pPr>
      <w:r w:rsidRPr="00C21C00">
        <w:rPr>
          <w:noProof/>
          <w:lang w:eastAsia="es-HN"/>
        </w:rPr>
        <w:drawing>
          <wp:anchor distT="0" distB="0" distL="114300" distR="114300" simplePos="0" relativeHeight="251657215" behindDoc="0" locked="0" layoutInCell="1" allowOverlap="1" wp14:anchorId="535A2776" wp14:editId="5DA5AE6F">
            <wp:simplePos x="0" y="0"/>
            <wp:positionH relativeFrom="column">
              <wp:posOffset>3545</wp:posOffset>
            </wp:positionH>
            <wp:positionV relativeFrom="paragraph">
              <wp:posOffset>752254</wp:posOffset>
            </wp:positionV>
            <wp:extent cx="8229600" cy="2441575"/>
            <wp:effectExtent l="152400" t="114300" r="152400" b="168275"/>
            <wp:wrapSquare wrapText="bothSides"/>
            <wp:docPr id="90832629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8326296" name=""/>
                    <pic:cNvPicPr/>
                  </pic:nvPicPr>
                  <pic:blipFill>
                    <a:blip r:embed="rId45">
                      <a:extLst>
                        <a:ext uri="{28A0092B-C50C-407E-A947-70E740481C1C}">
                          <a14:useLocalDpi xmlns:a14="http://schemas.microsoft.com/office/drawing/2010/main" val="0"/>
                        </a:ext>
                      </a:extLst>
                    </a:blip>
                    <a:stretch>
                      <a:fillRect/>
                    </a:stretch>
                  </pic:blipFill>
                  <pic:spPr>
                    <a:xfrm>
                      <a:off x="0" y="0"/>
                      <a:ext cx="8229600" cy="24415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006A007D" w:rsidRPr="00C21C00">
        <w:rPr>
          <w:noProof/>
          <w:lang w:eastAsia="es-HN"/>
        </w:rPr>
        <mc:AlternateContent>
          <mc:Choice Requires="wps">
            <w:drawing>
              <wp:anchor distT="0" distB="0" distL="114300" distR="114300" simplePos="0" relativeHeight="251716608" behindDoc="0" locked="0" layoutInCell="1" allowOverlap="1" wp14:anchorId="01202B3C" wp14:editId="4DCA7945">
                <wp:simplePos x="0" y="0"/>
                <wp:positionH relativeFrom="column">
                  <wp:posOffset>-12065</wp:posOffset>
                </wp:positionH>
                <wp:positionV relativeFrom="paragraph">
                  <wp:posOffset>3585337</wp:posOffset>
                </wp:positionV>
                <wp:extent cx="8262620" cy="635"/>
                <wp:effectExtent l="0" t="0" r="5080" b="12065"/>
                <wp:wrapSquare wrapText="bothSides"/>
                <wp:docPr id="1407261793" name="Cuadro de texto 1"/>
                <wp:cNvGraphicFramePr/>
                <a:graphic xmlns:a="http://schemas.openxmlformats.org/drawingml/2006/main">
                  <a:graphicData uri="http://schemas.microsoft.com/office/word/2010/wordprocessingShape">
                    <wps:wsp>
                      <wps:cNvSpPr txBox="1"/>
                      <wps:spPr>
                        <a:xfrm>
                          <a:off x="0" y="0"/>
                          <a:ext cx="8262620" cy="635"/>
                        </a:xfrm>
                        <a:prstGeom prst="rect">
                          <a:avLst/>
                        </a:prstGeom>
                        <a:solidFill>
                          <a:prstClr val="white"/>
                        </a:solidFill>
                        <a:ln>
                          <a:noFill/>
                        </a:ln>
                      </wps:spPr>
                      <wps:txbx>
                        <w:txbxContent>
                          <w:p w14:paraId="34F603A6" w14:textId="1CE64A67" w:rsidR="00356F77" w:rsidRDefault="00356F77" w:rsidP="006A007D">
                            <w:pPr>
                              <w:pStyle w:val="Descripcin"/>
                              <w:rPr>
                                <w:rFonts w:ascii="Times New Roman" w:hAnsi="Times New Roman" w:cs="Times New Roman"/>
                                <w:b/>
                                <w:bCs/>
                                <w:i w:val="0"/>
                                <w:iCs w:val="0"/>
                                <w:color w:val="auto"/>
                                <w:sz w:val="24"/>
                                <w:szCs w:val="24"/>
                              </w:rPr>
                            </w:pPr>
                            <w:bookmarkStart w:id="352" w:name="_Toc153605772"/>
                            <w:r w:rsidRPr="006A007D">
                              <w:rPr>
                                <w:rFonts w:ascii="Times New Roman" w:hAnsi="Times New Roman" w:cs="Times New Roman"/>
                                <w:b/>
                                <w:bCs/>
                                <w:i w:val="0"/>
                                <w:iCs w:val="0"/>
                                <w:color w:val="auto"/>
                                <w:sz w:val="24"/>
                                <w:szCs w:val="24"/>
                              </w:rPr>
                              <w:t xml:space="preserve">Figura </w:t>
                            </w:r>
                            <w:r>
                              <w:rPr>
                                <w:rFonts w:ascii="Times New Roman" w:hAnsi="Times New Roman" w:cs="Times New Roman"/>
                                <w:b/>
                                <w:bCs/>
                                <w:i w:val="0"/>
                                <w:iCs w:val="0"/>
                                <w:color w:val="auto"/>
                                <w:sz w:val="24"/>
                                <w:szCs w:val="24"/>
                              </w:rPr>
                              <w:t>27</w:t>
                            </w:r>
                            <w:r w:rsidRPr="006A007D">
                              <w:rPr>
                                <w:rFonts w:ascii="Times New Roman" w:hAnsi="Times New Roman" w:cs="Times New Roman"/>
                                <w:b/>
                                <w:bCs/>
                                <w:i w:val="0"/>
                                <w:iCs w:val="0"/>
                                <w:color w:val="auto"/>
                                <w:sz w:val="24"/>
                                <w:szCs w:val="24"/>
                              </w:rPr>
                              <w:t>. Diagrama de Gantt – Adopción de Tecnologías Innovadoras</w:t>
                            </w:r>
                            <w:bookmarkEnd w:id="352"/>
                          </w:p>
                          <w:p w14:paraId="578F9F6D" w14:textId="79410B3E" w:rsidR="00356F77" w:rsidRPr="006A007D" w:rsidRDefault="00356F77" w:rsidP="006A007D">
                            <w:pPr>
                              <w:rPr>
                                <w:lang w:eastAsia="es-HN"/>
                              </w:rPr>
                            </w:pPr>
                            <w:r>
                              <w:rPr>
                                <w:lang w:eastAsia="es-HN"/>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1202B3C" id="_x0000_s1035" type="#_x0000_t202" style="position:absolute;margin-left:-.95pt;margin-top:282.3pt;width:650.6pt;height:.05pt;z-index:2517166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" stroked="f">
                <v:textbox style="mso-fit-shape-to-text:t" inset="0,0,0,0">
                  <w:txbxContent>
                    <w:p w14:paraId="34F603A6" w14:textId="1CE64A67" w:rsidR="00356F77" w:rsidRDefault="00356F77" w:rsidP="006A007D">
                      <w:pPr>
                        <w:pStyle w:val="Caption"/>
                        <w:rPr>
                          <w:rFonts w:ascii="Times New Roman" w:hAnsi="Times New Roman" w:cs="Times New Roman"/>
                          <w:b/>
                          <w:bCs/>
                          <w:i w:val="0"/>
                          <w:iCs w:val="0"/>
                          <w:color w:val="auto"/>
                          <w:sz w:val="24"/>
                          <w:szCs w:val="24"/>
                        </w:rPr>
                      </w:pPr>
                      <w:bookmarkStart w:id="355" w:name="_Toc153605772"/>
                      <w:r w:rsidRPr="006A007D">
                        <w:rPr>
                          <w:rFonts w:ascii="Times New Roman" w:hAnsi="Times New Roman" w:cs="Times New Roman"/>
                          <w:b/>
                          <w:bCs/>
                          <w:i w:val="0"/>
                          <w:iCs w:val="0"/>
                          <w:color w:val="auto"/>
                          <w:sz w:val="24"/>
                          <w:szCs w:val="24"/>
                        </w:rPr>
                        <w:t xml:space="preserve">Figura </w:t>
                      </w:r>
                      <w:r>
                        <w:rPr>
                          <w:rFonts w:ascii="Times New Roman" w:hAnsi="Times New Roman" w:cs="Times New Roman"/>
                          <w:b/>
                          <w:bCs/>
                          <w:i w:val="0"/>
                          <w:iCs w:val="0"/>
                          <w:color w:val="auto"/>
                          <w:sz w:val="24"/>
                          <w:szCs w:val="24"/>
                        </w:rPr>
                        <w:t>27</w:t>
                      </w:r>
                      <w:r w:rsidRPr="006A007D">
                        <w:rPr>
                          <w:rFonts w:ascii="Times New Roman" w:hAnsi="Times New Roman" w:cs="Times New Roman"/>
                          <w:b/>
                          <w:bCs/>
                          <w:i w:val="0"/>
                          <w:iCs w:val="0"/>
                          <w:color w:val="auto"/>
                          <w:sz w:val="24"/>
                          <w:szCs w:val="24"/>
                        </w:rPr>
                        <w:t>. Diagrama de Gantt – Adopción de Tecnologías Innovadoras</w:t>
                      </w:r>
                      <w:bookmarkEnd w:id="355"/>
                    </w:p>
                    <w:p w14:paraId="578F9F6D" w14:textId="79410B3E" w:rsidR="00356F77" w:rsidRPr="006A007D" w:rsidRDefault="00356F77" w:rsidP="006A007D">
                      <w:pPr>
                        <w:rPr>
                          <w:lang w:eastAsia="es-HN"/>
                        </w:rPr>
                      </w:pPr>
                      <w:r>
                        <w:rPr>
                          <w:lang w:eastAsia="es-HN"/>
                        </w:rPr>
                        <w:t>Fuente Propia</w:t>
                      </w:r>
                    </w:p>
                  </w:txbxContent>
                </v:textbox>
                <w10:wrap type="square"/>
              </v:shape>
            </w:pict>
          </mc:Fallback>
        </mc:AlternateContent>
      </w:r>
      <w:r w:rsidR="00301352" w:rsidRPr="00C21C00">
        <w:br w:type="page"/>
      </w:r>
    </w:p>
    <w:p w14:paraId="689F6780" w14:textId="77777777" w:rsidR="001572D2" w:rsidRPr="00C21C00" w:rsidRDefault="001572D2" w:rsidP="00301352">
      <w:pPr>
        <w:rPr>
          <w:lang w:eastAsia="es-HN"/>
        </w:rPr>
      </w:pPr>
    </w:p>
    <w:p w14:paraId="7E82C6DF" w14:textId="20F7EDD9" w:rsidR="001572D2" w:rsidRPr="00C21C00" w:rsidRDefault="001572D2" w:rsidP="00717DC8">
      <w:pPr>
        <w:pStyle w:val="TtulodeTablas"/>
        <w:rPr>
          <w:lang w:val="es-HN"/>
        </w:rPr>
      </w:pPr>
      <w:bookmarkStart w:id="353" w:name="_Toc153605742"/>
      <w:r w:rsidRPr="00C21C00">
        <w:rPr>
          <w:lang w:val="es-HN"/>
        </w:rPr>
        <w:t xml:space="preserve">Tabla </w:t>
      </w:r>
      <w:r w:rsidR="00F96815" w:rsidRPr="00C21C00">
        <w:rPr>
          <w:lang w:val="es-HN"/>
        </w:rPr>
        <w:t>16</w:t>
      </w:r>
      <w:r w:rsidRPr="00C21C00">
        <w:rPr>
          <w:lang w:val="es-HN"/>
        </w:rPr>
        <w:t xml:space="preserve"> Cronograma de Marketing Localizadas</w:t>
      </w:r>
      <w:bookmarkEnd w:id="353"/>
    </w:p>
    <w:tbl>
      <w:tblPr>
        <w:tblW w:w="126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53"/>
        <w:gridCol w:w="1561"/>
        <w:gridCol w:w="1825"/>
        <w:gridCol w:w="2394"/>
        <w:gridCol w:w="4286"/>
      </w:tblGrid>
      <w:tr w:rsidR="00371A8F" w:rsidRPr="00C21C00" w14:paraId="2AC2EFFC" w14:textId="77777777" w:rsidTr="009C5988">
        <w:trPr>
          <w:trHeight w:val="785"/>
        </w:trPr>
        <w:tc>
          <w:tcPr>
            <w:tcW w:w="2553" w:type="dxa"/>
            <w:shd w:val="clear" w:color="000000" w:fill="8EA9DB"/>
            <w:vAlign w:val="bottom"/>
            <w:hideMark/>
          </w:tcPr>
          <w:p w14:paraId="76C3CA0B" w14:textId="77777777" w:rsidR="00371A8F" w:rsidRPr="00C21C00" w:rsidRDefault="00371A8F" w:rsidP="009C5988">
            <w:pPr>
              <w:spacing w:line="360" w:lineRule="auto"/>
              <w:rPr>
                <w:b/>
                <w:bCs/>
                <w:sz w:val="20"/>
                <w:szCs w:val="20"/>
              </w:rPr>
            </w:pPr>
            <w:r w:rsidRPr="00C21C00">
              <w:rPr>
                <w:b/>
                <w:bCs/>
                <w:sz w:val="20"/>
                <w:szCs w:val="20"/>
              </w:rPr>
              <w:t>Actividad</w:t>
            </w:r>
          </w:p>
        </w:tc>
        <w:tc>
          <w:tcPr>
            <w:tcW w:w="1561" w:type="dxa"/>
            <w:shd w:val="clear" w:color="000000" w:fill="8EA9DB"/>
            <w:vAlign w:val="bottom"/>
            <w:hideMark/>
          </w:tcPr>
          <w:p w14:paraId="502AF4F1" w14:textId="77777777" w:rsidR="00371A8F" w:rsidRPr="00C21C00" w:rsidRDefault="00371A8F" w:rsidP="009C5988">
            <w:pPr>
              <w:spacing w:line="360" w:lineRule="auto"/>
              <w:rPr>
                <w:b/>
                <w:bCs/>
                <w:sz w:val="20"/>
                <w:szCs w:val="20"/>
              </w:rPr>
            </w:pPr>
            <w:r w:rsidRPr="00C21C00">
              <w:rPr>
                <w:b/>
                <w:bCs/>
                <w:sz w:val="20"/>
                <w:szCs w:val="20"/>
              </w:rPr>
              <w:t>Fecha de Inicio</w:t>
            </w:r>
          </w:p>
        </w:tc>
        <w:tc>
          <w:tcPr>
            <w:tcW w:w="1825" w:type="dxa"/>
            <w:shd w:val="clear" w:color="000000" w:fill="8EA9DB"/>
            <w:vAlign w:val="bottom"/>
            <w:hideMark/>
          </w:tcPr>
          <w:p w14:paraId="1B039F97" w14:textId="77777777" w:rsidR="00371A8F" w:rsidRPr="00C21C00" w:rsidRDefault="00371A8F" w:rsidP="009C5988">
            <w:pPr>
              <w:spacing w:line="360" w:lineRule="auto"/>
              <w:rPr>
                <w:b/>
                <w:bCs/>
                <w:sz w:val="20"/>
                <w:szCs w:val="20"/>
              </w:rPr>
            </w:pPr>
            <w:r w:rsidRPr="00C21C00">
              <w:rPr>
                <w:b/>
                <w:bCs/>
                <w:sz w:val="20"/>
                <w:szCs w:val="20"/>
              </w:rPr>
              <w:t>Fecha de Finalización</w:t>
            </w:r>
          </w:p>
        </w:tc>
        <w:tc>
          <w:tcPr>
            <w:tcW w:w="2394" w:type="dxa"/>
            <w:shd w:val="clear" w:color="000000" w:fill="8EA9DB"/>
            <w:vAlign w:val="bottom"/>
            <w:hideMark/>
          </w:tcPr>
          <w:p w14:paraId="750E15C1" w14:textId="77777777" w:rsidR="00371A8F" w:rsidRPr="00C21C00" w:rsidRDefault="00371A8F" w:rsidP="009C5988">
            <w:pPr>
              <w:spacing w:line="360" w:lineRule="auto"/>
              <w:rPr>
                <w:b/>
                <w:bCs/>
                <w:sz w:val="20"/>
                <w:szCs w:val="20"/>
              </w:rPr>
            </w:pPr>
            <w:r w:rsidRPr="00C21C00">
              <w:rPr>
                <w:b/>
                <w:bCs/>
                <w:sz w:val="20"/>
                <w:szCs w:val="20"/>
              </w:rPr>
              <w:t>Responsable</w:t>
            </w:r>
          </w:p>
        </w:tc>
        <w:tc>
          <w:tcPr>
            <w:tcW w:w="4286" w:type="dxa"/>
            <w:shd w:val="clear" w:color="000000" w:fill="8EA9DB"/>
            <w:vAlign w:val="bottom"/>
            <w:hideMark/>
          </w:tcPr>
          <w:p w14:paraId="38658C44" w14:textId="77777777" w:rsidR="00371A8F" w:rsidRPr="00C21C00" w:rsidRDefault="00371A8F" w:rsidP="009C5988">
            <w:pPr>
              <w:spacing w:line="360" w:lineRule="auto"/>
              <w:rPr>
                <w:b/>
                <w:bCs/>
                <w:sz w:val="20"/>
                <w:szCs w:val="20"/>
              </w:rPr>
            </w:pPr>
            <w:r w:rsidRPr="00C21C00">
              <w:rPr>
                <w:b/>
                <w:bCs/>
                <w:sz w:val="20"/>
                <w:szCs w:val="20"/>
              </w:rPr>
              <w:t>Recursos Necesarios</w:t>
            </w:r>
          </w:p>
        </w:tc>
      </w:tr>
      <w:tr w:rsidR="00371A8F" w:rsidRPr="00C21C00" w14:paraId="529A0F48" w14:textId="77777777" w:rsidTr="009C5988">
        <w:trPr>
          <w:trHeight w:val="1374"/>
        </w:trPr>
        <w:tc>
          <w:tcPr>
            <w:tcW w:w="2553" w:type="dxa"/>
            <w:shd w:val="clear" w:color="auto" w:fill="auto"/>
            <w:vAlign w:val="center"/>
            <w:hideMark/>
          </w:tcPr>
          <w:p w14:paraId="137D63E0" w14:textId="77777777" w:rsidR="00371A8F" w:rsidRPr="00C21C00" w:rsidRDefault="00371A8F" w:rsidP="009C5988">
            <w:pPr>
              <w:spacing w:line="360" w:lineRule="auto"/>
              <w:rPr>
                <w:color w:val="000000"/>
                <w:sz w:val="20"/>
                <w:szCs w:val="20"/>
              </w:rPr>
            </w:pPr>
            <w:r w:rsidRPr="00C21C00">
              <w:rPr>
                <w:color w:val="000000"/>
                <w:sz w:val="20"/>
                <w:szCs w:val="20"/>
              </w:rPr>
              <w:t>Investigación de Mercado</w:t>
            </w:r>
          </w:p>
        </w:tc>
        <w:tc>
          <w:tcPr>
            <w:tcW w:w="1561" w:type="dxa"/>
            <w:shd w:val="clear" w:color="auto" w:fill="auto"/>
            <w:vAlign w:val="center"/>
            <w:hideMark/>
          </w:tcPr>
          <w:p w14:paraId="4C6D4D3C" w14:textId="77777777" w:rsidR="00371A8F" w:rsidRPr="00C21C00" w:rsidRDefault="00371A8F" w:rsidP="009C5988">
            <w:pPr>
              <w:spacing w:line="360" w:lineRule="auto"/>
              <w:rPr>
                <w:color w:val="000000"/>
                <w:sz w:val="20"/>
                <w:szCs w:val="20"/>
              </w:rPr>
            </w:pPr>
            <w:r w:rsidRPr="00C21C00">
              <w:rPr>
                <w:color w:val="000000"/>
                <w:sz w:val="20"/>
                <w:szCs w:val="20"/>
              </w:rPr>
              <w:t>01 de Enero de 2024</w:t>
            </w:r>
          </w:p>
        </w:tc>
        <w:tc>
          <w:tcPr>
            <w:tcW w:w="1825" w:type="dxa"/>
            <w:shd w:val="clear" w:color="auto" w:fill="auto"/>
            <w:vAlign w:val="center"/>
            <w:hideMark/>
          </w:tcPr>
          <w:p w14:paraId="1838CDDE" w14:textId="77777777" w:rsidR="00371A8F" w:rsidRPr="00C21C00" w:rsidRDefault="00371A8F" w:rsidP="009C5988">
            <w:pPr>
              <w:spacing w:line="360" w:lineRule="auto"/>
              <w:rPr>
                <w:color w:val="000000"/>
                <w:sz w:val="20"/>
                <w:szCs w:val="20"/>
              </w:rPr>
            </w:pPr>
            <w:r w:rsidRPr="00C21C00">
              <w:rPr>
                <w:color w:val="000000"/>
                <w:sz w:val="20"/>
                <w:szCs w:val="20"/>
              </w:rPr>
              <w:t>28 de Febrero de 2024</w:t>
            </w:r>
          </w:p>
        </w:tc>
        <w:tc>
          <w:tcPr>
            <w:tcW w:w="2394" w:type="dxa"/>
            <w:shd w:val="clear" w:color="auto" w:fill="auto"/>
            <w:vAlign w:val="center"/>
            <w:hideMark/>
          </w:tcPr>
          <w:p w14:paraId="563E73AC" w14:textId="77777777" w:rsidR="00371A8F" w:rsidRPr="00C21C00" w:rsidRDefault="00371A8F" w:rsidP="009C5988">
            <w:pPr>
              <w:spacing w:line="360" w:lineRule="auto"/>
              <w:rPr>
                <w:color w:val="000000"/>
                <w:sz w:val="20"/>
                <w:szCs w:val="20"/>
              </w:rPr>
            </w:pPr>
            <w:r w:rsidRPr="00C21C00">
              <w:rPr>
                <w:color w:val="000000"/>
                <w:sz w:val="20"/>
                <w:szCs w:val="20"/>
              </w:rPr>
              <w:t>Equipo de Marketing</w:t>
            </w:r>
          </w:p>
        </w:tc>
        <w:tc>
          <w:tcPr>
            <w:tcW w:w="4286" w:type="dxa"/>
            <w:shd w:val="clear" w:color="auto" w:fill="auto"/>
            <w:vAlign w:val="center"/>
            <w:hideMark/>
          </w:tcPr>
          <w:p w14:paraId="34E865E7" w14:textId="77777777" w:rsidR="00371A8F" w:rsidRPr="00C21C00" w:rsidRDefault="00371A8F" w:rsidP="009C5988">
            <w:pPr>
              <w:spacing w:line="360" w:lineRule="auto"/>
              <w:rPr>
                <w:color w:val="000000"/>
                <w:sz w:val="20"/>
                <w:szCs w:val="20"/>
              </w:rPr>
            </w:pPr>
            <w:r w:rsidRPr="00C21C00">
              <w:rPr>
                <w:color w:val="000000"/>
                <w:sz w:val="20"/>
                <w:szCs w:val="20"/>
              </w:rPr>
              <w:t>Encuestas, análisis de mercado, herramientas de investigación.</w:t>
            </w:r>
          </w:p>
        </w:tc>
      </w:tr>
      <w:tr w:rsidR="00371A8F" w:rsidRPr="00C21C00" w14:paraId="4E85BEF4" w14:textId="77777777" w:rsidTr="009C5988">
        <w:trPr>
          <w:trHeight w:val="785"/>
        </w:trPr>
        <w:tc>
          <w:tcPr>
            <w:tcW w:w="2553" w:type="dxa"/>
            <w:shd w:val="clear" w:color="auto" w:fill="auto"/>
            <w:vAlign w:val="center"/>
            <w:hideMark/>
          </w:tcPr>
          <w:p w14:paraId="7B49181E" w14:textId="77777777" w:rsidR="00371A8F" w:rsidRPr="00C21C00" w:rsidRDefault="00371A8F" w:rsidP="009C5988">
            <w:pPr>
              <w:spacing w:line="360" w:lineRule="auto"/>
              <w:rPr>
                <w:color w:val="000000"/>
                <w:sz w:val="20"/>
                <w:szCs w:val="20"/>
              </w:rPr>
            </w:pPr>
            <w:r w:rsidRPr="00C21C00">
              <w:rPr>
                <w:color w:val="000000"/>
                <w:sz w:val="20"/>
                <w:szCs w:val="20"/>
              </w:rPr>
              <w:t>Segmentación de audiencia</w:t>
            </w:r>
          </w:p>
        </w:tc>
        <w:tc>
          <w:tcPr>
            <w:tcW w:w="1561" w:type="dxa"/>
            <w:shd w:val="clear" w:color="auto" w:fill="auto"/>
            <w:vAlign w:val="center"/>
            <w:hideMark/>
          </w:tcPr>
          <w:p w14:paraId="3E2F245E" w14:textId="77777777" w:rsidR="00371A8F" w:rsidRPr="00C21C00" w:rsidRDefault="00371A8F" w:rsidP="009C5988">
            <w:pPr>
              <w:spacing w:line="360" w:lineRule="auto"/>
              <w:rPr>
                <w:color w:val="000000"/>
                <w:sz w:val="20"/>
                <w:szCs w:val="20"/>
              </w:rPr>
            </w:pPr>
            <w:r w:rsidRPr="00C21C00">
              <w:rPr>
                <w:color w:val="000000"/>
                <w:sz w:val="20"/>
                <w:szCs w:val="20"/>
              </w:rPr>
              <w:t>01 de Marzo de 2024</w:t>
            </w:r>
          </w:p>
        </w:tc>
        <w:tc>
          <w:tcPr>
            <w:tcW w:w="1825" w:type="dxa"/>
            <w:shd w:val="clear" w:color="auto" w:fill="auto"/>
            <w:vAlign w:val="center"/>
            <w:hideMark/>
          </w:tcPr>
          <w:p w14:paraId="31931286" w14:textId="77777777" w:rsidR="00371A8F" w:rsidRPr="00C21C00" w:rsidRDefault="00371A8F" w:rsidP="009C5988">
            <w:pPr>
              <w:spacing w:line="360" w:lineRule="auto"/>
              <w:rPr>
                <w:color w:val="000000"/>
                <w:sz w:val="20"/>
                <w:szCs w:val="20"/>
              </w:rPr>
            </w:pPr>
            <w:r w:rsidRPr="00C21C00">
              <w:rPr>
                <w:color w:val="000000"/>
                <w:sz w:val="20"/>
                <w:szCs w:val="20"/>
              </w:rPr>
              <w:t>31 de Marzo de 2024</w:t>
            </w:r>
          </w:p>
        </w:tc>
        <w:tc>
          <w:tcPr>
            <w:tcW w:w="2394" w:type="dxa"/>
            <w:shd w:val="clear" w:color="auto" w:fill="auto"/>
            <w:vAlign w:val="center"/>
            <w:hideMark/>
          </w:tcPr>
          <w:p w14:paraId="723A797D" w14:textId="77777777" w:rsidR="00371A8F" w:rsidRPr="00C21C00" w:rsidRDefault="00371A8F" w:rsidP="009C5988">
            <w:pPr>
              <w:spacing w:line="360" w:lineRule="auto"/>
              <w:rPr>
                <w:color w:val="000000"/>
                <w:sz w:val="20"/>
                <w:szCs w:val="20"/>
              </w:rPr>
            </w:pPr>
            <w:r w:rsidRPr="00C21C00">
              <w:rPr>
                <w:color w:val="000000"/>
                <w:sz w:val="20"/>
                <w:szCs w:val="20"/>
              </w:rPr>
              <w:t>Equipo de Marketing</w:t>
            </w:r>
          </w:p>
        </w:tc>
        <w:tc>
          <w:tcPr>
            <w:tcW w:w="4286" w:type="dxa"/>
            <w:shd w:val="clear" w:color="auto" w:fill="auto"/>
            <w:vAlign w:val="center"/>
            <w:hideMark/>
          </w:tcPr>
          <w:p w14:paraId="4853B64F" w14:textId="77777777" w:rsidR="00371A8F" w:rsidRPr="00C21C00" w:rsidRDefault="00371A8F" w:rsidP="009C5988">
            <w:pPr>
              <w:spacing w:line="360" w:lineRule="auto"/>
              <w:rPr>
                <w:color w:val="000000"/>
                <w:sz w:val="20"/>
                <w:szCs w:val="20"/>
              </w:rPr>
            </w:pPr>
            <w:r w:rsidRPr="00C21C00">
              <w:rPr>
                <w:color w:val="000000"/>
                <w:sz w:val="20"/>
                <w:szCs w:val="20"/>
              </w:rPr>
              <w:t>Datos de la investigación, herramientas de segmentación.</w:t>
            </w:r>
          </w:p>
        </w:tc>
      </w:tr>
      <w:tr w:rsidR="00371A8F" w:rsidRPr="00C21C00" w14:paraId="451FCD8F" w14:textId="77777777" w:rsidTr="009C5988">
        <w:trPr>
          <w:trHeight w:val="1374"/>
        </w:trPr>
        <w:tc>
          <w:tcPr>
            <w:tcW w:w="2553" w:type="dxa"/>
            <w:shd w:val="clear" w:color="auto" w:fill="auto"/>
            <w:vAlign w:val="center"/>
            <w:hideMark/>
          </w:tcPr>
          <w:p w14:paraId="7BFB70B3" w14:textId="77777777" w:rsidR="00371A8F" w:rsidRPr="00C21C00" w:rsidRDefault="00371A8F" w:rsidP="009C5988">
            <w:pPr>
              <w:spacing w:line="360" w:lineRule="auto"/>
              <w:rPr>
                <w:color w:val="000000"/>
                <w:sz w:val="20"/>
                <w:szCs w:val="20"/>
              </w:rPr>
            </w:pPr>
            <w:r w:rsidRPr="00C21C00">
              <w:rPr>
                <w:color w:val="000000"/>
                <w:sz w:val="20"/>
                <w:szCs w:val="20"/>
              </w:rPr>
              <w:t>Personalización de Mensajes</w:t>
            </w:r>
          </w:p>
        </w:tc>
        <w:tc>
          <w:tcPr>
            <w:tcW w:w="1561" w:type="dxa"/>
            <w:shd w:val="clear" w:color="auto" w:fill="auto"/>
            <w:vAlign w:val="center"/>
            <w:hideMark/>
          </w:tcPr>
          <w:p w14:paraId="781F8FF7" w14:textId="77777777" w:rsidR="00371A8F" w:rsidRPr="00C21C00" w:rsidRDefault="00371A8F" w:rsidP="009C5988">
            <w:pPr>
              <w:spacing w:line="360" w:lineRule="auto"/>
              <w:rPr>
                <w:color w:val="000000"/>
                <w:sz w:val="20"/>
                <w:szCs w:val="20"/>
              </w:rPr>
            </w:pPr>
            <w:r w:rsidRPr="00C21C00">
              <w:rPr>
                <w:color w:val="000000"/>
                <w:sz w:val="20"/>
                <w:szCs w:val="20"/>
              </w:rPr>
              <w:t>01 de Abril de 2024</w:t>
            </w:r>
          </w:p>
        </w:tc>
        <w:tc>
          <w:tcPr>
            <w:tcW w:w="1825" w:type="dxa"/>
            <w:shd w:val="clear" w:color="auto" w:fill="auto"/>
            <w:vAlign w:val="center"/>
            <w:hideMark/>
          </w:tcPr>
          <w:p w14:paraId="6DE2EA31" w14:textId="77777777" w:rsidR="00371A8F" w:rsidRPr="00C21C00" w:rsidRDefault="00371A8F" w:rsidP="009C5988">
            <w:pPr>
              <w:spacing w:line="360" w:lineRule="auto"/>
              <w:rPr>
                <w:color w:val="000000"/>
                <w:sz w:val="20"/>
                <w:szCs w:val="20"/>
              </w:rPr>
            </w:pPr>
            <w:r w:rsidRPr="00C21C00">
              <w:rPr>
                <w:color w:val="000000"/>
                <w:sz w:val="20"/>
                <w:szCs w:val="20"/>
              </w:rPr>
              <w:t>30 de Abril de 2024</w:t>
            </w:r>
          </w:p>
        </w:tc>
        <w:tc>
          <w:tcPr>
            <w:tcW w:w="2394" w:type="dxa"/>
            <w:shd w:val="clear" w:color="auto" w:fill="auto"/>
            <w:vAlign w:val="center"/>
            <w:hideMark/>
          </w:tcPr>
          <w:p w14:paraId="353F568F" w14:textId="77777777" w:rsidR="00371A8F" w:rsidRPr="00C21C00" w:rsidRDefault="00371A8F" w:rsidP="009C5988">
            <w:pPr>
              <w:spacing w:line="360" w:lineRule="auto"/>
              <w:rPr>
                <w:color w:val="000000"/>
                <w:sz w:val="20"/>
                <w:szCs w:val="20"/>
              </w:rPr>
            </w:pPr>
            <w:r w:rsidRPr="00C21C00">
              <w:rPr>
                <w:color w:val="000000"/>
                <w:sz w:val="20"/>
                <w:szCs w:val="20"/>
              </w:rPr>
              <w:t>Equipos de Marketing y IT</w:t>
            </w:r>
          </w:p>
        </w:tc>
        <w:tc>
          <w:tcPr>
            <w:tcW w:w="4286" w:type="dxa"/>
            <w:shd w:val="clear" w:color="auto" w:fill="auto"/>
            <w:vAlign w:val="center"/>
            <w:hideMark/>
          </w:tcPr>
          <w:p w14:paraId="59E8700F" w14:textId="77777777" w:rsidR="00371A8F" w:rsidRPr="00C21C00" w:rsidRDefault="00371A8F" w:rsidP="009C5988">
            <w:pPr>
              <w:spacing w:line="360" w:lineRule="auto"/>
              <w:rPr>
                <w:color w:val="000000"/>
                <w:sz w:val="20"/>
                <w:szCs w:val="20"/>
              </w:rPr>
            </w:pPr>
            <w:r w:rsidRPr="00C21C00">
              <w:rPr>
                <w:color w:val="000000"/>
                <w:sz w:val="20"/>
                <w:szCs w:val="20"/>
              </w:rPr>
              <w:t>Material de marketing, herramientas de diseño.</w:t>
            </w:r>
          </w:p>
        </w:tc>
      </w:tr>
      <w:tr w:rsidR="00371A8F" w:rsidRPr="00C21C00" w14:paraId="392339AF" w14:textId="77777777" w:rsidTr="009C5988">
        <w:trPr>
          <w:trHeight w:val="1374"/>
        </w:trPr>
        <w:tc>
          <w:tcPr>
            <w:tcW w:w="2553" w:type="dxa"/>
            <w:shd w:val="clear" w:color="auto" w:fill="auto"/>
            <w:vAlign w:val="center"/>
            <w:hideMark/>
          </w:tcPr>
          <w:p w14:paraId="701DC62E" w14:textId="77777777" w:rsidR="00371A8F" w:rsidRPr="00C21C00" w:rsidRDefault="00371A8F" w:rsidP="009C5988">
            <w:pPr>
              <w:spacing w:line="360" w:lineRule="auto"/>
              <w:rPr>
                <w:color w:val="000000"/>
                <w:sz w:val="20"/>
                <w:szCs w:val="20"/>
              </w:rPr>
            </w:pPr>
            <w:r w:rsidRPr="00C21C00">
              <w:rPr>
                <w:color w:val="000000"/>
                <w:sz w:val="20"/>
                <w:szCs w:val="20"/>
              </w:rPr>
              <w:t>Adaptabilidad de contenidos</w:t>
            </w:r>
          </w:p>
        </w:tc>
        <w:tc>
          <w:tcPr>
            <w:tcW w:w="1561" w:type="dxa"/>
            <w:shd w:val="clear" w:color="auto" w:fill="auto"/>
            <w:vAlign w:val="center"/>
            <w:hideMark/>
          </w:tcPr>
          <w:p w14:paraId="4148CDBE" w14:textId="77777777" w:rsidR="00371A8F" w:rsidRPr="00C21C00" w:rsidRDefault="00371A8F" w:rsidP="009C5988">
            <w:pPr>
              <w:spacing w:line="360" w:lineRule="auto"/>
              <w:rPr>
                <w:color w:val="000000"/>
                <w:sz w:val="20"/>
                <w:szCs w:val="20"/>
              </w:rPr>
            </w:pPr>
            <w:r w:rsidRPr="00C21C00">
              <w:rPr>
                <w:color w:val="000000"/>
                <w:sz w:val="20"/>
                <w:szCs w:val="20"/>
              </w:rPr>
              <w:t>01 de Mayo de 2024</w:t>
            </w:r>
          </w:p>
        </w:tc>
        <w:tc>
          <w:tcPr>
            <w:tcW w:w="1825" w:type="dxa"/>
            <w:shd w:val="clear" w:color="auto" w:fill="auto"/>
            <w:vAlign w:val="center"/>
            <w:hideMark/>
          </w:tcPr>
          <w:p w14:paraId="2109D5C1" w14:textId="77777777" w:rsidR="00371A8F" w:rsidRPr="00C21C00" w:rsidRDefault="00371A8F" w:rsidP="009C5988">
            <w:pPr>
              <w:spacing w:line="360" w:lineRule="auto"/>
              <w:rPr>
                <w:color w:val="000000"/>
                <w:sz w:val="20"/>
                <w:szCs w:val="20"/>
              </w:rPr>
            </w:pPr>
            <w:r w:rsidRPr="00C21C00">
              <w:rPr>
                <w:color w:val="000000"/>
                <w:sz w:val="20"/>
                <w:szCs w:val="20"/>
              </w:rPr>
              <w:t>31 de Mayo de 2024</w:t>
            </w:r>
          </w:p>
        </w:tc>
        <w:tc>
          <w:tcPr>
            <w:tcW w:w="2394" w:type="dxa"/>
            <w:shd w:val="clear" w:color="auto" w:fill="auto"/>
            <w:vAlign w:val="center"/>
            <w:hideMark/>
          </w:tcPr>
          <w:p w14:paraId="115A1DE4" w14:textId="77777777" w:rsidR="00371A8F" w:rsidRPr="00C21C00" w:rsidRDefault="00371A8F" w:rsidP="009C5988">
            <w:pPr>
              <w:spacing w:line="360" w:lineRule="auto"/>
              <w:rPr>
                <w:color w:val="000000"/>
                <w:sz w:val="20"/>
                <w:szCs w:val="20"/>
              </w:rPr>
            </w:pPr>
            <w:r w:rsidRPr="00C21C00">
              <w:rPr>
                <w:color w:val="000000"/>
                <w:sz w:val="20"/>
                <w:szCs w:val="20"/>
              </w:rPr>
              <w:t>Equipos de Marketing y IT</w:t>
            </w:r>
          </w:p>
        </w:tc>
        <w:tc>
          <w:tcPr>
            <w:tcW w:w="4286" w:type="dxa"/>
            <w:shd w:val="clear" w:color="auto" w:fill="auto"/>
            <w:vAlign w:val="center"/>
            <w:hideMark/>
          </w:tcPr>
          <w:p w14:paraId="49395FF6" w14:textId="77777777" w:rsidR="00371A8F" w:rsidRPr="00C21C00" w:rsidRDefault="00371A8F" w:rsidP="009C5988">
            <w:pPr>
              <w:spacing w:line="360" w:lineRule="auto"/>
              <w:rPr>
                <w:color w:val="000000"/>
                <w:sz w:val="20"/>
                <w:szCs w:val="20"/>
              </w:rPr>
            </w:pPr>
            <w:r w:rsidRPr="00C21C00">
              <w:rPr>
                <w:color w:val="000000"/>
                <w:sz w:val="20"/>
                <w:szCs w:val="20"/>
              </w:rPr>
              <w:t>Contenido variado, herramientas de edición.</w:t>
            </w:r>
          </w:p>
        </w:tc>
      </w:tr>
      <w:tr w:rsidR="00371A8F" w:rsidRPr="00C21C00" w14:paraId="7B868656" w14:textId="77777777" w:rsidTr="009C5988">
        <w:trPr>
          <w:trHeight w:val="720"/>
        </w:trPr>
        <w:tc>
          <w:tcPr>
            <w:tcW w:w="2553" w:type="dxa"/>
            <w:shd w:val="clear" w:color="auto" w:fill="auto"/>
            <w:vAlign w:val="center"/>
          </w:tcPr>
          <w:p w14:paraId="1768B5D5" w14:textId="77777777" w:rsidR="00371A8F" w:rsidRPr="00C21C00" w:rsidRDefault="00371A8F" w:rsidP="009C5988">
            <w:pPr>
              <w:spacing w:line="360" w:lineRule="auto"/>
              <w:rPr>
                <w:color w:val="000000"/>
                <w:sz w:val="20"/>
                <w:szCs w:val="20"/>
              </w:rPr>
            </w:pPr>
            <w:r w:rsidRPr="00C21C00">
              <w:rPr>
                <w:color w:val="000000"/>
                <w:sz w:val="20"/>
                <w:szCs w:val="20"/>
              </w:rPr>
              <w:t>Utilización de canales de comunicación efectivos</w:t>
            </w:r>
          </w:p>
        </w:tc>
        <w:tc>
          <w:tcPr>
            <w:tcW w:w="1561" w:type="dxa"/>
            <w:shd w:val="clear" w:color="auto" w:fill="auto"/>
            <w:vAlign w:val="center"/>
          </w:tcPr>
          <w:p w14:paraId="27147C41" w14:textId="77777777" w:rsidR="00371A8F" w:rsidRPr="00C21C00" w:rsidRDefault="00371A8F" w:rsidP="009C5988">
            <w:pPr>
              <w:spacing w:line="360" w:lineRule="auto"/>
              <w:rPr>
                <w:color w:val="000000"/>
                <w:sz w:val="20"/>
                <w:szCs w:val="20"/>
              </w:rPr>
            </w:pPr>
            <w:r w:rsidRPr="00C21C00">
              <w:rPr>
                <w:color w:val="000000"/>
                <w:sz w:val="20"/>
                <w:szCs w:val="20"/>
              </w:rPr>
              <w:t>01 de Junio de 2024</w:t>
            </w:r>
          </w:p>
        </w:tc>
        <w:tc>
          <w:tcPr>
            <w:tcW w:w="1825" w:type="dxa"/>
            <w:shd w:val="clear" w:color="auto" w:fill="auto"/>
            <w:vAlign w:val="center"/>
          </w:tcPr>
          <w:p w14:paraId="57EF9537" w14:textId="77777777" w:rsidR="00371A8F" w:rsidRPr="00C21C00" w:rsidRDefault="00371A8F" w:rsidP="009C5988">
            <w:pPr>
              <w:spacing w:line="360" w:lineRule="auto"/>
              <w:rPr>
                <w:color w:val="000000"/>
                <w:sz w:val="20"/>
                <w:szCs w:val="20"/>
              </w:rPr>
            </w:pPr>
            <w:r w:rsidRPr="00C21C00">
              <w:rPr>
                <w:color w:val="000000"/>
                <w:sz w:val="20"/>
                <w:szCs w:val="20"/>
              </w:rPr>
              <w:t>30 de Junio de 2024</w:t>
            </w:r>
          </w:p>
        </w:tc>
        <w:tc>
          <w:tcPr>
            <w:tcW w:w="2394" w:type="dxa"/>
            <w:shd w:val="clear" w:color="auto" w:fill="auto"/>
            <w:vAlign w:val="center"/>
          </w:tcPr>
          <w:p w14:paraId="1D3C4363" w14:textId="77777777" w:rsidR="00371A8F" w:rsidRPr="00C21C00" w:rsidRDefault="00371A8F" w:rsidP="009C5988">
            <w:pPr>
              <w:spacing w:line="360" w:lineRule="auto"/>
              <w:rPr>
                <w:color w:val="000000"/>
                <w:sz w:val="20"/>
                <w:szCs w:val="20"/>
              </w:rPr>
            </w:pPr>
            <w:r w:rsidRPr="00C21C00">
              <w:rPr>
                <w:color w:val="000000"/>
                <w:sz w:val="20"/>
                <w:szCs w:val="20"/>
              </w:rPr>
              <w:t>Equipos de Marketing y IT</w:t>
            </w:r>
          </w:p>
        </w:tc>
        <w:tc>
          <w:tcPr>
            <w:tcW w:w="4286" w:type="dxa"/>
            <w:shd w:val="clear" w:color="auto" w:fill="auto"/>
            <w:vAlign w:val="center"/>
          </w:tcPr>
          <w:p w14:paraId="2BF1EFBA" w14:textId="77777777" w:rsidR="00371A8F" w:rsidRPr="00C21C00" w:rsidRDefault="00371A8F" w:rsidP="009C5988">
            <w:pPr>
              <w:spacing w:line="360" w:lineRule="auto"/>
              <w:rPr>
                <w:color w:val="000000"/>
                <w:sz w:val="20"/>
                <w:szCs w:val="20"/>
              </w:rPr>
            </w:pPr>
            <w:r w:rsidRPr="00C21C00">
              <w:rPr>
                <w:color w:val="000000"/>
                <w:sz w:val="20"/>
                <w:szCs w:val="20"/>
              </w:rPr>
              <w:t>Medios de comunicación, plataformas digitales.</w:t>
            </w:r>
          </w:p>
        </w:tc>
      </w:tr>
      <w:tr w:rsidR="00371A8F" w:rsidRPr="00C21C00" w14:paraId="44F5698F" w14:textId="77777777" w:rsidTr="009C5988">
        <w:trPr>
          <w:trHeight w:val="844"/>
        </w:trPr>
        <w:tc>
          <w:tcPr>
            <w:tcW w:w="2553" w:type="dxa"/>
            <w:shd w:val="clear" w:color="auto" w:fill="auto"/>
            <w:vAlign w:val="center"/>
          </w:tcPr>
          <w:p w14:paraId="72DC944A" w14:textId="77777777" w:rsidR="00371A8F" w:rsidRPr="00C21C00" w:rsidRDefault="00371A8F" w:rsidP="009C5988">
            <w:pPr>
              <w:spacing w:line="360" w:lineRule="auto"/>
              <w:rPr>
                <w:color w:val="000000"/>
                <w:sz w:val="20"/>
                <w:szCs w:val="20"/>
              </w:rPr>
            </w:pPr>
            <w:r w:rsidRPr="00C21C00">
              <w:rPr>
                <w:color w:val="000000"/>
                <w:sz w:val="20"/>
                <w:szCs w:val="20"/>
              </w:rPr>
              <w:t>Ejecución de campañas de Marketing localizadas</w:t>
            </w:r>
          </w:p>
        </w:tc>
        <w:tc>
          <w:tcPr>
            <w:tcW w:w="1561" w:type="dxa"/>
            <w:shd w:val="clear" w:color="auto" w:fill="auto"/>
            <w:vAlign w:val="center"/>
          </w:tcPr>
          <w:p w14:paraId="1331CF40" w14:textId="77777777" w:rsidR="00371A8F" w:rsidRPr="00C21C00" w:rsidRDefault="00371A8F" w:rsidP="009C5988">
            <w:pPr>
              <w:spacing w:line="360" w:lineRule="auto"/>
              <w:rPr>
                <w:color w:val="000000"/>
                <w:sz w:val="20"/>
                <w:szCs w:val="20"/>
              </w:rPr>
            </w:pPr>
            <w:r w:rsidRPr="00C21C00">
              <w:rPr>
                <w:color w:val="000000"/>
                <w:sz w:val="20"/>
                <w:szCs w:val="20"/>
              </w:rPr>
              <w:t>01 de Julio de 2024</w:t>
            </w:r>
          </w:p>
        </w:tc>
        <w:tc>
          <w:tcPr>
            <w:tcW w:w="1825" w:type="dxa"/>
            <w:shd w:val="clear" w:color="auto" w:fill="auto"/>
            <w:vAlign w:val="center"/>
          </w:tcPr>
          <w:p w14:paraId="78E8812B" w14:textId="77777777" w:rsidR="00371A8F" w:rsidRPr="00C21C00" w:rsidRDefault="00371A8F" w:rsidP="009C5988">
            <w:pPr>
              <w:spacing w:line="360" w:lineRule="auto"/>
              <w:rPr>
                <w:color w:val="000000"/>
                <w:sz w:val="20"/>
                <w:szCs w:val="20"/>
              </w:rPr>
            </w:pPr>
            <w:r w:rsidRPr="00C21C00">
              <w:rPr>
                <w:color w:val="000000"/>
                <w:sz w:val="20"/>
                <w:szCs w:val="20"/>
              </w:rPr>
              <w:t>31 de Agosto de 2024</w:t>
            </w:r>
          </w:p>
        </w:tc>
        <w:tc>
          <w:tcPr>
            <w:tcW w:w="2394" w:type="dxa"/>
            <w:shd w:val="clear" w:color="auto" w:fill="auto"/>
            <w:vAlign w:val="center"/>
          </w:tcPr>
          <w:p w14:paraId="0AB0544C" w14:textId="77777777" w:rsidR="00371A8F" w:rsidRPr="00C21C00" w:rsidRDefault="00371A8F" w:rsidP="009C5988">
            <w:pPr>
              <w:spacing w:line="360" w:lineRule="auto"/>
              <w:rPr>
                <w:color w:val="000000"/>
                <w:sz w:val="20"/>
                <w:szCs w:val="20"/>
              </w:rPr>
            </w:pPr>
            <w:r w:rsidRPr="00C21C00">
              <w:rPr>
                <w:color w:val="000000"/>
                <w:sz w:val="20"/>
                <w:szCs w:val="20"/>
              </w:rPr>
              <w:t>Equipos de Marketing y IT</w:t>
            </w:r>
          </w:p>
        </w:tc>
        <w:tc>
          <w:tcPr>
            <w:tcW w:w="4286" w:type="dxa"/>
            <w:shd w:val="clear" w:color="auto" w:fill="auto"/>
            <w:vAlign w:val="center"/>
          </w:tcPr>
          <w:p w14:paraId="299E9CE3" w14:textId="77777777" w:rsidR="00371A8F" w:rsidRPr="00C21C00" w:rsidRDefault="00371A8F" w:rsidP="009C5988">
            <w:pPr>
              <w:spacing w:line="360" w:lineRule="auto"/>
              <w:rPr>
                <w:color w:val="000000"/>
                <w:sz w:val="20"/>
                <w:szCs w:val="20"/>
              </w:rPr>
            </w:pPr>
            <w:r w:rsidRPr="00C21C00">
              <w:rPr>
                <w:color w:val="000000"/>
                <w:sz w:val="20"/>
                <w:szCs w:val="20"/>
              </w:rPr>
              <w:t>Presupuesto de marketing, personal para eventos.</w:t>
            </w:r>
          </w:p>
        </w:tc>
      </w:tr>
      <w:tr w:rsidR="00371A8F" w:rsidRPr="00C21C00" w14:paraId="5046E65D" w14:textId="77777777" w:rsidTr="009C5988">
        <w:trPr>
          <w:trHeight w:val="844"/>
        </w:trPr>
        <w:tc>
          <w:tcPr>
            <w:tcW w:w="2553" w:type="dxa"/>
            <w:shd w:val="clear" w:color="auto" w:fill="auto"/>
            <w:vAlign w:val="center"/>
          </w:tcPr>
          <w:p w14:paraId="15DF7C87" w14:textId="77777777" w:rsidR="00371A8F" w:rsidRPr="00C21C00" w:rsidRDefault="00371A8F" w:rsidP="009C5988">
            <w:pPr>
              <w:spacing w:line="360" w:lineRule="auto"/>
              <w:rPr>
                <w:color w:val="000000"/>
                <w:sz w:val="20"/>
                <w:szCs w:val="20"/>
              </w:rPr>
            </w:pPr>
            <w:r w:rsidRPr="00C21C00">
              <w:rPr>
                <w:color w:val="000000"/>
                <w:sz w:val="20"/>
                <w:szCs w:val="20"/>
              </w:rPr>
              <w:t>Evaluación y ajuste continuo</w:t>
            </w:r>
          </w:p>
        </w:tc>
        <w:tc>
          <w:tcPr>
            <w:tcW w:w="1561" w:type="dxa"/>
            <w:shd w:val="clear" w:color="auto" w:fill="auto"/>
            <w:vAlign w:val="center"/>
          </w:tcPr>
          <w:p w14:paraId="39B8F7E6" w14:textId="77777777" w:rsidR="00371A8F" w:rsidRPr="00C21C00" w:rsidRDefault="00371A8F" w:rsidP="009C5988">
            <w:pPr>
              <w:spacing w:line="360" w:lineRule="auto"/>
              <w:rPr>
                <w:color w:val="000000"/>
                <w:sz w:val="20"/>
                <w:szCs w:val="20"/>
              </w:rPr>
            </w:pPr>
            <w:r w:rsidRPr="00C21C00">
              <w:rPr>
                <w:color w:val="000000"/>
                <w:sz w:val="20"/>
                <w:szCs w:val="20"/>
              </w:rPr>
              <w:t>01 de Septiembre de 2024</w:t>
            </w:r>
          </w:p>
        </w:tc>
        <w:tc>
          <w:tcPr>
            <w:tcW w:w="1825" w:type="dxa"/>
            <w:shd w:val="clear" w:color="auto" w:fill="auto"/>
            <w:vAlign w:val="center"/>
          </w:tcPr>
          <w:p w14:paraId="080AF685" w14:textId="77777777" w:rsidR="00371A8F" w:rsidRPr="00C21C00" w:rsidRDefault="00371A8F" w:rsidP="009C5988">
            <w:pPr>
              <w:spacing w:line="360" w:lineRule="auto"/>
              <w:rPr>
                <w:color w:val="000000"/>
                <w:sz w:val="20"/>
                <w:szCs w:val="20"/>
              </w:rPr>
            </w:pPr>
            <w:r w:rsidRPr="00C21C00">
              <w:rPr>
                <w:color w:val="000000"/>
                <w:sz w:val="20"/>
                <w:szCs w:val="20"/>
              </w:rPr>
              <w:t>31 de Diciembre de 2024</w:t>
            </w:r>
          </w:p>
        </w:tc>
        <w:tc>
          <w:tcPr>
            <w:tcW w:w="2394" w:type="dxa"/>
            <w:shd w:val="clear" w:color="auto" w:fill="auto"/>
            <w:vAlign w:val="center"/>
          </w:tcPr>
          <w:p w14:paraId="279FF621" w14:textId="77777777" w:rsidR="00371A8F" w:rsidRPr="00C21C00" w:rsidRDefault="00371A8F" w:rsidP="009C5988">
            <w:pPr>
              <w:spacing w:line="360" w:lineRule="auto"/>
              <w:rPr>
                <w:color w:val="000000"/>
                <w:sz w:val="20"/>
                <w:szCs w:val="20"/>
              </w:rPr>
            </w:pPr>
            <w:r w:rsidRPr="00C21C00">
              <w:rPr>
                <w:color w:val="000000"/>
                <w:sz w:val="20"/>
                <w:szCs w:val="20"/>
              </w:rPr>
              <w:t>Gerente de Marketing</w:t>
            </w:r>
            <w:r w:rsidRPr="00C21C00">
              <w:rPr>
                <w:color w:val="000000"/>
                <w:sz w:val="20"/>
                <w:szCs w:val="20"/>
              </w:rPr>
              <w:tab/>
            </w:r>
          </w:p>
        </w:tc>
        <w:tc>
          <w:tcPr>
            <w:tcW w:w="4286" w:type="dxa"/>
            <w:shd w:val="clear" w:color="auto" w:fill="auto"/>
            <w:vAlign w:val="center"/>
          </w:tcPr>
          <w:p w14:paraId="3EB2111A" w14:textId="77777777" w:rsidR="00371A8F" w:rsidRPr="00C21C00" w:rsidRDefault="00371A8F" w:rsidP="009C5988">
            <w:pPr>
              <w:spacing w:line="360" w:lineRule="auto"/>
              <w:rPr>
                <w:color w:val="000000"/>
                <w:sz w:val="20"/>
                <w:szCs w:val="20"/>
              </w:rPr>
            </w:pPr>
            <w:r w:rsidRPr="00C21C00">
              <w:rPr>
                <w:color w:val="000000"/>
                <w:sz w:val="20"/>
                <w:szCs w:val="20"/>
              </w:rPr>
              <w:t>Informes de rendimiento, herramientas de análisis.</w:t>
            </w:r>
          </w:p>
        </w:tc>
      </w:tr>
    </w:tbl>
    <w:p w14:paraId="0CE0ED78" w14:textId="2EA290A0" w:rsidR="00E2683B" w:rsidRPr="00C21C00" w:rsidRDefault="00E2683B">
      <w:pPr>
        <w:spacing w:after="160" w:line="259" w:lineRule="auto"/>
      </w:pPr>
    </w:p>
    <w:p w14:paraId="005CF22A" w14:textId="0F858FB4" w:rsidR="006A007D" w:rsidRPr="00C21C00" w:rsidRDefault="00371A8F" w:rsidP="00301352">
      <w:pPr>
        <w:pStyle w:val="TextoPrincipal"/>
        <w:tabs>
          <w:tab w:val="left" w:pos="10228"/>
        </w:tabs>
        <w:ind w:firstLine="0"/>
      </w:pPr>
      <w:r w:rsidRPr="00C21C00">
        <w:rPr>
          <w:rFonts w:eastAsia="Calibri"/>
          <w:b/>
          <w:bCs/>
          <w:noProof/>
          <w:color w:val="44546A" w:themeColor="text2"/>
          <w:lang w:eastAsia="es-HN"/>
        </w:rPr>
        <w:lastRenderedPageBreak/>
        <w:drawing>
          <wp:anchor distT="0" distB="0" distL="114300" distR="114300" simplePos="0" relativeHeight="251728896" behindDoc="0" locked="0" layoutInCell="1" allowOverlap="1" wp14:anchorId="38601B0F" wp14:editId="2C661B29">
            <wp:simplePos x="0" y="0"/>
            <wp:positionH relativeFrom="column">
              <wp:posOffset>-152400</wp:posOffset>
            </wp:positionH>
            <wp:positionV relativeFrom="paragraph">
              <wp:posOffset>362585</wp:posOffset>
            </wp:positionV>
            <wp:extent cx="8229600" cy="3900805"/>
            <wp:effectExtent l="133350" t="114300" r="133350" b="156845"/>
            <wp:wrapSquare wrapText="bothSides"/>
            <wp:docPr id="74256564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565648" name=""/>
                    <pic:cNvPicPr/>
                  </pic:nvPicPr>
                  <pic:blipFill>
                    <a:blip r:embed="rId46">
                      <a:extLst>
                        <a:ext uri="{28A0092B-C50C-407E-A947-70E740481C1C}">
                          <a14:useLocalDpi xmlns:a14="http://schemas.microsoft.com/office/drawing/2010/main" val="0"/>
                        </a:ext>
                      </a:extLst>
                    </a:blip>
                    <a:stretch>
                      <a:fillRect/>
                    </a:stretch>
                  </pic:blipFill>
                  <pic:spPr>
                    <a:xfrm>
                      <a:off x="0" y="0"/>
                      <a:ext cx="8229600" cy="390080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p>
    <w:p w14:paraId="5875C349" w14:textId="3C1DBBD1" w:rsidR="006F44C9" w:rsidRPr="00C21C00" w:rsidRDefault="006F44C9" w:rsidP="00301352">
      <w:pPr>
        <w:pStyle w:val="TextoPrincipal"/>
        <w:tabs>
          <w:tab w:val="left" w:pos="10228"/>
        </w:tabs>
        <w:ind w:firstLine="0"/>
        <w:rPr>
          <w:b/>
          <w:bCs/>
        </w:rPr>
      </w:pPr>
    </w:p>
    <w:p w14:paraId="16ABF745" w14:textId="76F8FF46" w:rsidR="006A007D" w:rsidRPr="00C21C00" w:rsidRDefault="006A007D" w:rsidP="006A007D">
      <w:pPr>
        <w:pStyle w:val="Descripcin"/>
        <w:rPr>
          <w:rFonts w:ascii="Times New Roman" w:hAnsi="Times New Roman" w:cs="Times New Roman"/>
          <w:b/>
          <w:bCs/>
          <w:i w:val="0"/>
          <w:iCs w:val="0"/>
          <w:color w:val="auto"/>
          <w:sz w:val="24"/>
          <w:szCs w:val="24"/>
        </w:rPr>
      </w:pPr>
      <w:bookmarkStart w:id="354" w:name="_Toc153605773"/>
      <w:r w:rsidRPr="00C21C00">
        <w:rPr>
          <w:rFonts w:ascii="Times New Roman" w:hAnsi="Times New Roman" w:cs="Times New Roman"/>
          <w:b/>
          <w:bCs/>
          <w:i w:val="0"/>
          <w:iCs w:val="0"/>
          <w:color w:val="auto"/>
          <w:sz w:val="24"/>
          <w:szCs w:val="24"/>
        </w:rPr>
        <w:t xml:space="preserve">Figura </w:t>
      </w:r>
      <w:r w:rsidR="0018647B" w:rsidRPr="00C21C00">
        <w:rPr>
          <w:rFonts w:ascii="Times New Roman" w:hAnsi="Times New Roman" w:cs="Times New Roman"/>
          <w:b/>
          <w:bCs/>
          <w:i w:val="0"/>
          <w:iCs w:val="0"/>
          <w:color w:val="auto"/>
          <w:sz w:val="24"/>
          <w:szCs w:val="24"/>
        </w:rPr>
        <w:t>28</w:t>
      </w:r>
      <w:r w:rsidRPr="00C21C00">
        <w:rPr>
          <w:rFonts w:ascii="Times New Roman" w:hAnsi="Times New Roman" w:cs="Times New Roman"/>
          <w:b/>
          <w:bCs/>
          <w:i w:val="0"/>
          <w:iCs w:val="0"/>
          <w:color w:val="auto"/>
          <w:sz w:val="24"/>
          <w:szCs w:val="24"/>
        </w:rPr>
        <w:t>. Diagrama de Gantt – Estrategias de Marketing Localizadas</w:t>
      </w:r>
      <w:bookmarkEnd w:id="354"/>
    </w:p>
    <w:p w14:paraId="2D4F4620" w14:textId="1116F6C2" w:rsidR="006A007D" w:rsidRPr="00C21C00" w:rsidRDefault="006A007D" w:rsidP="006A007D">
      <w:pPr>
        <w:rPr>
          <w:lang w:eastAsia="es-HN"/>
        </w:rPr>
      </w:pPr>
      <w:r w:rsidRPr="00C21C00">
        <w:rPr>
          <w:lang w:eastAsia="es-HN"/>
        </w:rPr>
        <w:t>Fuente Propia</w:t>
      </w:r>
    </w:p>
    <w:p w14:paraId="0FE7E568" w14:textId="77777777" w:rsidR="00301352" w:rsidRPr="00C21C00" w:rsidRDefault="00301352" w:rsidP="00301352">
      <w:pPr>
        <w:pStyle w:val="TextoPrincipal"/>
        <w:tabs>
          <w:tab w:val="left" w:pos="10228"/>
        </w:tabs>
        <w:ind w:firstLine="0"/>
      </w:pPr>
    </w:p>
    <w:p w14:paraId="7E5DDC6A" w14:textId="77777777" w:rsidR="00301352" w:rsidRPr="00C21C00" w:rsidRDefault="00301352">
      <w:pPr>
        <w:spacing w:after="160" w:line="259" w:lineRule="auto"/>
      </w:pPr>
      <w:r w:rsidRPr="00C21C00">
        <w:br w:type="page"/>
      </w:r>
    </w:p>
    <w:p w14:paraId="65B1A977" w14:textId="555E5215" w:rsidR="00301352" w:rsidRPr="00C21C00" w:rsidRDefault="001572D2" w:rsidP="00717DC8">
      <w:pPr>
        <w:pStyle w:val="TtulodeTablas"/>
        <w:rPr>
          <w:lang w:val="es-HN"/>
        </w:rPr>
      </w:pPr>
      <w:bookmarkStart w:id="355" w:name="_Toc153605743"/>
      <w:r w:rsidRPr="00C21C00">
        <w:rPr>
          <w:lang w:val="es-HN"/>
        </w:rPr>
        <w:lastRenderedPageBreak/>
        <w:t xml:space="preserve">Tabla </w:t>
      </w:r>
      <w:r w:rsidR="002E576D" w:rsidRPr="00C21C00">
        <w:rPr>
          <w:lang w:val="es-HN"/>
        </w:rPr>
        <w:t>1</w:t>
      </w:r>
      <w:r w:rsidR="00F96815" w:rsidRPr="00C21C00">
        <w:rPr>
          <w:lang w:val="es-HN"/>
        </w:rPr>
        <w:t>7</w:t>
      </w:r>
      <w:r w:rsidRPr="00C21C00">
        <w:rPr>
          <w:lang w:val="es-HN"/>
        </w:rPr>
        <w:t xml:space="preserve"> Cronograma de Viabilidad Económica Sostenible</w:t>
      </w:r>
      <w:bookmarkEnd w:id="355"/>
    </w:p>
    <w:p w14:paraId="46728453" w14:textId="77777777" w:rsidR="00301352" w:rsidRPr="00C21C00" w:rsidRDefault="00301352" w:rsidP="00301352">
      <w:pPr>
        <w:rPr>
          <w:lang w:eastAsia="es-HN"/>
        </w:rPr>
      </w:pPr>
    </w:p>
    <w:tbl>
      <w:tblPr>
        <w:tblW w:w="12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34"/>
        <w:gridCol w:w="1549"/>
        <w:gridCol w:w="1812"/>
        <w:gridCol w:w="2376"/>
        <w:gridCol w:w="4254"/>
      </w:tblGrid>
      <w:tr w:rsidR="00371A8F" w:rsidRPr="00C21C00" w14:paraId="6EA498C5" w14:textId="77777777" w:rsidTr="009C5988">
        <w:trPr>
          <w:trHeight w:val="937"/>
        </w:trPr>
        <w:tc>
          <w:tcPr>
            <w:tcW w:w="2534" w:type="dxa"/>
            <w:shd w:val="clear" w:color="000000" w:fill="8EA9DB"/>
            <w:vAlign w:val="bottom"/>
            <w:hideMark/>
          </w:tcPr>
          <w:p w14:paraId="34285CAF" w14:textId="77777777" w:rsidR="00371A8F" w:rsidRPr="00C21C00" w:rsidRDefault="00371A8F" w:rsidP="009C5988">
            <w:pPr>
              <w:spacing w:line="360" w:lineRule="auto"/>
              <w:rPr>
                <w:b/>
                <w:bCs/>
                <w:sz w:val="20"/>
                <w:szCs w:val="20"/>
              </w:rPr>
            </w:pPr>
            <w:r w:rsidRPr="00C21C00">
              <w:rPr>
                <w:b/>
                <w:bCs/>
                <w:sz w:val="20"/>
                <w:szCs w:val="20"/>
              </w:rPr>
              <w:t>Actividad</w:t>
            </w:r>
          </w:p>
        </w:tc>
        <w:tc>
          <w:tcPr>
            <w:tcW w:w="1549" w:type="dxa"/>
            <w:shd w:val="clear" w:color="000000" w:fill="8EA9DB"/>
            <w:vAlign w:val="bottom"/>
            <w:hideMark/>
          </w:tcPr>
          <w:p w14:paraId="0B78808A" w14:textId="77777777" w:rsidR="00371A8F" w:rsidRPr="00C21C00" w:rsidRDefault="00371A8F" w:rsidP="009C5988">
            <w:pPr>
              <w:spacing w:line="360" w:lineRule="auto"/>
              <w:rPr>
                <w:b/>
                <w:bCs/>
                <w:sz w:val="20"/>
                <w:szCs w:val="20"/>
              </w:rPr>
            </w:pPr>
            <w:r w:rsidRPr="00C21C00">
              <w:rPr>
                <w:b/>
                <w:bCs/>
                <w:sz w:val="20"/>
                <w:szCs w:val="20"/>
              </w:rPr>
              <w:t>Fecha de Inicio</w:t>
            </w:r>
          </w:p>
        </w:tc>
        <w:tc>
          <w:tcPr>
            <w:tcW w:w="1812" w:type="dxa"/>
            <w:shd w:val="clear" w:color="000000" w:fill="8EA9DB"/>
            <w:vAlign w:val="bottom"/>
            <w:hideMark/>
          </w:tcPr>
          <w:p w14:paraId="28E7F53E" w14:textId="77777777" w:rsidR="00371A8F" w:rsidRPr="00C21C00" w:rsidRDefault="00371A8F" w:rsidP="009C5988">
            <w:pPr>
              <w:spacing w:line="360" w:lineRule="auto"/>
              <w:rPr>
                <w:b/>
                <w:bCs/>
                <w:sz w:val="20"/>
                <w:szCs w:val="20"/>
              </w:rPr>
            </w:pPr>
            <w:r w:rsidRPr="00C21C00">
              <w:rPr>
                <w:b/>
                <w:bCs/>
                <w:sz w:val="20"/>
                <w:szCs w:val="20"/>
              </w:rPr>
              <w:t>Fecha de Finalización</w:t>
            </w:r>
          </w:p>
        </w:tc>
        <w:tc>
          <w:tcPr>
            <w:tcW w:w="2376" w:type="dxa"/>
            <w:shd w:val="clear" w:color="000000" w:fill="8EA9DB"/>
            <w:vAlign w:val="bottom"/>
            <w:hideMark/>
          </w:tcPr>
          <w:p w14:paraId="65B80D75" w14:textId="77777777" w:rsidR="00371A8F" w:rsidRPr="00C21C00" w:rsidRDefault="00371A8F" w:rsidP="009C5988">
            <w:pPr>
              <w:spacing w:line="360" w:lineRule="auto"/>
              <w:rPr>
                <w:b/>
                <w:bCs/>
                <w:sz w:val="20"/>
                <w:szCs w:val="20"/>
              </w:rPr>
            </w:pPr>
            <w:r w:rsidRPr="00C21C00">
              <w:rPr>
                <w:b/>
                <w:bCs/>
                <w:sz w:val="20"/>
                <w:szCs w:val="20"/>
              </w:rPr>
              <w:t>Responsable</w:t>
            </w:r>
          </w:p>
        </w:tc>
        <w:tc>
          <w:tcPr>
            <w:tcW w:w="4254" w:type="dxa"/>
            <w:shd w:val="clear" w:color="000000" w:fill="8EA9DB"/>
            <w:vAlign w:val="bottom"/>
            <w:hideMark/>
          </w:tcPr>
          <w:p w14:paraId="60E93BB6" w14:textId="77777777" w:rsidR="00371A8F" w:rsidRPr="00C21C00" w:rsidRDefault="00371A8F" w:rsidP="009C5988">
            <w:pPr>
              <w:spacing w:line="360" w:lineRule="auto"/>
              <w:rPr>
                <w:b/>
                <w:bCs/>
                <w:sz w:val="20"/>
                <w:szCs w:val="20"/>
              </w:rPr>
            </w:pPr>
            <w:r w:rsidRPr="00C21C00">
              <w:rPr>
                <w:b/>
                <w:bCs/>
                <w:sz w:val="20"/>
                <w:szCs w:val="20"/>
              </w:rPr>
              <w:t>Recursos Necesarios</w:t>
            </w:r>
          </w:p>
        </w:tc>
      </w:tr>
      <w:tr w:rsidR="00371A8F" w:rsidRPr="00C21C00" w14:paraId="319439C7" w14:textId="77777777" w:rsidTr="009C5988">
        <w:trPr>
          <w:trHeight w:val="1423"/>
        </w:trPr>
        <w:tc>
          <w:tcPr>
            <w:tcW w:w="2534" w:type="dxa"/>
            <w:shd w:val="clear" w:color="auto" w:fill="auto"/>
            <w:vAlign w:val="center"/>
            <w:hideMark/>
          </w:tcPr>
          <w:p w14:paraId="3B85ADBC" w14:textId="77777777" w:rsidR="00371A8F" w:rsidRPr="00C21C00" w:rsidRDefault="00371A8F" w:rsidP="009C5988">
            <w:pPr>
              <w:spacing w:line="360" w:lineRule="auto"/>
              <w:rPr>
                <w:color w:val="000000"/>
                <w:sz w:val="20"/>
                <w:szCs w:val="20"/>
              </w:rPr>
            </w:pPr>
            <w:r w:rsidRPr="00C21C00">
              <w:rPr>
                <w:color w:val="000000"/>
                <w:sz w:val="20"/>
                <w:szCs w:val="20"/>
              </w:rPr>
              <w:t>Establecimiento de Políticas y Prácticas Sostenibles</w:t>
            </w:r>
          </w:p>
        </w:tc>
        <w:tc>
          <w:tcPr>
            <w:tcW w:w="1549" w:type="dxa"/>
            <w:shd w:val="clear" w:color="auto" w:fill="auto"/>
            <w:vAlign w:val="center"/>
            <w:hideMark/>
          </w:tcPr>
          <w:p w14:paraId="1266DBFE" w14:textId="77777777" w:rsidR="00371A8F" w:rsidRPr="00C21C00" w:rsidRDefault="00371A8F" w:rsidP="009C5988">
            <w:pPr>
              <w:spacing w:line="360" w:lineRule="auto"/>
              <w:rPr>
                <w:color w:val="000000"/>
                <w:sz w:val="20"/>
                <w:szCs w:val="20"/>
              </w:rPr>
            </w:pPr>
            <w:r w:rsidRPr="00C21C00">
              <w:rPr>
                <w:color w:val="000000"/>
                <w:sz w:val="20"/>
                <w:szCs w:val="20"/>
              </w:rPr>
              <w:t>01 de Enero de 2024</w:t>
            </w:r>
          </w:p>
        </w:tc>
        <w:tc>
          <w:tcPr>
            <w:tcW w:w="1812" w:type="dxa"/>
            <w:shd w:val="clear" w:color="auto" w:fill="auto"/>
            <w:vAlign w:val="center"/>
            <w:hideMark/>
          </w:tcPr>
          <w:p w14:paraId="0F1258D2" w14:textId="77777777" w:rsidR="00371A8F" w:rsidRPr="00C21C00" w:rsidRDefault="00371A8F" w:rsidP="009C5988">
            <w:pPr>
              <w:spacing w:line="360" w:lineRule="auto"/>
              <w:rPr>
                <w:color w:val="000000"/>
                <w:sz w:val="20"/>
                <w:szCs w:val="20"/>
              </w:rPr>
            </w:pPr>
            <w:r w:rsidRPr="00C21C00">
              <w:rPr>
                <w:color w:val="000000"/>
                <w:sz w:val="20"/>
                <w:szCs w:val="20"/>
              </w:rPr>
              <w:t>31 de Marzo de 2024</w:t>
            </w:r>
          </w:p>
        </w:tc>
        <w:tc>
          <w:tcPr>
            <w:tcW w:w="2376" w:type="dxa"/>
            <w:shd w:val="clear" w:color="auto" w:fill="auto"/>
            <w:vAlign w:val="center"/>
            <w:hideMark/>
          </w:tcPr>
          <w:p w14:paraId="4DE636F2" w14:textId="77777777" w:rsidR="00371A8F" w:rsidRPr="00C21C00" w:rsidRDefault="00371A8F" w:rsidP="009C5988">
            <w:pPr>
              <w:spacing w:line="360" w:lineRule="auto"/>
              <w:rPr>
                <w:color w:val="000000"/>
                <w:sz w:val="20"/>
                <w:szCs w:val="20"/>
              </w:rPr>
            </w:pPr>
            <w:r w:rsidRPr="00C21C00">
              <w:rPr>
                <w:color w:val="000000"/>
                <w:sz w:val="20"/>
                <w:szCs w:val="20"/>
              </w:rPr>
              <w:t>Depto. de RRHH, Depto. de Operaciones</w:t>
            </w:r>
            <w:r w:rsidRPr="00C21C00">
              <w:rPr>
                <w:color w:val="000000"/>
                <w:sz w:val="20"/>
                <w:szCs w:val="20"/>
              </w:rPr>
              <w:tab/>
            </w:r>
          </w:p>
        </w:tc>
        <w:tc>
          <w:tcPr>
            <w:tcW w:w="4254" w:type="dxa"/>
            <w:shd w:val="clear" w:color="auto" w:fill="auto"/>
            <w:vAlign w:val="center"/>
            <w:hideMark/>
          </w:tcPr>
          <w:p w14:paraId="13D6C6C5" w14:textId="77777777" w:rsidR="00371A8F" w:rsidRPr="00C21C00" w:rsidRDefault="00371A8F" w:rsidP="009C5988">
            <w:pPr>
              <w:spacing w:line="360" w:lineRule="auto"/>
              <w:rPr>
                <w:color w:val="000000"/>
                <w:sz w:val="20"/>
                <w:szCs w:val="20"/>
              </w:rPr>
            </w:pPr>
            <w:r w:rsidRPr="00C21C00">
              <w:rPr>
                <w:color w:val="000000"/>
                <w:sz w:val="20"/>
                <w:szCs w:val="20"/>
              </w:rPr>
              <w:t>Políticas internas, capacitación del personal.</w:t>
            </w:r>
          </w:p>
        </w:tc>
      </w:tr>
      <w:tr w:rsidR="00371A8F" w:rsidRPr="00C21C00" w14:paraId="22014ECF" w14:textId="77777777" w:rsidTr="009C5988">
        <w:trPr>
          <w:trHeight w:val="1401"/>
        </w:trPr>
        <w:tc>
          <w:tcPr>
            <w:tcW w:w="2534" w:type="dxa"/>
            <w:shd w:val="clear" w:color="auto" w:fill="auto"/>
            <w:vAlign w:val="center"/>
            <w:hideMark/>
          </w:tcPr>
          <w:p w14:paraId="1E794257" w14:textId="77777777" w:rsidR="00371A8F" w:rsidRPr="00C21C00" w:rsidRDefault="00371A8F" w:rsidP="009C5988">
            <w:pPr>
              <w:spacing w:line="360" w:lineRule="auto"/>
              <w:rPr>
                <w:color w:val="000000"/>
                <w:sz w:val="20"/>
                <w:szCs w:val="20"/>
              </w:rPr>
            </w:pPr>
            <w:r w:rsidRPr="00C21C00">
              <w:rPr>
                <w:color w:val="000000"/>
                <w:sz w:val="20"/>
                <w:szCs w:val="20"/>
              </w:rPr>
              <w:t>Plan de formación del equipo y Matriz de oportunidades de crecimiento</w:t>
            </w:r>
          </w:p>
        </w:tc>
        <w:tc>
          <w:tcPr>
            <w:tcW w:w="1549" w:type="dxa"/>
            <w:shd w:val="clear" w:color="auto" w:fill="auto"/>
            <w:vAlign w:val="center"/>
            <w:hideMark/>
          </w:tcPr>
          <w:p w14:paraId="2CF2BC2E" w14:textId="77777777" w:rsidR="00371A8F" w:rsidRPr="00C21C00" w:rsidRDefault="00371A8F" w:rsidP="009C5988">
            <w:pPr>
              <w:spacing w:line="360" w:lineRule="auto"/>
              <w:rPr>
                <w:color w:val="000000"/>
                <w:sz w:val="20"/>
                <w:szCs w:val="20"/>
              </w:rPr>
            </w:pPr>
            <w:r w:rsidRPr="00C21C00">
              <w:rPr>
                <w:color w:val="000000"/>
                <w:sz w:val="20"/>
                <w:szCs w:val="20"/>
              </w:rPr>
              <w:t>01 de Abril de 2024</w:t>
            </w:r>
          </w:p>
        </w:tc>
        <w:tc>
          <w:tcPr>
            <w:tcW w:w="1812" w:type="dxa"/>
            <w:shd w:val="clear" w:color="auto" w:fill="auto"/>
            <w:vAlign w:val="center"/>
            <w:hideMark/>
          </w:tcPr>
          <w:p w14:paraId="7729E981" w14:textId="77777777" w:rsidR="00371A8F" w:rsidRPr="00C21C00" w:rsidRDefault="00371A8F" w:rsidP="009C5988">
            <w:pPr>
              <w:spacing w:line="360" w:lineRule="auto"/>
              <w:rPr>
                <w:color w:val="000000"/>
                <w:sz w:val="20"/>
                <w:szCs w:val="20"/>
              </w:rPr>
            </w:pPr>
            <w:r w:rsidRPr="00C21C00">
              <w:rPr>
                <w:color w:val="000000"/>
                <w:sz w:val="20"/>
                <w:szCs w:val="20"/>
              </w:rPr>
              <w:t>30 de Junio de 2024</w:t>
            </w:r>
          </w:p>
        </w:tc>
        <w:tc>
          <w:tcPr>
            <w:tcW w:w="2376" w:type="dxa"/>
            <w:shd w:val="clear" w:color="auto" w:fill="auto"/>
            <w:vAlign w:val="center"/>
            <w:hideMark/>
          </w:tcPr>
          <w:p w14:paraId="1DEFEDEE" w14:textId="77777777" w:rsidR="00371A8F" w:rsidRPr="00C21C00" w:rsidRDefault="00371A8F" w:rsidP="009C5988">
            <w:pPr>
              <w:spacing w:line="360" w:lineRule="auto"/>
              <w:rPr>
                <w:color w:val="000000"/>
                <w:sz w:val="20"/>
                <w:szCs w:val="20"/>
              </w:rPr>
            </w:pPr>
            <w:r w:rsidRPr="00C21C00">
              <w:rPr>
                <w:color w:val="000000"/>
                <w:sz w:val="20"/>
                <w:szCs w:val="20"/>
              </w:rPr>
              <w:t>Depto. de RRHH</w:t>
            </w:r>
          </w:p>
        </w:tc>
        <w:tc>
          <w:tcPr>
            <w:tcW w:w="4254" w:type="dxa"/>
            <w:shd w:val="clear" w:color="auto" w:fill="auto"/>
            <w:vAlign w:val="center"/>
            <w:hideMark/>
          </w:tcPr>
          <w:p w14:paraId="188784E0" w14:textId="77777777" w:rsidR="00371A8F" w:rsidRPr="00C21C00" w:rsidRDefault="00371A8F" w:rsidP="009C5988">
            <w:pPr>
              <w:spacing w:line="360" w:lineRule="auto"/>
              <w:rPr>
                <w:color w:val="000000"/>
                <w:sz w:val="20"/>
                <w:szCs w:val="20"/>
              </w:rPr>
            </w:pPr>
            <w:r w:rsidRPr="00C21C00">
              <w:rPr>
                <w:color w:val="000000"/>
                <w:sz w:val="20"/>
                <w:szCs w:val="20"/>
              </w:rPr>
              <w:t>Programas de formación, identificación de oportunidades de crecimiento.</w:t>
            </w:r>
          </w:p>
        </w:tc>
      </w:tr>
      <w:tr w:rsidR="00371A8F" w:rsidRPr="00C21C00" w14:paraId="1C24A2DE" w14:textId="77777777" w:rsidTr="009C5988">
        <w:trPr>
          <w:trHeight w:val="1401"/>
        </w:trPr>
        <w:tc>
          <w:tcPr>
            <w:tcW w:w="2534" w:type="dxa"/>
            <w:shd w:val="clear" w:color="auto" w:fill="auto"/>
            <w:vAlign w:val="center"/>
          </w:tcPr>
          <w:p w14:paraId="27390EFA" w14:textId="77777777" w:rsidR="00371A8F" w:rsidRPr="00C21C00" w:rsidRDefault="00371A8F" w:rsidP="009C5988">
            <w:pPr>
              <w:spacing w:line="360" w:lineRule="auto"/>
              <w:rPr>
                <w:color w:val="000000"/>
                <w:sz w:val="20"/>
                <w:szCs w:val="20"/>
              </w:rPr>
            </w:pPr>
            <w:r w:rsidRPr="00C21C00">
              <w:rPr>
                <w:color w:val="000000"/>
                <w:sz w:val="20"/>
                <w:szCs w:val="20"/>
              </w:rPr>
              <w:t>Evaluación continua de rentabilidad y ajuste estratégico</w:t>
            </w:r>
          </w:p>
        </w:tc>
        <w:tc>
          <w:tcPr>
            <w:tcW w:w="1549" w:type="dxa"/>
            <w:shd w:val="clear" w:color="auto" w:fill="auto"/>
            <w:vAlign w:val="center"/>
          </w:tcPr>
          <w:p w14:paraId="53005400" w14:textId="77777777" w:rsidR="00371A8F" w:rsidRPr="00C21C00" w:rsidRDefault="00371A8F" w:rsidP="009C5988">
            <w:pPr>
              <w:spacing w:line="360" w:lineRule="auto"/>
              <w:rPr>
                <w:color w:val="000000"/>
                <w:sz w:val="20"/>
                <w:szCs w:val="20"/>
              </w:rPr>
            </w:pPr>
            <w:r w:rsidRPr="00C21C00">
              <w:rPr>
                <w:color w:val="000000"/>
                <w:sz w:val="20"/>
                <w:szCs w:val="20"/>
              </w:rPr>
              <w:t>01 de Julio de 2024</w:t>
            </w:r>
          </w:p>
        </w:tc>
        <w:tc>
          <w:tcPr>
            <w:tcW w:w="1812" w:type="dxa"/>
            <w:shd w:val="clear" w:color="auto" w:fill="auto"/>
            <w:vAlign w:val="center"/>
          </w:tcPr>
          <w:p w14:paraId="4EA37345" w14:textId="77777777" w:rsidR="00371A8F" w:rsidRPr="00C21C00" w:rsidRDefault="00371A8F" w:rsidP="009C5988">
            <w:pPr>
              <w:spacing w:line="360" w:lineRule="auto"/>
              <w:rPr>
                <w:color w:val="000000"/>
                <w:sz w:val="20"/>
                <w:szCs w:val="20"/>
              </w:rPr>
            </w:pPr>
            <w:r w:rsidRPr="00C21C00">
              <w:rPr>
                <w:color w:val="000000"/>
                <w:sz w:val="20"/>
                <w:szCs w:val="20"/>
              </w:rPr>
              <w:t>30 de Septiembre de 2024</w:t>
            </w:r>
          </w:p>
        </w:tc>
        <w:tc>
          <w:tcPr>
            <w:tcW w:w="2376" w:type="dxa"/>
            <w:shd w:val="clear" w:color="auto" w:fill="auto"/>
            <w:vAlign w:val="center"/>
          </w:tcPr>
          <w:p w14:paraId="6F89EDCA" w14:textId="77777777" w:rsidR="00371A8F" w:rsidRPr="00C21C00" w:rsidRDefault="00371A8F" w:rsidP="009C5988">
            <w:pPr>
              <w:spacing w:line="360" w:lineRule="auto"/>
              <w:rPr>
                <w:color w:val="000000"/>
                <w:sz w:val="20"/>
                <w:szCs w:val="20"/>
              </w:rPr>
            </w:pPr>
            <w:r w:rsidRPr="00C21C00">
              <w:rPr>
                <w:color w:val="000000"/>
                <w:sz w:val="20"/>
                <w:szCs w:val="20"/>
              </w:rPr>
              <w:t>Depto. Financiero</w:t>
            </w:r>
          </w:p>
        </w:tc>
        <w:tc>
          <w:tcPr>
            <w:tcW w:w="4254" w:type="dxa"/>
            <w:shd w:val="clear" w:color="auto" w:fill="auto"/>
            <w:vAlign w:val="center"/>
          </w:tcPr>
          <w:p w14:paraId="1974426A" w14:textId="77777777" w:rsidR="00371A8F" w:rsidRPr="00C21C00" w:rsidRDefault="00371A8F" w:rsidP="009C5988">
            <w:pPr>
              <w:spacing w:line="360" w:lineRule="auto"/>
              <w:rPr>
                <w:color w:val="000000"/>
                <w:sz w:val="20"/>
                <w:szCs w:val="20"/>
              </w:rPr>
            </w:pPr>
            <w:r w:rsidRPr="00C21C00">
              <w:rPr>
                <w:color w:val="000000"/>
                <w:sz w:val="20"/>
                <w:szCs w:val="20"/>
              </w:rPr>
              <w:t>Herramientas de seguimiento financiero, análisis estratégico.</w:t>
            </w:r>
          </w:p>
        </w:tc>
      </w:tr>
      <w:tr w:rsidR="00371A8F" w:rsidRPr="00C21C00" w14:paraId="66BAFEED" w14:textId="77777777" w:rsidTr="009C5988">
        <w:trPr>
          <w:trHeight w:val="1401"/>
        </w:trPr>
        <w:tc>
          <w:tcPr>
            <w:tcW w:w="2534" w:type="dxa"/>
            <w:shd w:val="clear" w:color="auto" w:fill="auto"/>
            <w:vAlign w:val="center"/>
          </w:tcPr>
          <w:p w14:paraId="4488E7A1" w14:textId="77777777" w:rsidR="00371A8F" w:rsidRPr="00C21C00" w:rsidRDefault="00371A8F" w:rsidP="009C5988">
            <w:pPr>
              <w:spacing w:line="360" w:lineRule="auto"/>
              <w:rPr>
                <w:color w:val="000000"/>
                <w:sz w:val="20"/>
                <w:szCs w:val="20"/>
              </w:rPr>
            </w:pPr>
            <w:r w:rsidRPr="00C21C00">
              <w:rPr>
                <w:color w:val="000000"/>
                <w:sz w:val="20"/>
                <w:szCs w:val="20"/>
              </w:rPr>
              <w:t>Cuadro de Mando de Indicadores Financieros y Plan de Ajuste Estratégico</w:t>
            </w:r>
          </w:p>
        </w:tc>
        <w:tc>
          <w:tcPr>
            <w:tcW w:w="1549" w:type="dxa"/>
            <w:shd w:val="clear" w:color="auto" w:fill="auto"/>
            <w:vAlign w:val="center"/>
          </w:tcPr>
          <w:p w14:paraId="532AE22E" w14:textId="77777777" w:rsidR="00371A8F" w:rsidRPr="00C21C00" w:rsidRDefault="00371A8F" w:rsidP="009C5988">
            <w:pPr>
              <w:spacing w:line="360" w:lineRule="auto"/>
              <w:rPr>
                <w:color w:val="000000"/>
                <w:sz w:val="20"/>
                <w:szCs w:val="20"/>
              </w:rPr>
            </w:pPr>
            <w:r w:rsidRPr="00C21C00">
              <w:rPr>
                <w:color w:val="000000"/>
                <w:sz w:val="20"/>
                <w:szCs w:val="20"/>
              </w:rPr>
              <w:t>01 de Octubre de 2024</w:t>
            </w:r>
          </w:p>
        </w:tc>
        <w:tc>
          <w:tcPr>
            <w:tcW w:w="1812" w:type="dxa"/>
            <w:shd w:val="clear" w:color="auto" w:fill="auto"/>
            <w:vAlign w:val="center"/>
          </w:tcPr>
          <w:p w14:paraId="2F33DE9F" w14:textId="77777777" w:rsidR="00371A8F" w:rsidRPr="00C21C00" w:rsidRDefault="00371A8F" w:rsidP="009C5988">
            <w:pPr>
              <w:spacing w:line="360" w:lineRule="auto"/>
              <w:rPr>
                <w:color w:val="000000"/>
                <w:sz w:val="20"/>
                <w:szCs w:val="20"/>
              </w:rPr>
            </w:pPr>
            <w:r w:rsidRPr="00C21C00">
              <w:rPr>
                <w:color w:val="000000"/>
                <w:sz w:val="20"/>
                <w:szCs w:val="20"/>
              </w:rPr>
              <w:t>31 de Diciembre de 2024</w:t>
            </w:r>
          </w:p>
        </w:tc>
        <w:tc>
          <w:tcPr>
            <w:tcW w:w="2376" w:type="dxa"/>
            <w:shd w:val="clear" w:color="auto" w:fill="auto"/>
            <w:vAlign w:val="center"/>
          </w:tcPr>
          <w:p w14:paraId="73F0406B" w14:textId="77777777" w:rsidR="00371A8F" w:rsidRPr="00C21C00" w:rsidRDefault="00371A8F" w:rsidP="009C5988">
            <w:pPr>
              <w:spacing w:line="360" w:lineRule="auto"/>
              <w:rPr>
                <w:color w:val="000000"/>
                <w:sz w:val="20"/>
                <w:szCs w:val="20"/>
              </w:rPr>
            </w:pPr>
            <w:r w:rsidRPr="00C21C00">
              <w:rPr>
                <w:color w:val="000000"/>
                <w:sz w:val="20"/>
                <w:szCs w:val="20"/>
              </w:rPr>
              <w:t>Depto. Financiero</w:t>
            </w:r>
          </w:p>
        </w:tc>
        <w:tc>
          <w:tcPr>
            <w:tcW w:w="4254" w:type="dxa"/>
            <w:shd w:val="clear" w:color="auto" w:fill="auto"/>
            <w:vAlign w:val="center"/>
          </w:tcPr>
          <w:p w14:paraId="62E42DB9" w14:textId="77777777" w:rsidR="00371A8F" w:rsidRPr="00C21C00" w:rsidRDefault="00371A8F" w:rsidP="009C5988">
            <w:pPr>
              <w:spacing w:line="360" w:lineRule="auto"/>
              <w:rPr>
                <w:color w:val="000000"/>
                <w:sz w:val="20"/>
                <w:szCs w:val="20"/>
              </w:rPr>
            </w:pPr>
            <w:r w:rsidRPr="00C21C00">
              <w:rPr>
                <w:color w:val="000000"/>
                <w:sz w:val="20"/>
                <w:szCs w:val="20"/>
              </w:rPr>
              <w:t>Sistema de indicadores, plan de ajuste estratégico.</w:t>
            </w:r>
          </w:p>
        </w:tc>
      </w:tr>
    </w:tbl>
    <w:p w14:paraId="78792D90" w14:textId="4A7D2D07" w:rsidR="006F44C9" w:rsidRPr="00C21C00" w:rsidRDefault="006F44C9" w:rsidP="00301352">
      <w:pPr>
        <w:tabs>
          <w:tab w:val="left" w:pos="10228"/>
        </w:tabs>
      </w:pPr>
    </w:p>
    <w:p w14:paraId="3F353C89" w14:textId="77777777" w:rsidR="006F44C9" w:rsidRPr="00C21C00" w:rsidRDefault="006F44C9">
      <w:pPr>
        <w:spacing w:after="160" w:line="259" w:lineRule="auto"/>
      </w:pPr>
      <w:r w:rsidRPr="00C21C00">
        <w:br w:type="page"/>
      </w:r>
    </w:p>
    <w:p w14:paraId="59460D43" w14:textId="346C130A" w:rsidR="00301352" w:rsidRPr="00C21C00" w:rsidRDefault="00371A8F" w:rsidP="00301352">
      <w:pPr>
        <w:tabs>
          <w:tab w:val="left" w:pos="10228"/>
        </w:tabs>
      </w:pPr>
      <w:r w:rsidRPr="00C21C00">
        <w:rPr>
          <w:noProof/>
          <w:lang w:eastAsia="es-HN"/>
        </w:rPr>
        <w:lastRenderedPageBreak/>
        <w:drawing>
          <wp:anchor distT="0" distB="0" distL="114300" distR="114300" simplePos="0" relativeHeight="251729920" behindDoc="0" locked="0" layoutInCell="1" allowOverlap="1" wp14:anchorId="5D86BF95" wp14:editId="15F05BC0">
            <wp:simplePos x="0" y="0"/>
            <wp:positionH relativeFrom="margin">
              <wp:align>right</wp:align>
            </wp:positionH>
            <wp:positionV relativeFrom="paragraph">
              <wp:posOffset>400050</wp:posOffset>
            </wp:positionV>
            <wp:extent cx="8229600" cy="3016885"/>
            <wp:effectExtent l="133350" t="114300" r="133350" b="164465"/>
            <wp:wrapSquare wrapText="bothSides"/>
            <wp:docPr id="18497350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973508" name=""/>
                    <pic:cNvPicPr/>
                  </pic:nvPicPr>
                  <pic:blipFill>
                    <a:blip r:embed="rId47">
                      <a:extLst>
                        <a:ext uri="{28A0092B-C50C-407E-A947-70E740481C1C}">
                          <a14:useLocalDpi xmlns:a14="http://schemas.microsoft.com/office/drawing/2010/main" val="0"/>
                        </a:ext>
                      </a:extLst>
                    </a:blip>
                    <a:stretch>
                      <a:fillRect/>
                    </a:stretch>
                  </pic:blipFill>
                  <pic:spPr>
                    <a:xfrm>
                      <a:off x="0" y="0"/>
                      <a:ext cx="8229600" cy="301688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006A007D" w:rsidRPr="00C21C00">
        <w:rPr>
          <w:noProof/>
          <w:lang w:eastAsia="es-HN"/>
        </w:rPr>
        <mc:AlternateContent>
          <mc:Choice Requires="wps">
            <w:drawing>
              <wp:anchor distT="0" distB="0" distL="114300" distR="114300" simplePos="0" relativeHeight="251718656" behindDoc="0" locked="0" layoutInCell="1" allowOverlap="1" wp14:anchorId="21599F5D" wp14:editId="31233FF3">
                <wp:simplePos x="0" y="0"/>
                <wp:positionH relativeFrom="column">
                  <wp:posOffset>-317500</wp:posOffset>
                </wp:positionH>
                <wp:positionV relativeFrom="paragraph">
                  <wp:posOffset>3571875</wp:posOffset>
                </wp:positionV>
                <wp:extent cx="8816340" cy="635"/>
                <wp:effectExtent l="0" t="0" r="0" b="12065"/>
                <wp:wrapSquare wrapText="bothSides"/>
                <wp:docPr id="79017621" name="Cuadro de texto 1"/>
                <wp:cNvGraphicFramePr/>
                <a:graphic xmlns:a="http://schemas.openxmlformats.org/drawingml/2006/main">
                  <a:graphicData uri="http://schemas.microsoft.com/office/word/2010/wordprocessingShape">
                    <wps:wsp>
                      <wps:cNvSpPr txBox="1"/>
                      <wps:spPr>
                        <a:xfrm>
                          <a:off x="0" y="0"/>
                          <a:ext cx="8816340" cy="635"/>
                        </a:xfrm>
                        <a:prstGeom prst="rect">
                          <a:avLst/>
                        </a:prstGeom>
                        <a:solidFill>
                          <a:prstClr val="white"/>
                        </a:solidFill>
                        <a:ln>
                          <a:noFill/>
                        </a:ln>
                      </wps:spPr>
                      <wps:txbx>
                        <w:txbxContent>
                          <w:p w14:paraId="541E87D7" w14:textId="2D80E0E5" w:rsidR="00356F77" w:rsidRDefault="00356F77" w:rsidP="006A007D">
                            <w:pPr>
                              <w:pStyle w:val="Descripcin"/>
                              <w:rPr>
                                <w:rFonts w:ascii="Times New Roman" w:hAnsi="Times New Roman" w:cs="Times New Roman"/>
                                <w:b/>
                                <w:bCs/>
                                <w:i w:val="0"/>
                                <w:iCs w:val="0"/>
                                <w:color w:val="auto"/>
                                <w:sz w:val="24"/>
                                <w:szCs w:val="24"/>
                              </w:rPr>
                            </w:pPr>
                            <w:bookmarkStart w:id="356" w:name="_Toc153605774"/>
                            <w:r w:rsidRPr="006A007D">
                              <w:rPr>
                                <w:rFonts w:ascii="Times New Roman" w:hAnsi="Times New Roman" w:cs="Times New Roman"/>
                                <w:b/>
                                <w:bCs/>
                                <w:i w:val="0"/>
                                <w:iCs w:val="0"/>
                                <w:color w:val="auto"/>
                                <w:sz w:val="24"/>
                                <w:szCs w:val="24"/>
                              </w:rPr>
                              <w:t xml:space="preserve">Figura </w:t>
                            </w:r>
                            <w:r>
                              <w:rPr>
                                <w:rFonts w:ascii="Times New Roman" w:hAnsi="Times New Roman" w:cs="Times New Roman"/>
                                <w:b/>
                                <w:bCs/>
                                <w:i w:val="0"/>
                                <w:iCs w:val="0"/>
                                <w:color w:val="auto"/>
                                <w:sz w:val="24"/>
                                <w:szCs w:val="24"/>
                              </w:rPr>
                              <w:t>29</w:t>
                            </w:r>
                            <w:r w:rsidRPr="006A007D">
                              <w:rPr>
                                <w:rFonts w:ascii="Times New Roman" w:hAnsi="Times New Roman" w:cs="Times New Roman"/>
                                <w:b/>
                                <w:bCs/>
                                <w:i w:val="0"/>
                                <w:iCs w:val="0"/>
                                <w:color w:val="auto"/>
                                <w:sz w:val="24"/>
                                <w:szCs w:val="24"/>
                              </w:rPr>
                              <w:t>. Diagrama de Gantt – Viabilidad Económica Sostenible</w:t>
                            </w:r>
                            <w:bookmarkEnd w:id="356"/>
                          </w:p>
                          <w:p w14:paraId="4D2DE20F" w14:textId="4084436F" w:rsidR="00356F77" w:rsidRPr="006A007D" w:rsidRDefault="00356F77" w:rsidP="006A007D">
                            <w:pPr>
                              <w:rPr>
                                <w:lang w:eastAsia="es-HN"/>
                              </w:rPr>
                            </w:pPr>
                            <w:r>
                              <w:rPr>
                                <w:lang w:eastAsia="es-HN"/>
                              </w:rPr>
                              <w:t>Fuente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1599F5D" id="_x0000_s1036" type="#_x0000_t202" style="position:absolute;margin-left:-25pt;margin-top:281.25pt;width:694.2pt;height:.05pt;z-index:2517186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" stroked="f">
                <v:textbox style="mso-fit-shape-to-text:t" inset="0,0,0,0">
                  <w:txbxContent>
                    <w:p w14:paraId="541E87D7" w14:textId="2D80E0E5" w:rsidR="00356F77" w:rsidRDefault="00356F77" w:rsidP="006A007D">
                      <w:pPr>
                        <w:pStyle w:val="Caption"/>
                        <w:rPr>
                          <w:rFonts w:ascii="Times New Roman" w:hAnsi="Times New Roman" w:cs="Times New Roman"/>
                          <w:b/>
                          <w:bCs/>
                          <w:i w:val="0"/>
                          <w:iCs w:val="0"/>
                          <w:color w:val="auto"/>
                          <w:sz w:val="24"/>
                          <w:szCs w:val="24"/>
                        </w:rPr>
                      </w:pPr>
                      <w:bookmarkStart w:id="360" w:name="_Toc153605774"/>
                      <w:r w:rsidRPr="006A007D">
                        <w:rPr>
                          <w:rFonts w:ascii="Times New Roman" w:hAnsi="Times New Roman" w:cs="Times New Roman"/>
                          <w:b/>
                          <w:bCs/>
                          <w:i w:val="0"/>
                          <w:iCs w:val="0"/>
                          <w:color w:val="auto"/>
                          <w:sz w:val="24"/>
                          <w:szCs w:val="24"/>
                        </w:rPr>
                        <w:t xml:space="preserve">Figura </w:t>
                      </w:r>
                      <w:r>
                        <w:rPr>
                          <w:rFonts w:ascii="Times New Roman" w:hAnsi="Times New Roman" w:cs="Times New Roman"/>
                          <w:b/>
                          <w:bCs/>
                          <w:i w:val="0"/>
                          <w:iCs w:val="0"/>
                          <w:color w:val="auto"/>
                          <w:sz w:val="24"/>
                          <w:szCs w:val="24"/>
                        </w:rPr>
                        <w:t>29</w:t>
                      </w:r>
                      <w:r w:rsidRPr="006A007D">
                        <w:rPr>
                          <w:rFonts w:ascii="Times New Roman" w:hAnsi="Times New Roman" w:cs="Times New Roman"/>
                          <w:b/>
                          <w:bCs/>
                          <w:i w:val="0"/>
                          <w:iCs w:val="0"/>
                          <w:color w:val="auto"/>
                          <w:sz w:val="24"/>
                          <w:szCs w:val="24"/>
                        </w:rPr>
                        <w:t>. Diagrama de Gantt – Viabilidad Económica Sostenible</w:t>
                      </w:r>
                      <w:bookmarkEnd w:id="360"/>
                    </w:p>
                    <w:p w14:paraId="4D2DE20F" w14:textId="4084436F" w:rsidR="00356F77" w:rsidRPr="006A007D" w:rsidRDefault="00356F77" w:rsidP="006A007D">
                      <w:pPr>
                        <w:rPr>
                          <w:lang w:eastAsia="es-HN"/>
                        </w:rPr>
                      </w:pPr>
                      <w:r>
                        <w:rPr>
                          <w:lang w:eastAsia="es-HN"/>
                        </w:rPr>
                        <w:t>Fuente Propia</w:t>
                      </w:r>
                    </w:p>
                  </w:txbxContent>
                </v:textbox>
                <w10:wrap type="square"/>
              </v:shape>
            </w:pict>
          </mc:Fallback>
        </mc:AlternateContent>
      </w:r>
    </w:p>
    <w:p w14:paraId="1C18F2FA" w14:textId="4C8604EC" w:rsidR="006F44C9" w:rsidRPr="00C21C00" w:rsidRDefault="006F44C9" w:rsidP="00301352">
      <w:pPr>
        <w:tabs>
          <w:tab w:val="left" w:pos="10228"/>
        </w:tabs>
        <w:sectPr w:rsidR="006F44C9" w:rsidRPr="00C21C00" w:rsidSect="00C508EF">
          <w:pgSz w:w="15840" w:h="12240" w:orient="landscape" w:code="1"/>
          <w:pgMar w:top="1440" w:right="1440" w:bottom="1440" w:left="1440" w:header="709" w:footer="709" w:gutter="0"/>
          <w:cols w:space="708"/>
          <w:docGrid w:linePitch="360"/>
        </w:sectPr>
      </w:pPr>
    </w:p>
    <w:p w14:paraId="4E775EA3" w14:textId="4C279F10" w:rsidR="00260D0D" w:rsidRPr="00C21C00" w:rsidRDefault="00D53238" w:rsidP="00260D0D">
      <w:pPr>
        <w:pStyle w:val="Ttulo2"/>
      </w:pPr>
      <w:bookmarkStart w:id="357" w:name="_Toc158985239"/>
      <w:r w:rsidRPr="00C21C00">
        <w:lastRenderedPageBreak/>
        <w:t xml:space="preserve">6.7 </w:t>
      </w:r>
      <w:r w:rsidR="002521BE" w:rsidRPr="00C21C00">
        <w:t>PRESUPUESTO:</w:t>
      </w:r>
      <w:bookmarkEnd w:id="357"/>
    </w:p>
    <w:p w14:paraId="53301420" w14:textId="1F8EE739" w:rsidR="00260D0D" w:rsidRPr="00C21C00" w:rsidRDefault="00260D0D" w:rsidP="00260D0D">
      <w:pPr>
        <w:pStyle w:val="Descripcin"/>
        <w:keepNext/>
        <w:spacing w:line="360" w:lineRule="auto"/>
        <w:rPr>
          <w:rFonts w:ascii="Times New Roman" w:hAnsi="Times New Roman" w:cs="Times New Roman"/>
          <w:b/>
          <w:bCs/>
          <w:i w:val="0"/>
          <w:iCs w:val="0"/>
          <w:color w:val="auto"/>
          <w:sz w:val="24"/>
          <w:szCs w:val="24"/>
        </w:rPr>
      </w:pPr>
    </w:p>
    <w:p w14:paraId="2EFD2173" w14:textId="0C91F2A5" w:rsidR="00D4359D" w:rsidRPr="00C21C00" w:rsidRDefault="00D4359D" w:rsidP="00717DC8">
      <w:pPr>
        <w:pStyle w:val="TtulodeTablas"/>
        <w:rPr>
          <w:lang w:val="es-HN"/>
        </w:rPr>
      </w:pPr>
      <w:bookmarkStart w:id="358" w:name="_Toc153605744"/>
      <w:r w:rsidRPr="00C21C00">
        <w:rPr>
          <w:lang w:val="es-HN"/>
        </w:rPr>
        <w:t xml:space="preserve">Tabla </w:t>
      </w:r>
      <w:r w:rsidR="00F96815" w:rsidRPr="00C21C00">
        <w:rPr>
          <w:lang w:val="es-HN"/>
        </w:rPr>
        <w:t>18</w:t>
      </w:r>
      <w:r w:rsidRPr="00C21C00">
        <w:rPr>
          <w:lang w:val="es-HN"/>
        </w:rPr>
        <w:t xml:space="preserve"> Presupuesto de Optimización Financiera</w:t>
      </w:r>
      <w:bookmarkEnd w:id="358"/>
    </w:p>
    <w:tbl>
      <w:tblPr>
        <w:tblW w:w="12819" w:type="dxa"/>
        <w:tblCellMar>
          <w:left w:w="70" w:type="dxa"/>
          <w:right w:w="70" w:type="dxa"/>
        </w:tblCellMar>
        <w:tblLook w:val="04A0" w:firstRow="1" w:lastRow="0" w:firstColumn="1" w:lastColumn="0" w:noHBand="0" w:noVBand="1"/>
      </w:tblPr>
      <w:tblGrid>
        <w:gridCol w:w="2959"/>
        <w:gridCol w:w="3570"/>
        <w:gridCol w:w="4074"/>
        <w:gridCol w:w="2216"/>
      </w:tblGrid>
      <w:tr w:rsidR="00260D0D" w:rsidRPr="00C21C00" w14:paraId="728A3097" w14:textId="77777777" w:rsidTr="00260D0D">
        <w:trPr>
          <w:trHeight w:val="933"/>
        </w:trPr>
        <w:tc>
          <w:tcPr>
            <w:tcW w:w="2959" w:type="dxa"/>
            <w:tcBorders>
              <w:top w:val="single" w:sz="4" w:space="0" w:color="auto"/>
              <w:left w:val="single" w:sz="4" w:space="0" w:color="auto"/>
              <w:bottom w:val="single" w:sz="4" w:space="0" w:color="auto"/>
              <w:right w:val="single" w:sz="4" w:space="0" w:color="auto"/>
            </w:tcBorders>
            <w:shd w:val="clear" w:color="000000" w:fill="8EA9DB"/>
            <w:vAlign w:val="bottom"/>
            <w:hideMark/>
          </w:tcPr>
          <w:p w14:paraId="6F74A48F" w14:textId="77777777" w:rsidR="00260D0D" w:rsidRPr="00C21C00" w:rsidRDefault="00260D0D">
            <w:pPr>
              <w:rPr>
                <w:b/>
                <w:bCs/>
                <w:sz w:val="20"/>
                <w:szCs w:val="20"/>
              </w:rPr>
            </w:pPr>
            <w:r w:rsidRPr="00C21C00">
              <w:rPr>
                <w:b/>
                <w:bCs/>
                <w:sz w:val="20"/>
                <w:szCs w:val="20"/>
              </w:rPr>
              <w:t>Actividad</w:t>
            </w:r>
          </w:p>
        </w:tc>
        <w:tc>
          <w:tcPr>
            <w:tcW w:w="3570" w:type="dxa"/>
            <w:tcBorders>
              <w:top w:val="single" w:sz="4" w:space="0" w:color="auto"/>
              <w:left w:val="nil"/>
              <w:bottom w:val="single" w:sz="4" w:space="0" w:color="auto"/>
              <w:right w:val="single" w:sz="4" w:space="0" w:color="auto"/>
            </w:tcBorders>
            <w:shd w:val="clear" w:color="000000" w:fill="8EA9DB"/>
            <w:vAlign w:val="bottom"/>
            <w:hideMark/>
          </w:tcPr>
          <w:p w14:paraId="68DA02F9" w14:textId="77777777" w:rsidR="00260D0D" w:rsidRPr="00C21C00" w:rsidRDefault="00260D0D">
            <w:pPr>
              <w:rPr>
                <w:b/>
                <w:bCs/>
                <w:sz w:val="20"/>
                <w:szCs w:val="20"/>
              </w:rPr>
            </w:pPr>
            <w:r w:rsidRPr="00C21C00">
              <w:rPr>
                <w:b/>
                <w:bCs/>
                <w:sz w:val="20"/>
                <w:szCs w:val="20"/>
              </w:rPr>
              <w:t>Responsable</w:t>
            </w:r>
          </w:p>
        </w:tc>
        <w:tc>
          <w:tcPr>
            <w:tcW w:w="4074" w:type="dxa"/>
            <w:tcBorders>
              <w:top w:val="single" w:sz="4" w:space="0" w:color="auto"/>
              <w:left w:val="nil"/>
              <w:bottom w:val="single" w:sz="4" w:space="0" w:color="auto"/>
              <w:right w:val="single" w:sz="4" w:space="0" w:color="auto"/>
            </w:tcBorders>
            <w:shd w:val="clear" w:color="000000" w:fill="8EA9DB"/>
            <w:vAlign w:val="bottom"/>
            <w:hideMark/>
          </w:tcPr>
          <w:p w14:paraId="0EB1026C" w14:textId="77777777" w:rsidR="00260D0D" w:rsidRPr="00C21C00" w:rsidRDefault="00260D0D">
            <w:pPr>
              <w:rPr>
                <w:b/>
                <w:bCs/>
                <w:sz w:val="20"/>
                <w:szCs w:val="20"/>
              </w:rPr>
            </w:pPr>
            <w:r w:rsidRPr="00C21C00">
              <w:rPr>
                <w:b/>
                <w:bCs/>
                <w:sz w:val="20"/>
                <w:szCs w:val="20"/>
              </w:rPr>
              <w:t>Recursos Necesarios</w:t>
            </w:r>
          </w:p>
        </w:tc>
        <w:tc>
          <w:tcPr>
            <w:tcW w:w="2216" w:type="dxa"/>
            <w:tcBorders>
              <w:top w:val="single" w:sz="4" w:space="0" w:color="auto"/>
              <w:left w:val="nil"/>
              <w:bottom w:val="single" w:sz="4" w:space="0" w:color="auto"/>
              <w:right w:val="single" w:sz="4" w:space="0" w:color="auto"/>
            </w:tcBorders>
            <w:shd w:val="clear" w:color="000000" w:fill="8EA9DB"/>
            <w:vAlign w:val="bottom"/>
            <w:hideMark/>
          </w:tcPr>
          <w:p w14:paraId="37B6954B" w14:textId="77777777" w:rsidR="00260D0D" w:rsidRPr="00C21C00" w:rsidRDefault="00260D0D">
            <w:pPr>
              <w:rPr>
                <w:b/>
                <w:bCs/>
                <w:sz w:val="20"/>
                <w:szCs w:val="20"/>
              </w:rPr>
            </w:pPr>
            <w:r w:rsidRPr="00C21C00">
              <w:rPr>
                <w:b/>
                <w:bCs/>
                <w:sz w:val="20"/>
                <w:szCs w:val="20"/>
              </w:rPr>
              <w:t>Costo Aproximado (L. H.)</w:t>
            </w:r>
          </w:p>
        </w:tc>
      </w:tr>
      <w:tr w:rsidR="00260D0D" w:rsidRPr="00C21C00" w14:paraId="5583FDB8" w14:textId="77777777" w:rsidTr="00260D0D">
        <w:trPr>
          <w:trHeight w:val="1151"/>
        </w:trPr>
        <w:tc>
          <w:tcPr>
            <w:tcW w:w="2959" w:type="dxa"/>
            <w:tcBorders>
              <w:top w:val="nil"/>
              <w:left w:val="single" w:sz="4" w:space="0" w:color="auto"/>
              <w:bottom w:val="single" w:sz="4" w:space="0" w:color="auto"/>
              <w:right w:val="single" w:sz="4" w:space="0" w:color="auto"/>
            </w:tcBorders>
            <w:shd w:val="clear" w:color="auto" w:fill="auto"/>
            <w:vAlign w:val="center"/>
            <w:hideMark/>
          </w:tcPr>
          <w:p w14:paraId="3A770299" w14:textId="77777777" w:rsidR="00260D0D" w:rsidRPr="00C21C00" w:rsidRDefault="00260D0D">
            <w:pPr>
              <w:rPr>
                <w:color w:val="000000"/>
                <w:sz w:val="20"/>
                <w:szCs w:val="20"/>
              </w:rPr>
            </w:pPr>
            <w:r w:rsidRPr="00C21C00">
              <w:rPr>
                <w:color w:val="000000"/>
                <w:sz w:val="20"/>
                <w:szCs w:val="20"/>
              </w:rPr>
              <w:t>Revisión de Costos Operativos</w:t>
            </w:r>
          </w:p>
        </w:tc>
        <w:tc>
          <w:tcPr>
            <w:tcW w:w="3570" w:type="dxa"/>
            <w:tcBorders>
              <w:top w:val="nil"/>
              <w:left w:val="nil"/>
              <w:bottom w:val="single" w:sz="4" w:space="0" w:color="auto"/>
              <w:right w:val="single" w:sz="4" w:space="0" w:color="auto"/>
            </w:tcBorders>
            <w:shd w:val="clear" w:color="auto" w:fill="auto"/>
            <w:vAlign w:val="center"/>
            <w:hideMark/>
          </w:tcPr>
          <w:p w14:paraId="02AB7716" w14:textId="77777777" w:rsidR="00260D0D" w:rsidRPr="00C21C00" w:rsidRDefault="00260D0D">
            <w:pPr>
              <w:rPr>
                <w:color w:val="000000"/>
                <w:sz w:val="20"/>
                <w:szCs w:val="20"/>
              </w:rPr>
            </w:pPr>
            <w:r w:rsidRPr="00C21C00">
              <w:rPr>
                <w:color w:val="000000"/>
                <w:sz w:val="20"/>
                <w:szCs w:val="20"/>
              </w:rPr>
              <w:t>Equipo Contable</w:t>
            </w:r>
          </w:p>
        </w:tc>
        <w:tc>
          <w:tcPr>
            <w:tcW w:w="4074" w:type="dxa"/>
            <w:tcBorders>
              <w:top w:val="nil"/>
              <w:left w:val="nil"/>
              <w:bottom w:val="single" w:sz="4" w:space="0" w:color="auto"/>
              <w:right w:val="single" w:sz="4" w:space="0" w:color="auto"/>
            </w:tcBorders>
            <w:shd w:val="clear" w:color="auto" w:fill="auto"/>
            <w:vAlign w:val="center"/>
            <w:hideMark/>
          </w:tcPr>
          <w:p w14:paraId="07042FC2" w14:textId="77777777" w:rsidR="00260D0D" w:rsidRPr="00C21C00" w:rsidRDefault="00260D0D">
            <w:pPr>
              <w:rPr>
                <w:color w:val="000000"/>
                <w:sz w:val="20"/>
                <w:szCs w:val="20"/>
              </w:rPr>
            </w:pPr>
            <w:r w:rsidRPr="00C21C00">
              <w:rPr>
                <w:color w:val="000000"/>
                <w:sz w:val="20"/>
                <w:szCs w:val="20"/>
              </w:rPr>
              <w:t>Formato de desglose de costos estandarizado, material de capacitación.</w:t>
            </w:r>
          </w:p>
        </w:tc>
        <w:tc>
          <w:tcPr>
            <w:tcW w:w="2216" w:type="dxa"/>
            <w:tcBorders>
              <w:top w:val="nil"/>
              <w:left w:val="nil"/>
              <w:bottom w:val="single" w:sz="4" w:space="0" w:color="auto"/>
              <w:right w:val="single" w:sz="4" w:space="0" w:color="auto"/>
            </w:tcBorders>
            <w:shd w:val="clear" w:color="auto" w:fill="auto"/>
            <w:vAlign w:val="center"/>
            <w:hideMark/>
          </w:tcPr>
          <w:p w14:paraId="46A8D1C3" w14:textId="77777777" w:rsidR="00260D0D" w:rsidRPr="00C21C00" w:rsidRDefault="00260D0D">
            <w:pPr>
              <w:rPr>
                <w:color w:val="000000"/>
                <w:sz w:val="20"/>
                <w:szCs w:val="20"/>
              </w:rPr>
            </w:pPr>
            <w:r w:rsidRPr="00C21C00">
              <w:rPr>
                <w:color w:val="000000"/>
                <w:sz w:val="20"/>
                <w:szCs w:val="20"/>
              </w:rPr>
              <w:t>L. 10,000.00</w:t>
            </w:r>
          </w:p>
        </w:tc>
      </w:tr>
      <w:tr w:rsidR="00260D0D" w:rsidRPr="00C21C00" w14:paraId="48AB8C65" w14:textId="77777777" w:rsidTr="00260D0D">
        <w:trPr>
          <w:trHeight w:val="880"/>
        </w:trPr>
        <w:tc>
          <w:tcPr>
            <w:tcW w:w="2959" w:type="dxa"/>
            <w:tcBorders>
              <w:top w:val="nil"/>
              <w:left w:val="single" w:sz="4" w:space="0" w:color="auto"/>
              <w:bottom w:val="single" w:sz="4" w:space="0" w:color="auto"/>
              <w:right w:val="single" w:sz="4" w:space="0" w:color="auto"/>
            </w:tcBorders>
            <w:shd w:val="clear" w:color="auto" w:fill="auto"/>
            <w:vAlign w:val="center"/>
            <w:hideMark/>
          </w:tcPr>
          <w:p w14:paraId="43A96F3C" w14:textId="77777777" w:rsidR="00260D0D" w:rsidRPr="00C21C00" w:rsidRDefault="00260D0D">
            <w:pPr>
              <w:rPr>
                <w:color w:val="000000"/>
                <w:sz w:val="20"/>
                <w:szCs w:val="20"/>
              </w:rPr>
            </w:pPr>
            <w:r w:rsidRPr="00C21C00">
              <w:rPr>
                <w:color w:val="000000"/>
                <w:sz w:val="20"/>
                <w:szCs w:val="20"/>
              </w:rPr>
              <w:t>Gestión de Inventarios</w:t>
            </w:r>
          </w:p>
        </w:tc>
        <w:tc>
          <w:tcPr>
            <w:tcW w:w="3570" w:type="dxa"/>
            <w:tcBorders>
              <w:top w:val="nil"/>
              <w:left w:val="nil"/>
              <w:bottom w:val="single" w:sz="4" w:space="0" w:color="auto"/>
              <w:right w:val="single" w:sz="4" w:space="0" w:color="auto"/>
            </w:tcBorders>
            <w:shd w:val="clear" w:color="auto" w:fill="auto"/>
            <w:vAlign w:val="center"/>
            <w:hideMark/>
          </w:tcPr>
          <w:p w14:paraId="561D2025" w14:textId="77777777" w:rsidR="00260D0D" w:rsidRPr="00C21C00" w:rsidRDefault="00260D0D">
            <w:pPr>
              <w:rPr>
                <w:color w:val="000000"/>
                <w:sz w:val="20"/>
                <w:szCs w:val="20"/>
              </w:rPr>
            </w:pPr>
            <w:r w:rsidRPr="00C21C00">
              <w:rPr>
                <w:color w:val="000000"/>
                <w:sz w:val="20"/>
                <w:szCs w:val="20"/>
              </w:rPr>
              <w:t>Consultor Externo</w:t>
            </w:r>
          </w:p>
        </w:tc>
        <w:tc>
          <w:tcPr>
            <w:tcW w:w="4074" w:type="dxa"/>
            <w:tcBorders>
              <w:top w:val="nil"/>
              <w:left w:val="nil"/>
              <w:bottom w:val="single" w:sz="4" w:space="0" w:color="auto"/>
              <w:right w:val="single" w:sz="4" w:space="0" w:color="auto"/>
            </w:tcBorders>
            <w:shd w:val="clear" w:color="auto" w:fill="auto"/>
            <w:vAlign w:val="center"/>
            <w:hideMark/>
          </w:tcPr>
          <w:p w14:paraId="366712FE" w14:textId="77777777" w:rsidR="00260D0D" w:rsidRPr="00C21C00" w:rsidRDefault="00260D0D">
            <w:pPr>
              <w:rPr>
                <w:color w:val="000000"/>
                <w:sz w:val="20"/>
                <w:szCs w:val="20"/>
              </w:rPr>
            </w:pPr>
            <w:r w:rsidRPr="00C21C00">
              <w:rPr>
                <w:color w:val="000000"/>
                <w:sz w:val="20"/>
                <w:szCs w:val="20"/>
              </w:rPr>
              <w:t>Lista de verificación de procesos, informe de recomendaciones tecnológicas, programa de capacitación.</w:t>
            </w:r>
          </w:p>
        </w:tc>
        <w:tc>
          <w:tcPr>
            <w:tcW w:w="2216" w:type="dxa"/>
            <w:tcBorders>
              <w:top w:val="nil"/>
              <w:left w:val="nil"/>
              <w:bottom w:val="single" w:sz="4" w:space="0" w:color="auto"/>
              <w:right w:val="single" w:sz="4" w:space="0" w:color="auto"/>
            </w:tcBorders>
            <w:shd w:val="clear" w:color="auto" w:fill="auto"/>
            <w:vAlign w:val="center"/>
            <w:hideMark/>
          </w:tcPr>
          <w:p w14:paraId="2B50752A" w14:textId="77777777" w:rsidR="00260D0D" w:rsidRPr="00C21C00" w:rsidRDefault="00260D0D">
            <w:pPr>
              <w:rPr>
                <w:color w:val="000000"/>
                <w:sz w:val="20"/>
                <w:szCs w:val="20"/>
              </w:rPr>
            </w:pPr>
            <w:r w:rsidRPr="00C21C00">
              <w:rPr>
                <w:color w:val="000000"/>
                <w:sz w:val="20"/>
                <w:szCs w:val="20"/>
              </w:rPr>
              <w:t>L. 50,000.00</w:t>
            </w:r>
          </w:p>
        </w:tc>
      </w:tr>
      <w:tr w:rsidR="00260D0D" w:rsidRPr="00C21C00" w14:paraId="6F39713D" w14:textId="77777777" w:rsidTr="00260D0D">
        <w:trPr>
          <w:trHeight w:val="976"/>
        </w:trPr>
        <w:tc>
          <w:tcPr>
            <w:tcW w:w="2959" w:type="dxa"/>
            <w:tcBorders>
              <w:top w:val="nil"/>
              <w:left w:val="single" w:sz="4" w:space="0" w:color="auto"/>
              <w:bottom w:val="single" w:sz="4" w:space="0" w:color="auto"/>
              <w:right w:val="single" w:sz="4" w:space="0" w:color="auto"/>
            </w:tcBorders>
            <w:shd w:val="clear" w:color="auto" w:fill="auto"/>
            <w:vAlign w:val="center"/>
            <w:hideMark/>
          </w:tcPr>
          <w:p w14:paraId="7835EB1C" w14:textId="77777777" w:rsidR="00260D0D" w:rsidRPr="00C21C00" w:rsidRDefault="00260D0D">
            <w:pPr>
              <w:rPr>
                <w:color w:val="000000"/>
                <w:sz w:val="20"/>
                <w:szCs w:val="20"/>
              </w:rPr>
            </w:pPr>
            <w:r w:rsidRPr="00C21C00">
              <w:rPr>
                <w:color w:val="000000"/>
                <w:sz w:val="20"/>
                <w:szCs w:val="20"/>
              </w:rPr>
              <w:t>Análisis de Términos de Compra FOB</w:t>
            </w:r>
          </w:p>
        </w:tc>
        <w:tc>
          <w:tcPr>
            <w:tcW w:w="3570" w:type="dxa"/>
            <w:tcBorders>
              <w:top w:val="nil"/>
              <w:left w:val="nil"/>
              <w:bottom w:val="single" w:sz="4" w:space="0" w:color="auto"/>
              <w:right w:val="single" w:sz="4" w:space="0" w:color="auto"/>
            </w:tcBorders>
            <w:shd w:val="clear" w:color="auto" w:fill="auto"/>
            <w:vAlign w:val="center"/>
            <w:hideMark/>
          </w:tcPr>
          <w:p w14:paraId="47898B01" w14:textId="77777777" w:rsidR="00260D0D" w:rsidRPr="00C21C00" w:rsidRDefault="00260D0D">
            <w:pPr>
              <w:rPr>
                <w:color w:val="000000"/>
                <w:sz w:val="20"/>
                <w:szCs w:val="20"/>
              </w:rPr>
            </w:pPr>
            <w:r w:rsidRPr="00C21C00">
              <w:rPr>
                <w:color w:val="000000"/>
                <w:sz w:val="20"/>
                <w:szCs w:val="20"/>
              </w:rPr>
              <w:t>Departamento de Compras</w:t>
            </w:r>
          </w:p>
        </w:tc>
        <w:tc>
          <w:tcPr>
            <w:tcW w:w="4074" w:type="dxa"/>
            <w:tcBorders>
              <w:top w:val="nil"/>
              <w:left w:val="nil"/>
              <w:bottom w:val="single" w:sz="4" w:space="0" w:color="auto"/>
              <w:right w:val="single" w:sz="4" w:space="0" w:color="auto"/>
            </w:tcBorders>
            <w:shd w:val="clear" w:color="auto" w:fill="auto"/>
            <w:vAlign w:val="center"/>
            <w:hideMark/>
          </w:tcPr>
          <w:p w14:paraId="02A68C8B" w14:textId="77777777" w:rsidR="00260D0D" w:rsidRPr="00C21C00" w:rsidRDefault="00260D0D">
            <w:pPr>
              <w:rPr>
                <w:color w:val="000000"/>
                <w:sz w:val="20"/>
                <w:szCs w:val="20"/>
              </w:rPr>
            </w:pPr>
            <w:r w:rsidRPr="00C21C00">
              <w:rPr>
                <w:color w:val="000000"/>
                <w:sz w:val="20"/>
                <w:szCs w:val="20"/>
              </w:rPr>
              <w:t>Plantilla de análisis FOB, guía de estrategias de negociación.</w:t>
            </w:r>
          </w:p>
        </w:tc>
        <w:tc>
          <w:tcPr>
            <w:tcW w:w="2216" w:type="dxa"/>
            <w:tcBorders>
              <w:top w:val="nil"/>
              <w:left w:val="nil"/>
              <w:bottom w:val="single" w:sz="4" w:space="0" w:color="auto"/>
              <w:right w:val="single" w:sz="4" w:space="0" w:color="auto"/>
            </w:tcBorders>
            <w:shd w:val="clear" w:color="auto" w:fill="auto"/>
            <w:vAlign w:val="center"/>
            <w:hideMark/>
          </w:tcPr>
          <w:p w14:paraId="4A6A688B" w14:textId="77777777" w:rsidR="00260D0D" w:rsidRPr="00C21C00" w:rsidRDefault="00260D0D">
            <w:pPr>
              <w:rPr>
                <w:color w:val="000000"/>
                <w:sz w:val="20"/>
                <w:szCs w:val="20"/>
              </w:rPr>
            </w:pPr>
            <w:r w:rsidRPr="00C21C00">
              <w:rPr>
                <w:color w:val="000000"/>
                <w:sz w:val="20"/>
                <w:szCs w:val="20"/>
              </w:rPr>
              <w:t>L. 10,000.00</w:t>
            </w:r>
          </w:p>
        </w:tc>
      </w:tr>
      <w:tr w:rsidR="00260D0D" w:rsidRPr="00C21C00" w14:paraId="07EE7B79" w14:textId="77777777" w:rsidTr="00260D0D">
        <w:trPr>
          <w:trHeight w:val="833"/>
        </w:trPr>
        <w:tc>
          <w:tcPr>
            <w:tcW w:w="2959" w:type="dxa"/>
            <w:tcBorders>
              <w:top w:val="nil"/>
              <w:left w:val="single" w:sz="4" w:space="0" w:color="auto"/>
              <w:bottom w:val="single" w:sz="4" w:space="0" w:color="auto"/>
              <w:right w:val="single" w:sz="4" w:space="0" w:color="auto"/>
            </w:tcBorders>
            <w:shd w:val="clear" w:color="auto" w:fill="auto"/>
            <w:vAlign w:val="center"/>
            <w:hideMark/>
          </w:tcPr>
          <w:p w14:paraId="09BA32B7" w14:textId="77777777" w:rsidR="00260D0D" w:rsidRPr="00C21C00" w:rsidRDefault="00260D0D">
            <w:pPr>
              <w:rPr>
                <w:color w:val="000000"/>
                <w:sz w:val="20"/>
                <w:szCs w:val="20"/>
              </w:rPr>
            </w:pPr>
            <w:r w:rsidRPr="00C21C00">
              <w:rPr>
                <w:color w:val="000000"/>
                <w:sz w:val="20"/>
                <w:szCs w:val="20"/>
              </w:rPr>
              <w:t>Exploración de Alianzas Estratégicas</w:t>
            </w:r>
          </w:p>
        </w:tc>
        <w:tc>
          <w:tcPr>
            <w:tcW w:w="3570" w:type="dxa"/>
            <w:tcBorders>
              <w:top w:val="nil"/>
              <w:left w:val="nil"/>
              <w:bottom w:val="single" w:sz="4" w:space="0" w:color="auto"/>
              <w:right w:val="single" w:sz="4" w:space="0" w:color="auto"/>
            </w:tcBorders>
            <w:shd w:val="clear" w:color="auto" w:fill="auto"/>
            <w:vAlign w:val="center"/>
            <w:hideMark/>
          </w:tcPr>
          <w:p w14:paraId="47384C34" w14:textId="77777777" w:rsidR="00260D0D" w:rsidRPr="00C21C00" w:rsidRDefault="00260D0D">
            <w:pPr>
              <w:rPr>
                <w:color w:val="000000"/>
                <w:sz w:val="20"/>
                <w:szCs w:val="20"/>
              </w:rPr>
            </w:pPr>
            <w:r w:rsidRPr="00C21C00">
              <w:rPr>
                <w:color w:val="000000"/>
                <w:sz w:val="20"/>
                <w:szCs w:val="20"/>
              </w:rPr>
              <w:t>Equipo de Inteligencia de Negocios</w:t>
            </w:r>
          </w:p>
        </w:tc>
        <w:tc>
          <w:tcPr>
            <w:tcW w:w="4074" w:type="dxa"/>
            <w:tcBorders>
              <w:top w:val="nil"/>
              <w:left w:val="nil"/>
              <w:bottom w:val="single" w:sz="4" w:space="0" w:color="auto"/>
              <w:right w:val="single" w:sz="4" w:space="0" w:color="auto"/>
            </w:tcBorders>
            <w:shd w:val="clear" w:color="auto" w:fill="auto"/>
            <w:vAlign w:val="center"/>
            <w:hideMark/>
          </w:tcPr>
          <w:p w14:paraId="55D049CC" w14:textId="77777777" w:rsidR="00260D0D" w:rsidRPr="00C21C00" w:rsidRDefault="00260D0D">
            <w:pPr>
              <w:rPr>
                <w:color w:val="000000"/>
                <w:sz w:val="20"/>
                <w:szCs w:val="20"/>
              </w:rPr>
            </w:pPr>
            <w:r w:rsidRPr="00C21C00">
              <w:rPr>
                <w:color w:val="000000"/>
                <w:sz w:val="20"/>
                <w:szCs w:val="20"/>
              </w:rPr>
              <w:t>Matriz de análisis de socios, documento de evaluación de beneficios.</w:t>
            </w:r>
          </w:p>
        </w:tc>
        <w:tc>
          <w:tcPr>
            <w:tcW w:w="2216" w:type="dxa"/>
            <w:tcBorders>
              <w:top w:val="nil"/>
              <w:left w:val="nil"/>
              <w:bottom w:val="single" w:sz="4" w:space="0" w:color="auto"/>
              <w:right w:val="single" w:sz="4" w:space="0" w:color="auto"/>
            </w:tcBorders>
            <w:shd w:val="clear" w:color="auto" w:fill="auto"/>
            <w:vAlign w:val="center"/>
            <w:hideMark/>
          </w:tcPr>
          <w:p w14:paraId="32ABE7F5" w14:textId="77777777" w:rsidR="00260D0D" w:rsidRPr="00C21C00" w:rsidRDefault="00260D0D">
            <w:pPr>
              <w:rPr>
                <w:color w:val="000000"/>
                <w:sz w:val="20"/>
                <w:szCs w:val="20"/>
              </w:rPr>
            </w:pPr>
            <w:r w:rsidRPr="00C21C00">
              <w:rPr>
                <w:color w:val="000000"/>
                <w:sz w:val="20"/>
                <w:szCs w:val="20"/>
              </w:rPr>
              <w:t>L. 50,000.00</w:t>
            </w:r>
          </w:p>
        </w:tc>
      </w:tr>
      <w:tr w:rsidR="00260D0D" w:rsidRPr="00C21C00" w14:paraId="72E7ED70" w14:textId="77777777" w:rsidTr="00260D0D">
        <w:trPr>
          <w:trHeight w:val="940"/>
        </w:trPr>
        <w:tc>
          <w:tcPr>
            <w:tcW w:w="2959" w:type="dxa"/>
            <w:tcBorders>
              <w:top w:val="nil"/>
              <w:left w:val="single" w:sz="4" w:space="0" w:color="auto"/>
              <w:bottom w:val="single" w:sz="4" w:space="0" w:color="auto"/>
              <w:right w:val="single" w:sz="4" w:space="0" w:color="auto"/>
            </w:tcBorders>
            <w:shd w:val="clear" w:color="auto" w:fill="auto"/>
            <w:vAlign w:val="center"/>
            <w:hideMark/>
          </w:tcPr>
          <w:p w14:paraId="63037FC9" w14:textId="77777777" w:rsidR="00260D0D" w:rsidRPr="00C21C00" w:rsidRDefault="00260D0D">
            <w:pPr>
              <w:rPr>
                <w:color w:val="000000"/>
                <w:sz w:val="20"/>
                <w:szCs w:val="20"/>
              </w:rPr>
            </w:pPr>
            <w:r w:rsidRPr="00C21C00">
              <w:rPr>
                <w:color w:val="000000"/>
                <w:sz w:val="20"/>
                <w:szCs w:val="20"/>
              </w:rPr>
              <w:t>Eficiencias en Procesos Financieros</w:t>
            </w:r>
          </w:p>
        </w:tc>
        <w:tc>
          <w:tcPr>
            <w:tcW w:w="3570" w:type="dxa"/>
            <w:tcBorders>
              <w:top w:val="nil"/>
              <w:left w:val="nil"/>
              <w:bottom w:val="single" w:sz="4" w:space="0" w:color="auto"/>
              <w:right w:val="single" w:sz="4" w:space="0" w:color="auto"/>
            </w:tcBorders>
            <w:shd w:val="clear" w:color="auto" w:fill="auto"/>
            <w:vAlign w:val="center"/>
            <w:hideMark/>
          </w:tcPr>
          <w:p w14:paraId="184A3004" w14:textId="77777777" w:rsidR="00260D0D" w:rsidRPr="00C21C00" w:rsidRDefault="00260D0D">
            <w:pPr>
              <w:rPr>
                <w:color w:val="000000"/>
                <w:sz w:val="20"/>
                <w:szCs w:val="20"/>
              </w:rPr>
            </w:pPr>
            <w:r w:rsidRPr="00C21C00">
              <w:rPr>
                <w:color w:val="000000"/>
                <w:sz w:val="20"/>
                <w:szCs w:val="20"/>
              </w:rPr>
              <w:t>Equipo de IT</w:t>
            </w:r>
          </w:p>
        </w:tc>
        <w:tc>
          <w:tcPr>
            <w:tcW w:w="4074" w:type="dxa"/>
            <w:tcBorders>
              <w:top w:val="nil"/>
              <w:left w:val="nil"/>
              <w:bottom w:val="single" w:sz="4" w:space="0" w:color="auto"/>
              <w:right w:val="single" w:sz="4" w:space="0" w:color="auto"/>
            </w:tcBorders>
            <w:shd w:val="clear" w:color="auto" w:fill="auto"/>
            <w:vAlign w:val="center"/>
            <w:hideMark/>
          </w:tcPr>
          <w:p w14:paraId="7120D5CD" w14:textId="77777777" w:rsidR="00260D0D" w:rsidRPr="00C21C00" w:rsidRDefault="00260D0D">
            <w:pPr>
              <w:rPr>
                <w:color w:val="000000"/>
                <w:sz w:val="20"/>
                <w:szCs w:val="20"/>
              </w:rPr>
            </w:pPr>
            <w:r w:rsidRPr="00C21C00">
              <w:rPr>
                <w:color w:val="000000"/>
                <w:sz w:val="20"/>
                <w:szCs w:val="20"/>
              </w:rPr>
              <w:t>Plan de implementación de software financiero, programa de formación continua.</w:t>
            </w:r>
          </w:p>
        </w:tc>
        <w:tc>
          <w:tcPr>
            <w:tcW w:w="2216" w:type="dxa"/>
            <w:tcBorders>
              <w:top w:val="nil"/>
              <w:left w:val="nil"/>
              <w:bottom w:val="single" w:sz="4" w:space="0" w:color="auto"/>
              <w:right w:val="single" w:sz="4" w:space="0" w:color="auto"/>
            </w:tcBorders>
            <w:shd w:val="clear" w:color="auto" w:fill="auto"/>
            <w:vAlign w:val="center"/>
            <w:hideMark/>
          </w:tcPr>
          <w:p w14:paraId="13B71D33" w14:textId="77777777" w:rsidR="00260D0D" w:rsidRPr="00C21C00" w:rsidRDefault="00260D0D">
            <w:pPr>
              <w:rPr>
                <w:color w:val="000000"/>
                <w:sz w:val="20"/>
                <w:szCs w:val="20"/>
              </w:rPr>
            </w:pPr>
            <w:r w:rsidRPr="00C21C00">
              <w:rPr>
                <w:color w:val="000000"/>
                <w:sz w:val="20"/>
                <w:szCs w:val="20"/>
              </w:rPr>
              <w:t>L. 10,000.00</w:t>
            </w:r>
          </w:p>
        </w:tc>
      </w:tr>
      <w:tr w:rsidR="00260D0D" w:rsidRPr="00C21C00" w14:paraId="29416167" w14:textId="77777777" w:rsidTr="00260D0D">
        <w:trPr>
          <w:trHeight w:val="629"/>
        </w:trPr>
        <w:tc>
          <w:tcPr>
            <w:tcW w:w="2959" w:type="dxa"/>
            <w:tcBorders>
              <w:top w:val="nil"/>
              <w:left w:val="single" w:sz="4" w:space="0" w:color="auto"/>
              <w:bottom w:val="single" w:sz="4" w:space="0" w:color="auto"/>
              <w:right w:val="single" w:sz="4" w:space="0" w:color="auto"/>
            </w:tcBorders>
            <w:shd w:val="clear" w:color="000000" w:fill="8EA9DB"/>
            <w:vAlign w:val="bottom"/>
            <w:hideMark/>
          </w:tcPr>
          <w:p w14:paraId="468CDF91" w14:textId="77777777" w:rsidR="00260D0D" w:rsidRPr="00C21C00" w:rsidRDefault="00260D0D">
            <w:pPr>
              <w:rPr>
                <w:b/>
                <w:bCs/>
                <w:sz w:val="20"/>
                <w:szCs w:val="20"/>
              </w:rPr>
            </w:pPr>
            <w:r w:rsidRPr="00C21C00">
              <w:rPr>
                <w:b/>
                <w:bCs/>
                <w:sz w:val="20"/>
                <w:szCs w:val="20"/>
              </w:rPr>
              <w:t>Total</w:t>
            </w:r>
          </w:p>
        </w:tc>
        <w:tc>
          <w:tcPr>
            <w:tcW w:w="3570" w:type="dxa"/>
            <w:tcBorders>
              <w:top w:val="nil"/>
              <w:left w:val="nil"/>
              <w:bottom w:val="single" w:sz="4" w:space="0" w:color="auto"/>
              <w:right w:val="single" w:sz="4" w:space="0" w:color="auto"/>
            </w:tcBorders>
            <w:shd w:val="clear" w:color="000000" w:fill="8EA9DB"/>
            <w:vAlign w:val="bottom"/>
            <w:hideMark/>
          </w:tcPr>
          <w:p w14:paraId="25699D83" w14:textId="77777777" w:rsidR="00260D0D" w:rsidRPr="00C21C00" w:rsidRDefault="00260D0D">
            <w:pPr>
              <w:rPr>
                <w:b/>
                <w:bCs/>
                <w:sz w:val="20"/>
                <w:szCs w:val="20"/>
              </w:rPr>
            </w:pPr>
            <w:r w:rsidRPr="00C21C00">
              <w:rPr>
                <w:b/>
                <w:bCs/>
                <w:sz w:val="20"/>
                <w:szCs w:val="20"/>
              </w:rPr>
              <w:t> </w:t>
            </w:r>
          </w:p>
        </w:tc>
        <w:tc>
          <w:tcPr>
            <w:tcW w:w="4074" w:type="dxa"/>
            <w:tcBorders>
              <w:top w:val="nil"/>
              <w:left w:val="nil"/>
              <w:bottom w:val="single" w:sz="4" w:space="0" w:color="auto"/>
              <w:right w:val="single" w:sz="4" w:space="0" w:color="auto"/>
            </w:tcBorders>
            <w:shd w:val="clear" w:color="000000" w:fill="8EA9DB"/>
            <w:vAlign w:val="bottom"/>
            <w:hideMark/>
          </w:tcPr>
          <w:p w14:paraId="5FCC6A47" w14:textId="77777777" w:rsidR="00260D0D" w:rsidRPr="00C21C00" w:rsidRDefault="00260D0D">
            <w:pPr>
              <w:rPr>
                <w:b/>
                <w:bCs/>
                <w:sz w:val="20"/>
                <w:szCs w:val="20"/>
              </w:rPr>
            </w:pPr>
            <w:r w:rsidRPr="00C21C00">
              <w:rPr>
                <w:b/>
                <w:bCs/>
                <w:sz w:val="20"/>
                <w:szCs w:val="20"/>
              </w:rPr>
              <w:t> </w:t>
            </w:r>
          </w:p>
        </w:tc>
        <w:tc>
          <w:tcPr>
            <w:tcW w:w="2216" w:type="dxa"/>
            <w:tcBorders>
              <w:top w:val="nil"/>
              <w:left w:val="nil"/>
              <w:bottom w:val="single" w:sz="4" w:space="0" w:color="auto"/>
              <w:right w:val="single" w:sz="4" w:space="0" w:color="auto"/>
            </w:tcBorders>
            <w:shd w:val="clear" w:color="000000" w:fill="8EA9DB"/>
            <w:vAlign w:val="bottom"/>
            <w:hideMark/>
          </w:tcPr>
          <w:p w14:paraId="40160EC5" w14:textId="77777777" w:rsidR="00260D0D" w:rsidRPr="00C21C00" w:rsidRDefault="00260D0D">
            <w:pPr>
              <w:rPr>
                <w:b/>
                <w:bCs/>
                <w:sz w:val="20"/>
                <w:szCs w:val="20"/>
              </w:rPr>
            </w:pPr>
            <w:r w:rsidRPr="00C21C00">
              <w:rPr>
                <w:b/>
                <w:bCs/>
                <w:sz w:val="20"/>
                <w:szCs w:val="20"/>
              </w:rPr>
              <w:t>L. 130,000.00</w:t>
            </w:r>
          </w:p>
        </w:tc>
      </w:tr>
    </w:tbl>
    <w:p w14:paraId="34077346" w14:textId="77777777" w:rsidR="00260D0D" w:rsidRPr="00C21C00" w:rsidRDefault="00260D0D" w:rsidP="002521BE">
      <w:pPr>
        <w:pStyle w:val="TextoPrincipal"/>
        <w:ind w:firstLine="0"/>
        <w:rPr>
          <w:b/>
          <w:bCs/>
        </w:rPr>
      </w:pPr>
    </w:p>
    <w:p w14:paraId="0CB85738" w14:textId="77777777" w:rsidR="00260D0D" w:rsidRPr="00C21C00" w:rsidRDefault="00260D0D" w:rsidP="002521BE">
      <w:pPr>
        <w:pStyle w:val="TextoPrincipal"/>
        <w:ind w:firstLine="0"/>
        <w:rPr>
          <w:b/>
          <w:bCs/>
        </w:rPr>
      </w:pPr>
    </w:p>
    <w:p w14:paraId="14BAAB7C" w14:textId="77777777" w:rsidR="00260D0D" w:rsidRPr="00C21C00" w:rsidRDefault="00260D0D" w:rsidP="002521BE">
      <w:pPr>
        <w:pStyle w:val="TextoPrincipal"/>
        <w:ind w:firstLine="0"/>
        <w:rPr>
          <w:b/>
          <w:bCs/>
        </w:rPr>
      </w:pPr>
    </w:p>
    <w:p w14:paraId="4816D92B" w14:textId="77777777" w:rsidR="00260D0D" w:rsidRPr="00C21C00" w:rsidRDefault="00260D0D" w:rsidP="002521BE">
      <w:pPr>
        <w:pStyle w:val="TextoPrincipal"/>
        <w:ind w:firstLine="0"/>
        <w:rPr>
          <w:b/>
          <w:bCs/>
        </w:rPr>
      </w:pPr>
    </w:p>
    <w:p w14:paraId="2CD58723" w14:textId="77777777" w:rsidR="00260D0D" w:rsidRPr="00C21C00" w:rsidRDefault="00260D0D" w:rsidP="002521BE">
      <w:pPr>
        <w:pStyle w:val="TextoPrincipal"/>
        <w:ind w:firstLine="0"/>
        <w:rPr>
          <w:b/>
          <w:bCs/>
        </w:rPr>
      </w:pPr>
    </w:p>
    <w:p w14:paraId="527FE6AA" w14:textId="4CCA4988" w:rsidR="00D4359D" w:rsidRPr="00C21C00" w:rsidRDefault="00D4359D" w:rsidP="00717DC8">
      <w:pPr>
        <w:pStyle w:val="TtulodeTablas"/>
        <w:rPr>
          <w:lang w:val="es-HN"/>
        </w:rPr>
      </w:pPr>
      <w:bookmarkStart w:id="359" w:name="_Toc153605745"/>
      <w:r w:rsidRPr="00C21C00">
        <w:rPr>
          <w:lang w:val="es-HN"/>
        </w:rPr>
        <w:t xml:space="preserve">Tabla </w:t>
      </w:r>
      <w:r w:rsidR="00F96815" w:rsidRPr="00C21C00">
        <w:rPr>
          <w:lang w:val="es-HN"/>
        </w:rPr>
        <w:t>19</w:t>
      </w:r>
      <w:r w:rsidRPr="00C21C00">
        <w:rPr>
          <w:lang w:val="es-HN"/>
        </w:rPr>
        <w:t xml:space="preserve"> Presupuesto de Capacitación Continua del Personal</w:t>
      </w:r>
      <w:bookmarkEnd w:id="359"/>
    </w:p>
    <w:p w14:paraId="3168C2D1" w14:textId="77777777" w:rsidR="00D4359D" w:rsidRPr="00C21C00" w:rsidRDefault="00D4359D" w:rsidP="00D4359D">
      <w:pPr>
        <w:rPr>
          <w:lang w:eastAsia="es-HN"/>
        </w:rPr>
      </w:pPr>
    </w:p>
    <w:tbl>
      <w:tblPr>
        <w:tblW w:w="12941" w:type="dxa"/>
        <w:tblCellMar>
          <w:left w:w="70" w:type="dxa"/>
          <w:right w:w="70" w:type="dxa"/>
        </w:tblCellMar>
        <w:tblLook w:val="04A0" w:firstRow="1" w:lastRow="0" w:firstColumn="1" w:lastColumn="0" w:noHBand="0" w:noVBand="1"/>
      </w:tblPr>
      <w:tblGrid>
        <w:gridCol w:w="2987"/>
        <w:gridCol w:w="3604"/>
        <w:gridCol w:w="4113"/>
        <w:gridCol w:w="2237"/>
      </w:tblGrid>
      <w:tr w:rsidR="00260D0D" w:rsidRPr="00C21C00" w14:paraId="43E9E137" w14:textId="77777777" w:rsidTr="00260D0D">
        <w:trPr>
          <w:trHeight w:val="657"/>
        </w:trPr>
        <w:tc>
          <w:tcPr>
            <w:tcW w:w="2987" w:type="dxa"/>
            <w:tcBorders>
              <w:top w:val="single" w:sz="4" w:space="0" w:color="auto"/>
              <w:left w:val="single" w:sz="4" w:space="0" w:color="auto"/>
              <w:bottom w:val="single" w:sz="4" w:space="0" w:color="auto"/>
              <w:right w:val="single" w:sz="4" w:space="0" w:color="auto"/>
            </w:tcBorders>
            <w:shd w:val="clear" w:color="000000" w:fill="8EA9DB"/>
            <w:vAlign w:val="bottom"/>
            <w:hideMark/>
          </w:tcPr>
          <w:p w14:paraId="413D1DB8" w14:textId="77777777" w:rsidR="00260D0D" w:rsidRPr="00C21C00" w:rsidRDefault="00260D0D" w:rsidP="00260D0D">
            <w:pPr>
              <w:spacing w:line="360" w:lineRule="auto"/>
              <w:rPr>
                <w:b/>
                <w:bCs/>
                <w:sz w:val="20"/>
                <w:szCs w:val="20"/>
              </w:rPr>
            </w:pPr>
            <w:r w:rsidRPr="00C21C00">
              <w:rPr>
                <w:b/>
                <w:bCs/>
                <w:sz w:val="20"/>
                <w:szCs w:val="20"/>
              </w:rPr>
              <w:t>Actividad</w:t>
            </w:r>
          </w:p>
        </w:tc>
        <w:tc>
          <w:tcPr>
            <w:tcW w:w="3604" w:type="dxa"/>
            <w:tcBorders>
              <w:top w:val="single" w:sz="4" w:space="0" w:color="auto"/>
              <w:left w:val="nil"/>
              <w:bottom w:val="single" w:sz="4" w:space="0" w:color="auto"/>
              <w:right w:val="single" w:sz="4" w:space="0" w:color="auto"/>
            </w:tcBorders>
            <w:shd w:val="clear" w:color="000000" w:fill="8EA9DB"/>
            <w:vAlign w:val="bottom"/>
            <w:hideMark/>
          </w:tcPr>
          <w:p w14:paraId="60A9F036" w14:textId="77777777" w:rsidR="00260D0D" w:rsidRPr="00C21C00" w:rsidRDefault="00260D0D" w:rsidP="00260D0D">
            <w:pPr>
              <w:spacing w:line="360" w:lineRule="auto"/>
              <w:rPr>
                <w:b/>
                <w:bCs/>
                <w:sz w:val="20"/>
                <w:szCs w:val="20"/>
              </w:rPr>
            </w:pPr>
            <w:r w:rsidRPr="00C21C00">
              <w:rPr>
                <w:b/>
                <w:bCs/>
                <w:sz w:val="20"/>
                <w:szCs w:val="20"/>
              </w:rPr>
              <w:t>Responsable</w:t>
            </w:r>
          </w:p>
        </w:tc>
        <w:tc>
          <w:tcPr>
            <w:tcW w:w="4113" w:type="dxa"/>
            <w:tcBorders>
              <w:top w:val="single" w:sz="4" w:space="0" w:color="auto"/>
              <w:left w:val="nil"/>
              <w:bottom w:val="single" w:sz="4" w:space="0" w:color="auto"/>
              <w:right w:val="single" w:sz="4" w:space="0" w:color="auto"/>
            </w:tcBorders>
            <w:shd w:val="clear" w:color="000000" w:fill="8EA9DB"/>
            <w:vAlign w:val="bottom"/>
            <w:hideMark/>
          </w:tcPr>
          <w:p w14:paraId="727135AF" w14:textId="77777777" w:rsidR="00260D0D" w:rsidRPr="00C21C00" w:rsidRDefault="00260D0D" w:rsidP="00260D0D">
            <w:pPr>
              <w:spacing w:line="360" w:lineRule="auto"/>
              <w:rPr>
                <w:b/>
                <w:bCs/>
                <w:sz w:val="20"/>
                <w:szCs w:val="20"/>
              </w:rPr>
            </w:pPr>
            <w:r w:rsidRPr="00C21C00">
              <w:rPr>
                <w:b/>
                <w:bCs/>
                <w:sz w:val="20"/>
                <w:szCs w:val="20"/>
              </w:rPr>
              <w:t>Recursos Necesarios</w:t>
            </w:r>
          </w:p>
        </w:tc>
        <w:tc>
          <w:tcPr>
            <w:tcW w:w="2237" w:type="dxa"/>
            <w:tcBorders>
              <w:top w:val="single" w:sz="4" w:space="0" w:color="auto"/>
              <w:left w:val="nil"/>
              <w:bottom w:val="single" w:sz="4" w:space="0" w:color="auto"/>
              <w:right w:val="single" w:sz="4" w:space="0" w:color="auto"/>
            </w:tcBorders>
            <w:shd w:val="clear" w:color="000000" w:fill="8EA9DB"/>
            <w:vAlign w:val="bottom"/>
            <w:hideMark/>
          </w:tcPr>
          <w:p w14:paraId="7C257441" w14:textId="77777777" w:rsidR="00260D0D" w:rsidRPr="00C21C00" w:rsidRDefault="00260D0D" w:rsidP="00260D0D">
            <w:pPr>
              <w:spacing w:line="360" w:lineRule="auto"/>
              <w:rPr>
                <w:b/>
                <w:bCs/>
                <w:sz w:val="20"/>
                <w:szCs w:val="20"/>
              </w:rPr>
            </w:pPr>
            <w:r w:rsidRPr="00C21C00">
              <w:rPr>
                <w:b/>
                <w:bCs/>
                <w:sz w:val="20"/>
                <w:szCs w:val="20"/>
              </w:rPr>
              <w:t>Costo Aproximado (L. H.)</w:t>
            </w:r>
          </w:p>
        </w:tc>
      </w:tr>
      <w:tr w:rsidR="00260D0D" w:rsidRPr="00C21C00" w14:paraId="4F371F7B" w14:textId="77777777" w:rsidTr="00260D0D">
        <w:trPr>
          <w:trHeight w:val="1151"/>
        </w:trPr>
        <w:tc>
          <w:tcPr>
            <w:tcW w:w="2987" w:type="dxa"/>
            <w:tcBorders>
              <w:top w:val="nil"/>
              <w:left w:val="single" w:sz="4" w:space="0" w:color="auto"/>
              <w:bottom w:val="single" w:sz="4" w:space="0" w:color="auto"/>
              <w:right w:val="single" w:sz="4" w:space="0" w:color="auto"/>
            </w:tcBorders>
            <w:shd w:val="clear" w:color="auto" w:fill="auto"/>
            <w:vAlign w:val="center"/>
            <w:hideMark/>
          </w:tcPr>
          <w:p w14:paraId="7E71E1B4" w14:textId="77777777" w:rsidR="00260D0D" w:rsidRPr="00C21C00" w:rsidRDefault="00260D0D" w:rsidP="00260D0D">
            <w:pPr>
              <w:spacing w:line="360" w:lineRule="auto"/>
              <w:rPr>
                <w:color w:val="000000"/>
                <w:sz w:val="20"/>
                <w:szCs w:val="20"/>
              </w:rPr>
            </w:pPr>
            <w:r w:rsidRPr="00C21C00">
              <w:rPr>
                <w:color w:val="000000"/>
                <w:sz w:val="20"/>
                <w:szCs w:val="20"/>
              </w:rPr>
              <w:t>Diseño de Módulos Personalizados</w:t>
            </w:r>
          </w:p>
        </w:tc>
        <w:tc>
          <w:tcPr>
            <w:tcW w:w="3604" w:type="dxa"/>
            <w:tcBorders>
              <w:top w:val="nil"/>
              <w:left w:val="nil"/>
              <w:bottom w:val="single" w:sz="4" w:space="0" w:color="auto"/>
              <w:right w:val="single" w:sz="4" w:space="0" w:color="auto"/>
            </w:tcBorders>
            <w:shd w:val="clear" w:color="auto" w:fill="auto"/>
            <w:vAlign w:val="center"/>
            <w:hideMark/>
          </w:tcPr>
          <w:p w14:paraId="71ECB7B7" w14:textId="77777777" w:rsidR="00260D0D" w:rsidRPr="00C21C00" w:rsidRDefault="00260D0D" w:rsidP="00260D0D">
            <w:pPr>
              <w:spacing w:line="360" w:lineRule="auto"/>
              <w:rPr>
                <w:color w:val="000000"/>
                <w:sz w:val="20"/>
                <w:szCs w:val="20"/>
              </w:rPr>
            </w:pPr>
            <w:r w:rsidRPr="00C21C00">
              <w:rPr>
                <w:color w:val="000000"/>
                <w:sz w:val="20"/>
                <w:szCs w:val="20"/>
              </w:rPr>
              <w:t>Recursos Humanos</w:t>
            </w:r>
          </w:p>
        </w:tc>
        <w:tc>
          <w:tcPr>
            <w:tcW w:w="4113" w:type="dxa"/>
            <w:tcBorders>
              <w:top w:val="nil"/>
              <w:left w:val="nil"/>
              <w:bottom w:val="single" w:sz="4" w:space="0" w:color="auto"/>
              <w:right w:val="single" w:sz="4" w:space="0" w:color="auto"/>
            </w:tcBorders>
            <w:shd w:val="clear" w:color="auto" w:fill="auto"/>
            <w:vAlign w:val="center"/>
            <w:hideMark/>
          </w:tcPr>
          <w:p w14:paraId="2150D4F4" w14:textId="77777777" w:rsidR="00260D0D" w:rsidRPr="00C21C00" w:rsidRDefault="00260D0D" w:rsidP="00260D0D">
            <w:pPr>
              <w:spacing w:line="360" w:lineRule="auto"/>
              <w:rPr>
                <w:color w:val="000000"/>
                <w:sz w:val="20"/>
                <w:szCs w:val="20"/>
              </w:rPr>
            </w:pPr>
            <w:r w:rsidRPr="00C21C00">
              <w:rPr>
                <w:color w:val="000000"/>
                <w:sz w:val="20"/>
                <w:szCs w:val="20"/>
              </w:rPr>
              <w:t>Encuesta de Evaluación de Competencias, plantilla de diseño de módulos.</w:t>
            </w:r>
          </w:p>
        </w:tc>
        <w:tc>
          <w:tcPr>
            <w:tcW w:w="2237" w:type="dxa"/>
            <w:tcBorders>
              <w:top w:val="nil"/>
              <w:left w:val="nil"/>
              <w:bottom w:val="single" w:sz="4" w:space="0" w:color="auto"/>
              <w:right w:val="single" w:sz="4" w:space="0" w:color="auto"/>
            </w:tcBorders>
            <w:shd w:val="clear" w:color="auto" w:fill="auto"/>
            <w:vAlign w:val="center"/>
            <w:hideMark/>
          </w:tcPr>
          <w:p w14:paraId="350656A7" w14:textId="77777777" w:rsidR="00260D0D" w:rsidRPr="00C21C00" w:rsidRDefault="00260D0D" w:rsidP="00260D0D">
            <w:pPr>
              <w:spacing w:line="360" w:lineRule="auto"/>
              <w:rPr>
                <w:color w:val="000000"/>
                <w:sz w:val="20"/>
                <w:szCs w:val="20"/>
              </w:rPr>
            </w:pPr>
            <w:r w:rsidRPr="00C21C00">
              <w:rPr>
                <w:color w:val="000000"/>
                <w:sz w:val="20"/>
                <w:szCs w:val="20"/>
              </w:rPr>
              <w:t>L. 8,000.00</w:t>
            </w:r>
          </w:p>
        </w:tc>
      </w:tr>
      <w:tr w:rsidR="00260D0D" w:rsidRPr="00C21C00" w14:paraId="19581125" w14:textId="77777777" w:rsidTr="00260D0D">
        <w:trPr>
          <w:trHeight w:val="1151"/>
        </w:trPr>
        <w:tc>
          <w:tcPr>
            <w:tcW w:w="2987" w:type="dxa"/>
            <w:tcBorders>
              <w:top w:val="nil"/>
              <w:left w:val="single" w:sz="4" w:space="0" w:color="auto"/>
              <w:bottom w:val="single" w:sz="4" w:space="0" w:color="auto"/>
              <w:right w:val="single" w:sz="4" w:space="0" w:color="auto"/>
            </w:tcBorders>
            <w:shd w:val="clear" w:color="auto" w:fill="auto"/>
            <w:vAlign w:val="center"/>
            <w:hideMark/>
          </w:tcPr>
          <w:p w14:paraId="10BF9138" w14:textId="77777777" w:rsidR="00260D0D" w:rsidRPr="00C21C00" w:rsidRDefault="00260D0D" w:rsidP="00260D0D">
            <w:pPr>
              <w:spacing w:line="360" w:lineRule="auto"/>
              <w:rPr>
                <w:color w:val="000000"/>
                <w:sz w:val="20"/>
                <w:szCs w:val="20"/>
              </w:rPr>
            </w:pPr>
            <w:r w:rsidRPr="00C21C00">
              <w:rPr>
                <w:color w:val="000000"/>
                <w:sz w:val="20"/>
                <w:szCs w:val="20"/>
              </w:rPr>
              <w:t>Contratación de Expertos en Desarrollo Profesional</w:t>
            </w:r>
          </w:p>
        </w:tc>
        <w:tc>
          <w:tcPr>
            <w:tcW w:w="3604" w:type="dxa"/>
            <w:tcBorders>
              <w:top w:val="nil"/>
              <w:left w:val="nil"/>
              <w:bottom w:val="single" w:sz="4" w:space="0" w:color="auto"/>
              <w:right w:val="single" w:sz="4" w:space="0" w:color="auto"/>
            </w:tcBorders>
            <w:shd w:val="clear" w:color="auto" w:fill="auto"/>
            <w:vAlign w:val="center"/>
            <w:hideMark/>
          </w:tcPr>
          <w:p w14:paraId="2032DB86" w14:textId="77777777" w:rsidR="00260D0D" w:rsidRPr="00C21C00" w:rsidRDefault="00260D0D" w:rsidP="00260D0D">
            <w:pPr>
              <w:spacing w:line="360" w:lineRule="auto"/>
              <w:rPr>
                <w:color w:val="000000"/>
                <w:sz w:val="20"/>
                <w:szCs w:val="20"/>
              </w:rPr>
            </w:pPr>
            <w:r w:rsidRPr="00C21C00">
              <w:rPr>
                <w:color w:val="000000"/>
                <w:sz w:val="20"/>
                <w:szCs w:val="20"/>
              </w:rPr>
              <w:t>Recursos Humanos</w:t>
            </w:r>
          </w:p>
        </w:tc>
        <w:tc>
          <w:tcPr>
            <w:tcW w:w="4113" w:type="dxa"/>
            <w:tcBorders>
              <w:top w:val="nil"/>
              <w:left w:val="nil"/>
              <w:bottom w:val="single" w:sz="4" w:space="0" w:color="auto"/>
              <w:right w:val="single" w:sz="4" w:space="0" w:color="auto"/>
            </w:tcBorders>
            <w:shd w:val="clear" w:color="auto" w:fill="auto"/>
            <w:vAlign w:val="center"/>
            <w:hideMark/>
          </w:tcPr>
          <w:p w14:paraId="5A1C76C6" w14:textId="77777777" w:rsidR="00260D0D" w:rsidRPr="00C21C00" w:rsidRDefault="00260D0D" w:rsidP="00260D0D">
            <w:pPr>
              <w:spacing w:line="360" w:lineRule="auto"/>
              <w:rPr>
                <w:color w:val="000000"/>
                <w:sz w:val="20"/>
                <w:szCs w:val="20"/>
              </w:rPr>
            </w:pPr>
            <w:r w:rsidRPr="00C21C00">
              <w:rPr>
                <w:color w:val="000000"/>
                <w:sz w:val="20"/>
                <w:szCs w:val="20"/>
              </w:rPr>
              <w:t>Criterios de selección de instructores, guía de sesiones interactivas.</w:t>
            </w:r>
          </w:p>
        </w:tc>
        <w:tc>
          <w:tcPr>
            <w:tcW w:w="2237" w:type="dxa"/>
            <w:tcBorders>
              <w:top w:val="nil"/>
              <w:left w:val="nil"/>
              <w:bottom w:val="single" w:sz="4" w:space="0" w:color="auto"/>
              <w:right w:val="single" w:sz="4" w:space="0" w:color="auto"/>
            </w:tcBorders>
            <w:shd w:val="clear" w:color="auto" w:fill="auto"/>
            <w:vAlign w:val="center"/>
            <w:hideMark/>
          </w:tcPr>
          <w:p w14:paraId="110574A1" w14:textId="77777777" w:rsidR="00260D0D" w:rsidRPr="00C21C00" w:rsidRDefault="00260D0D" w:rsidP="00260D0D">
            <w:pPr>
              <w:spacing w:line="360" w:lineRule="auto"/>
              <w:rPr>
                <w:color w:val="000000"/>
                <w:sz w:val="20"/>
                <w:szCs w:val="20"/>
              </w:rPr>
            </w:pPr>
            <w:r w:rsidRPr="00C21C00">
              <w:rPr>
                <w:color w:val="000000"/>
                <w:sz w:val="20"/>
                <w:szCs w:val="20"/>
              </w:rPr>
              <w:t>L. 8,000.00</w:t>
            </w:r>
          </w:p>
        </w:tc>
      </w:tr>
      <w:tr w:rsidR="00260D0D" w:rsidRPr="00C21C00" w14:paraId="34FFB93D" w14:textId="77777777" w:rsidTr="00260D0D">
        <w:trPr>
          <w:trHeight w:val="1151"/>
        </w:trPr>
        <w:tc>
          <w:tcPr>
            <w:tcW w:w="2987" w:type="dxa"/>
            <w:tcBorders>
              <w:top w:val="nil"/>
              <w:left w:val="single" w:sz="4" w:space="0" w:color="auto"/>
              <w:bottom w:val="single" w:sz="4" w:space="0" w:color="auto"/>
              <w:right w:val="single" w:sz="4" w:space="0" w:color="auto"/>
            </w:tcBorders>
            <w:shd w:val="clear" w:color="auto" w:fill="auto"/>
            <w:vAlign w:val="center"/>
            <w:hideMark/>
          </w:tcPr>
          <w:p w14:paraId="629664F2" w14:textId="77777777" w:rsidR="00260D0D" w:rsidRPr="00C21C00" w:rsidRDefault="00260D0D" w:rsidP="00260D0D">
            <w:pPr>
              <w:spacing w:line="360" w:lineRule="auto"/>
              <w:rPr>
                <w:color w:val="000000"/>
                <w:sz w:val="20"/>
                <w:szCs w:val="20"/>
              </w:rPr>
            </w:pPr>
            <w:r w:rsidRPr="00C21C00">
              <w:rPr>
                <w:color w:val="000000"/>
                <w:sz w:val="20"/>
                <w:szCs w:val="20"/>
              </w:rPr>
              <w:t>Evaluaciones Periódicas</w:t>
            </w:r>
          </w:p>
        </w:tc>
        <w:tc>
          <w:tcPr>
            <w:tcW w:w="3604" w:type="dxa"/>
            <w:tcBorders>
              <w:top w:val="nil"/>
              <w:left w:val="nil"/>
              <w:bottom w:val="single" w:sz="4" w:space="0" w:color="auto"/>
              <w:right w:val="single" w:sz="4" w:space="0" w:color="auto"/>
            </w:tcBorders>
            <w:shd w:val="clear" w:color="auto" w:fill="auto"/>
            <w:vAlign w:val="center"/>
            <w:hideMark/>
          </w:tcPr>
          <w:p w14:paraId="3EAB9412" w14:textId="77777777" w:rsidR="00260D0D" w:rsidRPr="00C21C00" w:rsidRDefault="00260D0D" w:rsidP="00260D0D">
            <w:pPr>
              <w:spacing w:line="360" w:lineRule="auto"/>
              <w:rPr>
                <w:color w:val="000000"/>
                <w:sz w:val="20"/>
                <w:szCs w:val="20"/>
              </w:rPr>
            </w:pPr>
            <w:r w:rsidRPr="00C21C00">
              <w:rPr>
                <w:color w:val="000000"/>
                <w:sz w:val="20"/>
                <w:szCs w:val="20"/>
              </w:rPr>
              <w:t>Recursos Humanos</w:t>
            </w:r>
          </w:p>
        </w:tc>
        <w:tc>
          <w:tcPr>
            <w:tcW w:w="4113" w:type="dxa"/>
            <w:tcBorders>
              <w:top w:val="nil"/>
              <w:left w:val="nil"/>
              <w:bottom w:val="single" w:sz="4" w:space="0" w:color="auto"/>
              <w:right w:val="single" w:sz="4" w:space="0" w:color="auto"/>
            </w:tcBorders>
            <w:shd w:val="clear" w:color="auto" w:fill="auto"/>
            <w:vAlign w:val="center"/>
            <w:hideMark/>
          </w:tcPr>
          <w:p w14:paraId="575C4F8E" w14:textId="77777777" w:rsidR="00260D0D" w:rsidRPr="00C21C00" w:rsidRDefault="00260D0D" w:rsidP="00260D0D">
            <w:pPr>
              <w:spacing w:line="360" w:lineRule="auto"/>
              <w:rPr>
                <w:color w:val="000000"/>
                <w:sz w:val="20"/>
                <w:szCs w:val="20"/>
              </w:rPr>
            </w:pPr>
            <w:r w:rsidRPr="00C21C00">
              <w:rPr>
                <w:color w:val="000000"/>
                <w:sz w:val="20"/>
                <w:szCs w:val="20"/>
              </w:rPr>
              <w:t>Cuestionario de Evaluación de Impacto, informe de tendencias del sector logístico.</w:t>
            </w:r>
          </w:p>
        </w:tc>
        <w:tc>
          <w:tcPr>
            <w:tcW w:w="2237" w:type="dxa"/>
            <w:tcBorders>
              <w:top w:val="nil"/>
              <w:left w:val="nil"/>
              <w:bottom w:val="single" w:sz="4" w:space="0" w:color="auto"/>
              <w:right w:val="single" w:sz="4" w:space="0" w:color="auto"/>
            </w:tcBorders>
            <w:shd w:val="clear" w:color="auto" w:fill="auto"/>
            <w:vAlign w:val="center"/>
            <w:hideMark/>
          </w:tcPr>
          <w:p w14:paraId="0B64CC56" w14:textId="77777777" w:rsidR="00260D0D" w:rsidRPr="00C21C00" w:rsidRDefault="00260D0D" w:rsidP="00260D0D">
            <w:pPr>
              <w:spacing w:line="360" w:lineRule="auto"/>
              <w:rPr>
                <w:color w:val="000000"/>
                <w:sz w:val="20"/>
                <w:szCs w:val="20"/>
              </w:rPr>
            </w:pPr>
            <w:r w:rsidRPr="00C21C00">
              <w:rPr>
                <w:color w:val="000000"/>
                <w:sz w:val="20"/>
                <w:szCs w:val="20"/>
              </w:rPr>
              <w:t>L. 8,000.00</w:t>
            </w:r>
          </w:p>
        </w:tc>
      </w:tr>
      <w:tr w:rsidR="00260D0D" w:rsidRPr="00C21C00" w14:paraId="01244637" w14:textId="77777777" w:rsidTr="00260D0D">
        <w:trPr>
          <w:trHeight w:val="657"/>
        </w:trPr>
        <w:tc>
          <w:tcPr>
            <w:tcW w:w="2987" w:type="dxa"/>
            <w:tcBorders>
              <w:top w:val="nil"/>
              <w:left w:val="single" w:sz="4" w:space="0" w:color="auto"/>
              <w:bottom w:val="single" w:sz="4" w:space="0" w:color="auto"/>
              <w:right w:val="single" w:sz="4" w:space="0" w:color="auto"/>
            </w:tcBorders>
            <w:shd w:val="clear" w:color="000000" w:fill="8EA9DB"/>
            <w:vAlign w:val="bottom"/>
            <w:hideMark/>
          </w:tcPr>
          <w:p w14:paraId="51722343" w14:textId="77777777" w:rsidR="00260D0D" w:rsidRPr="00C21C00" w:rsidRDefault="00260D0D" w:rsidP="00260D0D">
            <w:pPr>
              <w:spacing w:line="360" w:lineRule="auto"/>
              <w:rPr>
                <w:b/>
                <w:bCs/>
                <w:sz w:val="20"/>
                <w:szCs w:val="20"/>
              </w:rPr>
            </w:pPr>
            <w:r w:rsidRPr="00C21C00">
              <w:rPr>
                <w:b/>
                <w:bCs/>
                <w:sz w:val="20"/>
                <w:szCs w:val="20"/>
              </w:rPr>
              <w:t>Total</w:t>
            </w:r>
          </w:p>
        </w:tc>
        <w:tc>
          <w:tcPr>
            <w:tcW w:w="3604" w:type="dxa"/>
            <w:tcBorders>
              <w:top w:val="nil"/>
              <w:left w:val="nil"/>
              <w:bottom w:val="single" w:sz="4" w:space="0" w:color="auto"/>
              <w:right w:val="single" w:sz="4" w:space="0" w:color="auto"/>
            </w:tcBorders>
            <w:shd w:val="clear" w:color="000000" w:fill="8EA9DB"/>
            <w:vAlign w:val="bottom"/>
            <w:hideMark/>
          </w:tcPr>
          <w:p w14:paraId="22BFB3D5" w14:textId="77777777" w:rsidR="00260D0D" w:rsidRPr="00C21C00" w:rsidRDefault="00260D0D" w:rsidP="00260D0D">
            <w:pPr>
              <w:spacing w:line="360" w:lineRule="auto"/>
              <w:rPr>
                <w:b/>
                <w:bCs/>
                <w:sz w:val="20"/>
                <w:szCs w:val="20"/>
              </w:rPr>
            </w:pPr>
            <w:r w:rsidRPr="00C21C00">
              <w:rPr>
                <w:b/>
                <w:bCs/>
                <w:sz w:val="20"/>
                <w:szCs w:val="20"/>
              </w:rPr>
              <w:t> </w:t>
            </w:r>
          </w:p>
        </w:tc>
        <w:tc>
          <w:tcPr>
            <w:tcW w:w="4113" w:type="dxa"/>
            <w:tcBorders>
              <w:top w:val="nil"/>
              <w:left w:val="nil"/>
              <w:bottom w:val="single" w:sz="4" w:space="0" w:color="auto"/>
              <w:right w:val="single" w:sz="4" w:space="0" w:color="auto"/>
            </w:tcBorders>
            <w:shd w:val="clear" w:color="000000" w:fill="8EA9DB"/>
            <w:vAlign w:val="bottom"/>
            <w:hideMark/>
          </w:tcPr>
          <w:p w14:paraId="2F62BAD6" w14:textId="77777777" w:rsidR="00260D0D" w:rsidRPr="00C21C00" w:rsidRDefault="00260D0D" w:rsidP="00260D0D">
            <w:pPr>
              <w:spacing w:line="360" w:lineRule="auto"/>
              <w:rPr>
                <w:b/>
                <w:bCs/>
                <w:sz w:val="20"/>
                <w:szCs w:val="20"/>
              </w:rPr>
            </w:pPr>
            <w:r w:rsidRPr="00C21C00">
              <w:rPr>
                <w:b/>
                <w:bCs/>
                <w:sz w:val="20"/>
                <w:szCs w:val="20"/>
              </w:rPr>
              <w:t> </w:t>
            </w:r>
          </w:p>
        </w:tc>
        <w:tc>
          <w:tcPr>
            <w:tcW w:w="2237" w:type="dxa"/>
            <w:tcBorders>
              <w:top w:val="nil"/>
              <w:left w:val="nil"/>
              <w:bottom w:val="single" w:sz="4" w:space="0" w:color="auto"/>
              <w:right w:val="single" w:sz="4" w:space="0" w:color="auto"/>
            </w:tcBorders>
            <w:shd w:val="clear" w:color="000000" w:fill="8EA9DB"/>
            <w:vAlign w:val="bottom"/>
            <w:hideMark/>
          </w:tcPr>
          <w:p w14:paraId="79A67004" w14:textId="77777777" w:rsidR="00260D0D" w:rsidRPr="00C21C00" w:rsidRDefault="00260D0D" w:rsidP="00260D0D">
            <w:pPr>
              <w:spacing w:line="360" w:lineRule="auto"/>
              <w:rPr>
                <w:b/>
                <w:bCs/>
                <w:sz w:val="20"/>
                <w:szCs w:val="20"/>
              </w:rPr>
            </w:pPr>
            <w:r w:rsidRPr="00C21C00">
              <w:rPr>
                <w:b/>
                <w:bCs/>
                <w:sz w:val="20"/>
                <w:szCs w:val="20"/>
              </w:rPr>
              <w:t>L. 24,000.00</w:t>
            </w:r>
          </w:p>
        </w:tc>
      </w:tr>
    </w:tbl>
    <w:p w14:paraId="2F8359F4" w14:textId="77777777" w:rsidR="00260D0D" w:rsidRPr="00C21C00" w:rsidRDefault="00260D0D" w:rsidP="002521BE">
      <w:pPr>
        <w:pStyle w:val="TextoPrincipal"/>
        <w:ind w:firstLine="0"/>
        <w:rPr>
          <w:b/>
          <w:bCs/>
        </w:rPr>
      </w:pPr>
    </w:p>
    <w:p w14:paraId="7198A43B" w14:textId="2793317A" w:rsidR="00260D0D" w:rsidRPr="00C21C00" w:rsidRDefault="00260D0D">
      <w:pPr>
        <w:spacing w:after="160" w:line="259" w:lineRule="auto"/>
        <w:rPr>
          <w:b/>
          <w:bCs/>
        </w:rPr>
      </w:pPr>
      <w:r w:rsidRPr="00C21C00">
        <w:rPr>
          <w:b/>
          <w:bCs/>
        </w:rPr>
        <w:br w:type="page"/>
      </w:r>
    </w:p>
    <w:p w14:paraId="7A28CF1A" w14:textId="77777777" w:rsidR="00260D0D" w:rsidRPr="00C21C00" w:rsidRDefault="00260D0D" w:rsidP="002521BE">
      <w:pPr>
        <w:pStyle w:val="TextoPrincipal"/>
        <w:ind w:firstLine="0"/>
        <w:rPr>
          <w:b/>
          <w:bCs/>
        </w:rPr>
      </w:pPr>
    </w:p>
    <w:p w14:paraId="1C4BED65" w14:textId="77777777" w:rsidR="00D4359D" w:rsidRPr="00C21C00" w:rsidRDefault="00D4359D" w:rsidP="002521BE">
      <w:pPr>
        <w:pStyle w:val="TextoPrincipal"/>
        <w:ind w:firstLine="0"/>
        <w:rPr>
          <w:b/>
          <w:bCs/>
        </w:rPr>
      </w:pPr>
    </w:p>
    <w:p w14:paraId="2C052A78" w14:textId="3E451B91" w:rsidR="00D4359D" w:rsidRPr="00C21C00" w:rsidRDefault="00D4359D" w:rsidP="00717DC8">
      <w:pPr>
        <w:pStyle w:val="TtulodeTablas"/>
        <w:rPr>
          <w:lang w:val="es-HN"/>
        </w:rPr>
      </w:pPr>
      <w:bookmarkStart w:id="360" w:name="_Toc153605746"/>
      <w:r w:rsidRPr="00C21C00">
        <w:rPr>
          <w:lang w:val="es-HN"/>
        </w:rPr>
        <w:t xml:space="preserve">Tabla </w:t>
      </w:r>
      <w:r w:rsidR="00F96815" w:rsidRPr="00C21C00">
        <w:rPr>
          <w:lang w:val="es-HN"/>
        </w:rPr>
        <w:t>20</w:t>
      </w:r>
      <w:r w:rsidRPr="00C21C00">
        <w:rPr>
          <w:lang w:val="es-HN"/>
        </w:rPr>
        <w:t xml:space="preserve"> Presupuesto de Adopción de Tecnologías Innovadoras</w:t>
      </w:r>
      <w:bookmarkEnd w:id="360"/>
    </w:p>
    <w:p w14:paraId="0C4B0EB5" w14:textId="77777777" w:rsidR="00D4359D" w:rsidRPr="00C21C00" w:rsidRDefault="00D4359D" w:rsidP="00D4359D">
      <w:pPr>
        <w:rPr>
          <w:lang w:eastAsia="es-HN"/>
        </w:rPr>
      </w:pPr>
    </w:p>
    <w:tbl>
      <w:tblPr>
        <w:tblW w:w="12712" w:type="dxa"/>
        <w:tblCellMar>
          <w:left w:w="70" w:type="dxa"/>
          <w:right w:w="70" w:type="dxa"/>
        </w:tblCellMar>
        <w:tblLook w:val="04A0" w:firstRow="1" w:lastRow="0" w:firstColumn="1" w:lastColumn="0" w:noHBand="0" w:noVBand="1"/>
      </w:tblPr>
      <w:tblGrid>
        <w:gridCol w:w="2935"/>
        <w:gridCol w:w="3540"/>
        <w:gridCol w:w="4040"/>
        <w:gridCol w:w="2197"/>
      </w:tblGrid>
      <w:tr w:rsidR="00260D0D" w:rsidRPr="00C21C00" w14:paraId="331D6184" w14:textId="77777777" w:rsidTr="00260D0D">
        <w:trPr>
          <w:trHeight w:val="737"/>
        </w:trPr>
        <w:tc>
          <w:tcPr>
            <w:tcW w:w="2935" w:type="dxa"/>
            <w:tcBorders>
              <w:top w:val="single" w:sz="4" w:space="0" w:color="auto"/>
              <w:left w:val="single" w:sz="4" w:space="0" w:color="auto"/>
              <w:bottom w:val="single" w:sz="4" w:space="0" w:color="auto"/>
              <w:right w:val="single" w:sz="4" w:space="0" w:color="auto"/>
            </w:tcBorders>
            <w:shd w:val="clear" w:color="000000" w:fill="8EA9DB"/>
            <w:vAlign w:val="bottom"/>
            <w:hideMark/>
          </w:tcPr>
          <w:p w14:paraId="7FBA32FF" w14:textId="77777777" w:rsidR="00260D0D" w:rsidRPr="00C21C00" w:rsidRDefault="00260D0D" w:rsidP="00260D0D">
            <w:pPr>
              <w:spacing w:line="360" w:lineRule="auto"/>
              <w:rPr>
                <w:b/>
                <w:bCs/>
                <w:sz w:val="20"/>
                <w:szCs w:val="20"/>
              </w:rPr>
            </w:pPr>
            <w:r w:rsidRPr="00C21C00">
              <w:rPr>
                <w:b/>
                <w:bCs/>
                <w:sz w:val="20"/>
                <w:szCs w:val="20"/>
              </w:rPr>
              <w:t>Actividad</w:t>
            </w:r>
          </w:p>
        </w:tc>
        <w:tc>
          <w:tcPr>
            <w:tcW w:w="3540" w:type="dxa"/>
            <w:tcBorders>
              <w:top w:val="single" w:sz="4" w:space="0" w:color="auto"/>
              <w:left w:val="nil"/>
              <w:bottom w:val="single" w:sz="4" w:space="0" w:color="auto"/>
              <w:right w:val="single" w:sz="4" w:space="0" w:color="auto"/>
            </w:tcBorders>
            <w:shd w:val="clear" w:color="000000" w:fill="8EA9DB"/>
            <w:vAlign w:val="bottom"/>
            <w:hideMark/>
          </w:tcPr>
          <w:p w14:paraId="25435E85" w14:textId="77777777" w:rsidR="00260D0D" w:rsidRPr="00C21C00" w:rsidRDefault="00260D0D" w:rsidP="00260D0D">
            <w:pPr>
              <w:spacing w:line="360" w:lineRule="auto"/>
              <w:rPr>
                <w:b/>
                <w:bCs/>
                <w:sz w:val="20"/>
                <w:szCs w:val="20"/>
              </w:rPr>
            </w:pPr>
            <w:r w:rsidRPr="00C21C00">
              <w:rPr>
                <w:b/>
                <w:bCs/>
                <w:sz w:val="20"/>
                <w:szCs w:val="20"/>
              </w:rPr>
              <w:t>Responsable</w:t>
            </w:r>
          </w:p>
        </w:tc>
        <w:tc>
          <w:tcPr>
            <w:tcW w:w="4040" w:type="dxa"/>
            <w:tcBorders>
              <w:top w:val="single" w:sz="4" w:space="0" w:color="auto"/>
              <w:left w:val="nil"/>
              <w:bottom w:val="single" w:sz="4" w:space="0" w:color="auto"/>
              <w:right w:val="single" w:sz="4" w:space="0" w:color="auto"/>
            </w:tcBorders>
            <w:shd w:val="clear" w:color="000000" w:fill="8EA9DB"/>
            <w:vAlign w:val="bottom"/>
            <w:hideMark/>
          </w:tcPr>
          <w:p w14:paraId="248DCDCA" w14:textId="77777777" w:rsidR="00260D0D" w:rsidRPr="00C21C00" w:rsidRDefault="00260D0D" w:rsidP="00260D0D">
            <w:pPr>
              <w:spacing w:line="360" w:lineRule="auto"/>
              <w:rPr>
                <w:b/>
                <w:bCs/>
                <w:sz w:val="20"/>
                <w:szCs w:val="20"/>
              </w:rPr>
            </w:pPr>
            <w:r w:rsidRPr="00C21C00">
              <w:rPr>
                <w:b/>
                <w:bCs/>
                <w:sz w:val="20"/>
                <w:szCs w:val="20"/>
              </w:rPr>
              <w:t>Recursos Necesarios</w:t>
            </w:r>
          </w:p>
        </w:tc>
        <w:tc>
          <w:tcPr>
            <w:tcW w:w="2197" w:type="dxa"/>
            <w:tcBorders>
              <w:top w:val="single" w:sz="4" w:space="0" w:color="auto"/>
              <w:left w:val="nil"/>
              <w:bottom w:val="single" w:sz="4" w:space="0" w:color="auto"/>
              <w:right w:val="single" w:sz="4" w:space="0" w:color="auto"/>
            </w:tcBorders>
            <w:shd w:val="clear" w:color="000000" w:fill="8EA9DB"/>
            <w:vAlign w:val="bottom"/>
            <w:hideMark/>
          </w:tcPr>
          <w:p w14:paraId="6F1C7E12" w14:textId="77777777" w:rsidR="00260D0D" w:rsidRPr="00C21C00" w:rsidRDefault="00260D0D" w:rsidP="00260D0D">
            <w:pPr>
              <w:spacing w:line="360" w:lineRule="auto"/>
              <w:rPr>
                <w:b/>
                <w:bCs/>
                <w:sz w:val="20"/>
                <w:szCs w:val="20"/>
              </w:rPr>
            </w:pPr>
            <w:r w:rsidRPr="00C21C00">
              <w:rPr>
                <w:b/>
                <w:bCs/>
                <w:sz w:val="20"/>
                <w:szCs w:val="20"/>
              </w:rPr>
              <w:t>Costo Aproximado (L. H.)</w:t>
            </w:r>
          </w:p>
        </w:tc>
      </w:tr>
      <w:tr w:rsidR="00260D0D" w:rsidRPr="00C21C00" w14:paraId="7E42F725" w14:textId="77777777" w:rsidTr="00260D0D">
        <w:trPr>
          <w:trHeight w:val="1291"/>
        </w:trPr>
        <w:tc>
          <w:tcPr>
            <w:tcW w:w="2935" w:type="dxa"/>
            <w:tcBorders>
              <w:top w:val="nil"/>
              <w:left w:val="single" w:sz="4" w:space="0" w:color="auto"/>
              <w:bottom w:val="single" w:sz="4" w:space="0" w:color="auto"/>
              <w:right w:val="single" w:sz="4" w:space="0" w:color="auto"/>
            </w:tcBorders>
            <w:shd w:val="clear" w:color="auto" w:fill="auto"/>
            <w:vAlign w:val="center"/>
            <w:hideMark/>
          </w:tcPr>
          <w:p w14:paraId="0932CADD" w14:textId="77777777" w:rsidR="00260D0D" w:rsidRPr="00C21C00" w:rsidRDefault="00260D0D" w:rsidP="00260D0D">
            <w:pPr>
              <w:spacing w:line="360" w:lineRule="auto"/>
              <w:rPr>
                <w:color w:val="000000"/>
                <w:sz w:val="20"/>
                <w:szCs w:val="20"/>
              </w:rPr>
            </w:pPr>
            <w:r w:rsidRPr="00C21C00">
              <w:rPr>
                <w:color w:val="000000"/>
                <w:sz w:val="20"/>
                <w:szCs w:val="20"/>
              </w:rPr>
              <w:t>Evaluación de Tecnologías Disponibles</w:t>
            </w:r>
          </w:p>
        </w:tc>
        <w:tc>
          <w:tcPr>
            <w:tcW w:w="3540" w:type="dxa"/>
            <w:tcBorders>
              <w:top w:val="nil"/>
              <w:left w:val="nil"/>
              <w:bottom w:val="single" w:sz="4" w:space="0" w:color="auto"/>
              <w:right w:val="single" w:sz="4" w:space="0" w:color="auto"/>
            </w:tcBorders>
            <w:shd w:val="clear" w:color="auto" w:fill="auto"/>
            <w:vAlign w:val="center"/>
            <w:hideMark/>
          </w:tcPr>
          <w:p w14:paraId="7C9D45D1" w14:textId="77777777" w:rsidR="00260D0D" w:rsidRPr="00C21C00" w:rsidRDefault="00260D0D" w:rsidP="00260D0D">
            <w:pPr>
              <w:spacing w:line="360" w:lineRule="auto"/>
              <w:rPr>
                <w:color w:val="000000"/>
                <w:sz w:val="20"/>
                <w:szCs w:val="20"/>
              </w:rPr>
            </w:pPr>
            <w:r w:rsidRPr="00C21C00">
              <w:rPr>
                <w:color w:val="000000"/>
                <w:sz w:val="20"/>
                <w:szCs w:val="20"/>
              </w:rPr>
              <w:t>Departamento de IT</w:t>
            </w:r>
          </w:p>
        </w:tc>
        <w:tc>
          <w:tcPr>
            <w:tcW w:w="4040" w:type="dxa"/>
            <w:tcBorders>
              <w:top w:val="nil"/>
              <w:left w:val="nil"/>
              <w:bottom w:val="single" w:sz="4" w:space="0" w:color="auto"/>
              <w:right w:val="single" w:sz="4" w:space="0" w:color="auto"/>
            </w:tcBorders>
            <w:shd w:val="clear" w:color="auto" w:fill="auto"/>
            <w:vAlign w:val="center"/>
            <w:hideMark/>
          </w:tcPr>
          <w:p w14:paraId="388C5258" w14:textId="77777777" w:rsidR="00260D0D" w:rsidRPr="00C21C00" w:rsidRDefault="00260D0D" w:rsidP="00260D0D">
            <w:pPr>
              <w:spacing w:line="360" w:lineRule="auto"/>
              <w:rPr>
                <w:color w:val="000000"/>
                <w:sz w:val="20"/>
                <w:szCs w:val="20"/>
              </w:rPr>
            </w:pPr>
            <w:r w:rsidRPr="00C21C00">
              <w:rPr>
                <w:color w:val="000000"/>
                <w:sz w:val="20"/>
                <w:szCs w:val="20"/>
              </w:rPr>
              <w:t>Matriz de Evaluación de Tecnologías, Criterios de Selección de Tecnologías.</w:t>
            </w:r>
          </w:p>
        </w:tc>
        <w:tc>
          <w:tcPr>
            <w:tcW w:w="2197" w:type="dxa"/>
            <w:tcBorders>
              <w:top w:val="nil"/>
              <w:left w:val="nil"/>
              <w:bottom w:val="single" w:sz="4" w:space="0" w:color="auto"/>
              <w:right w:val="single" w:sz="4" w:space="0" w:color="auto"/>
            </w:tcBorders>
            <w:shd w:val="clear" w:color="auto" w:fill="auto"/>
            <w:vAlign w:val="center"/>
            <w:hideMark/>
          </w:tcPr>
          <w:p w14:paraId="7A3FD7B3" w14:textId="77777777" w:rsidR="00260D0D" w:rsidRPr="00C21C00" w:rsidRDefault="00260D0D" w:rsidP="00260D0D">
            <w:pPr>
              <w:spacing w:line="360" w:lineRule="auto"/>
              <w:rPr>
                <w:color w:val="000000"/>
                <w:sz w:val="20"/>
                <w:szCs w:val="20"/>
              </w:rPr>
            </w:pPr>
            <w:r w:rsidRPr="00C21C00">
              <w:rPr>
                <w:color w:val="000000"/>
                <w:sz w:val="20"/>
                <w:szCs w:val="20"/>
              </w:rPr>
              <w:t>L. 10,000.00</w:t>
            </w:r>
          </w:p>
        </w:tc>
      </w:tr>
      <w:tr w:rsidR="00260D0D" w:rsidRPr="00C21C00" w14:paraId="7A353FB1" w14:textId="77777777" w:rsidTr="00260D0D">
        <w:trPr>
          <w:trHeight w:val="1291"/>
        </w:trPr>
        <w:tc>
          <w:tcPr>
            <w:tcW w:w="2935" w:type="dxa"/>
            <w:tcBorders>
              <w:top w:val="nil"/>
              <w:left w:val="single" w:sz="4" w:space="0" w:color="auto"/>
              <w:bottom w:val="single" w:sz="4" w:space="0" w:color="auto"/>
              <w:right w:val="single" w:sz="4" w:space="0" w:color="auto"/>
            </w:tcBorders>
            <w:shd w:val="clear" w:color="auto" w:fill="auto"/>
            <w:vAlign w:val="center"/>
            <w:hideMark/>
          </w:tcPr>
          <w:p w14:paraId="6A102FB7" w14:textId="77777777" w:rsidR="00260D0D" w:rsidRPr="00C21C00" w:rsidRDefault="00260D0D" w:rsidP="00260D0D">
            <w:pPr>
              <w:spacing w:line="360" w:lineRule="auto"/>
              <w:rPr>
                <w:color w:val="000000"/>
                <w:sz w:val="20"/>
                <w:szCs w:val="20"/>
              </w:rPr>
            </w:pPr>
            <w:r w:rsidRPr="00C21C00">
              <w:rPr>
                <w:color w:val="000000"/>
                <w:sz w:val="20"/>
                <w:szCs w:val="20"/>
              </w:rPr>
              <w:t>Implementación Progresiva</w:t>
            </w:r>
          </w:p>
        </w:tc>
        <w:tc>
          <w:tcPr>
            <w:tcW w:w="3540" w:type="dxa"/>
            <w:tcBorders>
              <w:top w:val="nil"/>
              <w:left w:val="nil"/>
              <w:bottom w:val="single" w:sz="4" w:space="0" w:color="auto"/>
              <w:right w:val="single" w:sz="4" w:space="0" w:color="auto"/>
            </w:tcBorders>
            <w:shd w:val="clear" w:color="auto" w:fill="auto"/>
            <w:vAlign w:val="center"/>
            <w:hideMark/>
          </w:tcPr>
          <w:p w14:paraId="0A036144" w14:textId="77777777" w:rsidR="00260D0D" w:rsidRPr="00C21C00" w:rsidRDefault="00260D0D" w:rsidP="00260D0D">
            <w:pPr>
              <w:spacing w:line="360" w:lineRule="auto"/>
              <w:rPr>
                <w:color w:val="000000"/>
                <w:sz w:val="20"/>
                <w:szCs w:val="20"/>
              </w:rPr>
            </w:pPr>
            <w:r w:rsidRPr="00C21C00">
              <w:rPr>
                <w:color w:val="000000"/>
                <w:sz w:val="20"/>
                <w:szCs w:val="20"/>
              </w:rPr>
              <w:t>Departamento de IT</w:t>
            </w:r>
          </w:p>
        </w:tc>
        <w:tc>
          <w:tcPr>
            <w:tcW w:w="4040" w:type="dxa"/>
            <w:tcBorders>
              <w:top w:val="nil"/>
              <w:left w:val="nil"/>
              <w:bottom w:val="single" w:sz="4" w:space="0" w:color="auto"/>
              <w:right w:val="single" w:sz="4" w:space="0" w:color="auto"/>
            </w:tcBorders>
            <w:shd w:val="clear" w:color="auto" w:fill="auto"/>
            <w:vAlign w:val="center"/>
            <w:hideMark/>
          </w:tcPr>
          <w:p w14:paraId="3EB722C1" w14:textId="77777777" w:rsidR="00260D0D" w:rsidRPr="00C21C00" w:rsidRDefault="00260D0D" w:rsidP="00260D0D">
            <w:pPr>
              <w:spacing w:line="360" w:lineRule="auto"/>
              <w:rPr>
                <w:color w:val="000000"/>
                <w:sz w:val="20"/>
                <w:szCs w:val="20"/>
              </w:rPr>
            </w:pPr>
            <w:r w:rsidRPr="00C21C00">
              <w:rPr>
                <w:color w:val="000000"/>
                <w:sz w:val="20"/>
                <w:szCs w:val="20"/>
              </w:rPr>
              <w:t>Cronograma de Implementación, Programa de Formación en Tecnologías.</w:t>
            </w:r>
          </w:p>
        </w:tc>
        <w:tc>
          <w:tcPr>
            <w:tcW w:w="2197" w:type="dxa"/>
            <w:tcBorders>
              <w:top w:val="nil"/>
              <w:left w:val="nil"/>
              <w:bottom w:val="single" w:sz="4" w:space="0" w:color="auto"/>
              <w:right w:val="single" w:sz="4" w:space="0" w:color="auto"/>
            </w:tcBorders>
            <w:shd w:val="clear" w:color="auto" w:fill="auto"/>
            <w:vAlign w:val="center"/>
            <w:hideMark/>
          </w:tcPr>
          <w:p w14:paraId="12BD10AC" w14:textId="77777777" w:rsidR="00260D0D" w:rsidRPr="00C21C00" w:rsidRDefault="00260D0D" w:rsidP="00260D0D">
            <w:pPr>
              <w:spacing w:line="360" w:lineRule="auto"/>
              <w:rPr>
                <w:color w:val="000000"/>
                <w:sz w:val="20"/>
                <w:szCs w:val="20"/>
              </w:rPr>
            </w:pPr>
            <w:r w:rsidRPr="00C21C00">
              <w:rPr>
                <w:color w:val="000000"/>
                <w:sz w:val="20"/>
                <w:szCs w:val="20"/>
              </w:rPr>
              <w:t>L. 280,000.00</w:t>
            </w:r>
          </w:p>
        </w:tc>
      </w:tr>
      <w:tr w:rsidR="00260D0D" w:rsidRPr="00C21C00" w14:paraId="22C897C5" w14:textId="77777777" w:rsidTr="00260D0D">
        <w:trPr>
          <w:trHeight w:val="1291"/>
        </w:trPr>
        <w:tc>
          <w:tcPr>
            <w:tcW w:w="2935" w:type="dxa"/>
            <w:tcBorders>
              <w:top w:val="nil"/>
              <w:left w:val="single" w:sz="4" w:space="0" w:color="auto"/>
              <w:bottom w:val="single" w:sz="4" w:space="0" w:color="auto"/>
              <w:right w:val="single" w:sz="4" w:space="0" w:color="auto"/>
            </w:tcBorders>
            <w:shd w:val="clear" w:color="auto" w:fill="auto"/>
            <w:vAlign w:val="center"/>
            <w:hideMark/>
          </w:tcPr>
          <w:p w14:paraId="67D965C1" w14:textId="77777777" w:rsidR="00260D0D" w:rsidRPr="00C21C00" w:rsidRDefault="00260D0D" w:rsidP="00260D0D">
            <w:pPr>
              <w:spacing w:line="360" w:lineRule="auto"/>
              <w:rPr>
                <w:color w:val="000000"/>
                <w:sz w:val="20"/>
                <w:szCs w:val="20"/>
              </w:rPr>
            </w:pPr>
            <w:r w:rsidRPr="00C21C00">
              <w:rPr>
                <w:color w:val="000000"/>
                <w:sz w:val="20"/>
                <w:szCs w:val="20"/>
              </w:rPr>
              <w:t>Gestión de la Cadena de Suministro y CRM</w:t>
            </w:r>
          </w:p>
        </w:tc>
        <w:tc>
          <w:tcPr>
            <w:tcW w:w="3540" w:type="dxa"/>
            <w:tcBorders>
              <w:top w:val="nil"/>
              <w:left w:val="nil"/>
              <w:bottom w:val="single" w:sz="4" w:space="0" w:color="auto"/>
              <w:right w:val="single" w:sz="4" w:space="0" w:color="auto"/>
            </w:tcBorders>
            <w:shd w:val="clear" w:color="auto" w:fill="auto"/>
            <w:vAlign w:val="center"/>
            <w:hideMark/>
          </w:tcPr>
          <w:p w14:paraId="1A219214" w14:textId="77777777" w:rsidR="00260D0D" w:rsidRPr="00C21C00" w:rsidRDefault="00260D0D" w:rsidP="00260D0D">
            <w:pPr>
              <w:spacing w:line="360" w:lineRule="auto"/>
              <w:rPr>
                <w:color w:val="000000"/>
                <w:sz w:val="20"/>
                <w:szCs w:val="20"/>
              </w:rPr>
            </w:pPr>
            <w:r w:rsidRPr="00C21C00">
              <w:rPr>
                <w:color w:val="000000"/>
                <w:sz w:val="20"/>
                <w:szCs w:val="20"/>
              </w:rPr>
              <w:t>Departamento de IT</w:t>
            </w:r>
          </w:p>
        </w:tc>
        <w:tc>
          <w:tcPr>
            <w:tcW w:w="4040" w:type="dxa"/>
            <w:tcBorders>
              <w:top w:val="nil"/>
              <w:left w:val="nil"/>
              <w:bottom w:val="single" w:sz="4" w:space="0" w:color="auto"/>
              <w:right w:val="single" w:sz="4" w:space="0" w:color="auto"/>
            </w:tcBorders>
            <w:shd w:val="clear" w:color="auto" w:fill="auto"/>
            <w:vAlign w:val="center"/>
            <w:hideMark/>
          </w:tcPr>
          <w:p w14:paraId="14EDD180" w14:textId="77777777" w:rsidR="00260D0D" w:rsidRPr="00C21C00" w:rsidRDefault="00260D0D" w:rsidP="00260D0D">
            <w:pPr>
              <w:spacing w:line="360" w:lineRule="auto"/>
              <w:rPr>
                <w:color w:val="000000"/>
                <w:sz w:val="20"/>
                <w:szCs w:val="20"/>
              </w:rPr>
            </w:pPr>
            <w:r w:rsidRPr="00C21C00">
              <w:rPr>
                <w:color w:val="000000"/>
                <w:sz w:val="20"/>
                <w:szCs w:val="20"/>
              </w:rPr>
              <w:t>Manual de Procedimientos de Integración, Guía de Utilización del CRM.</w:t>
            </w:r>
          </w:p>
        </w:tc>
        <w:tc>
          <w:tcPr>
            <w:tcW w:w="2197" w:type="dxa"/>
            <w:tcBorders>
              <w:top w:val="nil"/>
              <w:left w:val="nil"/>
              <w:bottom w:val="single" w:sz="4" w:space="0" w:color="auto"/>
              <w:right w:val="single" w:sz="4" w:space="0" w:color="auto"/>
            </w:tcBorders>
            <w:shd w:val="clear" w:color="auto" w:fill="auto"/>
            <w:vAlign w:val="center"/>
            <w:hideMark/>
          </w:tcPr>
          <w:p w14:paraId="028AD2E0" w14:textId="77777777" w:rsidR="00260D0D" w:rsidRPr="00C21C00" w:rsidRDefault="00260D0D" w:rsidP="00260D0D">
            <w:pPr>
              <w:spacing w:line="360" w:lineRule="auto"/>
              <w:rPr>
                <w:color w:val="000000"/>
                <w:sz w:val="20"/>
                <w:szCs w:val="20"/>
              </w:rPr>
            </w:pPr>
            <w:r w:rsidRPr="00C21C00">
              <w:rPr>
                <w:color w:val="000000"/>
                <w:sz w:val="20"/>
                <w:szCs w:val="20"/>
              </w:rPr>
              <w:t>L. 10,000.00</w:t>
            </w:r>
          </w:p>
        </w:tc>
      </w:tr>
      <w:tr w:rsidR="00260D0D" w:rsidRPr="00C21C00" w14:paraId="682994F0" w14:textId="77777777" w:rsidTr="00260D0D">
        <w:trPr>
          <w:trHeight w:val="737"/>
        </w:trPr>
        <w:tc>
          <w:tcPr>
            <w:tcW w:w="2935" w:type="dxa"/>
            <w:tcBorders>
              <w:top w:val="nil"/>
              <w:left w:val="single" w:sz="4" w:space="0" w:color="auto"/>
              <w:bottom w:val="single" w:sz="4" w:space="0" w:color="auto"/>
              <w:right w:val="single" w:sz="4" w:space="0" w:color="auto"/>
            </w:tcBorders>
            <w:shd w:val="clear" w:color="000000" w:fill="8EA9DB"/>
            <w:vAlign w:val="bottom"/>
            <w:hideMark/>
          </w:tcPr>
          <w:p w14:paraId="0473237C" w14:textId="77777777" w:rsidR="00260D0D" w:rsidRPr="00C21C00" w:rsidRDefault="00260D0D" w:rsidP="00260D0D">
            <w:pPr>
              <w:spacing w:line="360" w:lineRule="auto"/>
              <w:rPr>
                <w:b/>
                <w:bCs/>
                <w:sz w:val="20"/>
                <w:szCs w:val="20"/>
              </w:rPr>
            </w:pPr>
            <w:r w:rsidRPr="00C21C00">
              <w:rPr>
                <w:b/>
                <w:bCs/>
                <w:sz w:val="20"/>
                <w:szCs w:val="20"/>
              </w:rPr>
              <w:t>Total</w:t>
            </w:r>
          </w:p>
        </w:tc>
        <w:tc>
          <w:tcPr>
            <w:tcW w:w="3540" w:type="dxa"/>
            <w:tcBorders>
              <w:top w:val="nil"/>
              <w:left w:val="nil"/>
              <w:bottom w:val="single" w:sz="4" w:space="0" w:color="auto"/>
              <w:right w:val="single" w:sz="4" w:space="0" w:color="auto"/>
            </w:tcBorders>
            <w:shd w:val="clear" w:color="000000" w:fill="8EA9DB"/>
            <w:vAlign w:val="bottom"/>
            <w:hideMark/>
          </w:tcPr>
          <w:p w14:paraId="5024F807" w14:textId="77777777" w:rsidR="00260D0D" w:rsidRPr="00C21C00" w:rsidRDefault="00260D0D" w:rsidP="00260D0D">
            <w:pPr>
              <w:spacing w:line="360" w:lineRule="auto"/>
              <w:rPr>
                <w:b/>
                <w:bCs/>
                <w:sz w:val="20"/>
                <w:szCs w:val="20"/>
              </w:rPr>
            </w:pPr>
            <w:r w:rsidRPr="00C21C00">
              <w:rPr>
                <w:b/>
                <w:bCs/>
                <w:sz w:val="20"/>
                <w:szCs w:val="20"/>
              </w:rPr>
              <w:t> </w:t>
            </w:r>
          </w:p>
        </w:tc>
        <w:tc>
          <w:tcPr>
            <w:tcW w:w="4040" w:type="dxa"/>
            <w:tcBorders>
              <w:top w:val="nil"/>
              <w:left w:val="nil"/>
              <w:bottom w:val="single" w:sz="4" w:space="0" w:color="auto"/>
              <w:right w:val="single" w:sz="4" w:space="0" w:color="auto"/>
            </w:tcBorders>
            <w:shd w:val="clear" w:color="000000" w:fill="8EA9DB"/>
            <w:vAlign w:val="bottom"/>
            <w:hideMark/>
          </w:tcPr>
          <w:p w14:paraId="354C1649" w14:textId="77777777" w:rsidR="00260D0D" w:rsidRPr="00C21C00" w:rsidRDefault="00260D0D" w:rsidP="00260D0D">
            <w:pPr>
              <w:spacing w:line="360" w:lineRule="auto"/>
              <w:rPr>
                <w:b/>
                <w:bCs/>
                <w:sz w:val="20"/>
                <w:szCs w:val="20"/>
              </w:rPr>
            </w:pPr>
            <w:r w:rsidRPr="00C21C00">
              <w:rPr>
                <w:b/>
                <w:bCs/>
                <w:sz w:val="20"/>
                <w:szCs w:val="20"/>
              </w:rPr>
              <w:t> </w:t>
            </w:r>
          </w:p>
        </w:tc>
        <w:tc>
          <w:tcPr>
            <w:tcW w:w="2197" w:type="dxa"/>
            <w:tcBorders>
              <w:top w:val="nil"/>
              <w:left w:val="nil"/>
              <w:bottom w:val="single" w:sz="4" w:space="0" w:color="auto"/>
              <w:right w:val="single" w:sz="4" w:space="0" w:color="auto"/>
            </w:tcBorders>
            <w:shd w:val="clear" w:color="000000" w:fill="8EA9DB"/>
            <w:vAlign w:val="bottom"/>
            <w:hideMark/>
          </w:tcPr>
          <w:p w14:paraId="42FFBE05" w14:textId="77777777" w:rsidR="00260D0D" w:rsidRPr="00C21C00" w:rsidRDefault="00260D0D" w:rsidP="00260D0D">
            <w:pPr>
              <w:spacing w:line="360" w:lineRule="auto"/>
              <w:rPr>
                <w:b/>
                <w:bCs/>
                <w:sz w:val="20"/>
                <w:szCs w:val="20"/>
              </w:rPr>
            </w:pPr>
            <w:r w:rsidRPr="00C21C00">
              <w:rPr>
                <w:b/>
                <w:bCs/>
                <w:sz w:val="20"/>
                <w:szCs w:val="20"/>
              </w:rPr>
              <w:t>L. 300,000.00</w:t>
            </w:r>
          </w:p>
        </w:tc>
      </w:tr>
    </w:tbl>
    <w:p w14:paraId="73BDAEB0" w14:textId="77777777" w:rsidR="00260D0D" w:rsidRPr="00C21C00" w:rsidRDefault="00260D0D" w:rsidP="002521BE">
      <w:pPr>
        <w:pStyle w:val="TextoPrincipal"/>
        <w:ind w:firstLine="0"/>
        <w:rPr>
          <w:b/>
          <w:bCs/>
        </w:rPr>
      </w:pPr>
    </w:p>
    <w:p w14:paraId="0812C226" w14:textId="77777777" w:rsidR="00260D0D" w:rsidRPr="00C21C00" w:rsidRDefault="00260D0D" w:rsidP="00260D0D">
      <w:pPr>
        <w:rPr>
          <w:b/>
          <w:bCs/>
        </w:rPr>
      </w:pPr>
    </w:p>
    <w:p w14:paraId="122E0456" w14:textId="77777777" w:rsidR="00260D0D" w:rsidRPr="00C21C00" w:rsidRDefault="00260D0D" w:rsidP="00260D0D">
      <w:pPr>
        <w:rPr>
          <w:b/>
          <w:bCs/>
        </w:rPr>
      </w:pPr>
    </w:p>
    <w:p w14:paraId="7D2E6B18" w14:textId="77777777" w:rsidR="00260D0D" w:rsidRPr="00C21C00" w:rsidRDefault="00260D0D" w:rsidP="00260D0D">
      <w:pPr>
        <w:rPr>
          <w:b/>
          <w:bCs/>
        </w:rPr>
      </w:pPr>
    </w:p>
    <w:p w14:paraId="4B749C41" w14:textId="77777777" w:rsidR="00260D0D" w:rsidRPr="00C21C00" w:rsidRDefault="00260D0D" w:rsidP="00260D0D">
      <w:pPr>
        <w:rPr>
          <w:b/>
          <w:bCs/>
        </w:rPr>
      </w:pPr>
    </w:p>
    <w:p w14:paraId="0882B347" w14:textId="77777777" w:rsidR="00260D0D" w:rsidRPr="00C21C00" w:rsidRDefault="00260D0D" w:rsidP="00260D0D">
      <w:pPr>
        <w:rPr>
          <w:b/>
          <w:bCs/>
        </w:rPr>
      </w:pPr>
    </w:p>
    <w:p w14:paraId="25C531C5" w14:textId="77777777" w:rsidR="00260D0D" w:rsidRPr="00C21C00" w:rsidRDefault="00260D0D" w:rsidP="00260D0D">
      <w:pPr>
        <w:rPr>
          <w:b/>
          <w:bCs/>
        </w:rPr>
      </w:pPr>
    </w:p>
    <w:p w14:paraId="0D18A8E9" w14:textId="77777777" w:rsidR="00667209" w:rsidRPr="00C21C00" w:rsidRDefault="00667209" w:rsidP="00260D0D">
      <w:pPr>
        <w:pStyle w:val="Descripcin"/>
        <w:keepNext/>
        <w:spacing w:line="360" w:lineRule="auto"/>
        <w:rPr>
          <w:rFonts w:ascii="Times New Roman" w:hAnsi="Times New Roman" w:cs="Times New Roman"/>
          <w:i w:val="0"/>
          <w:iCs w:val="0"/>
          <w:sz w:val="24"/>
          <w:szCs w:val="24"/>
        </w:rPr>
      </w:pPr>
    </w:p>
    <w:p w14:paraId="79728259" w14:textId="3FD1C02F" w:rsidR="00260D0D" w:rsidRPr="00C21C00" w:rsidRDefault="00D4359D" w:rsidP="00717DC8">
      <w:pPr>
        <w:pStyle w:val="TtulodeTablas"/>
        <w:rPr>
          <w:lang w:val="es-HN"/>
        </w:rPr>
      </w:pPr>
      <w:bookmarkStart w:id="361" w:name="_Toc153605747"/>
      <w:r w:rsidRPr="00C21C00">
        <w:rPr>
          <w:lang w:val="es-HN"/>
        </w:rPr>
        <w:t xml:space="preserve">Tabla </w:t>
      </w:r>
      <w:r w:rsidR="00F96815" w:rsidRPr="00C21C00">
        <w:rPr>
          <w:lang w:val="es-HN"/>
        </w:rPr>
        <w:t>21</w:t>
      </w:r>
      <w:r w:rsidRPr="00C21C00">
        <w:rPr>
          <w:lang w:val="es-HN"/>
        </w:rPr>
        <w:t xml:space="preserve"> Presupuesto de Estrategias de Marketing Localizadas</w:t>
      </w:r>
      <w:bookmarkEnd w:id="361"/>
    </w:p>
    <w:p w14:paraId="71FCCE4A" w14:textId="77777777" w:rsidR="00D4359D" w:rsidRPr="00C21C00" w:rsidRDefault="00D4359D" w:rsidP="00260D0D">
      <w:pPr>
        <w:tabs>
          <w:tab w:val="left" w:pos="1507"/>
        </w:tabs>
        <w:rPr>
          <w:b/>
          <w:bCs/>
        </w:rPr>
      </w:pPr>
    </w:p>
    <w:tbl>
      <w:tblPr>
        <w:tblW w:w="12901" w:type="dxa"/>
        <w:tblCellMar>
          <w:left w:w="70" w:type="dxa"/>
          <w:right w:w="70" w:type="dxa"/>
        </w:tblCellMar>
        <w:tblLook w:val="04A0" w:firstRow="1" w:lastRow="0" w:firstColumn="1" w:lastColumn="0" w:noHBand="0" w:noVBand="1"/>
      </w:tblPr>
      <w:tblGrid>
        <w:gridCol w:w="2978"/>
        <w:gridCol w:w="3593"/>
        <w:gridCol w:w="4100"/>
        <w:gridCol w:w="2230"/>
      </w:tblGrid>
      <w:tr w:rsidR="00667209" w:rsidRPr="00C21C00" w14:paraId="5C6604D6" w14:textId="77777777" w:rsidTr="00667209">
        <w:trPr>
          <w:trHeight w:val="635"/>
        </w:trPr>
        <w:tc>
          <w:tcPr>
            <w:tcW w:w="2978" w:type="dxa"/>
            <w:tcBorders>
              <w:top w:val="single" w:sz="4" w:space="0" w:color="auto"/>
              <w:left w:val="single" w:sz="4" w:space="0" w:color="auto"/>
              <w:bottom w:val="single" w:sz="4" w:space="0" w:color="auto"/>
              <w:right w:val="single" w:sz="4" w:space="0" w:color="auto"/>
            </w:tcBorders>
            <w:shd w:val="clear" w:color="000000" w:fill="8EA9DB"/>
            <w:vAlign w:val="bottom"/>
            <w:hideMark/>
          </w:tcPr>
          <w:p w14:paraId="7DEF2F5C" w14:textId="77777777" w:rsidR="00667209" w:rsidRPr="00C21C00" w:rsidRDefault="00667209">
            <w:pPr>
              <w:rPr>
                <w:b/>
                <w:bCs/>
                <w:sz w:val="20"/>
                <w:szCs w:val="20"/>
              </w:rPr>
            </w:pPr>
            <w:r w:rsidRPr="00C21C00">
              <w:rPr>
                <w:b/>
                <w:bCs/>
                <w:sz w:val="20"/>
                <w:szCs w:val="20"/>
              </w:rPr>
              <w:t>Actividad</w:t>
            </w:r>
          </w:p>
        </w:tc>
        <w:tc>
          <w:tcPr>
            <w:tcW w:w="3593" w:type="dxa"/>
            <w:tcBorders>
              <w:top w:val="single" w:sz="4" w:space="0" w:color="auto"/>
              <w:left w:val="nil"/>
              <w:bottom w:val="single" w:sz="4" w:space="0" w:color="auto"/>
              <w:right w:val="single" w:sz="4" w:space="0" w:color="auto"/>
            </w:tcBorders>
            <w:shd w:val="clear" w:color="000000" w:fill="8EA9DB"/>
            <w:vAlign w:val="bottom"/>
            <w:hideMark/>
          </w:tcPr>
          <w:p w14:paraId="5BF8E29E" w14:textId="77777777" w:rsidR="00667209" w:rsidRPr="00C21C00" w:rsidRDefault="00667209">
            <w:pPr>
              <w:rPr>
                <w:b/>
                <w:bCs/>
                <w:sz w:val="20"/>
                <w:szCs w:val="20"/>
              </w:rPr>
            </w:pPr>
            <w:r w:rsidRPr="00C21C00">
              <w:rPr>
                <w:b/>
                <w:bCs/>
                <w:sz w:val="20"/>
                <w:szCs w:val="20"/>
              </w:rPr>
              <w:t>Responsable</w:t>
            </w:r>
          </w:p>
        </w:tc>
        <w:tc>
          <w:tcPr>
            <w:tcW w:w="4100" w:type="dxa"/>
            <w:tcBorders>
              <w:top w:val="single" w:sz="4" w:space="0" w:color="auto"/>
              <w:left w:val="nil"/>
              <w:bottom w:val="single" w:sz="4" w:space="0" w:color="auto"/>
              <w:right w:val="single" w:sz="4" w:space="0" w:color="auto"/>
            </w:tcBorders>
            <w:shd w:val="clear" w:color="000000" w:fill="8EA9DB"/>
            <w:vAlign w:val="bottom"/>
            <w:hideMark/>
          </w:tcPr>
          <w:p w14:paraId="761AAD86" w14:textId="77777777" w:rsidR="00667209" w:rsidRPr="00C21C00" w:rsidRDefault="00667209">
            <w:pPr>
              <w:rPr>
                <w:b/>
                <w:bCs/>
                <w:sz w:val="20"/>
                <w:szCs w:val="20"/>
              </w:rPr>
            </w:pPr>
            <w:r w:rsidRPr="00C21C00">
              <w:rPr>
                <w:b/>
                <w:bCs/>
                <w:sz w:val="20"/>
                <w:szCs w:val="20"/>
              </w:rPr>
              <w:t>Recursos Necesarios</w:t>
            </w:r>
          </w:p>
        </w:tc>
        <w:tc>
          <w:tcPr>
            <w:tcW w:w="2230" w:type="dxa"/>
            <w:tcBorders>
              <w:top w:val="single" w:sz="4" w:space="0" w:color="auto"/>
              <w:left w:val="nil"/>
              <w:bottom w:val="single" w:sz="4" w:space="0" w:color="auto"/>
              <w:right w:val="single" w:sz="4" w:space="0" w:color="auto"/>
            </w:tcBorders>
            <w:shd w:val="clear" w:color="000000" w:fill="8EA9DB"/>
            <w:vAlign w:val="bottom"/>
            <w:hideMark/>
          </w:tcPr>
          <w:p w14:paraId="787FDD9F" w14:textId="77777777" w:rsidR="00667209" w:rsidRPr="00C21C00" w:rsidRDefault="00667209">
            <w:pPr>
              <w:rPr>
                <w:b/>
                <w:bCs/>
                <w:sz w:val="20"/>
                <w:szCs w:val="20"/>
              </w:rPr>
            </w:pPr>
            <w:r w:rsidRPr="00C21C00">
              <w:rPr>
                <w:b/>
                <w:bCs/>
                <w:sz w:val="20"/>
                <w:szCs w:val="20"/>
              </w:rPr>
              <w:t>Costo Aproximado (L. H.)</w:t>
            </w:r>
          </w:p>
        </w:tc>
      </w:tr>
      <w:tr w:rsidR="00667209" w:rsidRPr="00C21C00" w14:paraId="420CE78E" w14:textId="77777777" w:rsidTr="00667209">
        <w:trPr>
          <w:trHeight w:val="1111"/>
        </w:trPr>
        <w:tc>
          <w:tcPr>
            <w:tcW w:w="2978" w:type="dxa"/>
            <w:tcBorders>
              <w:top w:val="nil"/>
              <w:left w:val="single" w:sz="4" w:space="0" w:color="auto"/>
              <w:bottom w:val="single" w:sz="4" w:space="0" w:color="auto"/>
              <w:right w:val="single" w:sz="4" w:space="0" w:color="auto"/>
            </w:tcBorders>
            <w:shd w:val="clear" w:color="auto" w:fill="auto"/>
            <w:vAlign w:val="center"/>
            <w:hideMark/>
          </w:tcPr>
          <w:p w14:paraId="50D46B1F" w14:textId="77777777" w:rsidR="00667209" w:rsidRPr="00C21C00" w:rsidRDefault="00667209">
            <w:pPr>
              <w:rPr>
                <w:color w:val="000000"/>
                <w:sz w:val="20"/>
                <w:szCs w:val="20"/>
              </w:rPr>
            </w:pPr>
            <w:r w:rsidRPr="00C21C00">
              <w:rPr>
                <w:color w:val="000000"/>
                <w:sz w:val="20"/>
                <w:szCs w:val="20"/>
              </w:rPr>
              <w:t>Análisis del Mercado</w:t>
            </w:r>
          </w:p>
        </w:tc>
        <w:tc>
          <w:tcPr>
            <w:tcW w:w="3593" w:type="dxa"/>
            <w:tcBorders>
              <w:top w:val="nil"/>
              <w:left w:val="nil"/>
              <w:bottom w:val="single" w:sz="4" w:space="0" w:color="auto"/>
              <w:right w:val="single" w:sz="4" w:space="0" w:color="auto"/>
            </w:tcBorders>
            <w:shd w:val="clear" w:color="auto" w:fill="auto"/>
            <w:vAlign w:val="center"/>
            <w:hideMark/>
          </w:tcPr>
          <w:p w14:paraId="001E54E4" w14:textId="6F661F17" w:rsidR="00667209" w:rsidRPr="00C21C00" w:rsidRDefault="00667209">
            <w:pPr>
              <w:rPr>
                <w:color w:val="000000"/>
                <w:sz w:val="20"/>
                <w:szCs w:val="20"/>
              </w:rPr>
            </w:pPr>
            <w:r w:rsidRPr="00C21C00">
              <w:rPr>
                <w:color w:val="000000"/>
                <w:sz w:val="20"/>
                <w:szCs w:val="20"/>
              </w:rPr>
              <w:t>Equipo de Marketing</w:t>
            </w:r>
          </w:p>
        </w:tc>
        <w:tc>
          <w:tcPr>
            <w:tcW w:w="4100" w:type="dxa"/>
            <w:tcBorders>
              <w:top w:val="nil"/>
              <w:left w:val="nil"/>
              <w:bottom w:val="single" w:sz="4" w:space="0" w:color="auto"/>
              <w:right w:val="single" w:sz="4" w:space="0" w:color="auto"/>
            </w:tcBorders>
            <w:shd w:val="clear" w:color="auto" w:fill="auto"/>
            <w:vAlign w:val="center"/>
            <w:hideMark/>
          </w:tcPr>
          <w:p w14:paraId="26AB4D07" w14:textId="77777777" w:rsidR="00667209" w:rsidRPr="00C21C00" w:rsidRDefault="00667209">
            <w:pPr>
              <w:rPr>
                <w:color w:val="000000"/>
                <w:sz w:val="20"/>
                <w:szCs w:val="20"/>
              </w:rPr>
            </w:pPr>
            <w:r w:rsidRPr="00C21C00">
              <w:rPr>
                <w:color w:val="000000"/>
                <w:sz w:val="20"/>
                <w:szCs w:val="20"/>
              </w:rPr>
              <w:t>Cuestionario de Investigación de Mercado, Matriz de Segmentación de Audiencia.</w:t>
            </w:r>
          </w:p>
        </w:tc>
        <w:tc>
          <w:tcPr>
            <w:tcW w:w="2230" w:type="dxa"/>
            <w:tcBorders>
              <w:top w:val="nil"/>
              <w:left w:val="nil"/>
              <w:bottom w:val="single" w:sz="4" w:space="0" w:color="auto"/>
              <w:right w:val="single" w:sz="4" w:space="0" w:color="auto"/>
            </w:tcBorders>
            <w:shd w:val="clear" w:color="auto" w:fill="auto"/>
            <w:vAlign w:val="center"/>
            <w:hideMark/>
          </w:tcPr>
          <w:p w14:paraId="14B6C0BE" w14:textId="77777777" w:rsidR="00667209" w:rsidRPr="00C21C00" w:rsidRDefault="00667209">
            <w:pPr>
              <w:rPr>
                <w:color w:val="000000"/>
                <w:sz w:val="20"/>
                <w:szCs w:val="20"/>
              </w:rPr>
            </w:pPr>
            <w:r w:rsidRPr="00C21C00">
              <w:rPr>
                <w:color w:val="000000"/>
                <w:sz w:val="20"/>
                <w:szCs w:val="20"/>
              </w:rPr>
              <w:t>L. 10,000.00</w:t>
            </w:r>
          </w:p>
        </w:tc>
      </w:tr>
      <w:tr w:rsidR="00667209" w:rsidRPr="00C21C00" w14:paraId="15A3A7AF" w14:textId="77777777" w:rsidTr="00667209">
        <w:trPr>
          <w:trHeight w:val="635"/>
        </w:trPr>
        <w:tc>
          <w:tcPr>
            <w:tcW w:w="2978" w:type="dxa"/>
            <w:tcBorders>
              <w:top w:val="nil"/>
              <w:left w:val="single" w:sz="4" w:space="0" w:color="auto"/>
              <w:bottom w:val="single" w:sz="4" w:space="0" w:color="auto"/>
              <w:right w:val="single" w:sz="4" w:space="0" w:color="auto"/>
            </w:tcBorders>
            <w:shd w:val="clear" w:color="auto" w:fill="auto"/>
            <w:vAlign w:val="center"/>
            <w:hideMark/>
          </w:tcPr>
          <w:p w14:paraId="041C04B6" w14:textId="77777777" w:rsidR="00667209" w:rsidRPr="00C21C00" w:rsidRDefault="00667209">
            <w:pPr>
              <w:rPr>
                <w:color w:val="000000"/>
                <w:sz w:val="20"/>
                <w:szCs w:val="20"/>
              </w:rPr>
            </w:pPr>
            <w:r w:rsidRPr="00C21C00">
              <w:rPr>
                <w:color w:val="000000"/>
                <w:sz w:val="20"/>
                <w:szCs w:val="20"/>
              </w:rPr>
              <w:t>Desarrollo de Mensajes Específicos</w:t>
            </w:r>
          </w:p>
        </w:tc>
        <w:tc>
          <w:tcPr>
            <w:tcW w:w="3593" w:type="dxa"/>
            <w:tcBorders>
              <w:top w:val="nil"/>
              <w:left w:val="nil"/>
              <w:bottom w:val="single" w:sz="4" w:space="0" w:color="auto"/>
              <w:right w:val="single" w:sz="4" w:space="0" w:color="auto"/>
            </w:tcBorders>
            <w:shd w:val="clear" w:color="auto" w:fill="auto"/>
            <w:vAlign w:val="center"/>
            <w:hideMark/>
          </w:tcPr>
          <w:p w14:paraId="41ED7097" w14:textId="77777777" w:rsidR="00667209" w:rsidRPr="00C21C00" w:rsidRDefault="00667209">
            <w:pPr>
              <w:rPr>
                <w:color w:val="000000"/>
                <w:sz w:val="20"/>
                <w:szCs w:val="20"/>
              </w:rPr>
            </w:pPr>
            <w:r w:rsidRPr="00C21C00">
              <w:rPr>
                <w:color w:val="000000"/>
                <w:sz w:val="20"/>
                <w:szCs w:val="20"/>
              </w:rPr>
              <w:t>Equipo de Marketing</w:t>
            </w:r>
          </w:p>
        </w:tc>
        <w:tc>
          <w:tcPr>
            <w:tcW w:w="4100" w:type="dxa"/>
            <w:tcBorders>
              <w:top w:val="nil"/>
              <w:left w:val="nil"/>
              <w:bottom w:val="single" w:sz="4" w:space="0" w:color="auto"/>
              <w:right w:val="single" w:sz="4" w:space="0" w:color="auto"/>
            </w:tcBorders>
            <w:shd w:val="clear" w:color="auto" w:fill="auto"/>
            <w:vAlign w:val="center"/>
            <w:hideMark/>
          </w:tcPr>
          <w:p w14:paraId="4D052CB8" w14:textId="77777777" w:rsidR="00667209" w:rsidRPr="00C21C00" w:rsidRDefault="00667209">
            <w:pPr>
              <w:rPr>
                <w:color w:val="000000"/>
                <w:sz w:val="20"/>
                <w:szCs w:val="20"/>
              </w:rPr>
            </w:pPr>
            <w:r w:rsidRPr="00C21C00">
              <w:rPr>
                <w:color w:val="000000"/>
                <w:sz w:val="20"/>
                <w:szCs w:val="20"/>
              </w:rPr>
              <w:t>Plantillas de Mensajes Personalizados, Calendario Editorial.</w:t>
            </w:r>
          </w:p>
        </w:tc>
        <w:tc>
          <w:tcPr>
            <w:tcW w:w="2230" w:type="dxa"/>
            <w:tcBorders>
              <w:top w:val="nil"/>
              <w:left w:val="nil"/>
              <w:bottom w:val="single" w:sz="4" w:space="0" w:color="auto"/>
              <w:right w:val="single" w:sz="4" w:space="0" w:color="auto"/>
            </w:tcBorders>
            <w:shd w:val="clear" w:color="auto" w:fill="auto"/>
            <w:vAlign w:val="center"/>
            <w:hideMark/>
          </w:tcPr>
          <w:p w14:paraId="5A915CD8" w14:textId="77777777" w:rsidR="00667209" w:rsidRPr="00C21C00" w:rsidRDefault="00667209">
            <w:pPr>
              <w:rPr>
                <w:color w:val="000000"/>
                <w:sz w:val="20"/>
                <w:szCs w:val="20"/>
              </w:rPr>
            </w:pPr>
            <w:r w:rsidRPr="00C21C00">
              <w:rPr>
                <w:color w:val="000000"/>
                <w:sz w:val="20"/>
                <w:szCs w:val="20"/>
              </w:rPr>
              <w:t>L. 10,000.00</w:t>
            </w:r>
          </w:p>
        </w:tc>
      </w:tr>
      <w:tr w:rsidR="00667209" w:rsidRPr="00C21C00" w14:paraId="0930D8EF" w14:textId="77777777" w:rsidTr="00667209">
        <w:trPr>
          <w:trHeight w:val="1111"/>
        </w:trPr>
        <w:tc>
          <w:tcPr>
            <w:tcW w:w="2978" w:type="dxa"/>
            <w:tcBorders>
              <w:top w:val="nil"/>
              <w:left w:val="single" w:sz="4" w:space="0" w:color="auto"/>
              <w:bottom w:val="single" w:sz="4" w:space="0" w:color="auto"/>
              <w:right w:val="single" w:sz="4" w:space="0" w:color="auto"/>
            </w:tcBorders>
            <w:shd w:val="clear" w:color="auto" w:fill="auto"/>
            <w:vAlign w:val="center"/>
            <w:hideMark/>
          </w:tcPr>
          <w:p w14:paraId="4264968D" w14:textId="77777777" w:rsidR="00667209" w:rsidRPr="00C21C00" w:rsidRDefault="00667209">
            <w:pPr>
              <w:rPr>
                <w:color w:val="000000"/>
                <w:sz w:val="20"/>
                <w:szCs w:val="20"/>
              </w:rPr>
            </w:pPr>
            <w:r w:rsidRPr="00C21C00">
              <w:rPr>
                <w:color w:val="000000"/>
                <w:sz w:val="20"/>
                <w:szCs w:val="20"/>
              </w:rPr>
              <w:t>Utilización de Canales de Comunicación Efectivos</w:t>
            </w:r>
          </w:p>
        </w:tc>
        <w:tc>
          <w:tcPr>
            <w:tcW w:w="3593" w:type="dxa"/>
            <w:tcBorders>
              <w:top w:val="nil"/>
              <w:left w:val="nil"/>
              <w:bottom w:val="single" w:sz="4" w:space="0" w:color="auto"/>
              <w:right w:val="single" w:sz="4" w:space="0" w:color="auto"/>
            </w:tcBorders>
            <w:shd w:val="clear" w:color="auto" w:fill="auto"/>
            <w:vAlign w:val="center"/>
            <w:hideMark/>
          </w:tcPr>
          <w:p w14:paraId="27F07EFC" w14:textId="6354F8DF" w:rsidR="00667209" w:rsidRPr="00C21C00" w:rsidRDefault="00667209">
            <w:pPr>
              <w:rPr>
                <w:color w:val="000000"/>
                <w:sz w:val="20"/>
                <w:szCs w:val="20"/>
              </w:rPr>
            </w:pPr>
            <w:r w:rsidRPr="00C21C00">
              <w:rPr>
                <w:color w:val="000000"/>
                <w:sz w:val="20"/>
                <w:szCs w:val="20"/>
              </w:rPr>
              <w:t>Equipos de Marketing y IT</w:t>
            </w:r>
          </w:p>
        </w:tc>
        <w:tc>
          <w:tcPr>
            <w:tcW w:w="4100" w:type="dxa"/>
            <w:tcBorders>
              <w:top w:val="nil"/>
              <w:left w:val="nil"/>
              <w:bottom w:val="single" w:sz="4" w:space="0" w:color="auto"/>
              <w:right w:val="single" w:sz="4" w:space="0" w:color="auto"/>
            </w:tcBorders>
            <w:shd w:val="clear" w:color="auto" w:fill="auto"/>
            <w:vAlign w:val="center"/>
            <w:hideMark/>
          </w:tcPr>
          <w:p w14:paraId="50444244" w14:textId="77777777" w:rsidR="00667209" w:rsidRPr="00C21C00" w:rsidRDefault="00667209">
            <w:pPr>
              <w:rPr>
                <w:color w:val="000000"/>
                <w:sz w:val="20"/>
                <w:szCs w:val="20"/>
              </w:rPr>
            </w:pPr>
            <w:r w:rsidRPr="00C21C00">
              <w:rPr>
                <w:color w:val="000000"/>
                <w:sz w:val="20"/>
                <w:szCs w:val="20"/>
              </w:rPr>
              <w:t>Panel de Control del CRM.</w:t>
            </w:r>
          </w:p>
        </w:tc>
        <w:tc>
          <w:tcPr>
            <w:tcW w:w="2230" w:type="dxa"/>
            <w:tcBorders>
              <w:top w:val="nil"/>
              <w:left w:val="nil"/>
              <w:bottom w:val="single" w:sz="4" w:space="0" w:color="auto"/>
              <w:right w:val="single" w:sz="4" w:space="0" w:color="auto"/>
            </w:tcBorders>
            <w:shd w:val="clear" w:color="auto" w:fill="auto"/>
            <w:vAlign w:val="center"/>
            <w:hideMark/>
          </w:tcPr>
          <w:p w14:paraId="65AF17CC" w14:textId="77777777" w:rsidR="00667209" w:rsidRPr="00C21C00" w:rsidRDefault="00667209">
            <w:pPr>
              <w:rPr>
                <w:color w:val="000000"/>
                <w:sz w:val="20"/>
                <w:szCs w:val="20"/>
              </w:rPr>
            </w:pPr>
            <w:r w:rsidRPr="00C21C00">
              <w:rPr>
                <w:color w:val="000000"/>
                <w:sz w:val="20"/>
                <w:szCs w:val="20"/>
              </w:rPr>
              <w:t>L. 10,000.00</w:t>
            </w:r>
          </w:p>
        </w:tc>
      </w:tr>
      <w:tr w:rsidR="00667209" w:rsidRPr="00C21C00" w14:paraId="7DA75183" w14:textId="77777777" w:rsidTr="00667209">
        <w:trPr>
          <w:trHeight w:val="1111"/>
        </w:trPr>
        <w:tc>
          <w:tcPr>
            <w:tcW w:w="2978" w:type="dxa"/>
            <w:tcBorders>
              <w:top w:val="nil"/>
              <w:left w:val="single" w:sz="4" w:space="0" w:color="auto"/>
              <w:bottom w:val="single" w:sz="4" w:space="0" w:color="auto"/>
              <w:right w:val="single" w:sz="4" w:space="0" w:color="auto"/>
            </w:tcBorders>
            <w:shd w:val="clear" w:color="auto" w:fill="auto"/>
            <w:vAlign w:val="center"/>
            <w:hideMark/>
          </w:tcPr>
          <w:p w14:paraId="31FF0AEA" w14:textId="77777777" w:rsidR="00667209" w:rsidRPr="00C21C00" w:rsidRDefault="00667209">
            <w:pPr>
              <w:rPr>
                <w:color w:val="000000"/>
                <w:sz w:val="20"/>
                <w:szCs w:val="20"/>
              </w:rPr>
            </w:pPr>
            <w:r w:rsidRPr="00C21C00">
              <w:rPr>
                <w:color w:val="000000"/>
                <w:sz w:val="20"/>
                <w:szCs w:val="20"/>
              </w:rPr>
              <w:t>Evaluación Continua del Impacto de las Campañas</w:t>
            </w:r>
          </w:p>
        </w:tc>
        <w:tc>
          <w:tcPr>
            <w:tcW w:w="3593" w:type="dxa"/>
            <w:tcBorders>
              <w:top w:val="nil"/>
              <w:left w:val="nil"/>
              <w:bottom w:val="single" w:sz="4" w:space="0" w:color="auto"/>
              <w:right w:val="single" w:sz="4" w:space="0" w:color="auto"/>
            </w:tcBorders>
            <w:shd w:val="clear" w:color="auto" w:fill="auto"/>
            <w:vAlign w:val="center"/>
            <w:hideMark/>
          </w:tcPr>
          <w:p w14:paraId="20526E6E" w14:textId="75466BA0" w:rsidR="00667209" w:rsidRPr="00C21C00" w:rsidRDefault="00667209">
            <w:pPr>
              <w:rPr>
                <w:color w:val="000000"/>
                <w:sz w:val="20"/>
                <w:szCs w:val="20"/>
              </w:rPr>
            </w:pPr>
            <w:r w:rsidRPr="00C21C00">
              <w:rPr>
                <w:color w:val="000000"/>
                <w:sz w:val="20"/>
                <w:szCs w:val="20"/>
              </w:rPr>
              <w:t>Equipo de Inteligencia de Negocios</w:t>
            </w:r>
          </w:p>
        </w:tc>
        <w:tc>
          <w:tcPr>
            <w:tcW w:w="4100" w:type="dxa"/>
            <w:tcBorders>
              <w:top w:val="nil"/>
              <w:left w:val="nil"/>
              <w:bottom w:val="single" w:sz="4" w:space="0" w:color="auto"/>
              <w:right w:val="single" w:sz="4" w:space="0" w:color="auto"/>
            </w:tcBorders>
            <w:shd w:val="clear" w:color="auto" w:fill="auto"/>
            <w:vAlign w:val="center"/>
            <w:hideMark/>
          </w:tcPr>
          <w:p w14:paraId="15632703" w14:textId="77777777" w:rsidR="00667209" w:rsidRPr="00C21C00" w:rsidRDefault="00667209">
            <w:pPr>
              <w:rPr>
                <w:color w:val="000000"/>
                <w:sz w:val="20"/>
                <w:szCs w:val="20"/>
              </w:rPr>
            </w:pPr>
            <w:r w:rsidRPr="00C21C00">
              <w:rPr>
                <w:color w:val="000000"/>
                <w:sz w:val="20"/>
                <w:szCs w:val="20"/>
              </w:rPr>
              <w:t>Dashboard de Análisis de Campañas, Reporte de Evaluación de Campañas.</w:t>
            </w:r>
          </w:p>
        </w:tc>
        <w:tc>
          <w:tcPr>
            <w:tcW w:w="2230" w:type="dxa"/>
            <w:tcBorders>
              <w:top w:val="nil"/>
              <w:left w:val="nil"/>
              <w:bottom w:val="single" w:sz="4" w:space="0" w:color="auto"/>
              <w:right w:val="single" w:sz="4" w:space="0" w:color="auto"/>
            </w:tcBorders>
            <w:shd w:val="clear" w:color="auto" w:fill="auto"/>
            <w:vAlign w:val="center"/>
            <w:hideMark/>
          </w:tcPr>
          <w:p w14:paraId="17DC68A5" w14:textId="77777777" w:rsidR="00667209" w:rsidRPr="00C21C00" w:rsidRDefault="00667209">
            <w:pPr>
              <w:rPr>
                <w:color w:val="000000"/>
                <w:sz w:val="20"/>
                <w:szCs w:val="20"/>
              </w:rPr>
            </w:pPr>
            <w:r w:rsidRPr="00C21C00">
              <w:rPr>
                <w:color w:val="000000"/>
                <w:sz w:val="20"/>
                <w:szCs w:val="20"/>
              </w:rPr>
              <w:t>L. 10,000.00</w:t>
            </w:r>
          </w:p>
        </w:tc>
      </w:tr>
      <w:tr w:rsidR="00667209" w:rsidRPr="00C21C00" w14:paraId="07354F2F" w14:textId="77777777" w:rsidTr="00667209">
        <w:trPr>
          <w:trHeight w:val="635"/>
        </w:trPr>
        <w:tc>
          <w:tcPr>
            <w:tcW w:w="2978" w:type="dxa"/>
            <w:tcBorders>
              <w:top w:val="nil"/>
              <w:left w:val="single" w:sz="4" w:space="0" w:color="auto"/>
              <w:bottom w:val="single" w:sz="4" w:space="0" w:color="auto"/>
              <w:right w:val="single" w:sz="4" w:space="0" w:color="auto"/>
            </w:tcBorders>
            <w:shd w:val="clear" w:color="000000" w:fill="8EA9DB"/>
            <w:vAlign w:val="bottom"/>
            <w:hideMark/>
          </w:tcPr>
          <w:p w14:paraId="16EF0B0C" w14:textId="77777777" w:rsidR="00667209" w:rsidRPr="00C21C00" w:rsidRDefault="00667209">
            <w:pPr>
              <w:rPr>
                <w:b/>
                <w:bCs/>
                <w:sz w:val="20"/>
                <w:szCs w:val="20"/>
              </w:rPr>
            </w:pPr>
            <w:r w:rsidRPr="00C21C00">
              <w:rPr>
                <w:b/>
                <w:bCs/>
                <w:sz w:val="20"/>
                <w:szCs w:val="20"/>
              </w:rPr>
              <w:t>Total</w:t>
            </w:r>
          </w:p>
        </w:tc>
        <w:tc>
          <w:tcPr>
            <w:tcW w:w="3593" w:type="dxa"/>
            <w:tcBorders>
              <w:top w:val="nil"/>
              <w:left w:val="nil"/>
              <w:bottom w:val="single" w:sz="4" w:space="0" w:color="auto"/>
              <w:right w:val="single" w:sz="4" w:space="0" w:color="auto"/>
            </w:tcBorders>
            <w:shd w:val="clear" w:color="000000" w:fill="8EA9DB"/>
            <w:vAlign w:val="bottom"/>
            <w:hideMark/>
          </w:tcPr>
          <w:p w14:paraId="6B8799F5" w14:textId="77777777" w:rsidR="00667209" w:rsidRPr="00C21C00" w:rsidRDefault="00667209">
            <w:pPr>
              <w:rPr>
                <w:b/>
                <w:bCs/>
                <w:sz w:val="20"/>
                <w:szCs w:val="20"/>
              </w:rPr>
            </w:pPr>
            <w:r w:rsidRPr="00C21C00">
              <w:rPr>
                <w:b/>
                <w:bCs/>
                <w:sz w:val="20"/>
                <w:szCs w:val="20"/>
              </w:rPr>
              <w:t> </w:t>
            </w:r>
          </w:p>
        </w:tc>
        <w:tc>
          <w:tcPr>
            <w:tcW w:w="4100" w:type="dxa"/>
            <w:tcBorders>
              <w:top w:val="nil"/>
              <w:left w:val="nil"/>
              <w:bottom w:val="single" w:sz="4" w:space="0" w:color="auto"/>
              <w:right w:val="single" w:sz="4" w:space="0" w:color="auto"/>
            </w:tcBorders>
            <w:shd w:val="clear" w:color="000000" w:fill="8EA9DB"/>
            <w:vAlign w:val="bottom"/>
            <w:hideMark/>
          </w:tcPr>
          <w:p w14:paraId="4C2A3A99" w14:textId="77777777" w:rsidR="00667209" w:rsidRPr="00C21C00" w:rsidRDefault="00667209">
            <w:pPr>
              <w:rPr>
                <w:b/>
                <w:bCs/>
                <w:sz w:val="20"/>
                <w:szCs w:val="20"/>
              </w:rPr>
            </w:pPr>
            <w:r w:rsidRPr="00C21C00">
              <w:rPr>
                <w:b/>
                <w:bCs/>
                <w:sz w:val="20"/>
                <w:szCs w:val="20"/>
              </w:rPr>
              <w:t> </w:t>
            </w:r>
          </w:p>
        </w:tc>
        <w:tc>
          <w:tcPr>
            <w:tcW w:w="2230" w:type="dxa"/>
            <w:tcBorders>
              <w:top w:val="nil"/>
              <w:left w:val="nil"/>
              <w:bottom w:val="single" w:sz="4" w:space="0" w:color="auto"/>
              <w:right w:val="single" w:sz="4" w:space="0" w:color="auto"/>
            </w:tcBorders>
            <w:shd w:val="clear" w:color="000000" w:fill="8EA9DB"/>
            <w:vAlign w:val="bottom"/>
            <w:hideMark/>
          </w:tcPr>
          <w:p w14:paraId="0B16DD52" w14:textId="77777777" w:rsidR="00667209" w:rsidRPr="00C21C00" w:rsidRDefault="00667209">
            <w:pPr>
              <w:rPr>
                <w:b/>
                <w:bCs/>
                <w:sz w:val="20"/>
                <w:szCs w:val="20"/>
              </w:rPr>
            </w:pPr>
            <w:r w:rsidRPr="00C21C00">
              <w:rPr>
                <w:b/>
                <w:bCs/>
                <w:sz w:val="20"/>
                <w:szCs w:val="20"/>
              </w:rPr>
              <w:t>L. 40,000.00</w:t>
            </w:r>
          </w:p>
        </w:tc>
      </w:tr>
    </w:tbl>
    <w:p w14:paraId="28C601A6" w14:textId="77777777" w:rsidR="00260D0D" w:rsidRPr="00C21C00" w:rsidRDefault="00260D0D" w:rsidP="00260D0D">
      <w:pPr>
        <w:tabs>
          <w:tab w:val="left" w:pos="1507"/>
        </w:tabs>
      </w:pPr>
    </w:p>
    <w:p w14:paraId="7FEA96E4" w14:textId="77777777" w:rsidR="00667209" w:rsidRPr="00C21C00" w:rsidRDefault="00667209" w:rsidP="00667209"/>
    <w:p w14:paraId="5F081E05" w14:textId="77777777" w:rsidR="00667209" w:rsidRPr="00C21C00" w:rsidRDefault="00667209" w:rsidP="00667209"/>
    <w:p w14:paraId="7614EADE" w14:textId="77777777" w:rsidR="00667209" w:rsidRPr="00C21C00" w:rsidRDefault="00667209" w:rsidP="00667209"/>
    <w:p w14:paraId="130BCFEF" w14:textId="77777777" w:rsidR="00667209" w:rsidRPr="00C21C00" w:rsidRDefault="00667209" w:rsidP="00667209"/>
    <w:p w14:paraId="02F10725" w14:textId="77777777" w:rsidR="00667209" w:rsidRPr="00C21C00" w:rsidRDefault="00667209" w:rsidP="00667209"/>
    <w:p w14:paraId="7862E655" w14:textId="77777777" w:rsidR="00667209" w:rsidRPr="00C21C00" w:rsidRDefault="00667209" w:rsidP="00667209">
      <w:pPr>
        <w:pStyle w:val="Descripcin"/>
        <w:keepNext/>
        <w:spacing w:line="360" w:lineRule="auto"/>
      </w:pPr>
      <w:r w:rsidRPr="00C21C00">
        <w:lastRenderedPageBreak/>
        <w:tab/>
      </w:r>
    </w:p>
    <w:p w14:paraId="5DE6FD87" w14:textId="77777777" w:rsidR="00667209" w:rsidRPr="00C21C00" w:rsidRDefault="00667209" w:rsidP="00667209">
      <w:pPr>
        <w:rPr>
          <w:lang w:eastAsia="es-HN"/>
        </w:rPr>
      </w:pPr>
    </w:p>
    <w:p w14:paraId="42AE12C5" w14:textId="77777777" w:rsidR="00667209" w:rsidRPr="00C21C00" w:rsidRDefault="00667209" w:rsidP="00667209">
      <w:pPr>
        <w:pStyle w:val="Descripcin"/>
        <w:keepNext/>
        <w:spacing w:line="360" w:lineRule="auto"/>
        <w:rPr>
          <w:rFonts w:ascii="Times New Roman" w:hAnsi="Times New Roman" w:cs="Times New Roman"/>
          <w:b/>
          <w:bCs/>
          <w:i w:val="0"/>
          <w:iCs w:val="0"/>
          <w:color w:val="auto"/>
          <w:sz w:val="24"/>
          <w:szCs w:val="24"/>
        </w:rPr>
      </w:pPr>
    </w:p>
    <w:p w14:paraId="3CB9F607" w14:textId="2495576C" w:rsidR="00667209" w:rsidRPr="00C21C00" w:rsidRDefault="00667209" w:rsidP="00667209">
      <w:pPr>
        <w:pStyle w:val="Descripcin"/>
        <w:keepNext/>
        <w:spacing w:line="360" w:lineRule="auto"/>
        <w:rPr>
          <w:rFonts w:ascii="Times New Roman" w:hAnsi="Times New Roman" w:cs="Times New Roman"/>
          <w:b/>
          <w:bCs/>
          <w:i w:val="0"/>
          <w:iCs w:val="0"/>
          <w:color w:val="auto"/>
          <w:sz w:val="24"/>
          <w:szCs w:val="24"/>
        </w:rPr>
      </w:pPr>
    </w:p>
    <w:p w14:paraId="58B9BEB7" w14:textId="5204B9F1" w:rsidR="00D4359D" w:rsidRPr="00C21C00" w:rsidRDefault="00D4359D" w:rsidP="00717DC8">
      <w:pPr>
        <w:pStyle w:val="TtulodeTablas"/>
        <w:rPr>
          <w:lang w:val="es-HN"/>
        </w:rPr>
      </w:pPr>
      <w:bookmarkStart w:id="362" w:name="_Toc153605748"/>
      <w:r w:rsidRPr="00C21C00">
        <w:rPr>
          <w:lang w:val="es-HN"/>
        </w:rPr>
        <w:t xml:space="preserve">Tabla </w:t>
      </w:r>
      <w:r w:rsidR="00F96815" w:rsidRPr="00C21C00">
        <w:rPr>
          <w:lang w:val="es-HN"/>
        </w:rPr>
        <w:t>22</w:t>
      </w:r>
      <w:r w:rsidRPr="00C21C00">
        <w:rPr>
          <w:lang w:val="es-HN"/>
        </w:rPr>
        <w:t xml:space="preserve"> Presupuesto de Viabilidad Económica Sostenible</w:t>
      </w:r>
      <w:bookmarkEnd w:id="362"/>
    </w:p>
    <w:p w14:paraId="3E158CF0" w14:textId="77777777" w:rsidR="00D4359D" w:rsidRPr="00C21C00" w:rsidRDefault="00D4359D" w:rsidP="00D4359D">
      <w:pPr>
        <w:rPr>
          <w:lang w:eastAsia="es-HN"/>
        </w:rPr>
      </w:pPr>
    </w:p>
    <w:tbl>
      <w:tblPr>
        <w:tblW w:w="12712" w:type="dxa"/>
        <w:tblCellMar>
          <w:left w:w="70" w:type="dxa"/>
          <w:right w:w="70" w:type="dxa"/>
        </w:tblCellMar>
        <w:tblLook w:val="04A0" w:firstRow="1" w:lastRow="0" w:firstColumn="1" w:lastColumn="0" w:noHBand="0" w:noVBand="1"/>
      </w:tblPr>
      <w:tblGrid>
        <w:gridCol w:w="2935"/>
        <w:gridCol w:w="3540"/>
        <w:gridCol w:w="4040"/>
        <w:gridCol w:w="2197"/>
      </w:tblGrid>
      <w:tr w:rsidR="00667209" w:rsidRPr="00C21C00" w14:paraId="7C167EFA" w14:textId="77777777" w:rsidTr="00667209">
        <w:trPr>
          <w:trHeight w:val="887"/>
        </w:trPr>
        <w:tc>
          <w:tcPr>
            <w:tcW w:w="2935" w:type="dxa"/>
            <w:tcBorders>
              <w:top w:val="single" w:sz="4" w:space="0" w:color="auto"/>
              <w:left w:val="single" w:sz="4" w:space="0" w:color="auto"/>
              <w:bottom w:val="single" w:sz="4" w:space="0" w:color="auto"/>
              <w:right w:val="single" w:sz="4" w:space="0" w:color="auto"/>
            </w:tcBorders>
            <w:shd w:val="clear" w:color="000000" w:fill="8EA9DB"/>
            <w:vAlign w:val="bottom"/>
            <w:hideMark/>
          </w:tcPr>
          <w:p w14:paraId="68BC58FF" w14:textId="77777777" w:rsidR="00667209" w:rsidRPr="00C21C00" w:rsidRDefault="00667209" w:rsidP="00667209">
            <w:pPr>
              <w:spacing w:line="360" w:lineRule="auto"/>
              <w:rPr>
                <w:b/>
                <w:bCs/>
                <w:sz w:val="20"/>
                <w:szCs w:val="20"/>
              </w:rPr>
            </w:pPr>
            <w:r w:rsidRPr="00C21C00">
              <w:rPr>
                <w:b/>
                <w:bCs/>
                <w:sz w:val="20"/>
                <w:szCs w:val="20"/>
              </w:rPr>
              <w:t>Actividad</w:t>
            </w:r>
          </w:p>
        </w:tc>
        <w:tc>
          <w:tcPr>
            <w:tcW w:w="3540" w:type="dxa"/>
            <w:tcBorders>
              <w:top w:val="single" w:sz="4" w:space="0" w:color="auto"/>
              <w:left w:val="nil"/>
              <w:bottom w:val="single" w:sz="4" w:space="0" w:color="auto"/>
              <w:right w:val="single" w:sz="4" w:space="0" w:color="auto"/>
            </w:tcBorders>
            <w:shd w:val="clear" w:color="000000" w:fill="8EA9DB"/>
            <w:vAlign w:val="bottom"/>
            <w:hideMark/>
          </w:tcPr>
          <w:p w14:paraId="1CAF2374" w14:textId="77777777" w:rsidR="00667209" w:rsidRPr="00C21C00" w:rsidRDefault="00667209" w:rsidP="00667209">
            <w:pPr>
              <w:spacing w:line="360" w:lineRule="auto"/>
              <w:rPr>
                <w:b/>
                <w:bCs/>
                <w:sz w:val="20"/>
                <w:szCs w:val="20"/>
              </w:rPr>
            </w:pPr>
            <w:r w:rsidRPr="00C21C00">
              <w:rPr>
                <w:b/>
                <w:bCs/>
                <w:sz w:val="20"/>
                <w:szCs w:val="20"/>
              </w:rPr>
              <w:t>Responsable</w:t>
            </w:r>
          </w:p>
        </w:tc>
        <w:tc>
          <w:tcPr>
            <w:tcW w:w="4040" w:type="dxa"/>
            <w:tcBorders>
              <w:top w:val="single" w:sz="4" w:space="0" w:color="auto"/>
              <w:left w:val="nil"/>
              <w:bottom w:val="single" w:sz="4" w:space="0" w:color="auto"/>
              <w:right w:val="single" w:sz="4" w:space="0" w:color="auto"/>
            </w:tcBorders>
            <w:shd w:val="clear" w:color="000000" w:fill="8EA9DB"/>
            <w:vAlign w:val="bottom"/>
            <w:hideMark/>
          </w:tcPr>
          <w:p w14:paraId="05EFD370" w14:textId="77777777" w:rsidR="00667209" w:rsidRPr="00C21C00" w:rsidRDefault="00667209" w:rsidP="00667209">
            <w:pPr>
              <w:spacing w:line="360" w:lineRule="auto"/>
              <w:rPr>
                <w:b/>
                <w:bCs/>
                <w:sz w:val="20"/>
                <w:szCs w:val="20"/>
              </w:rPr>
            </w:pPr>
            <w:r w:rsidRPr="00C21C00">
              <w:rPr>
                <w:b/>
                <w:bCs/>
                <w:sz w:val="20"/>
                <w:szCs w:val="20"/>
              </w:rPr>
              <w:t>Recursos Necesarios</w:t>
            </w:r>
          </w:p>
        </w:tc>
        <w:tc>
          <w:tcPr>
            <w:tcW w:w="2197" w:type="dxa"/>
            <w:tcBorders>
              <w:top w:val="single" w:sz="4" w:space="0" w:color="auto"/>
              <w:left w:val="nil"/>
              <w:bottom w:val="single" w:sz="4" w:space="0" w:color="auto"/>
              <w:right w:val="single" w:sz="4" w:space="0" w:color="auto"/>
            </w:tcBorders>
            <w:shd w:val="clear" w:color="000000" w:fill="8EA9DB"/>
            <w:vAlign w:val="bottom"/>
            <w:hideMark/>
          </w:tcPr>
          <w:p w14:paraId="5C8F2F4D" w14:textId="77777777" w:rsidR="00667209" w:rsidRPr="00C21C00" w:rsidRDefault="00667209" w:rsidP="00667209">
            <w:pPr>
              <w:spacing w:line="360" w:lineRule="auto"/>
              <w:rPr>
                <w:b/>
                <w:bCs/>
                <w:sz w:val="20"/>
                <w:szCs w:val="20"/>
              </w:rPr>
            </w:pPr>
            <w:r w:rsidRPr="00C21C00">
              <w:rPr>
                <w:b/>
                <w:bCs/>
                <w:sz w:val="20"/>
                <w:szCs w:val="20"/>
              </w:rPr>
              <w:t>Costo Aproximado (L. H.)</w:t>
            </w:r>
          </w:p>
        </w:tc>
      </w:tr>
      <w:tr w:rsidR="00667209" w:rsidRPr="00C21C00" w14:paraId="259F9794" w14:textId="77777777" w:rsidTr="00667209">
        <w:trPr>
          <w:trHeight w:val="1553"/>
        </w:trPr>
        <w:tc>
          <w:tcPr>
            <w:tcW w:w="2935" w:type="dxa"/>
            <w:tcBorders>
              <w:top w:val="nil"/>
              <w:left w:val="single" w:sz="4" w:space="0" w:color="auto"/>
              <w:bottom w:val="single" w:sz="4" w:space="0" w:color="auto"/>
              <w:right w:val="single" w:sz="4" w:space="0" w:color="auto"/>
            </w:tcBorders>
            <w:shd w:val="clear" w:color="auto" w:fill="auto"/>
            <w:vAlign w:val="center"/>
            <w:hideMark/>
          </w:tcPr>
          <w:p w14:paraId="06122D24" w14:textId="77777777" w:rsidR="00667209" w:rsidRPr="00C21C00" w:rsidRDefault="00667209" w:rsidP="00667209">
            <w:pPr>
              <w:spacing w:line="360" w:lineRule="auto"/>
              <w:rPr>
                <w:color w:val="000000"/>
                <w:sz w:val="20"/>
                <w:szCs w:val="20"/>
              </w:rPr>
            </w:pPr>
            <w:r w:rsidRPr="00C21C00">
              <w:rPr>
                <w:color w:val="000000"/>
                <w:sz w:val="20"/>
                <w:szCs w:val="20"/>
              </w:rPr>
              <w:t>Establecimiento de Políticas y Prácticas Sostenibles</w:t>
            </w:r>
          </w:p>
        </w:tc>
        <w:tc>
          <w:tcPr>
            <w:tcW w:w="3540" w:type="dxa"/>
            <w:tcBorders>
              <w:top w:val="nil"/>
              <w:left w:val="nil"/>
              <w:bottom w:val="single" w:sz="4" w:space="0" w:color="auto"/>
              <w:right w:val="single" w:sz="4" w:space="0" w:color="auto"/>
            </w:tcBorders>
            <w:shd w:val="clear" w:color="auto" w:fill="auto"/>
            <w:vAlign w:val="center"/>
            <w:hideMark/>
          </w:tcPr>
          <w:p w14:paraId="025A7C59" w14:textId="77777777" w:rsidR="00667209" w:rsidRPr="00C21C00" w:rsidRDefault="00667209" w:rsidP="00667209">
            <w:pPr>
              <w:spacing w:line="360" w:lineRule="auto"/>
              <w:rPr>
                <w:color w:val="000000"/>
                <w:sz w:val="20"/>
                <w:szCs w:val="20"/>
              </w:rPr>
            </w:pPr>
            <w:r w:rsidRPr="00C21C00">
              <w:rPr>
                <w:color w:val="000000"/>
                <w:sz w:val="20"/>
                <w:szCs w:val="20"/>
              </w:rPr>
              <w:t>Equipo de Sostenibilidad y Finanzas</w:t>
            </w:r>
          </w:p>
        </w:tc>
        <w:tc>
          <w:tcPr>
            <w:tcW w:w="4040" w:type="dxa"/>
            <w:tcBorders>
              <w:top w:val="nil"/>
              <w:left w:val="nil"/>
              <w:bottom w:val="single" w:sz="4" w:space="0" w:color="auto"/>
              <w:right w:val="single" w:sz="4" w:space="0" w:color="auto"/>
            </w:tcBorders>
            <w:shd w:val="clear" w:color="auto" w:fill="auto"/>
            <w:vAlign w:val="center"/>
            <w:hideMark/>
          </w:tcPr>
          <w:p w14:paraId="646113A2" w14:textId="77777777" w:rsidR="00667209" w:rsidRPr="00C21C00" w:rsidRDefault="00667209" w:rsidP="00667209">
            <w:pPr>
              <w:spacing w:line="360" w:lineRule="auto"/>
              <w:rPr>
                <w:color w:val="000000"/>
                <w:sz w:val="20"/>
                <w:szCs w:val="20"/>
              </w:rPr>
            </w:pPr>
            <w:r w:rsidRPr="00C21C00">
              <w:rPr>
                <w:color w:val="000000"/>
                <w:sz w:val="20"/>
                <w:szCs w:val="20"/>
              </w:rPr>
              <w:t>Plan de Formación del Equipo, Matriz de Oportunidades de Crecimiento.</w:t>
            </w:r>
          </w:p>
        </w:tc>
        <w:tc>
          <w:tcPr>
            <w:tcW w:w="2197" w:type="dxa"/>
            <w:tcBorders>
              <w:top w:val="nil"/>
              <w:left w:val="nil"/>
              <w:bottom w:val="single" w:sz="4" w:space="0" w:color="auto"/>
              <w:right w:val="single" w:sz="4" w:space="0" w:color="auto"/>
            </w:tcBorders>
            <w:shd w:val="clear" w:color="auto" w:fill="auto"/>
            <w:vAlign w:val="center"/>
            <w:hideMark/>
          </w:tcPr>
          <w:p w14:paraId="7B3B1B9F" w14:textId="77777777" w:rsidR="00667209" w:rsidRPr="00C21C00" w:rsidRDefault="00667209" w:rsidP="00667209">
            <w:pPr>
              <w:spacing w:line="360" w:lineRule="auto"/>
              <w:rPr>
                <w:color w:val="000000"/>
                <w:sz w:val="20"/>
                <w:szCs w:val="20"/>
              </w:rPr>
            </w:pPr>
            <w:r w:rsidRPr="00C21C00">
              <w:rPr>
                <w:color w:val="000000"/>
                <w:sz w:val="20"/>
                <w:szCs w:val="20"/>
              </w:rPr>
              <w:t>L. 15,000.00</w:t>
            </w:r>
          </w:p>
        </w:tc>
      </w:tr>
      <w:tr w:rsidR="00667209" w:rsidRPr="00C21C00" w14:paraId="729E5543" w14:textId="77777777" w:rsidTr="00667209">
        <w:trPr>
          <w:trHeight w:val="1553"/>
        </w:trPr>
        <w:tc>
          <w:tcPr>
            <w:tcW w:w="2935" w:type="dxa"/>
            <w:tcBorders>
              <w:top w:val="nil"/>
              <w:left w:val="single" w:sz="4" w:space="0" w:color="auto"/>
              <w:bottom w:val="single" w:sz="4" w:space="0" w:color="auto"/>
              <w:right w:val="single" w:sz="4" w:space="0" w:color="auto"/>
            </w:tcBorders>
            <w:shd w:val="clear" w:color="auto" w:fill="auto"/>
            <w:vAlign w:val="center"/>
            <w:hideMark/>
          </w:tcPr>
          <w:p w14:paraId="7686C322" w14:textId="77777777" w:rsidR="00667209" w:rsidRPr="00C21C00" w:rsidRDefault="00667209" w:rsidP="00667209">
            <w:pPr>
              <w:spacing w:line="360" w:lineRule="auto"/>
              <w:rPr>
                <w:color w:val="000000"/>
                <w:sz w:val="20"/>
                <w:szCs w:val="20"/>
              </w:rPr>
            </w:pPr>
            <w:r w:rsidRPr="00C21C00">
              <w:rPr>
                <w:color w:val="000000"/>
                <w:sz w:val="20"/>
                <w:szCs w:val="20"/>
              </w:rPr>
              <w:t>Evaluación Continua de Rentabilidad y Ajuste Estratégico</w:t>
            </w:r>
          </w:p>
        </w:tc>
        <w:tc>
          <w:tcPr>
            <w:tcW w:w="3540" w:type="dxa"/>
            <w:tcBorders>
              <w:top w:val="nil"/>
              <w:left w:val="nil"/>
              <w:bottom w:val="single" w:sz="4" w:space="0" w:color="auto"/>
              <w:right w:val="single" w:sz="4" w:space="0" w:color="auto"/>
            </w:tcBorders>
            <w:shd w:val="clear" w:color="auto" w:fill="auto"/>
            <w:vAlign w:val="center"/>
            <w:hideMark/>
          </w:tcPr>
          <w:p w14:paraId="2AF8DC4D" w14:textId="77777777" w:rsidR="00667209" w:rsidRPr="00C21C00" w:rsidRDefault="00667209" w:rsidP="00667209">
            <w:pPr>
              <w:spacing w:line="360" w:lineRule="auto"/>
              <w:rPr>
                <w:color w:val="000000"/>
                <w:sz w:val="20"/>
                <w:szCs w:val="20"/>
              </w:rPr>
            </w:pPr>
            <w:r w:rsidRPr="00C21C00">
              <w:rPr>
                <w:color w:val="000000"/>
                <w:sz w:val="20"/>
                <w:szCs w:val="20"/>
              </w:rPr>
              <w:t>Equipo de Finanzas</w:t>
            </w:r>
          </w:p>
        </w:tc>
        <w:tc>
          <w:tcPr>
            <w:tcW w:w="4040" w:type="dxa"/>
            <w:tcBorders>
              <w:top w:val="nil"/>
              <w:left w:val="nil"/>
              <w:bottom w:val="single" w:sz="4" w:space="0" w:color="auto"/>
              <w:right w:val="single" w:sz="4" w:space="0" w:color="auto"/>
            </w:tcBorders>
            <w:shd w:val="clear" w:color="auto" w:fill="auto"/>
            <w:vAlign w:val="center"/>
            <w:hideMark/>
          </w:tcPr>
          <w:p w14:paraId="28282D7F" w14:textId="77777777" w:rsidR="00667209" w:rsidRPr="00C21C00" w:rsidRDefault="00667209" w:rsidP="00667209">
            <w:pPr>
              <w:spacing w:line="360" w:lineRule="auto"/>
              <w:rPr>
                <w:color w:val="000000"/>
                <w:sz w:val="20"/>
                <w:szCs w:val="20"/>
              </w:rPr>
            </w:pPr>
            <w:r w:rsidRPr="00C21C00">
              <w:rPr>
                <w:color w:val="000000"/>
                <w:sz w:val="20"/>
                <w:szCs w:val="20"/>
              </w:rPr>
              <w:t>Cuadro de Mando de Indicadores Financieros, Plan de Ajuste Estratégico.</w:t>
            </w:r>
          </w:p>
        </w:tc>
        <w:tc>
          <w:tcPr>
            <w:tcW w:w="2197" w:type="dxa"/>
            <w:tcBorders>
              <w:top w:val="nil"/>
              <w:left w:val="nil"/>
              <w:bottom w:val="single" w:sz="4" w:space="0" w:color="auto"/>
              <w:right w:val="single" w:sz="4" w:space="0" w:color="auto"/>
            </w:tcBorders>
            <w:shd w:val="clear" w:color="auto" w:fill="auto"/>
            <w:vAlign w:val="center"/>
            <w:hideMark/>
          </w:tcPr>
          <w:p w14:paraId="28662B78" w14:textId="77777777" w:rsidR="00667209" w:rsidRPr="00C21C00" w:rsidRDefault="00667209" w:rsidP="00667209">
            <w:pPr>
              <w:spacing w:line="360" w:lineRule="auto"/>
              <w:rPr>
                <w:color w:val="000000"/>
                <w:sz w:val="20"/>
                <w:szCs w:val="20"/>
              </w:rPr>
            </w:pPr>
            <w:r w:rsidRPr="00C21C00">
              <w:rPr>
                <w:color w:val="000000"/>
                <w:sz w:val="20"/>
                <w:szCs w:val="20"/>
              </w:rPr>
              <w:t>L. 15,000.00</w:t>
            </w:r>
          </w:p>
        </w:tc>
      </w:tr>
      <w:tr w:rsidR="00667209" w:rsidRPr="00C21C00" w14:paraId="03D48AB1" w14:textId="77777777" w:rsidTr="00667209">
        <w:trPr>
          <w:trHeight w:val="887"/>
        </w:trPr>
        <w:tc>
          <w:tcPr>
            <w:tcW w:w="2935" w:type="dxa"/>
            <w:tcBorders>
              <w:top w:val="nil"/>
              <w:left w:val="single" w:sz="4" w:space="0" w:color="auto"/>
              <w:bottom w:val="single" w:sz="4" w:space="0" w:color="auto"/>
              <w:right w:val="single" w:sz="4" w:space="0" w:color="auto"/>
            </w:tcBorders>
            <w:shd w:val="clear" w:color="000000" w:fill="8EA9DB"/>
            <w:vAlign w:val="bottom"/>
            <w:hideMark/>
          </w:tcPr>
          <w:p w14:paraId="3F39CDCC" w14:textId="77777777" w:rsidR="00667209" w:rsidRPr="00C21C00" w:rsidRDefault="00667209" w:rsidP="00667209">
            <w:pPr>
              <w:spacing w:line="360" w:lineRule="auto"/>
              <w:rPr>
                <w:b/>
                <w:bCs/>
                <w:sz w:val="20"/>
                <w:szCs w:val="20"/>
              </w:rPr>
            </w:pPr>
            <w:r w:rsidRPr="00C21C00">
              <w:rPr>
                <w:b/>
                <w:bCs/>
                <w:sz w:val="20"/>
                <w:szCs w:val="20"/>
              </w:rPr>
              <w:t>Total</w:t>
            </w:r>
          </w:p>
        </w:tc>
        <w:tc>
          <w:tcPr>
            <w:tcW w:w="3540" w:type="dxa"/>
            <w:tcBorders>
              <w:top w:val="nil"/>
              <w:left w:val="nil"/>
              <w:bottom w:val="single" w:sz="4" w:space="0" w:color="auto"/>
              <w:right w:val="single" w:sz="4" w:space="0" w:color="auto"/>
            </w:tcBorders>
            <w:shd w:val="clear" w:color="000000" w:fill="8EA9DB"/>
            <w:vAlign w:val="bottom"/>
            <w:hideMark/>
          </w:tcPr>
          <w:p w14:paraId="2798D883" w14:textId="77777777" w:rsidR="00667209" w:rsidRPr="00C21C00" w:rsidRDefault="00667209" w:rsidP="00667209">
            <w:pPr>
              <w:spacing w:line="360" w:lineRule="auto"/>
              <w:rPr>
                <w:b/>
                <w:bCs/>
                <w:sz w:val="20"/>
                <w:szCs w:val="20"/>
              </w:rPr>
            </w:pPr>
            <w:r w:rsidRPr="00C21C00">
              <w:rPr>
                <w:b/>
                <w:bCs/>
                <w:sz w:val="20"/>
                <w:szCs w:val="20"/>
              </w:rPr>
              <w:t> </w:t>
            </w:r>
          </w:p>
        </w:tc>
        <w:tc>
          <w:tcPr>
            <w:tcW w:w="4040" w:type="dxa"/>
            <w:tcBorders>
              <w:top w:val="nil"/>
              <w:left w:val="nil"/>
              <w:bottom w:val="single" w:sz="4" w:space="0" w:color="auto"/>
              <w:right w:val="single" w:sz="4" w:space="0" w:color="auto"/>
            </w:tcBorders>
            <w:shd w:val="clear" w:color="000000" w:fill="8EA9DB"/>
            <w:vAlign w:val="bottom"/>
            <w:hideMark/>
          </w:tcPr>
          <w:p w14:paraId="2DB6E56B" w14:textId="77777777" w:rsidR="00667209" w:rsidRPr="00C21C00" w:rsidRDefault="00667209" w:rsidP="00667209">
            <w:pPr>
              <w:spacing w:line="360" w:lineRule="auto"/>
              <w:rPr>
                <w:b/>
                <w:bCs/>
                <w:sz w:val="20"/>
                <w:szCs w:val="20"/>
              </w:rPr>
            </w:pPr>
            <w:r w:rsidRPr="00C21C00">
              <w:rPr>
                <w:b/>
                <w:bCs/>
                <w:sz w:val="20"/>
                <w:szCs w:val="20"/>
              </w:rPr>
              <w:t> </w:t>
            </w:r>
          </w:p>
        </w:tc>
        <w:tc>
          <w:tcPr>
            <w:tcW w:w="2197" w:type="dxa"/>
            <w:tcBorders>
              <w:top w:val="nil"/>
              <w:left w:val="nil"/>
              <w:bottom w:val="single" w:sz="4" w:space="0" w:color="auto"/>
              <w:right w:val="single" w:sz="4" w:space="0" w:color="auto"/>
            </w:tcBorders>
            <w:shd w:val="clear" w:color="000000" w:fill="8EA9DB"/>
            <w:vAlign w:val="bottom"/>
            <w:hideMark/>
          </w:tcPr>
          <w:p w14:paraId="5C8C0CD1" w14:textId="77777777" w:rsidR="00667209" w:rsidRPr="00C21C00" w:rsidRDefault="00667209" w:rsidP="00667209">
            <w:pPr>
              <w:spacing w:line="360" w:lineRule="auto"/>
              <w:rPr>
                <w:b/>
                <w:bCs/>
                <w:sz w:val="20"/>
                <w:szCs w:val="20"/>
              </w:rPr>
            </w:pPr>
            <w:r w:rsidRPr="00C21C00">
              <w:rPr>
                <w:b/>
                <w:bCs/>
                <w:sz w:val="20"/>
                <w:szCs w:val="20"/>
              </w:rPr>
              <w:t>L. 30,000.00</w:t>
            </w:r>
          </w:p>
        </w:tc>
      </w:tr>
    </w:tbl>
    <w:p w14:paraId="6CFEC78D" w14:textId="77777777" w:rsidR="00667209" w:rsidRPr="00C21C00" w:rsidRDefault="00667209" w:rsidP="00667209">
      <w:pPr>
        <w:rPr>
          <w:lang w:eastAsia="es-HN"/>
        </w:rPr>
      </w:pPr>
    </w:p>
    <w:p w14:paraId="0BD16F00" w14:textId="45203193" w:rsidR="00667209" w:rsidRPr="00C21C00" w:rsidRDefault="00667209" w:rsidP="00667209">
      <w:pPr>
        <w:tabs>
          <w:tab w:val="left" w:pos="1588"/>
        </w:tabs>
      </w:pPr>
    </w:p>
    <w:p w14:paraId="3AD31E58" w14:textId="77777777" w:rsidR="00667209" w:rsidRPr="00C21C00" w:rsidRDefault="00667209" w:rsidP="00667209">
      <w:pPr>
        <w:tabs>
          <w:tab w:val="left" w:pos="1588"/>
        </w:tabs>
      </w:pPr>
      <w:r w:rsidRPr="00C21C00">
        <w:tab/>
      </w:r>
    </w:p>
    <w:p w14:paraId="3CA6AEFD" w14:textId="77777777" w:rsidR="00667209" w:rsidRPr="00C21C00" w:rsidRDefault="00667209" w:rsidP="00667209">
      <w:pPr>
        <w:tabs>
          <w:tab w:val="left" w:pos="1588"/>
        </w:tabs>
      </w:pPr>
    </w:p>
    <w:p w14:paraId="03D5B874" w14:textId="77777777" w:rsidR="00667209" w:rsidRPr="00C21C00" w:rsidRDefault="00667209" w:rsidP="00667209">
      <w:pPr>
        <w:tabs>
          <w:tab w:val="left" w:pos="1588"/>
        </w:tabs>
      </w:pPr>
    </w:p>
    <w:p w14:paraId="7FB5F97D" w14:textId="77777777" w:rsidR="00667209" w:rsidRPr="00C21C00" w:rsidRDefault="00667209" w:rsidP="00667209">
      <w:pPr>
        <w:tabs>
          <w:tab w:val="left" w:pos="1588"/>
        </w:tabs>
      </w:pPr>
    </w:p>
    <w:p w14:paraId="6D222640" w14:textId="77777777" w:rsidR="008324EF" w:rsidRPr="00C21C00" w:rsidRDefault="008324EF" w:rsidP="00667209">
      <w:pPr>
        <w:pStyle w:val="Descripcin"/>
        <w:keepNext/>
        <w:spacing w:line="360" w:lineRule="auto"/>
        <w:rPr>
          <w:rFonts w:ascii="Times New Roman" w:hAnsi="Times New Roman" w:cs="Times New Roman"/>
          <w:i w:val="0"/>
          <w:iCs w:val="0"/>
          <w:sz w:val="24"/>
          <w:szCs w:val="24"/>
        </w:rPr>
      </w:pPr>
    </w:p>
    <w:p w14:paraId="2B06A794" w14:textId="77777777" w:rsidR="00667209" w:rsidRPr="00C21C00" w:rsidRDefault="00667209" w:rsidP="00667209">
      <w:pPr>
        <w:tabs>
          <w:tab w:val="left" w:pos="1588"/>
        </w:tabs>
      </w:pPr>
    </w:p>
    <w:p w14:paraId="72E4878C" w14:textId="77777777" w:rsidR="00D4359D" w:rsidRPr="00C21C00" w:rsidRDefault="00D4359D" w:rsidP="00667209">
      <w:pPr>
        <w:tabs>
          <w:tab w:val="left" w:pos="1588"/>
        </w:tabs>
      </w:pPr>
    </w:p>
    <w:p w14:paraId="510914A0" w14:textId="77777777" w:rsidR="00667209" w:rsidRPr="00C21C00" w:rsidRDefault="00667209" w:rsidP="00667209">
      <w:pPr>
        <w:tabs>
          <w:tab w:val="left" w:pos="1588"/>
        </w:tabs>
      </w:pPr>
    </w:p>
    <w:p w14:paraId="46497D9A" w14:textId="2C6C25DC" w:rsidR="00D4359D" w:rsidRPr="00C21C00" w:rsidRDefault="00D4359D" w:rsidP="00717DC8">
      <w:pPr>
        <w:pStyle w:val="TtulodeTablas"/>
      </w:pPr>
      <w:bookmarkStart w:id="363" w:name="_Toc153605749"/>
      <w:r w:rsidRPr="00C21C00">
        <w:t xml:space="preserve">Tabla </w:t>
      </w:r>
      <w:r w:rsidR="00F96815" w:rsidRPr="00C21C00">
        <w:t>23</w:t>
      </w:r>
      <w:r w:rsidRPr="00C21C00">
        <w:t xml:space="preserve"> Presupuesto Global</w:t>
      </w:r>
      <w:bookmarkEnd w:id="363"/>
    </w:p>
    <w:p w14:paraId="055EBF63" w14:textId="77777777" w:rsidR="00D4359D" w:rsidRPr="00C21C00" w:rsidRDefault="00D4359D" w:rsidP="00D4359D">
      <w:pPr>
        <w:rPr>
          <w:lang w:eastAsia="es-HN"/>
        </w:rPr>
      </w:pPr>
    </w:p>
    <w:tbl>
      <w:tblPr>
        <w:tblW w:w="12486" w:type="dxa"/>
        <w:tblCellMar>
          <w:left w:w="70" w:type="dxa"/>
          <w:right w:w="70" w:type="dxa"/>
        </w:tblCellMar>
        <w:tblLook w:val="04A0" w:firstRow="1" w:lastRow="0" w:firstColumn="1" w:lastColumn="0" w:noHBand="0" w:noVBand="1"/>
      </w:tblPr>
      <w:tblGrid>
        <w:gridCol w:w="7347"/>
        <w:gridCol w:w="5139"/>
      </w:tblGrid>
      <w:tr w:rsidR="00667209" w:rsidRPr="00C21C00" w14:paraId="2AD58CD6" w14:textId="77777777" w:rsidTr="00667209">
        <w:trPr>
          <w:trHeight w:val="544"/>
        </w:trPr>
        <w:tc>
          <w:tcPr>
            <w:tcW w:w="7347" w:type="dxa"/>
            <w:tcBorders>
              <w:top w:val="single" w:sz="4" w:space="0" w:color="auto"/>
              <w:left w:val="single" w:sz="4" w:space="0" w:color="auto"/>
              <w:bottom w:val="single" w:sz="4" w:space="0" w:color="auto"/>
              <w:right w:val="single" w:sz="4" w:space="0" w:color="auto"/>
            </w:tcBorders>
            <w:shd w:val="clear" w:color="000000" w:fill="8EA9DB"/>
            <w:vAlign w:val="bottom"/>
            <w:hideMark/>
          </w:tcPr>
          <w:p w14:paraId="766BFA04" w14:textId="77777777" w:rsidR="00667209" w:rsidRPr="00C21C00" w:rsidRDefault="00667209" w:rsidP="00667209">
            <w:pPr>
              <w:spacing w:line="360" w:lineRule="auto"/>
              <w:rPr>
                <w:b/>
                <w:bCs/>
                <w:sz w:val="20"/>
                <w:szCs w:val="20"/>
              </w:rPr>
            </w:pPr>
            <w:r w:rsidRPr="00C21C00">
              <w:rPr>
                <w:b/>
                <w:bCs/>
                <w:sz w:val="20"/>
                <w:szCs w:val="20"/>
              </w:rPr>
              <w:t>Segmento</w:t>
            </w:r>
          </w:p>
        </w:tc>
        <w:tc>
          <w:tcPr>
            <w:tcW w:w="5139" w:type="dxa"/>
            <w:tcBorders>
              <w:top w:val="single" w:sz="4" w:space="0" w:color="auto"/>
              <w:left w:val="nil"/>
              <w:bottom w:val="single" w:sz="4" w:space="0" w:color="auto"/>
              <w:right w:val="single" w:sz="4" w:space="0" w:color="auto"/>
            </w:tcBorders>
            <w:shd w:val="clear" w:color="000000" w:fill="8EA9DB"/>
            <w:vAlign w:val="bottom"/>
            <w:hideMark/>
          </w:tcPr>
          <w:p w14:paraId="276362E4" w14:textId="77777777" w:rsidR="00667209" w:rsidRPr="00C21C00" w:rsidRDefault="00667209" w:rsidP="00667209">
            <w:pPr>
              <w:spacing w:line="360" w:lineRule="auto"/>
              <w:rPr>
                <w:b/>
                <w:bCs/>
                <w:sz w:val="20"/>
                <w:szCs w:val="20"/>
              </w:rPr>
            </w:pPr>
            <w:r w:rsidRPr="00C21C00">
              <w:rPr>
                <w:b/>
                <w:bCs/>
                <w:sz w:val="20"/>
                <w:szCs w:val="20"/>
              </w:rPr>
              <w:t>Costo Aproximado (L. H.)</w:t>
            </w:r>
          </w:p>
        </w:tc>
      </w:tr>
      <w:tr w:rsidR="00667209" w:rsidRPr="00C21C00" w14:paraId="4A4D5CAE" w14:textId="77777777" w:rsidTr="00667209">
        <w:trPr>
          <w:trHeight w:val="544"/>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14:paraId="5D88B692" w14:textId="77777777" w:rsidR="00667209" w:rsidRPr="00C21C00" w:rsidRDefault="00667209" w:rsidP="00667209">
            <w:pPr>
              <w:spacing w:line="360" w:lineRule="auto"/>
              <w:rPr>
                <w:color w:val="000000"/>
                <w:sz w:val="20"/>
                <w:szCs w:val="20"/>
              </w:rPr>
            </w:pPr>
            <w:r w:rsidRPr="00C21C00">
              <w:rPr>
                <w:color w:val="000000"/>
                <w:sz w:val="20"/>
                <w:szCs w:val="20"/>
              </w:rPr>
              <w:t>Optimización Financiera</w:t>
            </w:r>
          </w:p>
        </w:tc>
        <w:tc>
          <w:tcPr>
            <w:tcW w:w="5139" w:type="dxa"/>
            <w:tcBorders>
              <w:top w:val="nil"/>
              <w:left w:val="nil"/>
              <w:bottom w:val="single" w:sz="4" w:space="0" w:color="auto"/>
              <w:right w:val="single" w:sz="4" w:space="0" w:color="auto"/>
            </w:tcBorders>
            <w:shd w:val="clear" w:color="auto" w:fill="auto"/>
            <w:vAlign w:val="bottom"/>
            <w:hideMark/>
          </w:tcPr>
          <w:p w14:paraId="60D0EE28" w14:textId="77777777" w:rsidR="00667209" w:rsidRPr="00C21C00" w:rsidRDefault="00667209" w:rsidP="00667209">
            <w:pPr>
              <w:spacing w:line="360" w:lineRule="auto"/>
              <w:rPr>
                <w:sz w:val="20"/>
                <w:szCs w:val="20"/>
              </w:rPr>
            </w:pPr>
            <w:r w:rsidRPr="00C21C00">
              <w:rPr>
                <w:sz w:val="20"/>
                <w:szCs w:val="20"/>
              </w:rPr>
              <w:t>L. 130,000.00</w:t>
            </w:r>
          </w:p>
        </w:tc>
      </w:tr>
      <w:tr w:rsidR="00667209" w:rsidRPr="00C21C00" w14:paraId="3126D22F" w14:textId="77777777" w:rsidTr="00667209">
        <w:trPr>
          <w:trHeight w:val="544"/>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14:paraId="14E96B7C" w14:textId="77777777" w:rsidR="00667209" w:rsidRPr="00C21C00" w:rsidRDefault="00667209" w:rsidP="00667209">
            <w:pPr>
              <w:spacing w:line="360" w:lineRule="auto"/>
              <w:rPr>
                <w:color w:val="000000"/>
                <w:sz w:val="20"/>
                <w:szCs w:val="20"/>
              </w:rPr>
            </w:pPr>
            <w:r w:rsidRPr="00C21C00">
              <w:rPr>
                <w:color w:val="000000"/>
                <w:sz w:val="20"/>
                <w:szCs w:val="20"/>
              </w:rPr>
              <w:t>Capacitación Continua del Personal</w:t>
            </w:r>
          </w:p>
        </w:tc>
        <w:tc>
          <w:tcPr>
            <w:tcW w:w="5139" w:type="dxa"/>
            <w:tcBorders>
              <w:top w:val="nil"/>
              <w:left w:val="nil"/>
              <w:bottom w:val="single" w:sz="4" w:space="0" w:color="auto"/>
              <w:right w:val="single" w:sz="4" w:space="0" w:color="auto"/>
            </w:tcBorders>
            <w:shd w:val="clear" w:color="auto" w:fill="auto"/>
            <w:vAlign w:val="bottom"/>
            <w:hideMark/>
          </w:tcPr>
          <w:p w14:paraId="59CD3994" w14:textId="77777777" w:rsidR="00667209" w:rsidRPr="00C21C00" w:rsidRDefault="00667209" w:rsidP="00667209">
            <w:pPr>
              <w:spacing w:line="360" w:lineRule="auto"/>
              <w:rPr>
                <w:sz w:val="20"/>
                <w:szCs w:val="20"/>
              </w:rPr>
            </w:pPr>
            <w:r w:rsidRPr="00C21C00">
              <w:rPr>
                <w:sz w:val="20"/>
                <w:szCs w:val="20"/>
              </w:rPr>
              <w:t>L. 24,000.00</w:t>
            </w:r>
          </w:p>
        </w:tc>
      </w:tr>
      <w:tr w:rsidR="00667209" w:rsidRPr="00C21C00" w14:paraId="7CE33D05" w14:textId="77777777" w:rsidTr="00667209">
        <w:trPr>
          <w:trHeight w:val="544"/>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14:paraId="395A32BC" w14:textId="77777777" w:rsidR="00667209" w:rsidRPr="00C21C00" w:rsidRDefault="00667209" w:rsidP="00667209">
            <w:pPr>
              <w:spacing w:line="360" w:lineRule="auto"/>
              <w:rPr>
                <w:rFonts w:ascii="Calibri" w:hAnsi="Calibri" w:cs="Calibri"/>
                <w:color w:val="000000"/>
                <w:sz w:val="20"/>
                <w:szCs w:val="20"/>
              </w:rPr>
            </w:pPr>
            <w:r w:rsidRPr="00C21C00">
              <w:rPr>
                <w:rFonts w:ascii="Calibri" w:hAnsi="Calibri" w:cs="Calibri"/>
                <w:color w:val="000000"/>
                <w:sz w:val="20"/>
                <w:szCs w:val="20"/>
              </w:rPr>
              <w:t>Adopción de Tecnologías Innovadoras</w:t>
            </w:r>
          </w:p>
        </w:tc>
        <w:tc>
          <w:tcPr>
            <w:tcW w:w="5139" w:type="dxa"/>
            <w:tcBorders>
              <w:top w:val="nil"/>
              <w:left w:val="nil"/>
              <w:bottom w:val="single" w:sz="4" w:space="0" w:color="auto"/>
              <w:right w:val="single" w:sz="4" w:space="0" w:color="auto"/>
            </w:tcBorders>
            <w:shd w:val="clear" w:color="auto" w:fill="auto"/>
            <w:vAlign w:val="bottom"/>
            <w:hideMark/>
          </w:tcPr>
          <w:p w14:paraId="54593215" w14:textId="77777777" w:rsidR="00667209" w:rsidRPr="00C21C00" w:rsidRDefault="00667209" w:rsidP="00667209">
            <w:pPr>
              <w:spacing w:line="360" w:lineRule="auto"/>
              <w:rPr>
                <w:sz w:val="20"/>
                <w:szCs w:val="20"/>
              </w:rPr>
            </w:pPr>
            <w:r w:rsidRPr="00C21C00">
              <w:rPr>
                <w:sz w:val="20"/>
                <w:szCs w:val="20"/>
              </w:rPr>
              <w:t>L. 300,000.00</w:t>
            </w:r>
          </w:p>
        </w:tc>
      </w:tr>
      <w:tr w:rsidR="00667209" w:rsidRPr="00C21C00" w14:paraId="69BB6FBC" w14:textId="77777777" w:rsidTr="00667209">
        <w:trPr>
          <w:trHeight w:val="544"/>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14:paraId="34A8F083" w14:textId="77777777" w:rsidR="00667209" w:rsidRPr="00C21C00" w:rsidRDefault="00667209" w:rsidP="00667209">
            <w:pPr>
              <w:spacing w:line="360" w:lineRule="auto"/>
              <w:rPr>
                <w:rFonts w:ascii="Calibri" w:hAnsi="Calibri" w:cs="Calibri"/>
                <w:color w:val="000000"/>
                <w:sz w:val="20"/>
                <w:szCs w:val="20"/>
              </w:rPr>
            </w:pPr>
            <w:r w:rsidRPr="00C21C00">
              <w:rPr>
                <w:rFonts w:ascii="Calibri" w:hAnsi="Calibri" w:cs="Calibri"/>
                <w:color w:val="000000"/>
                <w:sz w:val="20"/>
                <w:szCs w:val="20"/>
              </w:rPr>
              <w:t>Estrategias de Marketing Localizadas</w:t>
            </w:r>
          </w:p>
        </w:tc>
        <w:tc>
          <w:tcPr>
            <w:tcW w:w="5139" w:type="dxa"/>
            <w:tcBorders>
              <w:top w:val="nil"/>
              <w:left w:val="nil"/>
              <w:bottom w:val="single" w:sz="4" w:space="0" w:color="auto"/>
              <w:right w:val="single" w:sz="4" w:space="0" w:color="auto"/>
            </w:tcBorders>
            <w:shd w:val="clear" w:color="auto" w:fill="auto"/>
            <w:vAlign w:val="bottom"/>
            <w:hideMark/>
          </w:tcPr>
          <w:p w14:paraId="501FA9A1" w14:textId="77777777" w:rsidR="00667209" w:rsidRPr="00C21C00" w:rsidRDefault="00667209" w:rsidP="00667209">
            <w:pPr>
              <w:spacing w:line="360" w:lineRule="auto"/>
              <w:rPr>
                <w:sz w:val="20"/>
                <w:szCs w:val="20"/>
              </w:rPr>
            </w:pPr>
            <w:r w:rsidRPr="00C21C00">
              <w:rPr>
                <w:sz w:val="20"/>
                <w:szCs w:val="20"/>
              </w:rPr>
              <w:t>L. 40,000.00</w:t>
            </w:r>
          </w:p>
        </w:tc>
      </w:tr>
      <w:tr w:rsidR="00667209" w:rsidRPr="00C21C00" w14:paraId="1DD454A6" w14:textId="77777777" w:rsidTr="00667209">
        <w:trPr>
          <w:trHeight w:val="544"/>
        </w:trPr>
        <w:tc>
          <w:tcPr>
            <w:tcW w:w="7347" w:type="dxa"/>
            <w:tcBorders>
              <w:top w:val="nil"/>
              <w:left w:val="single" w:sz="4" w:space="0" w:color="auto"/>
              <w:bottom w:val="single" w:sz="4" w:space="0" w:color="auto"/>
              <w:right w:val="single" w:sz="4" w:space="0" w:color="auto"/>
            </w:tcBorders>
            <w:shd w:val="clear" w:color="auto" w:fill="auto"/>
            <w:noWrap/>
            <w:vAlign w:val="bottom"/>
            <w:hideMark/>
          </w:tcPr>
          <w:p w14:paraId="56BA6EDD" w14:textId="77777777" w:rsidR="00667209" w:rsidRPr="00C21C00" w:rsidRDefault="00667209" w:rsidP="00667209">
            <w:pPr>
              <w:spacing w:line="360" w:lineRule="auto"/>
              <w:rPr>
                <w:rFonts w:ascii="Calibri" w:hAnsi="Calibri" w:cs="Calibri"/>
                <w:color w:val="000000"/>
                <w:sz w:val="20"/>
                <w:szCs w:val="20"/>
              </w:rPr>
            </w:pPr>
            <w:r w:rsidRPr="00C21C00">
              <w:rPr>
                <w:rFonts w:ascii="Calibri" w:hAnsi="Calibri" w:cs="Calibri"/>
                <w:color w:val="000000"/>
                <w:sz w:val="20"/>
                <w:szCs w:val="20"/>
              </w:rPr>
              <w:t>Viabilidad Económica Sostenible</w:t>
            </w:r>
          </w:p>
        </w:tc>
        <w:tc>
          <w:tcPr>
            <w:tcW w:w="5139" w:type="dxa"/>
            <w:tcBorders>
              <w:top w:val="nil"/>
              <w:left w:val="nil"/>
              <w:bottom w:val="single" w:sz="4" w:space="0" w:color="auto"/>
              <w:right w:val="single" w:sz="4" w:space="0" w:color="auto"/>
            </w:tcBorders>
            <w:shd w:val="clear" w:color="auto" w:fill="auto"/>
            <w:vAlign w:val="bottom"/>
            <w:hideMark/>
          </w:tcPr>
          <w:p w14:paraId="493BFFE2" w14:textId="77777777" w:rsidR="00667209" w:rsidRPr="00C21C00" w:rsidRDefault="00667209" w:rsidP="00667209">
            <w:pPr>
              <w:spacing w:line="360" w:lineRule="auto"/>
              <w:rPr>
                <w:sz w:val="20"/>
                <w:szCs w:val="20"/>
              </w:rPr>
            </w:pPr>
            <w:r w:rsidRPr="00C21C00">
              <w:rPr>
                <w:sz w:val="20"/>
                <w:szCs w:val="20"/>
              </w:rPr>
              <w:t>L. 30,000.00</w:t>
            </w:r>
          </w:p>
        </w:tc>
      </w:tr>
      <w:tr w:rsidR="00667209" w:rsidRPr="00C21C00" w14:paraId="7DF7F959" w14:textId="77777777" w:rsidTr="00667209">
        <w:trPr>
          <w:trHeight w:val="544"/>
        </w:trPr>
        <w:tc>
          <w:tcPr>
            <w:tcW w:w="7347" w:type="dxa"/>
            <w:tcBorders>
              <w:top w:val="nil"/>
              <w:left w:val="single" w:sz="4" w:space="0" w:color="auto"/>
              <w:bottom w:val="single" w:sz="4" w:space="0" w:color="auto"/>
              <w:right w:val="single" w:sz="4" w:space="0" w:color="auto"/>
            </w:tcBorders>
            <w:shd w:val="clear" w:color="000000" w:fill="8EA9DB"/>
            <w:vAlign w:val="bottom"/>
            <w:hideMark/>
          </w:tcPr>
          <w:p w14:paraId="75C02C15" w14:textId="77777777" w:rsidR="00667209" w:rsidRPr="00C21C00" w:rsidRDefault="00667209" w:rsidP="00667209">
            <w:pPr>
              <w:spacing w:line="360" w:lineRule="auto"/>
              <w:rPr>
                <w:b/>
                <w:bCs/>
                <w:sz w:val="20"/>
                <w:szCs w:val="20"/>
              </w:rPr>
            </w:pPr>
            <w:r w:rsidRPr="00C21C00">
              <w:rPr>
                <w:b/>
                <w:bCs/>
                <w:sz w:val="20"/>
                <w:szCs w:val="20"/>
              </w:rPr>
              <w:t>Total</w:t>
            </w:r>
          </w:p>
        </w:tc>
        <w:tc>
          <w:tcPr>
            <w:tcW w:w="5139" w:type="dxa"/>
            <w:tcBorders>
              <w:top w:val="nil"/>
              <w:left w:val="nil"/>
              <w:bottom w:val="single" w:sz="4" w:space="0" w:color="auto"/>
              <w:right w:val="single" w:sz="4" w:space="0" w:color="auto"/>
            </w:tcBorders>
            <w:shd w:val="clear" w:color="000000" w:fill="8EA9DB"/>
            <w:vAlign w:val="bottom"/>
            <w:hideMark/>
          </w:tcPr>
          <w:p w14:paraId="68682247" w14:textId="77777777" w:rsidR="00667209" w:rsidRPr="00C21C00" w:rsidRDefault="00667209" w:rsidP="00667209">
            <w:pPr>
              <w:spacing w:line="360" w:lineRule="auto"/>
              <w:rPr>
                <w:b/>
                <w:bCs/>
                <w:sz w:val="20"/>
                <w:szCs w:val="20"/>
              </w:rPr>
            </w:pPr>
            <w:r w:rsidRPr="00C21C00">
              <w:rPr>
                <w:b/>
                <w:bCs/>
                <w:sz w:val="20"/>
                <w:szCs w:val="20"/>
              </w:rPr>
              <w:t>L. 524,000.00</w:t>
            </w:r>
          </w:p>
        </w:tc>
      </w:tr>
    </w:tbl>
    <w:p w14:paraId="3D969218" w14:textId="78FF9B17" w:rsidR="00667209" w:rsidRPr="00C21C00" w:rsidRDefault="00667209" w:rsidP="00667209">
      <w:pPr>
        <w:tabs>
          <w:tab w:val="left" w:pos="1588"/>
        </w:tabs>
        <w:sectPr w:rsidR="00667209" w:rsidRPr="00C21C00" w:rsidSect="00C508EF">
          <w:pgSz w:w="15840" w:h="12240" w:orient="landscape" w:code="1"/>
          <w:pgMar w:top="1440" w:right="1440" w:bottom="1440" w:left="1440" w:header="709" w:footer="709" w:gutter="0"/>
          <w:cols w:space="708"/>
          <w:docGrid w:linePitch="360"/>
        </w:sectPr>
      </w:pPr>
    </w:p>
    <w:p w14:paraId="2E390FB1" w14:textId="7D146B47" w:rsidR="002521BE" w:rsidRPr="00C21C00" w:rsidRDefault="00D06655" w:rsidP="002336DE">
      <w:pPr>
        <w:pStyle w:val="Ttulo2"/>
      </w:pPr>
      <w:bookmarkStart w:id="364" w:name="_Toc158985240"/>
      <w:r w:rsidRPr="00C21C00">
        <w:lastRenderedPageBreak/>
        <w:t xml:space="preserve">6. 8 </w:t>
      </w:r>
      <w:r w:rsidR="002521BE" w:rsidRPr="00C21C00">
        <w:t>CONCORDANCIA DE LOS SEGMENTOS DE LA TESIS CON LA PROPUESTA</w:t>
      </w:r>
      <w:bookmarkEnd w:id="364"/>
    </w:p>
    <w:p w14:paraId="109EE771" w14:textId="77777777" w:rsidR="002336DE" w:rsidRPr="00C21C00" w:rsidRDefault="002336DE" w:rsidP="002336DE">
      <w:pPr>
        <w:pStyle w:val="TextoPrincipal"/>
      </w:pPr>
    </w:p>
    <w:p w14:paraId="46630F50" w14:textId="69016860" w:rsidR="002521BE" w:rsidRPr="00C21C00" w:rsidRDefault="002521BE" w:rsidP="007331A6">
      <w:pPr>
        <w:pStyle w:val="TextoPrincipal"/>
        <w:numPr>
          <w:ilvl w:val="0"/>
          <w:numId w:val="16"/>
        </w:numPr>
      </w:pPr>
      <w:r w:rsidRPr="00C21C00">
        <w:t>La propuesta se alinea con los desafíos y deficiencias identificadas en el diagnóstico.</w:t>
      </w:r>
    </w:p>
    <w:p w14:paraId="13FCE4F7" w14:textId="3B33116A" w:rsidR="002521BE" w:rsidRPr="00C21C00" w:rsidRDefault="002521BE" w:rsidP="007331A6">
      <w:pPr>
        <w:pStyle w:val="TextoPrincipal"/>
        <w:numPr>
          <w:ilvl w:val="0"/>
          <w:numId w:val="16"/>
        </w:numPr>
      </w:pPr>
      <w:r w:rsidRPr="00C21C00">
        <w:t>Cada elemento de la propuesta tiene un respaldo lógico en los resultados y conclusiones obtenidos en la investigación.</w:t>
      </w:r>
    </w:p>
    <w:p w14:paraId="14C49C44" w14:textId="35BAC4B1" w:rsidR="002521BE" w:rsidRPr="00C21C00" w:rsidRDefault="002521BE" w:rsidP="007331A6">
      <w:pPr>
        <w:pStyle w:val="TextoPrincipal"/>
        <w:numPr>
          <w:ilvl w:val="0"/>
          <w:numId w:val="16"/>
        </w:numPr>
      </w:pPr>
      <w:r w:rsidRPr="00C21C00">
        <w:t>Las estrategias propuestas están diseñadas para abordar directamente los objetivos específicos planteados en la tesis.</w:t>
      </w:r>
    </w:p>
    <w:p w14:paraId="4579C1F1" w14:textId="77777777" w:rsidR="00D06655" w:rsidRPr="00C21C00" w:rsidRDefault="00D06655">
      <w:pPr>
        <w:spacing w:after="160" w:line="259" w:lineRule="auto"/>
        <w:rPr>
          <w:rFonts w:eastAsiaTheme="majorEastAsia" w:cstheme="majorBidi"/>
          <w:b/>
        </w:rPr>
      </w:pPr>
      <w:r w:rsidRPr="00C21C00">
        <w:br w:type="page"/>
      </w:r>
    </w:p>
    <w:p w14:paraId="5FB4F18C" w14:textId="77777777" w:rsidR="00D06655" w:rsidRPr="00C21C00" w:rsidRDefault="00D06655" w:rsidP="00D06655">
      <w:pPr>
        <w:pStyle w:val="Ttulo3"/>
        <w:sectPr w:rsidR="00D06655" w:rsidRPr="00C21C00" w:rsidSect="00C508EF">
          <w:pgSz w:w="12240" w:h="15840" w:code="1"/>
          <w:pgMar w:top="1440" w:right="1440" w:bottom="1440" w:left="1440" w:header="706" w:footer="706" w:gutter="0"/>
          <w:cols w:space="708"/>
          <w:docGrid w:linePitch="360"/>
        </w:sectPr>
      </w:pPr>
    </w:p>
    <w:p w14:paraId="388569A9" w14:textId="73499C27" w:rsidR="00D06655" w:rsidRPr="00C21C00" w:rsidRDefault="00D06655" w:rsidP="005F391E">
      <w:pPr>
        <w:pStyle w:val="Ttulo3"/>
      </w:pPr>
      <w:bookmarkStart w:id="365" w:name="_Toc158985241"/>
      <w:r w:rsidRPr="00C21C00">
        <w:lastRenderedPageBreak/>
        <w:t xml:space="preserve">6.8.1 </w:t>
      </w:r>
      <w:r w:rsidR="002336DE" w:rsidRPr="00C21C00">
        <w:t>MATRIZ DE CONCORDANCIA</w:t>
      </w:r>
      <w:bookmarkEnd w:id="365"/>
    </w:p>
    <w:p w14:paraId="2678C08D" w14:textId="69F87130" w:rsidR="008324EF" w:rsidRPr="00C21C00" w:rsidRDefault="008324EF" w:rsidP="008324EF">
      <w:pPr>
        <w:pStyle w:val="TextoPrincipal"/>
      </w:pPr>
      <w:r w:rsidRPr="00C21C00">
        <w:rPr>
          <w:noProof/>
          <w:lang w:eastAsia="es-HN"/>
        </w:rPr>
        <w:drawing>
          <wp:anchor distT="0" distB="0" distL="114300" distR="114300" simplePos="0" relativeHeight="251682816" behindDoc="0" locked="0" layoutInCell="1" allowOverlap="1" wp14:anchorId="2BFAFC2A" wp14:editId="5D0C8498">
            <wp:simplePos x="0" y="0"/>
            <wp:positionH relativeFrom="column">
              <wp:posOffset>-54483</wp:posOffset>
            </wp:positionH>
            <wp:positionV relativeFrom="paragraph">
              <wp:posOffset>502920</wp:posOffset>
            </wp:positionV>
            <wp:extent cx="8346440" cy="5060315"/>
            <wp:effectExtent l="0" t="0" r="0" b="0"/>
            <wp:wrapSquare wrapText="bothSides"/>
            <wp:docPr id="196790080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7900806" name=""/>
                    <pic:cNvPicPr/>
                  </pic:nvPicPr>
                  <pic:blipFill>
                    <a:blip r:embed="rId48">
                      <a:extLst>
                        <a:ext uri="{28A0092B-C50C-407E-A947-70E740481C1C}">
                          <a14:useLocalDpi xmlns:a14="http://schemas.microsoft.com/office/drawing/2010/main" val="0"/>
                        </a:ext>
                      </a:extLst>
                    </a:blip>
                    <a:stretch>
                      <a:fillRect/>
                    </a:stretch>
                  </pic:blipFill>
                  <pic:spPr>
                    <a:xfrm>
                      <a:off x="0" y="0"/>
                      <a:ext cx="8346440" cy="5060315"/>
                    </a:xfrm>
                    <a:prstGeom prst="rect">
                      <a:avLst/>
                    </a:prstGeom>
                  </pic:spPr>
                </pic:pic>
              </a:graphicData>
            </a:graphic>
            <wp14:sizeRelH relativeFrom="page">
              <wp14:pctWidth>0</wp14:pctWidth>
            </wp14:sizeRelH>
            <wp14:sizeRelV relativeFrom="page">
              <wp14:pctHeight>0</wp14:pctHeight>
            </wp14:sizeRelV>
          </wp:anchor>
        </w:drawing>
      </w:r>
    </w:p>
    <w:p w14:paraId="3BA36CCA" w14:textId="5691C628" w:rsidR="00403117" w:rsidRPr="00C21C00" w:rsidRDefault="00403117" w:rsidP="00403117">
      <w:pPr>
        <w:pStyle w:val="TextoPrincipal"/>
        <w:sectPr w:rsidR="00403117" w:rsidRPr="00C21C00" w:rsidSect="00C508EF">
          <w:pgSz w:w="15840" w:h="12240" w:orient="landscape" w:code="1"/>
          <w:pgMar w:top="1440" w:right="1440" w:bottom="1440" w:left="1440" w:header="709" w:footer="709" w:gutter="0"/>
          <w:cols w:space="708"/>
          <w:docGrid w:linePitch="360"/>
        </w:sectPr>
      </w:pPr>
    </w:p>
    <w:p w14:paraId="08242B58" w14:textId="07914E90" w:rsidR="009F5A7D" w:rsidRPr="00C21C00" w:rsidRDefault="009F5A7D">
      <w:pPr>
        <w:spacing w:after="160" w:line="259" w:lineRule="auto"/>
        <w:rPr>
          <w:rFonts w:eastAsiaTheme="majorEastAsia"/>
          <w:b/>
          <w:sz w:val="28"/>
          <w:szCs w:val="28"/>
        </w:rPr>
      </w:pPr>
      <w:bookmarkStart w:id="366" w:name="_Toc474331204"/>
      <w:bookmarkStart w:id="367" w:name="_Toc474331407"/>
    </w:p>
    <w:p w14:paraId="30FCA3C4" w14:textId="7FF57F5E" w:rsidR="00640979" w:rsidRPr="00C21C00" w:rsidRDefault="00640979" w:rsidP="00C82F8E">
      <w:pPr>
        <w:pStyle w:val="Ttulo1"/>
        <w:spacing w:line="360" w:lineRule="auto"/>
      </w:pPr>
      <w:bookmarkStart w:id="368" w:name="_Toc158985242"/>
      <w:r w:rsidRPr="00C21C00">
        <w:t>REFERENCIAS BIBLIOGRÁFICAS</w:t>
      </w:r>
      <w:bookmarkEnd w:id="366"/>
      <w:bookmarkEnd w:id="367"/>
      <w:bookmarkEnd w:id="368"/>
    </w:p>
    <w:p w14:paraId="50ED70FC" w14:textId="77777777" w:rsidR="00B85BEA" w:rsidRPr="00C21C00" w:rsidRDefault="00B85BEA" w:rsidP="006540DF">
      <w:pPr>
        <w:pStyle w:val="TextoPrincipal"/>
        <w:ind w:left="709" w:hanging="709"/>
      </w:pPr>
      <w:bookmarkStart w:id="369" w:name="_Toc474331205"/>
      <w:bookmarkStart w:id="370" w:name="_Toc474331408"/>
      <w:r w:rsidRPr="00C21C00">
        <w:t xml:space="preserve">(27) Logística Internacional: Características, Importancia, Funciones | LinkedIn. (s. f.). Recuperado 8 de noviembre de 2023, de </w:t>
      </w:r>
      <w:hyperlink r:id="rId49" w:history="1">
        <w:r w:rsidRPr="00C21C00">
          <w:t>https://www.linkedin.com/pulse/log%C3%ADstica-internacional-caracter%C3%ADsticas-importancia-/?originalSubdomain=es</w:t>
        </w:r>
      </w:hyperlink>
    </w:p>
    <w:p w14:paraId="40144751" w14:textId="77777777" w:rsidR="00B85BEA" w:rsidRPr="00C21C00" w:rsidRDefault="00B85BEA" w:rsidP="006540DF">
      <w:pPr>
        <w:pStyle w:val="TextoPrincipal"/>
        <w:ind w:left="709" w:hanging="709"/>
      </w:pPr>
      <w:r w:rsidRPr="00C21C00">
        <w:t>Barreto Granda, N. B. (2020). Análisis financiero: Factor sustancial para la toma de decisiones en una empresa del sector comercial. Revista Universidad y Sociedad, 12(3), 129-134.</w:t>
      </w:r>
    </w:p>
    <w:p w14:paraId="6500CB1C" w14:textId="396B149B" w:rsidR="00B85BEA" w:rsidRPr="00C21C00" w:rsidRDefault="00B85BEA" w:rsidP="006540DF">
      <w:pPr>
        <w:pStyle w:val="TextoPrincipal"/>
        <w:ind w:left="709" w:hanging="709"/>
      </w:pPr>
      <w:r w:rsidRPr="00C21C00">
        <w:t xml:space="preserve">Briones Veliz, T. G., Carvajal </w:t>
      </w:r>
      <w:r w:rsidR="00DA1B94" w:rsidRPr="00C21C00">
        <w:t>Ávila</w:t>
      </w:r>
      <w:r w:rsidRPr="00C21C00">
        <w:t>, D. A., &amp; Sumba Bustamante, R. Y. (2021). Utilidad del benchmarking como estrategia de mejora empresarial. Polo del Conocimiento: Revista científico - profesional, 6(3), 2026-2044.</w:t>
      </w:r>
    </w:p>
    <w:p w14:paraId="6A7CE575" w14:textId="77777777" w:rsidR="00B85BEA" w:rsidRPr="00C21C00" w:rsidRDefault="00B85BEA" w:rsidP="006540DF">
      <w:pPr>
        <w:pStyle w:val="TextoPrincipal"/>
        <w:ind w:left="709" w:hanging="709"/>
        <w:rPr>
          <w:lang w:val="en-US"/>
        </w:rPr>
      </w:pPr>
      <w:r w:rsidRPr="00C21C00">
        <w:t xml:space="preserve">Connection, M. (2022, octubre 31). Movant Connection—Multimedio especializado en logística y comercio exterior. </w:t>
      </w:r>
      <w:r w:rsidRPr="00C21C00">
        <w:rPr>
          <w:lang w:val="en-US"/>
        </w:rPr>
        <w:t xml:space="preserve">Movant Connection. </w:t>
      </w:r>
      <w:hyperlink r:id="rId50" w:history="1">
        <w:r w:rsidRPr="00C21C00">
          <w:rPr>
            <w:lang w:val="en-US"/>
          </w:rPr>
          <w:t>https://movant.net/la-integracion-cultural-en-logistica-y-comercio-internacional/</w:t>
        </w:r>
      </w:hyperlink>
    </w:p>
    <w:p w14:paraId="547BB61C" w14:textId="77777777" w:rsidR="00B85BEA" w:rsidRPr="00C21C00" w:rsidRDefault="00B85BEA" w:rsidP="006540DF">
      <w:pPr>
        <w:pStyle w:val="TextoPrincipal"/>
        <w:ind w:left="709" w:hanging="709"/>
      </w:pPr>
      <w:r w:rsidRPr="00C21C00">
        <w:t xml:space="preserve">Dispach. (s. f.). Características de la logística internacional [Beetrack.com]. </w:t>
      </w:r>
      <w:hyperlink r:id="rId51" w:history="1">
        <w:r w:rsidRPr="00C21C00">
          <w:t>https://www.beetrack.com/es/blog/que-es-la-logistica-internacional</w:t>
        </w:r>
      </w:hyperlink>
    </w:p>
    <w:p w14:paraId="29062CA3" w14:textId="77777777" w:rsidR="00B85BEA" w:rsidRPr="00C21C00" w:rsidRDefault="00B85BEA" w:rsidP="006540DF">
      <w:pPr>
        <w:pStyle w:val="TextoPrincipal"/>
        <w:ind w:left="709" w:hanging="709"/>
      </w:pPr>
      <w:r w:rsidRPr="00C21C00">
        <w:t xml:space="preserve">El macroentorno y su influencia en las empresas | Conexión ESAN. (s. f.). Recuperado 8 de noviembre de 2023, de </w:t>
      </w:r>
      <w:hyperlink r:id="rId52" w:history="1">
        <w:r w:rsidRPr="00C21C00">
          <w:t>https://www.esan.edu.pe/conexion-esan/el-macroentorno-y-su-influencia-en-las-empresas</w:t>
        </w:r>
      </w:hyperlink>
    </w:p>
    <w:p w14:paraId="6CEB223C" w14:textId="295C8286" w:rsidR="00B85BEA" w:rsidRPr="00C21C00" w:rsidRDefault="00B85BEA" w:rsidP="006540DF">
      <w:pPr>
        <w:pStyle w:val="TextoPrincipal"/>
        <w:ind w:left="709" w:hanging="709"/>
      </w:pPr>
      <w:r w:rsidRPr="00C21C00">
        <w:t xml:space="preserve">Guerrero, M. O. (2009). ¿Son las empresas de hoy, </w:t>
      </w:r>
      <w:r w:rsidR="00DA1B94" w:rsidRPr="00C21C00">
        <w:t>conscientes</w:t>
      </w:r>
      <w:r w:rsidRPr="00C21C00">
        <w:t xml:space="preserve"> de la importancia de la logística? Portafolio. </w:t>
      </w:r>
      <w:hyperlink r:id="rId53" w:history="1">
        <w:r w:rsidRPr="00C21C00">
          <w:t>https://www.proquest.com/docview/334498472/abstract/F24E3E9D3243427DPQ/2</w:t>
        </w:r>
      </w:hyperlink>
    </w:p>
    <w:p w14:paraId="138D3A68" w14:textId="77777777" w:rsidR="00B85BEA" w:rsidRPr="00C21C00" w:rsidRDefault="00B85BEA" w:rsidP="006540DF">
      <w:pPr>
        <w:pStyle w:val="TextoPrincipal"/>
        <w:ind w:left="709" w:hanging="709"/>
      </w:pPr>
      <w:r w:rsidRPr="00C21C00">
        <w:t xml:space="preserve">La importancia de los incoterms | RTS International. (s. f.). Recuperado 8 de noviembre de 2023, de </w:t>
      </w:r>
      <w:hyperlink r:id="rId54" w:history="1">
        <w:r w:rsidRPr="00C21C00">
          <w:t>https://www.rtsinternational.com/es/article/la-importancia-de-los-incoterms</w:t>
        </w:r>
      </w:hyperlink>
    </w:p>
    <w:p w14:paraId="2C065CC2" w14:textId="77777777" w:rsidR="00B85BEA" w:rsidRPr="00C21C00" w:rsidRDefault="00B85BEA" w:rsidP="006540DF">
      <w:pPr>
        <w:pStyle w:val="TextoPrincipal"/>
        <w:ind w:left="709" w:hanging="709"/>
      </w:pPr>
      <w:r w:rsidRPr="00C21C00">
        <w:t xml:space="preserve">Logística internacional, qué es y principales claves. (2021, noviembre 3). Fanatic Logistic. </w:t>
      </w:r>
      <w:hyperlink r:id="rId55" w:history="1">
        <w:r w:rsidRPr="00C21C00">
          <w:t>https://fanaticlogistic.es/mundo-logistic/logistica-internacional-que-es-y-principales-claves/</w:t>
        </w:r>
      </w:hyperlink>
    </w:p>
    <w:p w14:paraId="0B214211" w14:textId="77777777" w:rsidR="00B85BEA" w:rsidRPr="00C21C00" w:rsidRDefault="00B85BEA" w:rsidP="006540DF">
      <w:pPr>
        <w:pStyle w:val="TextoPrincipal"/>
        <w:ind w:left="709" w:hanging="709"/>
      </w:pPr>
      <w:r w:rsidRPr="00C21C00">
        <w:lastRenderedPageBreak/>
        <w:t xml:space="preserve">Marinucci, E. (2021). LOGÍSTICA Y TRANSPORTE INTERNACIONAL:  LA DISRUPCIÓN ANTE EL COVID-19. </w:t>
      </w:r>
      <w:hyperlink r:id="rId56" w:history="1">
        <w:r w:rsidRPr="00C21C00">
          <w:t>http://biblioteca.puntoedu.edu.ar/bitstream/handle/2133/20550/Art%c3%adculo%201%20-%20Revista%20Nro.%2032.pdf?sequence=2&amp;isAllowed=y</w:t>
        </w:r>
      </w:hyperlink>
    </w:p>
    <w:p w14:paraId="15F03383" w14:textId="77777777" w:rsidR="00B85BEA" w:rsidRPr="00C21C00" w:rsidRDefault="00B85BEA" w:rsidP="006540DF">
      <w:pPr>
        <w:pStyle w:val="TextoPrincipal"/>
        <w:ind w:left="709" w:hanging="709"/>
      </w:pPr>
      <w:r w:rsidRPr="00C21C00">
        <w:t xml:space="preserve">Mecalux. (s. f.). Logística internacional: Qué es y cómo optimizar sus operativas. Recuperado 8 de noviembre de 2023, de </w:t>
      </w:r>
      <w:hyperlink r:id="rId57" w:history="1">
        <w:r w:rsidRPr="00C21C00">
          <w:t>https://www.mecalux.es/blog/logistica-internacional</w:t>
        </w:r>
      </w:hyperlink>
    </w:p>
    <w:p w14:paraId="3AF4D7F2" w14:textId="1880DC1C" w:rsidR="00B85BEA" w:rsidRPr="00C21C00" w:rsidRDefault="00B85BEA" w:rsidP="006540DF">
      <w:pPr>
        <w:pStyle w:val="TextoPrincipal"/>
        <w:ind w:left="709" w:hanging="709"/>
      </w:pPr>
      <w:r w:rsidRPr="00C21C00">
        <w:t>Montevideo, J. (2020). Tendencias del Comercio N2. En Tendencias</w:t>
      </w:r>
      <w:r w:rsidR="00DA1B94" w:rsidRPr="00C21C00">
        <w:t xml:space="preserve"> </w:t>
      </w:r>
      <w:r w:rsidRPr="00C21C00">
        <w:t xml:space="preserve">del Comercio. </w:t>
      </w:r>
      <w:hyperlink r:id="rId58" w:history="1">
        <w:r w:rsidRPr="00C21C00">
          <w:t>http://www.aladi.org/sitioaladi/documentos/tenci/InformeTendenciasdelComercio.pdf</w:t>
        </w:r>
      </w:hyperlink>
    </w:p>
    <w:p w14:paraId="5E0D30F6" w14:textId="77777777" w:rsidR="00B85BEA" w:rsidRPr="00C21C00" w:rsidRDefault="00B85BEA" w:rsidP="006540DF">
      <w:pPr>
        <w:pStyle w:val="TextoPrincipal"/>
        <w:ind w:left="709" w:hanging="709"/>
      </w:pPr>
      <w:r w:rsidRPr="00C21C00">
        <w:t xml:space="preserve">Pérez-Santillán, L. (2023). Relación comercial con China e implicaciones en las estructuras productivas de América Latina *. El Trimestre Económico, 90(3), 827-864. </w:t>
      </w:r>
      <w:hyperlink r:id="rId59" w:history="1">
        <w:r w:rsidRPr="00C21C00">
          <w:t>https://doi.org/10.20430/ete.v90i359.1794</w:t>
        </w:r>
      </w:hyperlink>
    </w:p>
    <w:p w14:paraId="3B1C233C" w14:textId="77777777" w:rsidR="00B85BEA" w:rsidRPr="00C21C00" w:rsidRDefault="00B85BEA" w:rsidP="006540DF">
      <w:pPr>
        <w:pStyle w:val="TextoPrincipal"/>
        <w:ind w:left="709" w:hanging="709"/>
      </w:pPr>
      <w:r w:rsidRPr="00C21C00">
        <w:t>Picón Vizhñay, J. A., Erazo Álvarez, J. C., &amp; Narváez Zurita, I. (2019). Plan de expansión empresarial para la Empresa Transnexos del Grupo Industrial Graiman. Revista Arbitrada Interdisciplinaria Koinonía, 4(Extra 1 (Edición Especial)), 274-308.</w:t>
      </w:r>
    </w:p>
    <w:p w14:paraId="418094C8" w14:textId="77777777" w:rsidR="00B85BEA" w:rsidRPr="00C21C00" w:rsidRDefault="00B85BEA" w:rsidP="006540DF">
      <w:pPr>
        <w:pStyle w:val="TextoPrincipal"/>
        <w:ind w:left="709" w:hanging="709"/>
      </w:pPr>
      <w:r w:rsidRPr="00C21C00">
        <w:t xml:space="preserve">¿Qué es el comercio internacional? | 2023. (s. f.). Recuperado 8 de noviembre de 2023, de </w:t>
      </w:r>
      <w:hyperlink r:id="rId60" w:history="1">
        <w:r w:rsidRPr="00C21C00">
          <w:t>https://www.cesuma.mx/blog/que-es-el-comercio-internacional.html</w:t>
        </w:r>
      </w:hyperlink>
    </w:p>
    <w:p w14:paraId="7CD88A47" w14:textId="77777777" w:rsidR="00B85BEA" w:rsidRPr="00C21C00" w:rsidRDefault="00B85BEA" w:rsidP="006540DF">
      <w:pPr>
        <w:pStyle w:val="TextoPrincipal"/>
        <w:ind w:left="709" w:hanging="709"/>
      </w:pPr>
      <w:r w:rsidRPr="00C21C00">
        <w:t xml:space="preserve">¿Qué es la logística internacional? Importancia, funciones y características. (s. f.-a). Recuperado 8 de noviembre de 2023, de </w:t>
      </w:r>
      <w:hyperlink r:id="rId61" w:history="1">
        <w:r w:rsidRPr="00C21C00">
          <w:t>https://www.beetrack.com/es/blog/que-es-la-logistica-internacional</w:t>
        </w:r>
      </w:hyperlink>
    </w:p>
    <w:p w14:paraId="1A3DCCE4" w14:textId="77777777" w:rsidR="00B85BEA" w:rsidRPr="00C21C00" w:rsidRDefault="00B85BEA" w:rsidP="006540DF">
      <w:pPr>
        <w:pStyle w:val="TextoPrincipal"/>
        <w:ind w:left="709" w:hanging="709"/>
      </w:pPr>
      <w:r w:rsidRPr="00C21C00">
        <w:t xml:space="preserve">¿Qué es la logística internacional? Importancia, funciones y características. (s. f.-b). Recuperado 8 de noviembre de 2023, de </w:t>
      </w:r>
      <w:hyperlink r:id="rId62" w:history="1">
        <w:r w:rsidRPr="00C21C00">
          <w:t>https://www.beetrack.com/es/blog/que-es-la-logistica-internacional</w:t>
        </w:r>
      </w:hyperlink>
    </w:p>
    <w:p w14:paraId="4FEA0D7C" w14:textId="77777777" w:rsidR="00B85BEA" w:rsidRPr="00C21C00" w:rsidRDefault="00B85BEA" w:rsidP="006540DF">
      <w:pPr>
        <w:pStyle w:val="TextoPrincipal"/>
        <w:ind w:left="709" w:hanging="709"/>
      </w:pPr>
      <w:r w:rsidRPr="00C21C00">
        <w:t>Subdirección General de Relaciones Internacionales. (2021). ANÁLISIS DEL COMERCIO EXTERIOR DEL PAÍS.</w:t>
      </w:r>
    </w:p>
    <w:p w14:paraId="611432E6" w14:textId="77777777" w:rsidR="00B85BEA" w:rsidRPr="00C21C00" w:rsidRDefault="00B85BEA" w:rsidP="006540DF">
      <w:pPr>
        <w:pStyle w:val="TextoPrincipal"/>
        <w:ind w:left="709" w:hanging="709"/>
      </w:pPr>
      <w:r w:rsidRPr="00C21C00">
        <w:t xml:space="preserve">Vásquez Lema, M. R. (2020). Información documentada ISO 9001: Aspectos básicos para su eficaz gestión en las organizaciones que buscan certificar Información documentada ISO 9001. El Cid Editor. </w:t>
      </w:r>
      <w:hyperlink r:id="rId63" w:history="1">
        <w:r w:rsidRPr="00C21C00">
          <w:t>https://elibro.net/es/ereader/unitechn/164540</w:t>
        </w:r>
      </w:hyperlink>
    </w:p>
    <w:p w14:paraId="5EF18E20" w14:textId="77777777" w:rsidR="00B85BEA" w:rsidRPr="00C21C00" w:rsidRDefault="00B85BEA" w:rsidP="006540DF">
      <w:pPr>
        <w:pStyle w:val="TextoPrincipal"/>
        <w:ind w:left="709" w:hanging="709"/>
      </w:pPr>
      <w:r w:rsidRPr="00C21C00">
        <w:lastRenderedPageBreak/>
        <w:t xml:space="preserve">SeaCargoLogistics. (2022, 27 junio). FCL y LCL sus diferencias en el transporte de mercancías. Sea Cargo Logistics. </w:t>
      </w:r>
      <w:hyperlink r:id="rId64" w:history="1">
        <w:r w:rsidRPr="00C21C00">
          <w:t>https://seacargo.com/fcl-lcl-transporte-mercancias/</w:t>
        </w:r>
      </w:hyperlink>
    </w:p>
    <w:p w14:paraId="73E64307" w14:textId="77777777" w:rsidR="00B85BEA" w:rsidRPr="00C21C00" w:rsidRDefault="00B85BEA" w:rsidP="006540DF">
      <w:pPr>
        <w:pStyle w:val="TextoPrincipal"/>
        <w:ind w:left="709" w:hanging="709"/>
      </w:pPr>
      <w:r w:rsidRPr="00C21C00">
        <w:t>Solistica. (2023). Carga consolidada y completa: ventajas de cada una. Recuperado de https://blog.solistica.com/carga-consolidada-y-completa-ventajas-de-cada-una</w:t>
      </w:r>
    </w:p>
    <w:p w14:paraId="63A668D7" w14:textId="77777777" w:rsidR="00B85BEA" w:rsidRPr="00C21C00" w:rsidRDefault="00B85BEA" w:rsidP="006540DF">
      <w:pPr>
        <w:pStyle w:val="TextoPrincipal"/>
        <w:ind w:left="709" w:hanging="709"/>
      </w:pPr>
      <w:r w:rsidRPr="00C21C00">
        <w:t xml:space="preserve">Rohlig. (2023). FCL - Full Container Load vía marítima: Transporte y costes. Recuperado de https://www.rohlig.com/es/soluciones-de-transporte/transporte-maritimo/fcl: </w:t>
      </w:r>
      <w:hyperlink r:id="rId65" w:history="1">
        <w:r w:rsidRPr="00C21C00">
          <w:t>https://www.rohlig.com/es/soluciones-de-transporte/transporte-maritimo/fcl</w:t>
        </w:r>
      </w:hyperlink>
    </w:p>
    <w:p w14:paraId="0210DF58" w14:textId="77777777" w:rsidR="00B85BEA" w:rsidRPr="00C21C00" w:rsidRDefault="00B85BEA" w:rsidP="006540DF">
      <w:pPr>
        <w:pStyle w:val="TextoPrincipal"/>
        <w:ind w:left="709" w:hanging="709"/>
      </w:pPr>
      <w:r w:rsidRPr="00C21C00">
        <w:t xml:space="preserve">Veconinter. (2023, 22 de junio). Modalidad FCL y LCL: ventajas y desventajas. Recuperado de </w:t>
      </w:r>
      <w:hyperlink r:id="rId66" w:history="1">
        <w:r w:rsidRPr="00C21C00">
          <w:t>https://www.veconinter.com/blog/post/modalidad-fcl-y-lcl-ventajas-y-desventajas/214</w:t>
        </w:r>
      </w:hyperlink>
    </w:p>
    <w:p w14:paraId="5C54E146" w14:textId="777AAC7B" w:rsidR="00B85BEA" w:rsidRPr="00C21C00" w:rsidRDefault="00B85BEA" w:rsidP="006540DF">
      <w:pPr>
        <w:pStyle w:val="TextoPrincipal"/>
        <w:ind w:left="709" w:hanging="709"/>
      </w:pPr>
      <w:r w:rsidRPr="00C21C00">
        <w:t xml:space="preserve">Eiffmx. (2023, 21 de junio). ¿Cuáles son las ventajas y desventajas del transporte </w:t>
      </w:r>
      <w:r w:rsidR="00DA1B94" w:rsidRPr="00C21C00">
        <w:t>aéreo?</w:t>
      </w:r>
      <w:r w:rsidRPr="00C21C00">
        <w:t xml:space="preserve"> Recuperado de </w:t>
      </w:r>
      <w:hyperlink r:id="rId67" w:history="1">
        <w:r w:rsidRPr="00C21C00">
          <w:t>https://blog.eiffmx.com/cuales-son-las-ventajas-y-desventajas-del-transporte-aereo</w:t>
        </w:r>
      </w:hyperlink>
    </w:p>
    <w:p w14:paraId="3F531E03" w14:textId="77777777" w:rsidR="00B85BEA" w:rsidRPr="00C21C00" w:rsidRDefault="00B85BEA" w:rsidP="006540DF">
      <w:pPr>
        <w:pStyle w:val="TextoPrincipal"/>
        <w:ind w:left="709" w:hanging="709"/>
      </w:pPr>
      <w:r w:rsidRPr="00C21C00">
        <w:t xml:space="preserve">Admin. (2023, 7 julio). Transporte de carga multimodal - Agencia de carga. </w:t>
      </w:r>
      <w:r w:rsidRPr="00C21C00">
        <w:rPr>
          <w:lang w:val="en-US"/>
        </w:rPr>
        <w:t xml:space="preserve">South Express Perú. https://www.southexpress.pe/que-es-transporte-multimodal-ventajas-y-desventajas/Economipedia. </w:t>
      </w:r>
      <w:r w:rsidRPr="00C21C00">
        <w:t xml:space="preserve">(2023, 20 de julio). Definición de importación. Recuperado de </w:t>
      </w:r>
      <w:hyperlink r:id="rId68" w:history="1">
        <w:r w:rsidRPr="00C21C00">
          <w:t>https://economipedia.com/definiciones/importacion.html</w:t>
        </w:r>
      </w:hyperlink>
    </w:p>
    <w:p w14:paraId="72B332ED" w14:textId="77777777" w:rsidR="00B85BEA" w:rsidRPr="00C21C00" w:rsidRDefault="00B85BEA" w:rsidP="006540DF">
      <w:pPr>
        <w:pStyle w:val="TextoPrincipal"/>
        <w:ind w:left="709" w:hanging="709"/>
      </w:pPr>
      <w:r w:rsidRPr="00C21C00">
        <w:t xml:space="preserve">Rajapack. (2023, 18 de julio). ¿Qué es el embalaje? Características y funciones. Recuperado de </w:t>
      </w:r>
      <w:hyperlink r:id="rId69" w:history="1">
        <w:r w:rsidRPr="00C21C00">
          <w:t>https://www.rajapack.es/blog-es/que-es-embalaje-caracteristicas-funciones</w:t>
        </w:r>
      </w:hyperlink>
    </w:p>
    <w:p w14:paraId="5FB5A622" w14:textId="77777777" w:rsidR="00B85BEA" w:rsidRPr="00C21C00" w:rsidRDefault="00B85BEA" w:rsidP="006540DF">
      <w:pPr>
        <w:pStyle w:val="TextoPrincipal"/>
        <w:ind w:left="709" w:hanging="709"/>
      </w:pPr>
      <w:r w:rsidRPr="00C21C00">
        <w:t xml:space="preserve">Cortes, D. (2023, 25 abril). Clasificación de Transporte Internacional | 2023. Maestrías y MBA. </w:t>
      </w:r>
      <w:hyperlink r:id="rId70" w:anchor=":~:text=El%20transporte%20internacional%20es%20el,variedad%20de%20productos%20y%20servicios" w:history="1">
        <w:r w:rsidRPr="00C21C00">
          <w:t>https://www.cesuma.mx/blog/clasificacion-de-transporte-internacional.html#:~:text=El%20transporte%20internacional%20es%20el,variedad%20de%20productos%20y%20servicios</w:t>
        </w:r>
      </w:hyperlink>
      <w:r w:rsidRPr="00C21C00">
        <w:t>.</w:t>
      </w:r>
    </w:p>
    <w:p w14:paraId="56B33FBD" w14:textId="77777777" w:rsidR="00B85BEA" w:rsidRPr="00C21C00" w:rsidRDefault="00B85BEA" w:rsidP="006540DF">
      <w:pPr>
        <w:pStyle w:val="TextoPrincipal"/>
        <w:ind w:left="709" w:hanging="709"/>
      </w:pPr>
      <w:r w:rsidRPr="00C21C00">
        <w:t xml:space="preserve">LCL | Ventajas y características especiales | LIS Léxico de la Logística. (2021, 27 julio). LIS. </w:t>
      </w:r>
      <w:hyperlink r:id="rId71" w:anchor=":~:text=Ventajas%20de%20los%20transportes%20LCL&amp;text=Los%20contenedores%20LCL%20se%20cargan,y%20eficaz%20de%20esta%20manera" w:history="1">
        <w:r w:rsidRPr="00C21C00">
          <w:t>https://www.lis.eu/es/lexikon/lcl/#:~:text=Ventajas%20de%20los%20transportes%20LCL&amp;text=Los%20contenedores%20LCL%20se%20cargan,y%20eficaz%20de%20esta%20manera</w:t>
        </w:r>
      </w:hyperlink>
      <w:r w:rsidRPr="00C21C00">
        <w:t>.</w:t>
      </w:r>
    </w:p>
    <w:p w14:paraId="35A12A40" w14:textId="77777777" w:rsidR="00B85BEA" w:rsidRPr="00C21C00" w:rsidRDefault="00B85BEA" w:rsidP="006540DF">
      <w:pPr>
        <w:pStyle w:val="TextoPrincipal"/>
        <w:ind w:left="709" w:hanging="709"/>
      </w:pPr>
      <w:r w:rsidRPr="00C21C00">
        <w:t xml:space="preserve">Raul. (2022, 24 abril). Gestión de trámites aduaneros: ¿Qué son? Partida Logistics. </w:t>
      </w:r>
      <w:hyperlink r:id="rId72" w:history="1">
        <w:r w:rsidRPr="00C21C00">
          <w:t>https://partidalogistics.com/gestion-tramites-aduaneros/</w:t>
        </w:r>
      </w:hyperlink>
    </w:p>
    <w:p w14:paraId="02DEA502" w14:textId="77777777" w:rsidR="00B85BEA" w:rsidRPr="00C21C00" w:rsidRDefault="00B85BEA" w:rsidP="006540DF">
      <w:pPr>
        <w:pStyle w:val="TextoPrincipal"/>
        <w:ind w:left="709" w:hanging="709"/>
      </w:pPr>
      <w:r w:rsidRPr="00C21C00">
        <w:lastRenderedPageBreak/>
        <w:t xml:space="preserve">DESADUANAMIENTO │ Acceso a la justicia. (s. f.-a). Acceso a la Justicia. </w:t>
      </w:r>
      <w:hyperlink r:id="rId73" w:history="1">
        <w:r w:rsidRPr="00C21C00">
          <w:t>https://accesoalajusticia.org/glossary/desaduanamiento/</w:t>
        </w:r>
      </w:hyperlink>
    </w:p>
    <w:p w14:paraId="326CE357" w14:textId="77777777" w:rsidR="00B85BEA" w:rsidRPr="00C21C00" w:rsidRDefault="00B85BEA" w:rsidP="006540DF">
      <w:pPr>
        <w:pStyle w:val="TextoPrincipal"/>
        <w:ind w:left="709" w:hanging="709"/>
      </w:pPr>
      <w:r w:rsidRPr="00C21C00">
        <w:t xml:space="preserve">Fast Freight Spain, Transitaria Castellón Valencia, Internacional. (2019, 20 junio). Almacenamiento y distribución de la mercancía | Fast Freight. Fast Freight. </w:t>
      </w:r>
      <w:hyperlink r:id="rId74" w:history="1">
        <w:r w:rsidRPr="00C21C00">
          <w:t>https://fastfreight.es/services/almacenamiento-y-distribucion/</w:t>
        </w:r>
      </w:hyperlink>
    </w:p>
    <w:p w14:paraId="165A617E" w14:textId="77777777" w:rsidR="00B85BEA" w:rsidRPr="00C21C00" w:rsidRDefault="00B85BEA" w:rsidP="006540DF">
      <w:pPr>
        <w:pStyle w:val="TextoPrincipal"/>
        <w:ind w:left="709" w:hanging="709"/>
      </w:pPr>
      <w:r w:rsidRPr="00C21C00">
        <w:t xml:space="preserve">Mecalux. (s. f.). ¿Qué es la logística interna? Tendencias en la optimización de procesos intralogísticos. </w:t>
      </w:r>
      <w:hyperlink r:id="rId75" w:history="1">
        <w:r w:rsidRPr="00C21C00">
          <w:t>https://www.mecalux.es/blog/logistica-interna-que-es</w:t>
        </w:r>
      </w:hyperlink>
    </w:p>
    <w:p w14:paraId="245AE3EF" w14:textId="77777777" w:rsidR="00B85BEA" w:rsidRPr="00C21C00" w:rsidRDefault="00B85BEA" w:rsidP="006540DF">
      <w:pPr>
        <w:pStyle w:val="TextoPrincipal"/>
        <w:ind w:left="709" w:hanging="709"/>
      </w:pPr>
      <w:r w:rsidRPr="00C21C00">
        <w:t xml:space="preserve">Parra, A. (2023, 5 mayo). ¿Qué son los tipos de carga y qué importancia tienen? | Satrack Colombia. Satrack Colombia. </w:t>
      </w:r>
      <w:hyperlink r:id="rId76" w:anchor=":~:text=Carga%20a%20granel%20s%C3%B3lida%3A%20habitualmente,ejemplos%20claros%20de%20productos%20s%C3%B3lidos" w:history="1">
        <w:r w:rsidRPr="00C21C00">
          <w:t>https://satrack.com/co/blog/que-son-los-tipos-de-carga-y-que-importancia-tienen/#:~:text=Carga%20a%20granel%20s%C3%B3lida%3A%20habitualmente,ejemplos%20claros%20de%20productos%20s%C3%B3lidos</w:t>
        </w:r>
      </w:hyperlink>
      <w:r w:rsidRPr="00C21C00">
        <w:t>.</w:t>
      </w:r>
    </w:p>
    <w:p w14:paraId="4DE71467" w14:textId="77777777" w:rsidR="00B85BEA" w:rsidRPr="00C21C00" w:rsidRDefault="00B85BEA" w:rsidP="006540DF">
      <w:pPr>
        <w:pStyle w:val="TextoPrincipal"/>
        <w:ind w:left="709" w:hanging="709"/>
        <w:rPr>
          <w:lang w:val="en-US"/>
        </w:rPr>
      </w:pPr>
      <w:r w:rsidRPr="00C21C00">
        <w:t xml:space="preserve">Chavez, J. (2023, 28 abril). Ceupe. Ceupe. </w:t>
      </w:r>
      <w:hyperlink r:id="rId77" w:history="1">
        <w:r w:rsidRPr="00C21C00">
          <w:rPr>
            <w:lang w:val="en-US"/>
          </w:rPr>
          <w:t>https://www.ceupe.com/blog/carga-a-granel.html</w:t>
        </w:r>
      </w:hyperlink>
    </w:p>
    <w:p w14:paraId="35067F52" w14:textId="77777777" w:rsidR="00B85BEA" w:rsidRPr="00C21C00" w:rsidRDefault="00B85BEA" w:rsidP="006540DF">
      <w:pPr>
        <w:pStyle w:val="TextoPrincipal"/>
        <w:ind w:left="709" w:hanging="709"/>
        <w:rPr>
          <w:lang w:val="en-US"/>
        </w:rPr>
      </w:pPr>
      <w:r w:rsidRPr="00C21C00">
        <w:rPr>
          <w:lang w:val="en-US"/>
        </w:rPr>
        <w:t xml:space="preserve">Aukera, &amp; Aukera. </w:t>
      </w:r>
      <w:r w:rsidRPr="00C21C00">
        <w:t xml:space="preserve">(2021, 18 noviembre). Transporte marítimo de cargas sobredimensionadas - Bilogistik. </w:t>
      </w:r>
      <w:r w:rsidRPr="00C21C00">
        <w:rPr>
          <w:lang w:val="en-US"/>
        </w:rPr>
        <w:t xml:space="preserve">Bilogistik -. </w:t>
      </w:r>
      <w:hyperlink r:id="rId78" w:anchor=":~:text=Entendemos%20por%20carga%20sobredimensionada%20el,ser%20transportadas%20de%20forma%20convencional" w:history="1">
        <w:r w:rsidRPr="00C21C00">
          <w:rPr>
            <w:lang w:val="en-US"/>
          </w:rPr>
          <w:t>https://www.bilogistik.com/blog/transporte-maritimo-cargas-sobredimensionadas/#:~:text=Entendemos%20por%20carga%20sobredimensionada%20el,ser%20transportadas%20de%20forma%20convencional</w:t>
        </w:r>
      </w:hyperlink>
      <w:r w:rsidRPr="00C21C00">
        <w:rPr>
          <w:lang w:val="en-US"/>
        </w:rPr>
        <w:t>.</w:t>
      </w:r>
    </w:p>
    <w:p w14:paraId="554F46B4" w14:textId="77777777" w:rsidR="00B85BEA" w:rsidRPr="00C21C00" w:rsidRDefault="00B85BEA" w:rsidP="006540DF">
      <w:pPr>
        <w:pStyle w:val="TextoPrincipal"/>
        <w:ind w:left="709" w:hanging="709"/>
      </w:pPr>
      <w:r w:rsidRPr="00C21C00">
        <w:t xml:space="preserve">Q, O. (2023, 13 marzo). Transporte de carga especializada: qué es y cómo se lleva a cabo. Ubícalo®. </w:t>
      </w:r>
      <w:hyperlink r:id="rId79" w:history="1">
        <w:r w:rsidRPr="00C21C00">
          <w:t>https://www.ubicalo.com.mx/blog/carga-especializada/</w:t>
        </w:r>
      </w:hyperlink>
    </w:p>
    <w:p w14:paraId="5D584008" w14:textId="77777777" w:rsidR="00B85BEA" w:rsidRPr="00C21C00" w:rsidRDefault="00B85BEA" w:rsidP="006540DF">
      <w:pPr>
        <w:pStyle w:val="TextoPrincipal"/>
        <w:ind w:left="709" w:hanging="709"/>
        <w:rPr>
          <w:lang w:val="en-US"/>
        </w:rPr>
      </w:pPr>
      <w:r w:rsidRPr="00C21C00">
        <w:t xml:space="preserve">Deming, E. (1986). </w:t>
      </w:r>
      <w:r w:rsidRPr="00C21C00">
        <w:rPr>
          <w:lang w:val="en-US"/>
        </w:rPr>
        <w:t>Out of the crisis. MIT Press, Cambridge</w:t>
      </w:r>
    </w:p>
    <w:p w14:paraId="1D9D482D" w14:textId="77777777" w:rsidR="00B85BEA" w:rsidRPr="00C21C00" w:rsidRDefault="00B85BEA" w:rsidP="006540DF">
      <w:pPr>
        <w:pStyle w:val="TextoPrincipal"/>
        <w:ind w:left="709" w:hanging="709"/>
      </w:pPr>
      <w:r w:rsidRPr="00C21C00">
        <w:t>Summer, D. (2006). Administración de la calidad. Primera Edición. Pearson Educación.</w:t>
      </w:r>
    </w:p>
    <w:p w14:paraId="35E6B4F3" w14:textId="77777777" w:rsidR="00B85BEA" w:rsidRPr="00C21C00" w:rsidRDefault="00B85BEA" w:rsidP="006540DF">
      <w:pPr>
        <w:pStyle w:val="TextoPrincipal"/>
        <w:ind w:left="709" w:hanging="709"/>
      </w:pPr>
      <w:r w:rsidRPr="00C21C00">
        <w:t>De Azkue, I. (2023, 29 junio). Análisis FODA: qué es, características y ejemplos. Enciclopedia Humanidades. https://humanidades.com/analisis-foda/</w:t>
      </w:r>
    </w:p>
    <w:p w14:paraId="5E9ACC31" w14:textId="77777777" w:rsidR="00B85BEA" w:rsidRPr="00C21C00" w:rsidRDefault="00B85BEA">
      <w:pPr>
        <w:spacing w:after="160" w:line="259" w:lineRule="auto"/>
        <w:rPr>
          <w:rFonts w:eastAsiaTheme="majorEastAsia"/>
          <w:b/>
          <w:sz w:val="28"/>
          <w:szCs w:val="28"/>
        </w:rPr>
      </w:pPr>
      <w:r w:rsidRPr="00C21C00">
        <w:br w:type="page"/>
      </w:r>
    </w:p>
    <w:p w14:paraId="3966912B" w14:textId="7085F87D" w:rsidR="00640979" w:rsidRPr="00C21C00" w:rsidRDefault="00640979" w:rsidP="00200E74">
      <w:pPr>
        <w:pStyle w:val="Ttulo1"/>
      </w:pPr>
      <w:bookmarkStart w:id="371" w:name="_Toc158985243"/>
      <w:r w:rsidRPr="00C21C00">
        <w:lastRenderedPageBreak/>
        <w:t>ANEXOS</w:t>
      </w:r>
      <w:bookmarkEnd w:id="369"/>
      <w:bookmarkEnd w:id="370"/>
      <w:bookmarkEnd w:id="371"/>
    </w:p>
    <w:p w14:paraId="24EB5F43" w14:textId="2D99C28C" w:rsidR="00640979" w:rsidRPr="00C21C00" w:rsidRDefault="00640979" w:rsidP="00C82F8E">
      <w:pPr>
        <w:pStyle w:val="Ttulo2"/>
        <w:spacing w:line="360" w:lineRule="auto"/>
        <w:rPr>
          <w:bCs w:val="0"/>
          <w:szCs w:val="24"/>
          <w:lang w:val="en-US"/>
        </w:rPr>
      </w:pPr>
      <w:bookmarkStart w:id="372" w:name="_Toc474331206"/>
      <w:bookmarkStart w:id="373" w:name="_Toc474331409"/>
      <w:bookmarkStart w:id="374" w:name="_Toc158985244"/>
      <w:r w:rsidRPr="00C21C00">
        <w:rPr>
          <w:bCs w:val="0"/>
          <w:szCs w:val="24"/>
          <w:lang w:val="es-MX"/>
        </w:rPr>
        <w:t xml:space="preserve">Anexo 1 </w:t>
      </w:r>
      <w:bookmarkEnd w:id="372"/>
      <w:bookmarkEnd w:id="373"/>
      <w:r w:rsidR="000D1676" w:rsidRPr="00C21C00">
        <w:rPr>
          <w:bCs w:val="0"/>
          <w:szCs w:val="24"/>
          <w:lang w:val="es-MX"/>
        </w:rPr>
        <w:t>Encuesta</w:t>
      </w:r>
      <w:bookmarkEnd w:id="374"/>
    </w:p>
    <w:p w14:paraId="5F646213" w14:textId="2AC1038A" w:rsidR="000D1676" w:rsidRPr="00C21C00" w:rsidRDefault="00292D02" w:rsidP="00C82F8E">
      <w:pPr>
        <w:pStyle w:val="TextoPrincipal"/>
        <w:ind w:firstLine="0"/>
        <w:rPr>
          <w:lang w:val="es-MX"/>
        </w:rPr>
      </w:pPr>
      <w:r w:rsidRPr="00C21C00">
        <w:rPr>
          <w:noProof/>
          <w:lang w:eastAsia="es-HN"/>
        </w:rPr>
        <w:drawing>
          <wp:inline distT="0" distB="0" distL="0" distR="0" wp14:anchorId="4F3275F5" wp14:editId="6946CF57">
            <wp:extent cx="5943600" cy="3350260"/>
            <wp:effectExtent l="0" t="0" r="0" b="2540"/>
            <wp:docPr id="197766501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943600" cy="3350260"/>
                    </a:xfrm>
                    <a:prstGeom prst="rect">
                      <a:avLst/>
                    </a:prstGeom>
                    <a:noFill/>
                    <a:ln>
                      <a:noFill/>
                    </a:ln>
                  </pic:spPr>
                </pic:pic>
              </a:graphicData>
            </a:graphic>
          </wp:inline>
        </w:drawing>
      </w:r>
    </w:p>
    <w:p w14:paraId="2D32731C" w14:textId="5C908655" w:rsidR="00292D02" w:rsidRPr="00C21C00" w:rsidRDefault="00292D02" w:rsidP="00C82F8E">
      <w:pPr>
        <w:pStyle w:val="TextoPrincipal"/>
        <w:ind w:firstLine="0"/>
        <w:rPr>
          <w:lang w:val="es-MX"/>
        </w:rPr>
      </w:pPr>
      <w:r w:rsidRPr="00C21C00">
        <w:rPr>
          <w:noProof/>
          <w:lang w:eastAsia="es-HN"/>
        </w:rPr>
        <w:lastRenderedPageBreak/>
        <w:drawing>
          <wp:inline distT="0" distB="0" distL="0" distR="0" wp14:anchorId="2B77C88B" wp14:editId="5F2431C0">
            <wp:extent cx="5943600" cy="4460875"/>
            <wp:effectExtent l="0" t="0" r="0" b="0"/>
            <wp:docPr id="203402346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943600" cy="4460875"/>
                    </a:xfrm>
                    <a:prstGeom prst="rect">
                      <a:avLst/>
                    </a:prstGeom>
                    <a:noFill/>
                    <a:ln>
                      <a:noFill/>
                    </a:ln>
                  </pic:spPr>
                </pic:pic>
              </a:graphicData>
            </a:graphic>
          </wp:inline>
        </w:drawing>
      </w:r>
    </w:p>
    <w:p w14:paraId="25A99E08" w14:textId="0CEDA381" w:rsidR="00292D02" w:rsidRPr="00C21C00" w:rsidRDefault="00292D02" w:rsidP="00C82F8E">
      <w:pPr>
        <w:pStyle w:val="TextoPrincipal"/>
        <w:ind w:firstLine="0"/>
        <w:rPr>
          <w:lang w:val="es-MX"/>
        </w:rPr>
      </w:pPr>
      <w:r w:rsidRPr="00C21C00">
        <w:rPr>
          <w:noProof/>
          <w:lang w:eastAsia="es-HN"/>
        </w:rPr>
        <w:lastRenderedPageBreak/>
        <w:drawing>
          <wp:inline distT="0" distB="0" distL="0" distR="0" wp14:anchorId="18E14296" wp14:editId="6F53D6FD">
            <wp:extent cx="5943600" cy="4638040"/>
            <wp:effectExtent l="0" t="0" r="0" b="0"/>
            <wp:docPr id="72191902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943600" cy="4638040"/>
                    </a:xfrm>
                    <a:prstGeom prst="rect">
                      <a:avLst/>
                    </a:prstGeom>
                    <a:noFill/>
                    <a:ln>
                      <a:noFill/>
                    </a:ln>
                  </pic:spPr>
                </pic:pic>
              </a:graphicData>
            </a:graphic>
          </wp:inline>
        </w:drawing>
      </w:r>
    </w:p>
    <w:p w14:paraId="010F29E1" w14:textId="0D877225" w:rsidR="00292D02" w:rsidRPr="00C21C00" w:rsidRDefault="00292D02" w:rsidP="00C82F8E">
      <w:pPr>
        <w:pStyle w:val="TextoPrincipal"/>
        <w:ind w:firstLine="0"/>
        <w:rPr>
          <w:lang w:val="es-MX"/>
        </w:rPr>
      </w:pPr>
      <w:r w:rsidRPr="00C21C00">
        <w:rPr>
          <w:noProof/>
          <w:lang w:eastAsia="es-HN"/>
        </w:rPr>
        <w:lastRenderedPageBreak/>
        <w:drawing>
          <wp:inline distT="0" distB="0" distL="0" distR="0" wp14:anchorId="5B1C2C8A" wp14:editId="53883228">
            <wp:extent cx="5943600" cy="4735195"/>
            <wp:effectExtent l="0" t="0" r="0" b="8255"/>
            <wp:docPr id="97002817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943600" cy="4735195"/>
                    </a:xfrm>
                    <a:prstGeom prst="rect">
                      <a:avLst/>
                    </a:prstGeom>
                    <a:noFill/>
                    <a:ln>
                      <a:noFill/>
                    </a:ln>
                  </pic:spPr>
                </pic:pic>
              </a:graphicData>
            </a:graphic>
          </wp:inline>
        </w:drawing>
      </w:r>
    </w:p>
    <w:p w14:paraId="30C266D2" w14:textId="0EA9D48D" w:rsidR="00292D02" w:rsidRPr="00C21C00" w:rsidRDefault="00292D02" w:rsidP="00C82F8E">
      <w:pPr>
        <w:pStyle w:val="TextoPrincipal"/>
        <w:ind w:firstLine="0"/>
        <w:rPr>
          <w:lang w:val="es-MX"/>
        </w:rPr>
      </w:pPr>
      <w:r w:rsidRPr="00C21C00">
        <w:rPr>
          <w:noProof/>
          <w:lang w:eastAsia="es-HN"/>
        </w:rPr>
        <w:lastRenderedPageBreak/>
        <w:drawing>
          <wp:inline distT="0" distB="0" distL="0" distR="0" wp14:anchorId="364258E4" wp14:editId="6AE705C0">
            <wp:extent cx="5943600" cy="3507105"/>
            <wp:effectExtent l="0" t="0" r="0" b="0"/>
            <wp:docPr id="1534504419"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943600" cy="3507105"/>
                    </a:xfrm>
                    <a:prstGeom prst="rect">
                      <a:avLst/>
                    </a:prstGeom>
                    <a:noFill/>
                    <a:ln>
                      <a:noFill/>
                    </a:ln>
                  </pic:spPr>
                </pic:pic>
              </a:graphicData>
            </a:graphic>
          </wp:inline>
        </w:drawing>
      </w:r>
    </w:p>
    <w:p w14:paraId="630F3EA6" w14:textId="10D27C13" w:rsidR="00292D02" w:rsidRPr="00C21C00" w:rsidRDefault="00292D02" w:rsidP="00C82F8E">
      <w:pPr>
        <w:pStyle w:val="TextoPrincipal"/>
        <w:ind w:firstLine="0"/>
        <w:rPr>
          <w:lang w:val="es-MX"/>
        </w:rPr>
      </w:pPr>
      <w:r w:rsidRPr="00C21C00">
        <w:rPr>
          <w:noProof/>
          <w:lang w:eastAsia="es-HN"/>
        </w:rPr>
        <w:drawing>
          <wp:inline distT="0" distB="0" distL="0" distR="0" wp14:anchorId="47069428" wp14:editId="3407B6EF">
            <wp:extent cx="5943600" cy="4525010"/>
            <wp:effectExtent l="0" t="0" r="0" b="8890"/>
            <wp:docPr id="45965404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943600" cy="4525010"/>
                    </a:xfrm>
                    <a:prstGeom prst="rect">
                      <a:avLst/>
                    </a:prstGeom>
                    <a:noFill/>
                    <a:ln>
                      <a:noFill/>
                    </a:ln>
                  </pic:spPr>
                </pic:pic>
              </a:graphicData>
            </a:graphic>
          </wp:inline>
        </w:drawing>
      </w:r>
    </w:p>
    <w:p w14:paraId="06574328" w14:textId="7354FD4D" w:rsidR="00292D02" w:rsidRPr="00C21C00" w:rsidRDefault="00292D02" w:rsidP="00C82F8E">
      <w:pPr>
        <w:pStyle w:val="TextoPrincipal"/>
        <w:ind w:firstLine="0"/>
        <w:rPr>
          <w:lang w:val="es-MX"/>
        </w:rPr>
      </w:pPr>
      <w:r w:rsidRPr="00C21C00">
        <w:rPr>
          <w:noProof/>
          <w:lang w:eastAsia="es-HN"/>
        </w:rPr>
        <w:lastRenderedPageBreak/>
        <w:drawing>
          <wp:inline distT="0" distB="0" distL="0" distR="0" wp14:anchorId="7B8521E8" wp14:editId="07FEB711">
            <wp:extent cx="5943600" cy="4594225"/>
            <wp:effectExtent l="0" t="0" r="0" b="0"/>
            <wp:docPr id="552752726"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943600" cy="4594225"/>
                    </a:xfrm>
                    <a:prstGeom prst="rect">
                      <a:avLst/>
                    </a:prstGeom>
                    <a:noFill/>
                    <a:ln>
                      <a:noFill/>
                    </a:ln>
                  </pic:spPr>
                </pic:pic>
              </a:graphicData>
            </a:graphic>
          </wp:inline>
        </w:drawing>
      </w:r>
    </w:p>
    <w:p w14:paraId="12CE8B90" w14:textId="1DE3CC86" w:rsidR="00292D02" w:rsidRPr="00C21C00" w:rsidRDefault="00292D02" w:rsidP="00C82F8E">
      <w:pPr>
        <w:pStyle w:val="TextoPrincipal"/>
        <w:ind w:firstLine="0"/>
        <w:rPr>
          <w:lang w:val="es-MX"/>
        </w:rPr>
      </w:pPr>
      <w:r w:rsidRPr="00C21C00">
        <w:rPr>
          <w:noProof/>
          <w:lang w:eastAsia="es-HN"/>
        </w:rPr>
        <w:drawing>
          <wp:inline distT="0" distB="0" distL="0" distR="0" wp14:anchorId="665C9957" wp14:editId="2872A917">
            <wp:extent cx="5943600" cy="2331720"/>
            <wp:effectExtent l="0" t="0" r="0" b="0"/>
            <wp:docPr id="114552424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943600" cy="2331720"/>
                    </a:xfrm>
                    <a:prstGeom prst="rect">
                      <a:avLst/>
                    </a:prstGeom>
                    <a:noFill/>
                    <a:ln>
                      <a:noFill/>
                    </a:ln>
                  </pic:spPr>
                </pic:pic>
              </a:graphicData>
            </a:graphic>
          </wp:inline>
        </w:drawing>
      </w:r>
    </w:p>
    <w:p w14:paraId="57144AE0" w14:textId="62661ABC" w:rsidR="00292D02" w:rsidRPr="00C21C00" w:rsidRDefault="00292D02" w:rsidP="00C82F8E">
      <w:pPr>
        <w:pStyle w:val="TextoPrincipal"/>
        <w:ind w:firstLine="0"/>
        <w:rPr>
          <w:lang w:val="es-MX"/>
        </w:rPr>
      </w:pPr>
      <w:r w:rsidRPr="00C21C00">
        <w:rPr>
          <w:noProof/>
          <w:lang w:eastAsia="es-HN"/>
        </w:rPr>
        <w:lastRenderedPageBreak/>
        <w:drawing>
          <wp:inline distT="0" distB="0" distL="0" distR="0" wp14:anchorId="1AB0ADAE" wp14:editId="6D9117EF">
            <wp:extent cx="5943600" cy="4805045"/>
            <wp:effectExtent l="0" t="0" r="0" b="0"/>
            <wp:docPr id="1509114652"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943600" cy="4805045"/>
                    </a:xfrm>
                    <a:prstGeom prst="rect">
                      <a:avLst/>
                    </a:prstGeom>
                    <a:noFill/>
                    <a:ln>
                      <a:noFill/>
                    </a:ln>
                  </pic:spPr>
                </pic:pic>
              </a:graphicData>
            </a:graphic>
          </wp:inline>
        </w:drawing>
      </w:r>
    </w:p>
    <w:p w14:paraId="0565E05F" w14:textId="77777777" w:rsidR="00292D02" w:rsidRPr="00C21C00" w:rsidRDefault="00292D02" w:rsidP="00C82F8E">
      <w:pPr>
        <w:pStyle w:val="TextoPrincipal"/>
        <w:ind w:firstLine="0"/>
        <w:rPr>
          <w:lang w:val="es-MX"/>
        </w:rPr>
      </w:pPr>
    </w:p>
    <w:p w14:paraId="2FB0B2CB" w14:textId="683CB55A" w:rsidR="00F560FD" w:rsidRPr="00C21C00" w:rsidRDefault="00A32D00" w:rsidP="00292D02">
      <w:pPr>
        <w:pStyle w:val="Ttulo2"/>
      </w:pPr>
      <w:bookmarkStart w:id="375" w:name="_Toc158985245"/>
      <w:r w:rsidRPr="00C21C00">
        <w:t>Anexo 2: Entrevista</w:t>
      </w:r>
      <w:r w:rsidR="00292D02" w:rsidRPr="00C21C00">
        <w:t xml:space="preserve"> semiestructurada con directivos</w:t>
      </w:r>
      <w:bookmarkEnd w:id="375"/>
    </w:p>
    <w:p w14:paraId="0D4F16F6" w14:textId="3E2EF497" w:rsidR="00297C1C" w:rsidRPr="00C21C00" w:rsidRDefault="00EE45A1" w:rsidP="007331A6">
      <w:pPr>
        <w:pStyle w:val="TextoPrincipal"/>
        <w:numPr>
          <w:ilvl w:val="0"/>
          <w:numId w:val="18"/>
        </w:numPr>
      </w:pPr>
      <w:bookmarkStart w:id="376" w:name="_Hlk158592912"/>
      <w:r w:rsidRPr="00C21C00">
        <w:t>¿Cuáles son los aspectos clave para el crecimiento de Unotrans en San Pedro Sula</w:t>
      </w:r>
      <w:r w:rsidR="00297C1C" w:rsidRPr="00C21C00">
        <w:t>?</w:t>
      </w:r>
    </w:p>
    <w:p w14:paraId="6BA98662" w14:textId="77777777" w:rsidR="00EE45A1" w:rsidRPr="00C21C00" w:rsidRDefault="00EE45A1" w:rsidP="007331A6">
      <w:pPr>
        <w:pStyle w:val="TextoPrincipal"/>
        <w:numPr>
          <w:ilvl w:val="0"/>
          <w:numId w:val="19"/>
        </w:numPr>
      </w:pPr>
      <w:r w:rsidRPr="00C21C00">
        <w:t>¿Cómo ha evolucionado la demanda de servicios de transporte de carga en San Pedro Sula en los últimos años y cómo ha respondido UNOTRANS a estos cambios?</w:t>
      </w:r>
    </w:p>
    <w:p w14:paraId="1C2E33B8" w14:textId="77777777" w:rsidR="00EE45A1" w:rsidRPr="00C21C00" w:rsidRDefault="00EE45A1" w:rsidP="007331A6">
      <w:pPr>
        <w:pStyle w:val="TextoPrincipal"/>
        <w:numPr>
          <w:ilvl w:val="0"/>
          <w:numId w:val="19"/>
        </w:numPr>
      </w:pPr>
      <w:r w:rsidRPr="00C21C00">
        <w:t>¿Cuáles son los principales desafíos que enfrenta UNOTRANS en términos de competencia en el mercado logístico de San Pedro Sula y cómo planean abordarlos?</w:t>
      </w:r>
    </w:p>
    <w:p w14:paraId="21B00AD2" w14:textId="77777777" w:rsidR="00EE45A1" w:rsidRPr="00C21C00" w:rsidRDefault="00EE45A1" w:rsidP="007331A6">
      <w:pPr>
        <w:pStyle w:val="TextoPrincipal"/>
        <w:numPr>
          <w:ilvl w:val="0"/>
          <w:numId w:val="19"/>
        </w:numPr>
      </w:pPr>
      <w:r w:rsidRPr="00C21C00">
        <w:t>¿Cómo está respondiendo Unotrans a la creciente demanda en las rutas de Panamá y España?</w:t>
      </w:r>
    </w:p>
    <w:p w14:paraId="1F7CF5FD" w14:textId="1B65A5CB" w:rsidR="00297C1C" w:rsidRPr="00C21C00" w:rsidRDefault="00EE45A1" w:rsidP="007331A6">
      <w:pPr>
        <w:pStyle w:val="TextoPrincipal"/>
        <w:numPr>
          <w:ilvl w:val="0"/>
          <w:numId w:val="19"/>
        </w:numPr>
      </w:pPr>
      <w:r w:rsidRPr="00C21C00">
        <w:lastRenderedPageBreak/>
        <w:t>Cambiando un poco de tema, se mencionó la alta demanda de solicitudes de crédito en la región de San Pedro Sula. ¿Cómo está respondiendo Unotrans a esta situación?</w:t>
      </w:r>
    </w:p>
    <w:p w14:paraId="49BD053F" w14:textId="341A07E6" w:rsidR="009F5A7D" w:rsidRPr="00C21C00" w:rsidRDefault="00297C1C" w:rsidP="007331A6">
      <w:pPr>
        <w:pStyle w:val="TextoPrincipal"/>
        <w:numPr>
          <w:ilvl w:val="0"/>
          <w:numId w:val="19"/>
        </w:numPr>
        <w:spacing w:after="160" w:line="259" w:lineRule="auto"/>
        <w:rPr>
          <w:b/>
          <w:bCs/>
          <w:szCs w:val="32"/>
        </w:rPr>
      </w:pPr>
      <w:r w:rsidRPr="00C21C00">
        <w:t>¿</w:t>
      </w:r>
      <w:bookmarkEnd w:id="376"/>
      <w:r w:rsidR="00EE45A1" w:rsidRPr="00C21C00">
        <w:t>Cómo ve Unotrans la oportunidad estratégica de desarrollar las exportaciones para diversificar y expandir sus operaciones?</w:t>
      </w:r>
      <w:r w:rsidR="009F5A7D" w:rsidRPr="00C21C00">
        <w:br w:type="page"/>
      </w:r>
    </w:p>
    <w:p w14:paraId="566A7287" w14:textId="60201470" w:rsidR="000C1A2A" w:rsidRPr="00C21C00" w:rsidRDefault="000C1A2A" w:rsidP="000C1A2A">
      <w:pPr>
        <w:pStyle w:val="Ttulo2"/>
      </w:pPr>
      <w:bookmarkStart w:id="377" w:name="_Toc158985246"/>
      <w:r w:rsidRPr="00C21C00">
        <w:lastRenderedPageBreak/>
        <w:t>Anexo 3: Cotización CRM</w:t>
      </w:r>
      <w:bookmarkEnd w:id="377"/>
    </w:p>
    <w:p w14:paraId="5C6DBC71" w14:textId="7820B78C" w:rsidR="000C1A2A" w:rsidRPr="00C21C00" w:rsidRDefault="000C1A2A" w:rsidP="000C1A2A">
      <w:pPr>
        <w:pStyle w:val="TextoPrincipal"/>
      </w:pPr>
      <w:r w:rsidRPr="00C21C00">
        <w:rPr>
          <w:noProof/>
          <w:lang w:eastAsia="es-HN"/>
        </w:rPr>
        <w:drawing>
          <wp:inline distT="0" distB="0" distL="0" distR="0" wp14:anchorId="1A2E66B4" wp14:editId="0126D026">
            <wp:extent cx="5819775" cy="7534275"/>
            <wp:effectExtent l="0" t="0" r="9525" b="9525"/>
            <wp:docPr id="159817758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8177587" name=""/>
                    <pic:cNvPicPr/>
                  </pic:nvPicPr>
                  <pic:blipFill>
                    <a:blip r:embed="rId89"/>
                    <a:stretch>
                      <a:fillRect/>
                    </a:stretch>
                  </pic:blipFill>
                  <pic:spPr>
                    <a:xfrm>
                      <a:off x="0" y="0"/>
                      <a:ext cx="5819775" cy="7534275"/>
                    </a:xfrm>
                    <a:prstGeom prst="rect">
                      <a:avLst/>
                    </a:prstGeom>
                  </pic:spPr>
                </pic:pic>
              </a:graphicData>
            </a:graphic>
          </wp:inline>
        </w:drawing>
      </w:r>
    </w:p>
    <w:p w14:paraId="6FD5CF0A" w14:textId="77777777" w:rsidR="009F5A7D" w:rsidRPr="00C21C00" w:rsidRDefault="009F5A7D">
      <w:pPr>
        <w:spacing w:after="160" w:line="259" w:lineRule="auto"/>
        <w:rPr>
          <w:b/>
          <w:bCs/>
        </w:rPr>
      </w:pPr>
      <w:r w:rsidRPr="00C21C00">
        <w:rPr>
          <w:b/>
          <w:bCs/>
        </w:rPr>
        <w:br w:type="page"/>
      </w:r>
    </w:p>
    <w:p w14:paraId="413B2745" w14:textId="07EB0CF7" w:rsidR="000C1A2A" w:rsidRPr="00C21C00" w:rsidRDefault="009F5A7D" w:rsidP="000C1A2A">
      <w:pPr>
        <w:pStyle w:val="TextoPrincipal"/>
        <w:rPr>
          <w:b/>
          <w:bCs/>
        </w:rPr>
      </w:pPr>
      <w:r w:rsidRPr="00C21C00">
        <w:rPr>
          <w:b/>
          <w:bCs/>
          <w:noProof/>
          <w:lang w:eastAsia="es-HN"/>
        </w:rPr>
        <w:lastRenderedPageBreak/>
        <w:drawing>
          <wp:anchor distT="0" distB="0" distL="114300" distR="114300" simplePos="0" relativeHeight="251678720" behindDoc="0" locked="0" layoutInCell="1" allowOverlap="1" wp14:anchorId="323E0E23" wp14:editId="334A4A28">
            <wp:simplePos x="0" y="0"/>
            <wp:positionH relativeFrom="column">
              <wp:posOffset>52749</wp:posOffset>
            </wp:positionH>
            <wp:positionV relativeFrom="paragraph">
              <wp:posOffset>424815</wp:posOffset>
            </wp:positionV>
            <wp:extent cx="5922010" cy="7687945"/>
            <wp:effectExtent l="0" t="0" r="0" b="0"/>
            <wp:wrapSquare wrapText="bothSides"/>
            <wp:docPr id="73998195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9981953" name=""/>
                    <pic:cNvPicPr/>
                  </pic:nvPicPr>
                  <pic:blipFill>
                    <a:blip r:embed="rId90">
                      <a:extLst>
                        <a:ext uri="{28A0092B-C50C-407E-A947-70E740481C1C}">
                          <a14:useLocalDpi xmlns:a14="http://schemas.microsoft.com/office/drawing/2010/main" val="0"/>
                        </a:ext>
                      </a:extLst>
                    </a:blip>
                    <a:stretch>
                      <a:fillRect/>
                    </a:stretch>
                  </pic:blipFill>
                  <pic:spPr>
                    <a:xfrm>
                      <a:off x="0" y="0"/>
                      <a:ext cx="5922010" cy="7687945"/>
                    </a:xfrm>
                    <a:prstGeom prst="rect">
                      <a:avLst/>
                    </a:prstGeom>
                  </pic:spPr>
                </pic:pic>
              </a:graphicData>
            </a:graphic>
            <wp14:sizeRelH relativeFrom="page">
              <wp14:pctWidth>0</wp14:pctWidth>
            </wp14:sizeRelH>
            <wp14:sizeRelV relativeFrom="page">
              <wp14:pctHeight>0</wp14:pctHeight>
            </wp14:sizeRelV>
          </wp:anchor>
        </w:drawing>
      </w:r>
      <w:r w:rsidR="000C1A2A" w:rsidRPr="00C21C00">
        <w:rPr>
          <w:b/>
          <w:bCs/>
        </w:rPr>
        <w:t>Anexo 4: Cotización de capacitaciones</w:t>
      </w:r>
    </w:p>
    <w:p w14:paraId="53EFAB55" w14:textId="268DEF7A" w:rsidR="000C1A2A" w:rsidRPr="00C21C00" w:rsidRDefault="009F5A7D" w:rsidP="000C1A2A">
      <w:pPr>
        <w:pStyle w:val="TextoPrincipal"/>
        <w:rPr>
          <w:b/>
          <w:bCs/>
        </w:rPr>
      </w:pPr>
      <w:r w:rsidRPr="00C21C00">
        <w:rPr>
          <w:b/>
          <w:bCs/>
          <w:noProof/>
          <w:lang w:eastAsia="es-HN"/>
        </w:rPr>
        <w:lastRenderedPageBreak/>
        <w:drawing>
          <wp:anchor distT="0" distB="0" distL="114300" distR="114300" simplePos="0" relativeHeight="251679744" behindDoc="0" locked="0" layoutInCell="1" allowOverlap="1" wp14:anchorId="6A870F06" wp14:editId="7B522958">
            <wp:simplePos x="0" y="0"/>
            <wp:positionH relativeFrom="column">
              <wp:posOffset>-117209</wp:posOffset>
            </wp:positionH>
            <wp:positionV relativeFrom="paragraph">
              <wp:posOffset>0</wp:posOffset>
            </wp:positionV>
            <wp:extent cx="6102985" cy="8151495"/>
            <wp:effectExtent l="0" t="0" r="5715" b="1905"/>
            <wp:wrapSquare wrapText="bothSides"/>
            <wp:docPr id="172700364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7003642" name=""/>
                    <pic:cNvPicPr/>
                  </pic:nvPicPr>
                  <pic:blipFill>
                    <a:blip r:embed="rId91">
                      <a:extLst>
                        <a:ext uri="{28A0092B-C50C-407E-A947-70E740481C1C}">
                          <a14:useLocalDpi xmlns:a14="http://schemas.microsoft.com/office/drawing/2010/main" val="0"/>
                        </a:ext>
                      </a:extLst>
                    </a:blip>
                    <a:stretch>
                      <a:fillRect/>
                    </a:stretch>
                  </pic:blipFill>
                  <pic:spPr>
                    <a:xfrm>
                      <a:off x="0" y="0"/>
                      <a:ext cx="6102985" cy="8151495"/>
                    </a:xfrm>
                    <a:prstGeom prst="rect">
                      <a:avLst/>
                    </a:prstGeom>
                  </pic:spPr>
                </pic:pic>
              </a:graphicData>
            </a:graphic>
            <wp14:sizeRelH relativeFrom="page">
              <wp14:pctWidth>0</wp14:pctWidth>
            </wp14:sizeRelH>
            <wp14:sizeRelV relativeFrom="page">
              <wp14:pctHeight>0</wp14:pctHeight>
            </wp14:sizeRelV>
          </wp:anchor>
        </w:drawing>
      </w:r>
    </w:p>
    <w:p w14:paraId="40A5E3C0" w14:textId="5A23B3B9" w:rsidR="000C1A2A" w:rsidRPr="00C21C00" w:rsidRDefault="009F5A7D" w:rsidP="000C1A2A">
      <w:pPr>
        <w:pStyle w:val="TextoPrincipal"/>
        <w:rPr>
          <w:b/>
          <w:bCs/>
        </w:rPr>
      </w:pPr>
      <w:r w:rsidRPr="00C21C00">
        <w:rPr>
          <w:b/>
          <w:bCs/>
          <w:noProof/>
          <w:lang w:eastAsia="es-HN"/>
        </w:rPr>
        <w:lastRenderedPageBreak/>
        <w:drawing>
          <wp:anchor distT="0" distB="0" distL="114300" distR="114300" simplePos="0" relativeHeight="251680768" behindDoc="0" locked="0" layoutInCell="1" allowOverlap="1" wp14:anchorId="5B2CDE66" wp14:editId="3107B889">
            <wp:simplePos x="0" y="0"/>
            <wp:positionH relativeFrom="column">
              <wp:posOffset>-74812</wp:posOffset>
            </wp:positionH>
            <wp:positionV relativeFrom="paragraph">
              <wp:posOffset>0</wp:posOffset>
            </wp:positionV>
            <wp:extent cx="5794375" cy="8296910"/>
            <wp:effectExtent l="0" t="0" r="0" b="0"/>
            <wp:wrapSquare wrapText="bothSides"/>
            <wp:docPr id="189376656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3766568" name=""/>
                    <pic:cNvPicPr/>
                  </pic:nvPicPr>
                  <pic:blipFill>
                    <a:blip r:embed="rId92">
                      <a:extLst>
                        <a:ext uri="{28A0092B-C50C-407E-A947-70E740481C1C}">
                          <a14:useLocalDpi xmlns:a14="http://schemas.microsoft.com/office/drawing/2010/main" val="0"/>
                        </a:ext>
                      </a:extLst>
                    </a:blip>
                    <a:stretch>
                      <a:fillRect/>
                    </a:stretch>
                  </pic:blipFill>
                  <pic:spPr>
                    <a:xfrm>
                      <a:off x="0" y="0"/>
                      <a:ext cx="5794375" cy="8296910"/>
                    </a:xfrm>
                    <a:prstGeom prst="rect">
                      <a:avLst/>
                    </a:prstGeom>
                  </pic:spPr>
                </pic:pic>
              </a:graphicData>
            </a:graphic>
            <wp14:sizeRelH relativeFrom="page">
              <wp14:pctWidth>0</wp14:pctWidth>
            </wp14:sizeRelH>
            <wp14:sizeRelV relativeFrom="page">
              <wp14:pctHeight>0</wp14:pctHeight>
            </wp14:sizeRelV>
          </wp:anchor>
        </w:drawing>
      </w:r>
    </w:p>
    <w:p w14:paraId="3A502987" w14:textId="79FDEDCE" w:rsidR="00754A94" w:rsidRPr="00C21C00" w:rsidRDefault="00754A94" w:rsidP="00754A94">
      <w:pPr>
        <w:pStyle w:val="TextoPrincipal"/>
        <w:rPr>
          <w:b/>
          <w:bCs/>
        </w:rPr>
      </w:pPr>
      <w:r w:rsidRPr="00C21C00">
        <w:rPr>
          <w:b/>
          <w:bCs/>
          <w:noProof/>
          <w:lang w:eastAsia="es-HN"/>
        </w:rPr>
        <w:lastRenderedPageBreak/>
        <w:drawing>
          <wp:anchor distT="0" distB="0" distL="114300" distR="114300" simplePos="0" relativeHeight="251681792" behindDoc="0" locked="0" layoutInCell="1" allowOverlap="1" wp14:anchorId="44CC18BB" wp14:editId="6EACA72B">
            <wp:simplePos x="0" y="0"/>
            <wp:positionH relativeFrom="column">
              <wp:posOffset>84455</wp:posOffset>
            </wp:positionH>
            <wp:positionV relativeFrom="paragraph">
              <wp:posOffset>195580</wp:posOffset>
            </wp:positionV>
            <wp:extent cx="6028055" cy="8030845"/>
            <wp:effectExtent l="0" t="0" r="4445" b="0"/>
            <wp:wrapSquare wrapText="bothSides"/>
            <wp:docPr id="14802680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0268012" name=""/>
                    <pic:cNvPicPr/>
                  </pic:nvPicPr>
                  <pic:blipFill>
                    <a:blip r:embed="rId93">
                      <a:extLst>
                        <a:ext uri="{28A0092B-C50C-407E-A947-70E740481C1C}">
                          <a14:useLocalDpi xmlns:a14="http://schemas.microsoft.com/office/drawing/2010/main" val="0"/>
                        </a:ext>
                      </a:extLst>
                    </a:blip>
                    <a:stretch>
                      <a:fillRect/>
                    </a:stretch>
                  </pic:blipFill>
                  <pic:spPr>
                    <a:xfrm>
                      <a:off x="0" y="0"/>
                      <a:ext cx="6028055" cy="8030845"/>
                    </a:xfrm>
                    <a:prstGeom prst="rect">
                      <a:avLst/>
                    </a:prstGeom>
                  </pic:spPr>
                </pic:pic>
              </a:graphicData>
            </a:graphic>
            <wp14:sizeRelH relativeFrom="page">
              <wp14:pctWidth>0</wp14:pctWidth>
            </wp14:sizeRelH>
            <wp14:sizeRelV relativeFrom="page">
              <wp14:pctHeight>0</wp14:pctHeight>
            </wp14:sizeRelV>
          </wp:anchor>
        </w:drawing>
      </w:r>
    </w:p>
    <w:p w14:paraId="2A79A0DF" w14:textId="702DE8AB" w:rsidR="00297C1C" w:rsidRPr="00C21C00" w:rsidRDefault="00754A94" w:rsidP="009F5A7D">
      <w:pPr>
        <w:pStyle w:val="TextoPrincipal"/>
        <w:rPr>
          <w:b/>
          <w:bCs/>
        </w:rPr>
      </w:pPr>
      <w:r w:rsidRPr="00C21C00">
        <w:rPr>
          <w:b/>
          <w:bCs/>
        </w:rPr>
        <w:lastRenderedPageBreak/>
        <w:t xml:space="preserve">Anexo 5: </w:t>
      </w:r>
      <w:r w:rsidR="003E700B" w:rsidRPr="00C21C00">
        <w:rPr>
          <w:b/>
          <w:bCs/>
        </w:rPr>
        <w:t xml:space="preserve">Carta de </w:t>
      </w:r>
      <w:r w:rsidRPr="00C21C00">
        <w:rPr>
          <w:b/>
          <w:bCs/>
        </w:rPr>
        <w:t xml:space="preserve">Autorización </w:t>
      </w:r>
      <w:r w:rsidR="003E700B" w:rsidRPr="00C21C00">
        <w:rPr>
          <w:b/>
          <w:bCs/>
        </w:rPr>
        <w:t xml:space="preserve">de la empresa </w:t>
      </w:r>
      <w:r w:rsidRPr="00C21C00">
        <w:rPr>
          <w:b/>
          <w:bCs/>
        </w:rPr>
        <w:t>Unotrans</w:t>
      </w:r>
    </w:p>
    <w:p w14:paraId="3B72D365" w14:textId="56D9375B" w:rsidR="00754A94" w:rsidRPr="00C21C00" w:rsidRDefault="00754A94" w:rsidP="009F5A7D">
      <w:pPr>
        <w:pStyle w:val="TextoPrincipal"/>
        <w:rPr>
          <w:b/>
          <w:bCs/>
        </w:rPr>
      </w:pPr>
      <w:r w:rsidRPr="00C21C00">
        <w:rPr>
          <w:b/>
          <w:bCs/>
          <w:noProof/>
          <w:lang w:eastAsia="es-HN"/>
        </w:rPr>
        <w:drawing>
          <wp:inline distT="0" distB="0" distL="0" distR="0" wp14:anchorId="68ED53EB" wp14:editId="0DC6E2ED">
            <wp:extent cx="6092162" cy="7184431"/>
            <wp:effectExtent l="0" t="0" r="4445" b="0"/>
            <wp:docPr id="13" name="Picture 13" descr="C:\Users\hesler.ferrera.CELTEL\Downloads\autorización_unotra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esler.ferrera.CELTEL\Downloads\autorización_unotrans.jpg"/>
                    <pic:cNvPicPr>
                      <a:picLocks noChangeAspect="1" noChangeArrowheads="1"/>
                    </pic:cNvPicPr>
                  </pic:nvPicPr>
                  <pic:blipFill rotWithShape="1">
                    <a:blip r:embed="rId94">
                      <a:extLst>
                        <a:ext uri="{28A0092B-C50C-407E-A947-70E740481C1C}">
                          <a14:useLocalDpi xmlns:a14="http://schemas.microsoft.com/office/drawing/2010/main" val="0"/>
                        </a:ext>
                      </a:extLst>
                    </a:blip>
                    <a:srcRect t="4272"/>
                    <a:stretch/>
                  </pic:blipFill>
                  <pic:spPr bwMode="auto">
                    <a:xfrm>
                      <a:off x="0" y="0"/>
                      <a:ext cx="6093695" cy="7186238"/>
                    </a:xfrm>
                    <a:prstGeom prst="rect">
                      <a:avLst/>
                    </a:prstGeom>
                    <a:noFill/>
                    <a:ln>
                      <a:noFill/>
                    </a:ln>
                    <a:extLst>
                      <a:ext uri="{53640926-AAD7-44D8-BBD7-CCE9431645EC}">
                        <a14:shadowObscured xmlns:a14="http://schemas.microsoft.com/office/drawing/2010/main"/>
                      </a:ext>
                    </a:extLst>
                  </pic:spPr>
                </pic:pic>
              </a:graphicData>
            </a:graphic>
          </wp:inline>
        </w:drawing>
      </w:r>
    </w:p>
    <w:p w14:paraId="662D8ADA" w14:textId="486A918E" w:rsidR="00BF4D5B" w:rsidRPr="00C21C00" w:rsidRDefault="00BF4D5B" w:rsidP="009F5A7D">
      <w:pPr>
        <w:pStyle w:val="TextoPrincipal"/>
        <w:rPr>
          <w:b/>
          <w:bCs/>
        </w:rPr>
      </w:pPr>
    </w:p>
    <w:p w14:paraId="3B5EDCBD" w14:textId="55BA728E" w:rsidR="00BF4D5B" w:rsidRPr="00C21C00" w:rsidRDefault="00BF4D5B" w:rsidP="009F5A7D">
      <w:pPr>
        <w:pStyle w:val="TextoPrincipal"/>
        <w:rPr>
          <w:b/>
          <w:bCs/>
        </w:rPr>
      </w:pPr>
    </w:p>
    <w:p w14:paraId="5B115BE3" w14:textId="77777777" w:rsidR="00BF4D5B" w:rsidRPr="00C21C00" w:rsidRDefault="00BF4D5B" w:rsidP="00BF4D5B">
      <w:pPr>
        <w:pStyle w:val="TextoPrincipal"/>
        <w:rPr>
          <w:b/>
          <w:bCs/>
        </w:rPr>
      </w:pPr>
      <w:r w:rsidRPr="00C21C00">
        <w:rPr>
          <w:b/>
          <w:bCs/>
        </w:rPr>
        <w:lastRenderedPageBreak/>
        <w:t xml:space="preserve">Anexo 6: Descriptor de puesto de ejecutivo de venta </w:t>
      </w:r>
    </w:p>
    <w:p w14:paraId="43FEFA44" w14:textId="77777777" w:rsidR="00BF4D5B" w:rsidRPr="00C21C00" w:rsidRDefault="00BF4D5B" w:rsidP="00BF4D5B">
      <w:pPr>
        <w:pStyle w:val="TextoPrincipal"/>
        <w:rPr>
          <w:b/>
          <w:bCs/>
        </w:rPr>
      </w:pPr>
      <w:r w:rsidRPr="00C21C00">
        <w:rPr>
          <w:b/>
          <w:bCs/>
          <w:noProof/>
          <w:lang w:eastAsia="es-HN"/>
        </w:rPr>
        <w:drawing>
          <wp:inline distT="0" distB="0" distL="0" distR="0" wp14:anchorId="505FF837" wp14:editId="0CC22509">
            <wp:extent cx="4872251" cy="7785037"/>
            <wp:effectExtent l="0" t="0" r="5080" b="6985"/>
            <wp:docPr id="6" name="Picture 6" descr="C:\Users\hesler.ferrera.CELTEL\Downloads\IMG_72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esler.ferrera.CELTEL\Downloads\IMG_7291.JPG"/>
                    <pic:cNvPicPr>
                      <a:picLocks noChangeAspect="1" noChangeArrowheads="1"/>
                    </pic:cNvPicPr>
                  </pic:nvPicPr>
                  <pic:blipFill rotWithShape="1">
                    <a:blip r:embed="rId95">
                      <a:extLst>
                        <a:ext uri="{28A0092B-C50C-407E-A947-70E740481C1C}">
                          <a14:useLocalDpi xmlns:a14="http://schemas.microsoft.com/office/drawing/2010/main" val="0"/>
                        </a:ext>
                      </a:extLst>
                    </a:blip>
                    <a:srcRect t="14074" b="12216"/>
                    <a:stretch/>
                  </pic:blipFill>
                  <pic:spPr bwMode="auto">
                    <a:xfrm>
                      <a:off x="0" y="0"/>
                      <a:ext cx="4882890" cy="7802037"/>
                    </a:xfrm>
                    <a:prstGeom prst="rect">
                      <a:avLst/>
                    </a:prstGeom>
                    <a:noFill/>
                    <a:ln>
                      <a:noFill/>
                    </a:ln>
                    <a:extLst>
                      <a:ext uri="{53640926-AAD7-44D8-BBD7-CCE9431645EC}">
                        <a14:shadowObscured xmlns:a14="http://schemas.microsoft.com/office/drawing/2010/main"/>
                      </a:ext>
                    </a:extLst>
                  </pic:spPr>
                </pic:pic>
              </a:graphicData>
            </a:graphic>
          </wp:inline>
        </w:drawing>
      </w:r>
    </w:p>
    <w:p w14:paraId="27D3E4A3" w14:textId="77777777" w:rsidR="00BF4D5B" w:rsidRDefault="00BF4D5B" w:rsidP="00BF4D5B">
      <w:pPr>
        <w:pStyle w:val="TextoPrincipal"/>
        <w:rPr>
          <w:b/>
          <w:bCs/>
        </w:rPr>
      </w:pPr>
      <w:r w:rsidRPr="00C21C00">
        <w:rPr>
          <w:b/>
          <w:bCs/>
        </w:rPr>
        <w:lastRenderedPageBreak/>
        <w:tab/>
      </w:r>
      <w:r w:rsidRPr="00C21C00">
        <w:rPr>
          <w:b/>
          <w:bCs/>
          <w:noProof/>
          <w:lang w:eastAsia="es-HN"/>
        </w:rPr>
        <w:drawing>
          <wp:inline distT="0" distB="0" distL="0" distR="0" wp14:anchorId="0F136F96" wp14:editId="77AC9280">
            <wp:extent cx="4995545" cy="5848539"/>
            <wp:effectExtent l="0" t="0" r="0" b="6350"/>
            <wp:docPr id="11" name="Picture 11" descr="C:\Users\hesler.ferrera.CELTEL\Downloads\IMG_72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esler.ferrera.CELTEL\Downloads\IMG_7292.JPG"/>
                    <pic:cNvPicPr>
                      <a:picLocks noChangeAspect="1" noChangeArrowheads="1"/>
                    </pic:cNvPicPr>
                  </pic:nvPicPr>
                  <pic:blipFill rotWithShape="1">
                    <a:blip r:embed="rId96">
                      <a:extLst>
                        <a:ext uri="{28A0092B-C50C-407E-A947-70E740481C1C}">
                          <a14:useLocalDpi xmlns:a14="http://schemas.microsoft.com/office/drawing/2010/main" val="0"/>
                        </a:ext>
                      </a:extLst>
                    </a:blip>
                    <a:srcRect t="19070" b="26913"/>
                    <a:stretch/>
                  </pic:blipFill>
                  <pic:spPr bwMode="auto">
                    <a:xfrm>
                      <a:off x="0" y="0"/>
                      <a:ext cx="5016586" cy="5873173"/>
                    </a:xfrm>
                    <a:prstGeom prst="rect">
                      <a:avLst/>
                    </a:prstGeom>
                    <a:noFill/>
                    <a:ln>
                      <a:noFill/>
                    </a:ln>
                    <a:extLst>
                      <a:ext uri="{53640926-AAD7-44D8-BBD7-CCE9431645EC}">
                        <a14:shadowObscured xmlns:a14="http://schemas.microsoft.com/office/drawing/2010/main"/>
                      </a:ext>
                    </a:extLst>
                  </pic:spPr>
                </pic:pic>
              </a:graphicData>
            </a:graphic>
          </wp:inline>
        </w:drawing>
      </w:r>
    </w:p>
    <w:p w14:paraId="06F70434" w14:textId="77777777" w:rsidR="00BF4D5B" w:rsidRDefault="00BF4D5B" w:rsidP="00BF4D5B">
      <w:pPr>
        <w:pStyle w:val="TextoPrincipal"/>
        <w:rPr>
          <w:b/>
          <w:bCs/>
        </w:rPr>
      </w:pPr>
    </w:p>
    <w:p w14:paraId="4D690134" w14:textId="77777777" w:rsidR="00BF4D5B" w:rsidRPr="000C1A2A" w:rsidRDefault="00BF4D5B" w:rsidP="00BF4D5B">
      <w:pPr>
        <w:pStyle w:val="TextoPrincipal"/>
        <w:rPr>
          <w:b/>
          <w:bCs/>
        </w:rPr>
      </w:pPr>
    </w:p>
    <w:p w14:paraId="6CC992D7" w14:textId="77777777" w:rsidR="00BF4D5B" w:rsidRPr="000C1A2A" w:rsidRDefault="00BF4D5B" w:rsidP="009F5A7D">
      <w:pPr>
        <w:pStyle w:val="TextoPrincipal"/>
        <w:rPr>
          <w:b/>
          <w:bCs/>
        </w:rPr>
      </w:pPr>
    </w:p>
    <w:sectPr w:rsidR="00BF4D5B" w:rsidRPr="000C1A2A" w:rsidSect="00C508EF">
      <w:pgSz w:w="12240" w:h="15840" w:code="1"/>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4025B6" w14:textId="77777777" w:rsidR="00C508EF" w:rsidRDefault="00C508EF" w:rsidP="002313B9">
      <w:r>
        <w:separator/>
      </w:r>
    </w:p>
    <w:p w14:paraId="73F3BB5D" w14:textId="77777777" w:rsidR="00C508EF" w:rsidRDefault="00C508EF"/>
  </w:endnote>
  <w:endnote w:type="continuationSeparator" w:id="0">
    <w:p w14:paraId="71923C4C" w14:textId="77777777" w:rsidR="00C508EF" w:rsidRDefault="00C508EF" w:rsidP="002313B9">
      <w:r>
        <w:continuationSeparator/>
      </w:r>
    </w:p>
    <w:p w14:paraId="122014EA" w14:textId="77777777" w:rsidR="00C508EF" w:rsidRDefault="00C508E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DB66B" w14:textId="76CAC22D" w:rsidR="00356F77" w:rsidRDefault="00356F77">
    <w:pPr>
      <w:pStyle w:val="Piedepgina"/>
      <w:jc w:val="right"/>
    </w:pPr>
  </w:p>
  <w:p w14:paraId="6D4F061F" w14:textId="77777777" w:rsidR="00356F77" w:rsidRDefault="00356F7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33326423"/>
      <w:docPartObj>
        <w:docPartGallery w:val="Page Numbers (Bottom of Page)"/>
        <w:docPartUnique/>
      </w:docPartObj>
    </w:sdtPr>
    <w:sdtContent>
      <w:p w14:paraId="37E7501E" w14:textId="0664DC35" w:rsidR="00356F77" w:rsidRDefault="00356F77">
        <w:pPr>
          <w:pStyle w:val="Piedepgina"/>
          <w:jc w:val="right"/>
        </w:pPr>
        <w:r>
          <w:fldChar w:fldCharType="begin"/>
        </w:r>
        <w:r>
          <w:instrText>PAGE   \* MERGEFORMAT</w:instrText>
        </w:r>
        <w:r>
          <w:fldChar w:fldCharType="separate"/>
        </w:r>
        <w:r w:rsidR="00E862C8" w:rsidRPr="00E862C8">
          <w:rPr>
            <w:noProof/>
            <w:lang w:val="es-ES"/>
          </w:rPr>
          <w:t>123</w:t>
        </w:r>
        <w:r>
          <w:fldChar w:fldCharType="end"/>
        </w:r>
      </w:p>
    </w:sdtContent>
  </w:sdt>
  <w:p w14:paraId="3FF94EF6" w14:textId="77777777" w:rsidR="00356F77" w:rsidRDefault="00356F7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00E2C7" w14:textId="77777777" w:rsidR="00C508EF" w:rsidRDefault="00C508EF" w:rsidP="002313B9">
      <w:r>
        <w:separator/>
      </w:r>
    </w:p>
    <w:p w14:paraId="6308CDD9" w14:textId="77777777" w:rsidR="00C508EF" w:rsidRDefault="00C508EF"/>
  </w:footnote>
  <w:footnote w:type="continuationSeparator" w:id="0">
    <w:p w14:paraId="6DB1D24E" w14:textId="77777777" w:rsidR="00C508EF" w:rsidRDefault="00C508EF" w:rsidP="002313B9">
      <w:r>
        <w:continuationSeparator/>
      </w:r>
    </w:p>
    <w:p w14:paraId="59DDEF26" w14:textId="77777777" w:rsidR="00C508EF" w:rsidRDefault="00C508EF"/>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3547B"/>
    <w:multiLevelType w:val="multilevel"/>
    <w:tmpl w:val="3CD654F8"/>
    <w:lvl w:ilvl="0">
      <w:start w:val="1"/>
      <w:numFmt w:val="bullet"/>
      <w:lvlText w:val=""/>
      <w:lvlJc w:val="left"/>
      <w:pPr>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EE02FC"/>
    <w:multiLevelType w:val="multilevel"/>
    <w:tmpl w:val="7730D2C0"/>
    <w:lvl w:ilvl="0">
      <w:start w:val="1"/>
      <w:numFmt w:val="bullet"/>
      <w:lvlText w:val=""/>
      <w:lvlJc w:val="left"/>
      <w:pPr>
        <w:tabs>
          <w:tab w:val="num" w:pos="1776"/>
        </w:tabs>
        <w:ind w:left="1776" w:hanging="360"/>
      </w:pPr>
      <w:rPr>
        <w:rFonts w:ascii="Symbol" w:hAnsi="Symbol" w:hint="default"/>
        <w:sz w:val="20"/>
      </w:rPr>
    </w:lvl>
    <w:lvl w:ilvl="1">
      <w:start w:val="1"/>
      <w:numFmt w:val="bullet"/>
      <w:lvlText w:val=""/>
      <w:lvlJc w:val="left"/>
      <w:pPr>
        <w:tabs>
          <w:tab w:val="num" w:pos="2496"/>
        </w:tabs>
        <w:ind w:left="2496" w:hanging="360"/>
      </w:pPr>
      <w:rPr>
        <w:rFonts w:ascii="Symbol" w:hAnsi="Symbol" w:hint="default"/>
        <w:sz w:val="20"/>
      </w:rPr>
    </w:lvl>
    <w:lvl w:ilvl="2" w:tentative="1">
      <w:start w:val="1"/>
      <w:numFmt w:val="bullet"/>
      <w:lvlText w:val=""/>
      <w:lvlJc w:val="left"/>
      <w:pPr>
        <w:tabs>
          <w:tab w:val="num" w:pos="3216"/>
        </w:tabs>
        <w:ind w:left="3216" w:hanging="360"/>
      </w:pPr>
      <w:rPr>
        <w:rFonts w:ascii="Symbol" w:hAnsi="Symbol" w:hint="default"/>
        <w:sz w:val="20"/>
      </w:rPr>
    </w:lvl>
    <w:lvl w:ilvl="3" w:tentative="1">
      <w:start w:val="1"/>
      <w:numFmt w:val="bullet"/>
      <w:lvlText w:val=""/>
      <w:lvlJc w:val="left"/>
      <w:pPr>
        <w:tabs>
          <w:tab w:val="num" w:pos="3936"/>
        </w:tabs>
        <w:ind w:left="3936" w:hanging="360"/>
      </w:pPr>
      <w:rPr>
        <w:rFonts w:ascii="Symbol" w:hAnsi="Symbol" w:hint="default"/>
        <w:sz w:val="20"/>
      </w:rPr>
    </w:lvl>
    <w:lvl w:ilvl="4" w:tentative="1">
      <w:start w:val="1"/>
      <w:numFmt w:val="bullet"/>
      <w:lvlText w:val=""/>
      <w:lvlJc w:val="left"/>
      <w:pPr>
        <w:tabs>
          <w:tab w:val="num" w:pos="4656"/>
        </w:tabs>
        <w:ind w:left="4656" w:hanging="360"/>
      </w:pPr>
      <w:rPr>
        <w:rFonts w:ascii="Symbol" w:hAnsi="Symbol" w:hint="default"/>
        <w:sz w:val="20"/>
      </w:rPr>
    </w:lvl>
    <w:lvl w:ilvl="5" w:tentative="1">
      <w:start w:val="1"/>
      <w:numFmt w:val="bullet"/>
      <w:lvlText w:val=""/>
      <w:lvlJc w:val="left"/>
      <w:pPr>
        <w:tabs>
          <w:tab w:val="num" w:pos="5376"/>
        </w:tabs>
        <w:ind w:left="5376" w:hanging="360"/>
      </w:pPr>
      <w:rPr>
        <w:rFonts w:ascii="Symbol" w:hAnsi="Symbol" w:hint="default"/>
        <w:sz w:val="20"/>
      </w:rPr>
    </w:lvl>
    <w:lvl w:ilvl="6" w:tentative="1">
      <w:start w:val="1"/>
      <w:numFmt w:val="bullet"/>
      <w:lvlText w:val=""/>
      <w:lvlJc w:val="left"/>
      <w:pPr>
        <w:tabs>
          <w:tab w:val="num" w:pos="6096"/>
        </w:tabs>
        <w:ind w:left="6096" w:hanging="360"/>
      </w:pPr>
      <w:rPr>
        <w:rFonts w:ascii="Symbol" w:hAnsi="Symbol" w:hint="default"/>
        <w:sz w:val="20"/>
      </w:rPr>
    </w:lvl>
    <w:lvl w:ilvl="7" w:tentative="1">
      <w:start w:val="1"/>
      <w:numFmt w:val="bullet"/>
      <w:lvlText w:val=""/>
      <w:lvlJc w:val="left"/>
      <w:pPr>
        <w:tabs>
          <w:tab w:val="num" w:pos="6816"/>
        </w:tabs>
        <w:ind w:left="6816" w:hanging="360"/>
      </w:pPr>
      <w:rPr>
        <w:rFonts w:ascii="Symbol" w:hAnsi="Symbol" w:hint="default"/>
        <w:sz w:val="20"/>
      </w:rPr>
    </w:lvl>
    <w:lvl w:ilvl="8" w:tentative="1">
      <w:start w:val="1"/>
      <w:numFmt w:val="bullet"/>
      <w:lvlText w:val=""/>
      <w:lvlJc w:val="left"/>
      <w:pPr>
        <w:tabs>
          <w:tab w:val="num" w:pos="7536"/>
        </w:tabs>
        <w:ind w:left="7536" w:hanging="360"/>
      </w:pPr>
      <w:rPr>
        <w:rFonts w:ascii="Symbol" w:hAnsi="Symbol" w:hint="default"/>
        <w:sz w:val="20"/>
      </w:rPr>
    </w:lvl>
  </w:abstractNum>
  <w:abstractNum w:abstractNumId="2" w15:restartNumberingAfterBreak="0">
    <w:nsid w:val="03766BA6"/>
    <w:multiLevelType w:val="hybridMultilevel"/>
    <w:tmpl w:val="1C44CA5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 w15:restartNumberingAfterBreak="0">
    <w:nsid w:val="037E3411"/>
    <w:multiLevelType w:val="hybridMultilevel"/>
    <w:tmpl w:val="5842302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 w15:restartNumberingAfterBreak="0">
    <w:nsid w:val="03B555FF"/>
    <w:multiLevelType w:val="multilevel"/>
    <w:tmpl w:val="E3ACE8D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5362291"/>
    <w:multiLevelType w:val="hybridMultilevel"/>
    <w:tmpl w:val="ABAEE6E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6" w15:restartNumberingAfterBreak="0">
    <w:nsid w:val="087105F2"/>
    <w:multiLevelType w:val="hybridMultilevel"/>
    <w:tmpl w:val="66461AD2"/>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7" w15:restartNumberingAfterBreak="0">
    <w:nsid w:val="0B8A6613"/>
    <w:multiLevelType w:val="hybridMultilevel"/>
    <w:tmpl w:val="8D0A388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8" w15:restartNumberingAfterBreak="0">
    <w:nsid w:val="0EE802EC"/>
    <w:multiLevelType w:val="multilevel"/>
    <w:tmpl w:val="89A26D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0F5D2510"/>
    <w:multiLevelType w:val="hybridMultilevel"/>
    <w:tmpl w:val="03902A6C"/>
    <w:lvl w:ilvl="0" w:tplc="480A000F">
      <w:start w:val="1"/>
      <w:numFmt w:val="decimal"/>
      <w:lvlText w:val="%1."/>
      <w:lvlJc w:val="left"/>
      <w:pPr>
        <w:ind w:left="720" w:hanging="360"/>
      </w:pPr>
      <w:rPr>
        <w:rFont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0" w15:restartNumberingAfterBreak="0">
    <w:nsid w:val="103873B2"/>
    <w:multiLevelType w:val="multilevel"/>
    <w:tmpl w:val="69F8D8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51B59C2"/>
    <w:multiLevelType w:val="multilevel"/>
    <w:tmpl w:val="FC58625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7FA1A1E"/>
    <w:multiLevelType w:val="hybridMultilevel"/>
    <w:tmpl w:val="621C3B0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3" w15:restartNumberingAfterBreak="0">
    <w:nsid w:val="1A23779D"/>
    <w:multiLevelType w:val="multilevel"/>
    <w:tmpl w:val="17CEB9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4973"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1DE179CD"/>
    <w:multiLevelType w:val="multilevel"/>
    <w:tmpl w:val="DCB82EC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EA140EE"/>
    <w:multiLevelType w:val="hybridMultilevel"/>
    <w:tmpl w:val="0F76A758"/>
    <w:lvl w:ilvl="0" w:tplc="080A0003">
      <w:start w:val="1"/>
      <w:numFmt w:val="bullet"/>
      <w:lvlText w:val="o"/>
      <w:lvlJc w:val="left"/>
      <w:pPr>
        <w:ind w:left="1440" w:hanging="360"/>
      </w:pPr>
      <w:rPr>
        <w:rFonts w:ascii="Courier New" w:hAnsi="Courier New" w:cs="Courier New"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7" w15:restartNumberingAfterBreak="0">
    <w:nsid w:val="26775B96"/>
    <w:multiLevelType w:val="multilevel"/>
    <w:tmpl w:val="87FA070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AC44DF1"/>
    <w:multiLevelType w:val="hybridMultilevel"/>
    <w:tmpl w:val="D7CC3DF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9" w15:restartNumberingAfterBreak="0">
    <w:nsid w:val="2D695005"/>
    <w:multiLevelType w:val="multilevel"/>
    <w:tmpl w:val="FC58625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EC318DC"/>
    <w:multiLevelType w:val="hybridMultilevel"/>
    <w:tmpl w:val="C708004E"/>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1" w15:restartNumberingAfterBreak="0">
    <w:nsid w:val="30E32368"/>
    <w:multiLevelType w:val="hybridMultilevel"/>
    <w:tmpl w:val="00C85AC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2" w15:restartNumberingAfterBreak="0">
    <w:nsid w:val="30FC72E9"/>
    <w:multiLevelType w:val="multilevel"/>
    <w:tmpl w:val="152A37E0"/>
    <w:lvl w:ilvl="0">
      <w:start w:val="1"/>
      <w:numFmt w:val="bullet"/>
      <w:lvlText w:val="o"/>
      <w:lvlJc w:val="left"/>
      <w:pPr>
        <w:ind w:left="720" w:hanging="360"/>
      </w:pPr>
      <w:rPr>
        <w:rFonts w:ascii="Courier New" w:hAnsi="Courier New" w:cs="Courier New"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34640D19"/>
    <w:multiLevelType w:val="hybridMultilevel"/>
    <w:tmpl w:val="4A44A3F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5" w15:restartNumberingAfterBreak="0">
    <w:nsid w:val="383B613C"/>
    <w:multiLevelType w:val="hybridMultilevel"/>
    <w:tmpl w:val="06EAB76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6" w15:restartNumberingAfterBreak="0">
    <w:nsid w:val="3847317A"/>
    <w:multiLevelType w:val="multilevel"/>
    <w:tmpl w:val="83A4C984"/>
    <w:lvl w:ilvl="0">
      <w:start w:val="1"/>
      <w:numFmt w:val="bullet"/>
      <w:lvlText w:val=""/>
      <w:lvlJc w:val="left"/>
      <w:pPr>
        <w:tabs>
          <w:tab w:val="num" w:pos="1776"/>
        </w:tabs>
        <w:ind w:left="1776" w:hanging="360"/>
      </w:pPr>
      <w:rPr>
        <w:rFonts w:ascii="Symbol" w:hAnsi="Symbol" w:hint="default"/>
        <w:sz w:val="20"/>
      </w:rPr>
    </w:lvl>
    <w:lvl w:ilvl="1">
      <w:start w:val="1"/>
      <w:numFmt w:val="bullet"/>
      <w:lvlText w:val=""/>
      <w:lvlJc w:val="left"/>
      <w:pPr>
        <w:tabs>
          <w:tab w:val="num" w:pos="2496"/>
        </w:tabs>
        <w:ind w:left="2496" w:hanging="360"/>
      </w:pPr>
      <w:rPr>
        <w:rFonts w:ascii="Symbol" w:hAnsi="Symbol" w:hint="default"/>
        <w:sz w:val="20"/>
      </w:rPr>
    </w:lvl>
    <w:lvl w:ilvl="2" w:tentative="1">
      <w:start w:val="1"/>
      <w:numFmt w:val="bullet"/>
      <w:lvlText w:val=""/>
      <w:lvlJc w:val="left"/>
      <w:pPr>
        <w:tabs>
          <w:tab w:val="num" w:pos="3216"/>
        </w:tabs>
        <w:ind w:left="3216" w:hanging="360"/>
      </w:pPr>
      <w:rPr>
        <w:rFonts w:ascii="Symbol" w:hAnsi="Symbol" w:hint="default"/>
        <w:sz w:val="20"/>
      </w:rPr>
    </w:lvl>
    <w:lvl w:ilvl="3" w:tentative="1">
      <w:start w:val="1"/>
      <w:numFmt w:val="bullet"/>
      <w:lvlText w:val=""/>
      <w:lvlJc w:val="left"/>
      <w:pPr>
        <w:tabs>
          <w:tab w:val="num" w:pos="3936"/>
        </w:tabs>
        <w:ind w:left="3936" w:hanging="360"/>
      </w:pPr>
      <w:rPr>
        <w:rFonts w:ascii="Symbol" w:hAnsi="Symbol" w:hint="default"/>
        <w:sz w:val="20"/>
      </w:rPr>
    </w:lvl>
    <w:lvl w:ilvl="4" w:tentative="1">
      <w:start w:val="1"/>
      <w:numFmt w:val="bullet"/>
      <w:lvlText w:val=""/>
      <w:lvlJc w:val="left"/>
      <w:pPr>
        <w:tabs>
          <w:tab w:val="num" w:pos="4656"/>
        </w:tabs>
        <w:ind w:left="4656" w:hanging="360"/>
      </w:pPr>
      <w:rPr>
        <w:rFonts w:ascii="Symbol" w:hAnsi="Symbol" w:hint="default"/>
        <w:sz w:val="20"/>
      </w:rPr>
    </w:lvl>
    <w:lvl w:ilvl="5" w:tentative="1">
      <w:start w:val="1"/>
      <w:numFmt w:val="bullet"/>
      <w:lvlText w:val=""/>
      <w:lvlJc w:val="left"/>
      <w:pPr>
        <w:tabs>
          <w:tab w:val="num" w:pos="5376"/>
        </w:tabs>
        <w:ind w:left="5376" w:hanging="360"/>
      </w:pPr>
      <w:rPr>
        <w:rFonts w:ascii="Symbol" w:hAnsi="Symbol" w:hint="default"/>
        <w:sz w:val="20"/>
      </w:rPr>
    </w:lvl>
    <w:lvl w:ilvl="6" w:tentative="1">
      <w:start w:val="1"/>
      <w:numFmt w:val="bullet"/>
      <w:lvlText w:val=""/>
      <w:lvlJc w:val="left"/>
      <w:pPr>
        <w:tabs>
          <w:tab w:val="num" w:pos="6096"/>
        </w:tabs>
        <w:ind w:left="6096" w:hanging="360"/>
      </w:pPr>
      <w:rPr>
        <w:rFonts w:ascii="Symbol" w:hAnsi="Symbol" w:hint="default"/>
        <w:sz w:val="20"/>
      </w:rPr>
    </w:lvl>
    <w:lvl w:ilvl="7" w:tentative="1">
      <w:start w:val="1"/>
      <w:numFmt w:val="bullet"/>
      <w:lvlText w:val=""/>
      <w:lvlJc w:val="left"/>
      <w:pPr>
        <w:tabs>
          <w:tab w:val="num" w:pos="6816"/>
        </w:tabs>
        <w:ind w:left="6816" w:hanging="360"/>
      </w:pPr>
      <w:rPr>
        <w:rFonts w:ascii="Symbol" w:hAnsi="Symbol" w:hint="default"/>
        <w:sz w:val="20"/>
      </w:rPr>
    </w:lvl>
    <w:lvl w:ilvl="8" w:tentative="1">
      <w:start w:val="1"/>
      <w:numFmt w:val="bullet"/>
      <w:lvlText w:val=""/>
      <w:lvlJc w:val="left"/>
      <w:pPr>
        <w:tabs>
          <w:tab w:val="num" w:pos="7536"/>
        </w:tabs>
        <w:ind w:left="7536" w:hanging="360"/>
      </w:pPr>
      <w:rPr>
        <w:rFonts w:ascii="Symbol" w:hAnsi="Symbol" w:hint="default"/>
        <w:sz w:val="20"/>
      </w:rPr>
    </w:lvl>
  </w:abstractNum>
  <w:abstractNum w:abstractNumId="27" w15:restartNumberingAfterBreak="0">
    <w:nsid w:val="3A785EE1"/>
    <w:multiLevelType w:val="multilevel"/>
    <w:tmpl w:val="6C6022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3AC141AD"/>
    <w:multiLevelType w:val="hybridMultilevel"/>
    <w:tmpl w:val="A5B20D28"/>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9" w15:restartNumberingAfterBreak="0">
    <w:nsid w:val="3E8B102A"/>
    <w:multiLevelType w:val="multilevel"/>
    <w:tmpl w:val="AD54F068"/>
    <w:lvl w:ilvl="0">
      <w:start w:val="1"/>
      <w:numFmt w:val="bullet"/>
      <w:lvlText w:val=""/>
      <w:lvlJc w:val="left"/>
      <w:pPr>
        <w:tabs>
          <w:tab w:val="num" w:pos="1776"/>
        </w:tabs>
        <w:ind w:left="1776" w:hanging="360"/>
      </w:pPr>
      <w:rPr>
        <w:rFonts w:ascii="Symbol" w:hAnsi="Symbol" w:hint="default"/>
        <w:sz w:val="20"/>
      </w:rPr>
    </w:lvl>
    <w:lvl w:ilvl="1">
      <w:start w:val="1"/>
      <w:numFmt w:val="bullet"/>
      <w:lvlText w:val=""/>
      <w:lvlJc w:val="left"/>
      <w:pPr>
        <w:tabs>
          <w:tab w:val="num" w:pos="2496"/>
        </w:tabs>
        <w:ind w:left="2496" w:hanging="360"/>
      </w:pPr>
      <w:rPr>
        <w:rFonts w:ascii="Symbol" w:hAnsi="Symbol" w:hint="default"/>
        <w:sz w:val="20"/>
      </w:rPr>
    </w:lvl>
    <w:lvl w:ilvl="2" w:tentative="1">
      <w:start w:val="1"/>
      <w:numFmt w:val="bullet"/>
      <w:lvlText w:val=""/>
      <w:lvlJc w:val="left"/>
      <w:pPr>
        <w:tabs>
          <w:tab w:val="num" w:pos="3216"/>
        </w:tabs>
        <w:ind w:left="3216" w:hanging="360"/>
      </w:pPr>
      <w:rPr>
        <w:rFonts w:ascii="Symbol" w:hAnsi="Symbol" w:hint="default"/>
        <w:sz w:val="20"/>
      </w:rPr>
    </w:lvl>
    <w:lvl w:ilvl="3" w:tentative="1">
      <w:start w:val="1"/>
      <w:numFmt w:val="bullet"/>
      <w:lvlText w:val=""/>
      <w:lvlJc w:val="left"/>
      <w:pPr>
        <w:tabs>
          <w:tab w:val="num" w:pos="3936"/>
        </w:tabs>
        <w:ind w:left="3936" w:hanging="360"/>
      </w:pPr>
      <w:rPr>
        <w:rFonts w:ascii="Symbol" w:hAnsi="Symbol" w:hint="default"/>
        <w:sz w:val="20"/>
      </w:rPr>
    </w:lvl>
    <w:lvl w:ilvl="4" w:tentative="1">
      <w:start w:val="1"/>
      <w:numFmt w:val="bullet"/>
      <w:lvlText w:val=""/>
      <w:lvlJc w:val="left"/>
      <w:pPr>
        <w:tabs>
          <w:tab w:val="num" w:pos="4656"/>
        </w:tabs>
        <w:ind w:left="4656" w:hanging="360"/>
      </w:pPr>
      <w:rPr>
        <w:rFonts w:ascii="Symbol" w:hAnsi="Symbol" w:hint="default"/>
        <w:sz w:val="20"/>
      </w:rPr>
    </w:lvl>
    <w:lvl w:ilvl="5" w:tentative="1">
      <w:start w:val="1"/>
      <w:numFmt w:val="bullet"/>
      <w:lvlText w:val=""/>
      <w:lvlJc w:val="left"/>
      <w:pPr>
        <w:tabs>
          <w:tab w:val="num" w:pos="5376"/>
        </w:tabs>
        <w:ind w:left="5376" w:hanging="360"/>
      </w:pPr>
      <w:rPr>
        <w:rFonts w:ascii="Symbol" w:hAnsi="Symbol" w:hint="default"/>
        <w:sz w:val="20"/>
      </w:rPr>
    </w:lvl>
    <w:lvl w:ilvl="6" w:tentative="1">
      <w:start w:val="1"/>
      <w:numFmt w:val="bullet"/>
      <w:lvlText w:val=""/>
      <w:lvlJc w:val="left"/>
      <w:pPr>
        <w:tabs>
          <w:tab w:val="num" w:pos="6096"/>
        </w:tabs>
        <w:ind w:left="6096" w:hanging="360"/>
      </w:pPr>
      <w:rPr>
        <w:rFonts w:ascii="Symbol" w:hAnsi="Symbol" w:hint="default"/>
        <w:sz w:val="20"/>
      </w:rPr>
    </w:lvl>
    <w:lvl w:ilvl="7" w:tentative="1">
      <w:start w:val="1"/>
      <w:numFmt w:val="bullet"/>
      <w:lvlText w:val=""/>
      <w:lvlJc w:val="left"/>
      <w:pPr>
        <w:tabs>
          <w:tab w:val="num" w:pos="6816"/>
        </w:tabs>
        <w:ind w:left="6816" w:hanging="360"/>
      </w:pPr>
      <w:rPr>
        <w:rFonts w:ascii="Symbol" w:hAnsi="Symbol" w:hint="default"/>
        <w:sz w:val="20"/>
      </w:rPr>
    </w:lvl>
    <w:lvl w:ilvl="8" w:tentative="1">
      <w:start w:val="1"/>
      <w:numFmt w:val="bullet"/>
      <w:lvlText w:val=""/>
      <w:lvlJc w:val="left"/>
      <w:pPr>
        <w:tabs>
          <w:tab w:val="num" w:pos="7536"/>
        </w:tabs>
        <w:ind w:left="7536" w:hanging="360"/>
      </w:pPr>
      <w:rPr>
        <w:rFonts w:ascii="Symbol" w:hAnsi="Symbol" w:hint="default"/>
        <w:sz w:val="20"/>
      </w:rPr>
    </w:lvl>
  </w:abstractNum>
  <w:abstractNum w:abstractNumId="30" w15:restartNumberingAfterBreak="0">
    <w:nsid w:val="3F346C91"/>
    <w:multiLevelType w:val="multilevel"/>
    <w:tmpl w:val="9EBE83D8"/>
    <w:lvl w:ilvl="0">
      <w:start w:val="1"/>
      <w:numFmt w:val="bullet"/>
      <w:lvlText w:val=""/>
      <w:lvlJc w:val="left"/>
      <w:pPr>
        <w:tabs>
          <w:tab w:val="num" w:pos="1776"/>
        </w:tabs>
        <w:ind w:left="1776" w:hanging="360"/>
      </w:pPr>
      <w:rPr>
        <w:rFonts w:ascii="Symbol" w:hAnsi="Symbol" w:hint="default"/>
        <w:sz w:val="20"/>
      </w:rPr>
    </w:lvl>
    <w:lvl w:ilvl="1">
      <w:start w:val="1"/>
      <w:numFmt w:val="bullet"/>
      <w:lvlText w:val=""/>
      <w:lvlJc w:val="left"/>
      <w:pPr>
        <w:tabs>
          <w:tab w:val="num" w:pos="2496"/>
        </w:tabs>
        <w:ind w:left="2496" w:hanging="360"/>
      </w:pPr>
      <w:rPr>
        <w:rFonts w:ascii="Symbol" w:hAnsi="Symbol" w:hint="default"/>
        <w:sz w:val="20"/>
      </w:rPr>
    </w:lvl>
    <w:lvl w:ilvl="2" w:tentative="1">
      <w:start w:val="1"/>
      <w:numFmt w:val="bullet"/>
      <w:lvlText w:val=""/>
      <w:lvlJc w:val="left"/>
      <w:pPr>
        <w:tabs>
          <w:tab w:val="num" w:pos="3216"/>
        </w:tabs>
        <w:ind w:left="3216" w:hanging="360"/>
      </w:pPr>
      <w:rPr>
        <w:rFonts w:ascii="Symbol" w:hAnsi="Symbol" w:hint="default"/>
        <w:sz w:val="20"/>
      </w:rPr>
    </w:lvl>
    <w:lvl w:ilvl="3" w:tentative="1">
      <w:start w:val="1"/>
      <w:numFmt w:val="bullet"/>
      <w:lvlText w:val=""/>
      <w:lvlJc w:val="left"/>
      <w:pPr>
        <w:tabs>
          <w:tab w:val="num" w:pos="3936"/>
        </w:tabs>
        <w:ind w:left="3936" w:hanging="360"/>
      </w:pPr>
      <w:rPr>
        <w:rFonts w:ascii="Symbol" w:hAnsi="Symbol" w:hint="default"/>
        <w:sz w:val="20"/>
      </w:rPr>
    </w:lvl>
    <w:lvl w:ilvl="4" w:tentative="1">
      <w:start w:val="1"/>
      <w:numFmt w:val="bullet"/>
      <w:lvlText w:val=""/>
      <w:lvlJc w:val="left"/>
      <w:pPr>
        <w:tabs>
          <w:tab w:val="num" w:pos="4656"/>
        </w:tabs>
        <w:ind w:left="4656" w:hanging="360"/>
      </w:pPr>
      <w:rPr>
        <w:rFonts w:ascii="Symbol" w:hAnsi="Symbol" w:hint="default"/>
        <w:sz w:val="20"/>
      </w:rPr>
    </w:lvl>
    <w:lvl w:ilvl="5" w:tentative="1">
      <w:start w:val="1"/>
      <w:numFmt w:val="bullet"/>
      <w:lvlText w:val=""/>
      <w:lvlJc w:val="left"/>
      <w:pPr>
        <w:tabs>
          <w:tab w:val="num" w:pos="5376"/>
        </w:tabs>
        <w:ind w:left="5376" w:hanging="360"/>
      </w:pPr>
      <w:rPr>
        <w:rFonts w:ascii="Symbol" w:hAnsi="Symbol" w:hint="default"/>
        <w:sz w:val="20"/>
      </w:rPr>
    </w:lvl>
    <w:lvl w:ilvl="6" w:tentative="1">
      <w:start w:val="1"/>
      <w:numFmt w:val="bullet"/>
      <w:lvlText w:val=""/>
      <w:lvlJc w:val="left"/>
      <w:pPr>
        <w:tabs>
          <w:tab w:val="num" w:pos="6096"/>
        </w:tabs>
        <w:ind w:left="6096" w:hanging="360"/>
      </w:pPr>
      <w:rPr>
        <w:rFonts w:ascii="Symbol" w:hAnsi="Symbol" w:hint="default"/>
        <w:sz w:val="20"/>
      </w:rPr>
    </w:lvl>
    <w:lvl w:ilvl="7" w:tentative="1">
      <w:start w:val="1"/>
      <w:numFmt w:val="bullet"/>
      <w:lvlText w:val=""/>
      <w:lvlJc w:val="left"/>
      <w:pPr>
        <w:tabs>
          <w:tab w:val="num" w:pos="6816"/>
        </w:tabs>
        <w:ind w:left="6816" w:hanging="360"/>
      </w:pPr>
      <w:rPr>
        <w:rFonts w:ascii="Symbol" w:hAnsi="Symbol" w:hint="default"/>
        <w:sz w:val="20"/>
      </w:rPr>
    </w:lvl>
    <w:lvl w:ilvl="8" w:tentative="1">
      <w:start w:val="1"/>
      <w:numFmt w:val="bullet"/>
      <w:lvlText w:val=""/>
      <w:lvlJc w:val="left"/>
      <w:pPr>
        <w:tabs>
          <w:tab w:val="num" w:pos="7536"/>
        </w:tabs>
        <w:ind w:left="7536" w:hanging="360"/>
      </w:pPr>
      <w:rPr>
        <w:rFonts w:ascii="Symbol" w:hAnsi="Symbol" w:hint="default"/>
        <w:sz w:val="20"/>
      </w:rPr>
    </w:lvl>
  </w:abstractNum>
  <w:abstractNum w:abstractNumId="31" w15:restartNumberingAfterBreak="0">
    <w:nsid w:val="3F3B7104"/>
    <w:multiLevelType w:val="multilevel"/>
    <w:tmpl w:val="CA0A73C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401A58A2"/>
    <w:multiLevelType w:val="hybridMultilevel"/>
    <w:tmpl w:val="276A53E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3" w15:restartNumberingAfterBreak="0">
    <w:nsid w:val="40454717"/>
    <w:multiLevelType w:val="hybridMultilevel"/>
    <w:tmpl w:val="603EBD1E"/>
    <w:lvl w:ilvl="0" w:tplc="480A000B">
      <w:start w:val="1"/>
      <w:numFmt w:val="bullet"/>
      <w:lvlText w:val=""/>
      <w:lvlJc w:val="left"/>
      <w:pPr>
        <w:ind w:left="1428" w:hanging="360"/>
      </w:pPr>
      <w:rPr>
        <w:rFonts w:ascii="Wingdings" w:hAnsi="Wingdings" w:hint="default"/>
      </w:rPr>
    </w:lvl>
    <w:lvl w:ilvl="1" w:tplc="480A0003" w:tentative="1">
      <w:start w:val="1"/>
      <w:numFmt w:val="bullet"/>
      <w:lvlText w:val="o"/>
      <w:lvlJc w:val="left"/>
      <w:pPr>
        <w:ind w:left="2148" w:hanging="360"/>
      </w:pPr>
      <w:rPr>
        <w:rFonts w:ascii="Courier New" w:hAnsi="Courier New" w:cs="Courier New" w:hint="default"/>
      </w:rPr>
    </w:lvl>
    <w:lvl w:ilvl="2" w:tplc="480A0005" w:tentative="1">
      <w:start w:val="1"/>
      <w:numFmt w:val="bullet"/>
      <w:lvlText w:val=""/>
      <w:lvlJc w:val="left"/>
      <w:pPr>
        <w:ind w:left="2868" w:hanging="360"/>
      </w:pPr>
      <w:rPr>
        <w:rFonts w:ascii="Wingdings" w:hAnsi="Wingdings" w:hint="default"/>
      </w:rPr>
    </w:lvl>
    <w:lvl w:ilvl="3" w:tplc="480A0001" w:tentative="1">
      <w:start w:val="1"/>
      <w:numFmt w:val="bullet"/>
      <w:lvlText w:val=""/>
      <w:lvlJc w:val="left"/>
      <w:pPr>
        <w:ind w:left="3588" w:hanging="360"/>
      </w:pPr>
      <w:rPr>
        <w:rFonts w:ascii="Symbol" w:hAnsi="Symbol" w:hint="default"/>
      </w:rPr>
    </w:lvl>
    <w:lvl w:ilvl="4" w:tplc="480A0003" w:tentative="1">
      <w:start w:val="1"/>
      <w:numFmt w:val="bullet"/>
      <w:lvlText w:val="o"/>
      <w:lvlJc w:val="left"/>
      <w:pPr>
        <w:ind w:left="4308" w:hanging="360"/>
      </w:pPr>
      <w:rPr>
        <w:rFonts w:ascii="Courier New" w:hAnsi="Courier New" w:cs="Courier New" w:hint="default"/>
      </w:rPr>
    </w:lvl>
    <w:lvl w:ilvl="5" w:tplc="480A0005" w:tentative="1">
      <w:start w:val="1"/>
      <w:numFmt w:val="bullet"/>
      <w:lvlText w:val=""/>
      <w:lvlJc w:val="left"/>
      <w:pPr>
        <w:ind w:left="5028" w:hanging="360"/>
      </w:pPr>
      <w:rPr>
        <w:rFonts w:ascii="Wingdings" w:hAnsi="Wingdings" w:hint="default"/>
      </w:rPr>
    </w:lvl>
    <w:lvl w:ilvl="6" w:tplc="480A0001" w:tentative="1">
      <w:start w:val="1"/>
      <w:numFmt w:val="bullet"/>
      <w:lvlText w:val=""/>
      <w:lvlJc w:val="left"/>
      <w:pPr>
        <w:ind w:left="5748" w:hanging="360"/>
      </w:pPr>
      <w:rPr>
        <w:rFonts w:ascii="Symbol" w:hAnsi="Symbol" w:hint="default"/>
      </w:rPr>
    </w:lvl>
    <w:lvl w:ilvl="7" w:tplc="480A0003" w:tentative="1">
      <w:start w:val="1"/>
      <w:numFmt w:val="bullet"/>
      <w:lvlText w:val="o"/>
      <w:lvlJc w:val="left"/>
      <w:pPr>
        <w:ind w:left="6468" w:hanging="360"/>
      </w:pPr>
      <w:rPr>
        <w:rFonts w:ascii="Courier New" w:hAnsi="Courier New" w:cs="Courier New" w:hint="default"/>
      </w:rPr>
    </w:lvl>
    <w:lvl w:ilvl="8" w:tplc="480A0005" w:tentative="1">
      <w:start w:val="1"/>
      <w:numFmt w:val="bullet"/>
      <w:lvlText w:val=""/>
      <w:lvlJc w:val="left"/>
      <w:pPr>
        <w:ind w:left="7188" w:hanging="360"/>
      </w:pPr>
      <w:rPr>
        <w:rFonts w:ascii="Wingdings" w:hAnsi="Wingdings" w:hint="default"/>
      </w:rPr>
    </w:lvl>
  </w:abstractNum>
  <w:abstractNum w:abstractNumId="34" w15:restartNumberingAfterBreak="0">
    <w:nsid w:val="41F22D70"/>
    <w:multiLevelType w:val="hybridMultilevel"/>
    <w:tmpl w:val="49DABA40"/>
    <w:lvl w:ilvl="0" w:tplc="480A000B">
      <w:start w:val="1"/>
      <w:numFmt w:val="bullet"/>
      <w:lvlText w:val=""/>
      <w:lvlJc w:val="left"/>
      <w:pPr>
        <w:ind w:left="1440" w:hanging="360"/>
      </w:pPr>
      <w:rPr>
        <w:rFonts w:ascii="Wingdings" w:hAnsi="Wingdings"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5" w15:restartNumberingAfterBreak="0">
    <w:nsid w:val="43B254C2"/>
    <w:multiLevelType w:val="multilevel"/>
    <w:tmpl w:val="BE9A95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44245010"/>
    <w:multiLevelType w:val="multilevel"/>
    <w:tmpl w:val="543268F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49AD2480"/>
    <w:multiLevelType w:val="hybridMultilevel"/>
    <w:tmpl w:val="0370510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8" w15:restartNumberingAfterBreak="0">
    <w:nsid w:val="4B73474F"/>
    <w:multiLevelType w:val="hybridMultilevel"/>
    <w:tmpl w:val="EC1C9F2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9" w15:restartNumberingAfterBreak="0">
    <w:nsid w:val="4BAA742B"/>
    <w:multiLevelType w:val="multilevel"/>
    <w:tmpl w:val="3362927C"/>
    <w:lvl w:ilvl="0">
      <w:start w:val="1"/>
      <w:numFmt w:val="decimal"/>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0" w15:restartNumberingAfterBreak="0">
    <w:nsid w:val="4E7D5250"/>
    <w:multiLevelType w:val="multilevel"/>
    <w:tmpl w:val="139ED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507C6DDB"/>
    <w:multiLevelType w:val="multilevel"/>
    <w:tmpl w:val="0308B824"/>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Times New Roman" w:eastAsia="Times New Roman" w:hAnsi="Times New Roman" w:cs="Times New Roman" w:hint="default"/>
        <w:b w:val="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53CC0175"/>
    <w:multiLevelType w:val="multilevel"/>
    <w:tmpl w:val="FC58625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59071C2F"/>
    <w:multiLevelType w:val="hybridMultilevel"/>
    <w:tmpl w:val="DD688458"/>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4" w15:restartNumberingAfterBreak="0">
    <w:nsid w:val="59943E5E"/>
    <w:multiLevelType w:val="hybridMultilevel"/>
    <w:tmpl w:val="B7828C28"/>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5" w15:restartNumberingAfterBreak="0">
    <w:nsid w:val="5F0A4066"/>
    <w:multiLevelType w:val="multilevel"/>
    <w:tmpl w:val="9C8AD426"/>
    <w:lvl w:ilvl="0">
      <w:start w:val="1"/>
      <w:numFmt w:val="bullet"/>
      <w:lvlText w:val=""/>
      <w:lvlJc w:val="left"/>
      <w:pPr>
        <w:tabs>
          <w:tab w:val="num" w:pos="1776"/>
        </w:tabs>
        <w:ind w:left="1776" w:hanging="360"/>
      </w:pPr>
      <w:rPr>
        <w:rFonts w:ascii="Symbol" w:hAnsi="Symbol" w:hint="default"/>
        <w:sz w:val="20"/>
      </w:rPr>
    </w:lvl>
    <w:lvl w:ilvl="1">
      <w:start w:val="1"/>
      <w:numFmt w:val="bullet"/>
      <w:lvlText w:val=""/>
      <w:lvlJc w:val="left"/>
      <w:pPr>
        <w:tabs>
          <w:tab w:val="num" w:pos="2496"/>
        </w:tabs>
        <w:ind w:left="2496" w:hanging="360"/>
      </w:pPr>
      <w:rPr>
        <w:rFonts w:ascii="Symbol" w:hAnsi="Symbol" w:hint="default"/>
        <w:sz w:val="20"/>
      </w:rPr>
    </w:lvl>
    <w:lvl w:ilvl="2" w:tentative="1">
      <w:start w:val="1"/>
      <w:numFmt w:val="bullet"/>
      <w:lvlText w:val=""/>
      <w:lvlJc w:val="left"/>
      <w:pPr>
        <w:tabs>
          <w:tab w:val="num" w:pos="3216"/>
        </w:tabs>
        <w:ind w:left="3216" w:hanging="360"/>
      </w:pPr>
      <w:rPr>
        <w:rFonts w:ascii="Symbol" w:hAnsi="Symbol" w:hint="default"/>
        <w:sz w:val="20"/>
      </w:rPr>
    </w:lvl>
    <w:lvl w:ilvl="3" w:tentative="1">
      <w:start w:val="1"/>
      <w:numFmt w:val="bullet"/>
      <w:lvlText w:val=""/>
      <w:lvlJc w:val="left"/>
      <w:pPr>
        <w:tabs>
          <w:tab w:val="num" w:pos="3936"/>
        </w:tabs>
        <w:ind w:left="3936" w:hanging="360"/>
      </w:pPr>
      <w:rPr>
        <w:rFonts w:ascii="Symbol" w:hAnsi="Symbol" w:hint="default"/>
        <w:sz w:val="20"/>
      </w:rPr>
    </w:lvl>
    <w:lvl w:ilvl="4" w:tentative="1">
      <w:start w:val="1"/>
      <w:numFmt w:val="bullet"/>
      <w:lvlText w:val=""/>
      <w:lvlJc w:val="left"/>
      <w:pPr>
        <w:tabs>
          <w:tab w:val="num" w:pos="4656"/>
        </w:tabs>
        <w:ind w:left="4656" w:hanging="360"/>
      </w:pPr>
      <w:rPr>
        <w:rFonts w:ascii="Symbol" w:hAnsi="Symbol" w:hint="default"/>
        <w:sz w:val="20"/>
      </w:rPr>
    </w:lvl>
    <w:lvl w:ilvl="5" w:tentative="1">
      <w:start w:val="1"/>
      <w:numFmt w:val="bullet"/>
      <w:lvlText w:val=""/>
      <w:lvlJc w:val="left"/>
      <w:pPr>
        <w:tabs>
          <w:tab w:val="num" w:pos="5376"/>
        </w:tabs>
        <w:ind w:left="5376" w:hanging="360"/>
      </w:pPr>
      <w:rPr>
        <w:rFonts w:ascii="Symbol" w:hAnsi="Symbol" w:hint="default"/>
        <w:sz w:val="20"/>
      </w:rPr>
    </w:lvl>
    <w:lvl w:ilvl="6" w:tentative="1">
      <w:start w:val="1"/>
      <w:numFmt w:val="bullet"/>
      <w:lvlText w:val=""/>
      <w:lvlJc w:val="left"/>
      <w:pPr>
        <w:tabs>
          <w:tab w:val="num" w:pos="6096"/>
        </w:tabs>
        <w:ind w:left="6096" w:hanging="360"/>
      </w:pPr>
      <w:rPr>
        <w:rFonts w:ascii="Symbol" w:hAnsi="Symbol" w:hint="default"/>
        <w:sz w:val="20"/>
      </w:rPr>
    </w:lvl>
    <w:lvl w:ilvl="7" w:tentative="1">
      <w:start w:val="1"/>
      <w:numFmt w:val="bullet"/>
      <w:lvlText w:val=""/>
      <w:lvlJc w:val="left"/>
      <w:pPr>
        <w:tabs>
          <w:tab w:val="num" w:pos="6816"/>
        </w:tabs>
        <w:ind w:left="6816" w:hanging="360"/>
      </w:pPr>
      <w:rPr>
        <w:rFonts w:ascii="Symbol" w:hAnsi="Symbol" w:hint="default"/>
        <w:sz w:val="20"/>
      </w:rPr>
    </w:lvl>
    <w:lvl w:ilvl="8" w:tentative="1">
      <w:start w:val="1"/>
      <w:numFmt w:val="bullet"/>
      <w:lvlText w:val=""/>
      <w:lvlJc w:val="left"/>
      <w:pPr>
        <w:tabs>
          <w:tab w:val="num" w:pos="7536"/>
        </w:tabs>
        <w:ind w:left="7536" w:hanging="360"/>
      </w:pPr>
      <w:rPr>
        <w:rFonts w:ascii="Symbol" w:hAnsi="Symbol" w:hint="default"/>
        <w:sz w:val="20"/>
      </w:rPr>
    </w:lvl>
  </w:abstractNum>
  <w:abstractNum w:abstractNumId="46" w15:restartNumberingAfterBreak="0">
    <w:nsid w:val="5FEF2EE6"/>
    <w:multiLevelType w:val="multilevel"/>
    <w:tmpl w:val="E6FCFA56"/>
    <w:lvl w:ilvl="0">
      <w:start w:val="1"/>
      <w:numFmt w:val="bullet"/>
      <w:lvlText w:val=""/>
      <w:lvlJc w:val="left"/>
      <w:pPr>
        <w:tabs>
          <w:tab w:val="num" w:pos="1776"/>
        </w:tabs>
        <w:ind w:left="1776" w:hanging="360"/>
      </w:pPr>
      <w:rPr>
        <w:rFonts w:ascii="Symbol" w:hAnsi="Symbol" w:hint="default"/>
        <w:sz w:val="20"/>
      </w:rPr>
    </w:lvl>
    <w:lvl w:ilvl="1">
      <w:start w:val="1"/>
      <w:numFmt w:val="bullet"/>
      <w:lvlText w:val=""/>
      <w:lvlJc w:val="left"/>
      <w:pPr>
        <w:tabs>
          <w:tab w:val="num" w:pos="2496"/>
        </w:tabs>
        <w:ind w:left="2496" w:hanging="360"/>
      </w:pPr>
      <w:rPr>
        <w:rFonts w:ascii="Symbol" w:hAnsi="Symbol" w:hint="default"/>
        <w:sz w:val="20"/>
      </w:rPr>
    </w:lvl>
    <w:lvl w:ilvl="2" w:tentative="1">
      <w:start w:val="1"/>
      <w:numFmt w:val="bullet"/>
      <w:lvlText w:val=""/>
      <w:lvlJc w:val="left"/>
      <w:pPr>
        <w:tabs>
          <w:tab w:val="num" w:pos="3216"/>
        </w:tabs>
        <w:ind w:left="3216" w:hanging="360"/>
      </w:pPr>
      <w:rPr>
        <w:rFonts w:ascii="Symbol" w:hAnsi="Symbol" w:hint="default"/>
        <w:sz w:val="20"/>
      </w:rPr>
    </w:lvl>
    <w:lvl w:ilvl="3" w:tentative="1">
      <w:start w:val="1"/>
      <w:numFmt w:val="bullet"/>
      <w:lvlText w:val=""/>
      <w:lvlJc w:val="left"/>
      <w:pPr>
        <w:tabs>
          <w:tab w:val="num" w:pos="3936"/>
        </w:tabs>
        <w:ind w:left="3936" w:hanging="360"/>
      </w:pPr>
      <w:rPr>
        <w:rFonts w:ascii="Symbol" w:hAnsi="Symbol" w:hint="default"/>
        <w:sz w:val="20"/>
      </w:rPr>
    </w:lvl>
    <w:lvl w:ilvl="4" w:tentative="1">
      <w:start w:val="1"/>
      <w:numFmt w:val="bullet"/>
      <w:lvlText w:val=""/>
      <w:lvlJc w:val="left"/>
      <w:pPr>
        <w:tabs>
          <w:tab w:val="num" w:pos="4656"/>
        </w:tabs>
        <w:ind w:left="4656" w:hanging="360"/>
      </w:pPr>
      <w:rPr>
        <w:rFonts w:ascii="Symbol" w:hAnsi="Symbol" w:hint="default"/>
        <w:sz w:val="20"/>
      </w:rPr>
    </w:lvl>
    <w:lvl w:ilvl="5" w:tentative="1">
      <w:start w:val="1"/>
      <w:numFmt w:val="bullet"/>
      <w:lvlText w:val=""/>
      <w:lvlJc w:val="left"/>
      <w:pPr>
        <w:tabs>
          <w:tab w:val="num" w:pos="5376"/>
        </w:tabs>
        <w:ind w:left="5376" w:hanging="360"/>
      </w:pPr>
      <w:rPr>
        <w:rFonts w:ascii="Symbol" w:hAnsi="Symbol" w:hint="default"/>
        <w:sz w:val="20"/>
      </w:rPr>
    </w:lvl>
    <w:lvl w:ilvl="6" w:tentative="1">
      <w:start w:val="1"/>
      <w:numFmt w:val="bullet"/>
      <w:lvlText w:val=""/>
      <w:lvlJc w:val="left"/>
      <w:pPr>
        <w:tabs>
          <w:tab w:val="num" w:pos="6096"/>
        </w:tabs>
        <w:ind w:left="6096" w:hanging="360"/>
      </w:pPr>
      <w:rPr>
        <w:rFonts w:ascii="Symbol" w:hAnsi="Symbol" w:hint="default"/>
        <w:sz w:val="20"/>
      </w:rPr>
    </w:lvl>
    <w:lvl w:ilvl="7" w:tentative="1">
      <w:start w:val="1"/>
      <w:numFmt w:val="bullet"/>
      <w:lvlText w:val=""/>
      <w:lvlJc w:val="left"/>
      <w:pPr>
        <w:tabs>
          <w:tab w:val="num" w:pos="6816"/>
        </w:tabs>
        <w:ind w:left="6816" w:hanging="360"/>
      </w:pPr>
      <w:rPr>
        <w:rFonts w:ascii="Symbol" w:hAnsi="Symbol" w:hint="default"/>
        <w:sz w:val="20"/>
      </w:rPr>
    </w:lvl>
    <w:lvl w:ilvl="8" w:tentative="1">
      <w:start w:val="1"/>
      <w:numFmt w:val="bullet"/>
      <w:lvlText w:val=""/>
      <w:lvlJc w:val="left"/>
      <w:pPr>
        <w:tabs>
          <w:tab w:val="num" w:pos="7536"/>
        </w:tabs>
        <w:ind w:left="7536" w:hanging="360"/>
      </w:pPr>
      <w:rPr>
        <w:rFonts w:ascii="Symbol" w:hAnsi="Symbol" w:hint="default"/>
        <w:sz w:val="20"/>
      </w:rPr>
    </w:lvl>
  </w:abstractNum>
  <w:abstractNum w:abstractNumId="47" w15:restartNumberingAfterBreak="0">
    <w:nsid w:val="62407FAD"/>
    <w:multiLevelType w:val="hybridMultilevel"/>
    <w:tmpl w:val="CDD646D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8" w15:restartNumberingAfterBreak="0">
    <w:nsid w:val="638C3434"/>
    <w:multiLevelType w:val="hybridMultilevel"/>
    <w:tmpl w:val="BDBA28E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9" w15:restartNumberingAfterBreak="0">
    <w:nsid w:val="644F7870"/>
    <w:multiLevelType w:val="multilevel"/>
    <w:tmpl w:val="59C2BB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650E2859"/>
    <w:multiLevelType w:val="multilevel"/>
    <w:tmpl w:val="325C6956"/>
    <w:lvl w:ilvl="0">
      <w:start w:val="2"/>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3"/>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1" w15:restartNumberingAfterBreak="0">
    <w:nsid w:val="65263457"/>
    <w:multiLevelType w:val="multilevel"/>
    <w:tmpl w:val="4DCE56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660A5A1C"/>
    <w:multiLevelType w:val="hybridMultilevel"/>
    <w:tmpl w:val="6A607470"/>
    <w:lvl w:ilvl="0" w:tplc="480A000F">
      <w:start w:val="1"/>
      <w:numFmt w:val="decimal"/>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3" w15:restartNumberingAfterBreak="0">
    <w:nsid w:val="666E593B"/>
    <w:multiLevelType w:val="hybridMultilevel"/>
    <w:tmpl w:val="F1F4BF9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4" w15:restartNumberingAfterBreak="0">
    <w:nsid w:val="6F427932"/>
    <w:multiLevelType w:val="multilevel"/>
    <w:tmpl w:val="B2CA7BEC"/>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5" w15:restartNumberingAfterBreak="0">
    <w:nsid w:val="70D1612B"/>
    <w:multiLevelType w:val="multilevel"/>
    <w:tmpl w:val="F0A0EB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75BC0E6F"/>
    <w:multiLevelType w:val="multilevel"/>
    <w:tmpl w:val="F71229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7" w15:restartNumberingAfterBreak="0">
    <w:nsid w:val="75EE6B02"/>
    <w:multiLevelType w:val="hybridMultilevel"/>
    <w:tmpl w:val="D1C2B0A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8" w15:restartNumberingAfterBreak="0">
    <w:nsid w:val="7934008C"/>
    <w:multiLevelType w:val="multilevel"/>
    <w:tmpl w:val="5882D5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7E6A0EE9"/>
    <w:multiLevelType w:val="multilevel"/>
    <w:tmpl w:val="8C0C18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0" w15:restartNumberingAfterBreak="0">
    <w:nsid w:val="7E7C3CD5"/>
    <w:multiLevelType w:val="hybridMultilevel"/>
    <w:tmpl w:val="D4F0ABB0"/>
    <w:lvl w:ilvl="0" w:tplc="0124305A">
      <w:start w:val="1"/>
      <w:numFmt w:val="decimal"/>
      <w:lvlText w:val="%1."/>
      <w:lvlJc w:val="left"/>
      <w:pPr>
        <w:ind w:left="1776" w:hanging="360"/>
      </w:pPr>
      <w:rPr>
        <w:b/>
        <w:bCs/>
      </w:rPr>
    </w:lvl>
    <w:lvl w:ilvl="1" w:tplc="080A0019">
      <w:start w:val="1"/>
      <w:numFmt w:val="lowerLetter"/>
      <w:lvlText w:val="%2."/>
      <w:lvlJc w:val="left"/>
      <w:pPr>
        <w:ind w:left="2496" w:hanging="360"/>
      </w:pPr>
    </w:lvl>
    <w:lvl w:ilvl="2" w:tplc="080A001B">
      <w:start w:val="1"/>
      <w:numFmt w:val="lowerRoman"/>
      <w:lvlText w:val="%3."/>
      <w:lvlJc w:val="right"/>
      <w:pPr>
        <w:ind w:left="3216" w:hanging="180"/>
      </w:pPr>
    </w:lvl>
    <w:lvl w:ilvl="3" w:tplc="080A000F" w:tentative="1">
      <w:start w:val="1"/>
      <w:numFmt w:val="decimal"/>
      <w:lvlText w:val="%4."/>
      <w:lvlJc w:val="left"/>
      <w:pPr>
        <w:ind w:left="3936" w:hanging="360"/>
      </w:pPr>
    </w:lvl>
    <w:lvl w:ilvl="4" w:tplc="080A0019" w:tentative="1">
      <w:start w:val="1"/>
      <w:numFmt w:val="lowerLetter"/>
      <w:lvlText w:val="%5."/>
      <w:lvlJc w:val="left"/>
      <w:pPr>
        <w:ind w:left="4656" w:hanging="360"/>
      </w:pPr>
    </w:lvl>
    <w:lvl w:ilvl="5" w:tplc="080A001B" w:tentative="1">
      <w:start w:val="1"/>
      <w:numFmt w:val="lowerRoman"/>
      <w:lvlText w:val="%6."/>
      <w:lvlJc w:val="right"/>
      <w:pPr>
        <w:ind w:left="5376" w:hanging="180"/>
      </w:pPr>
    </w:lvl>
    <w:lvl w:ilvl="6" w:tplc="080A000F" w:tentative="1">
      <w:start w:val="1"/>
      <w:numFmt w:val="decimal"/>
      <w:lvlText w:val="%7."/>
      <w:lvlJc w:val="left"/>
      <w:pPr>
        <w:ind w:left="6096" w:hanging="360"/>
      </w:pPr>
    </w:lvl>
    <w:lvl w:ilvl="7" w:tplc="080A0019" w:tentative="1">
      <w:start w:val="1"/>
      <w:numFmt w:val="lowerLetter"/>
      <w:lvlText w:val="%8."/>
      <w:lvlJc w:val="left"/>
      <w:pPr>
        <w:ind w:left="6816" w:hanging="360"/>
      </w:pPr>
    </w:lvl>
    <w:lvl w:ilvl="8" w:tplc="080A001B" w:tentative="1">
      <w:start w:val="1"/>
      <w:numFmt w:val="lowerRoman"/>
      <w:lvlText w:val="%9."/>
      <w:lvlJc w:val="right"/>
      <w:pPr>
        <w:ind w:left="7536" w:hanging="180"/>
      </w:pPr>
    </w:lvl>
  </w:abstractNum>
  <w:abstractNum w:abstractNumId="61" w15:restartNumberingAfterBreak="0">
    <w:nsid w:val="7EF43D22"/>
    <w:multiLevelType w:val="multilevel"/>
    <w:tmpl w:val="FEE2E1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328364242">
    <w:abstractNumId w:val="23"/>
  </w:num>
  <w:num w:numId="2" w16cid:durableId="689570697">
    <w:abstractNumId w:val="14"/>
  </w:num>
  <w:num w:numId="3" w16cid:durableId="411245283">
    <w:abstractNumId w:val="40"/>
  </w:num>
  <w:num w:numId="4" w16cid:durableId="242763473">
    <w:abstractNumId w:val="0"/>
  </w:num>
  <w:num w:numId="5" w16cid:durableId="1524245350">
    <w:abstractNumId w:val="41"/>
  </w:num>
  <w:num w:numId="6" w16cid:durableId="807093467">
    <w:abstractNumId w:val="59"/>
  </w:num>
  <w:num w:numId="7" w16cid:durableId="967783625">
    <w:abstractNumId w:val="22"/>
  </w:num>
  <w:num w:numId="8" w16cid:durableId="728651450">
    <w:abstractNumId w:val="19"/>
  </w:num>
  <w:num w:numId="9" w16cid:durableId="1454442582">
    <w:abstractNumId w:val="42"/>
  </w:num>
  <w:num w:numId="10" w16cid:durableId="983700392">
    <w:abstractNumId w:val="55"/>
  </w:num>
  <w:num w:numId="11" w16cid:durableId="1338533360">
    <w:abstractNumId w:val="11"/>
  </w:num>
  <w:num w:numId="12" w16cid:durableId="462230469">
    <w:abstractNumId w:val="16"/>
  </w:num>
  <w:num w:numId="13" w16cid:durableId="117646122">
    <w:abstractNumId w:val="39"/>
  </w:num>
  <w:num w:numId="14" w16cid:durableId="619216561">
    <w:abstractNumId w:val="54"/>
  </w:num>
  <w:num w:numId="15" w16cid:durableId="627931280">
    <w:abstractNumId w:val="50"/>
  </w:num>
  <w:num w:numId="16" w16cid:durableId="1258095329">
    <w:abstractNumId w:val="6"/>
  </w:num>
  <w:num w:numId="17" w16cid:durableId="1775132101">
    <w:abstractNumId w:val="17"/>
  </w:num>
  <w:num w:numId="18" w16cid:durableId="1738163553">
    <w:abstractNumId w:val="33"/>
  </w:num>
  <w:num w:numId="19" w16cid:durableId="733553077">
    <w:abstractNumId w:val="34"/>
  </w:num>
  <w:num w:numId="20" w16cid:durableId="354506202">
    <w:abstractNumId w:val="60"/>
  </w:num>
  <w:num w:numId="21" w16cid:durableId="719399121">
    <w:abstractNumId w:val="52"/>
  </w:num>
  <w:num w:numId="22" w16cid:durableId="2042242492">
    <w:abstractNumId w:val="9"/>
  </w:num>
  <w:num w:numId="23" w16cid:durableId="403652012">
    <w:abstractNumId w:val="21"/>
  </w:num>
  <w:num w:numId="24" w16cid:durableId="2038307706">
    <w:abstractNumId w:val="12"/>
  </w:num>
  <w:num w:numId="25" w16cid:durableId="200946766">
    <w:abstractNumId w:val="25"/>
  </w:num>
  <w:num w:numId="26" w16cid:durableId="1887597148">
    <w:abstractNumId w:val="57"/>
  </w:num>
  <w:num w:numId="27" w16cid:durableId="248539041">
    <w:abstractNumId w:val="37"/>
  </w:num>
  <w:num w:numId="28" w16cid:durableId="492338991">
    <w:abstractNumId w:val="15"/>
  </w:num>
  <w:num w:numId="29" w16cid:durableId="1841003049">
    <w:abstractNumId w:val="31"/>
  </w:num>
  <w:num w:numId="30" w16cid:durableId="970596262">
    <w:abstractNumId w:val="46"/>
  </w:num>
  <w:num w:numId="31" w16cid:durableId="185564356">
    <w:abstractNumId w:val="45"/>
  </w:num>
  <w:num w:numId="32" w16cid:durableId="2025398838">
    <w:abstractNumId w:val="26"/>
  </w:num>
  <w:num w:numId="33" w16cid:durableId="156266858">
    <w:abstractNumId w:val="30"/>
  </w:num>
  <w:num w:numId="34" w16cid:durableId="1954820461">
    <w:abstractNumId w:val="29"/>
  </w:num>
  <w:num w:numId="35" w16cid:durableId="243220447">
    <w:abstractNumId w:val="1"/>
  </w:num>
  <w:num w:numId="36" w16cid:durableId="791706666">
    <w:abstractNumId w:val="36"/>
  </w:num>
  <w:num w:numId="37" w16cid:durableId="2140680914">
    <w:abstractNumId w:val="4"/>
  </w:num>
  <w:num w:numId="38" w16cid:durableId="2076010309">
    <w:abstractNumId w:val="44"/>
  </w:num>
  <w:num w:numId="39" w16cid:durableId="2099906930">
    <w:abstractNumId w:val="28"/>
  </w:num>
  <w:num w:numId="40" w16cid:durableId="1359156998">
    <w:abstractNumId w:val="24"/>
  </w:num>
  <w:num w:numId="41" w16cid:durableId="906263428">
    <w:abstractNumId w:val="5"/>
  </w:num>
  <w:num w:numId="42" w16cid:durableId="1316494341">
    <w:abstractNumId w:val="18"/>
  </w:num>
  <w:num w:numId="43" w16cid:durableId="233321271">
    <w:abstractNumId w:val="32"/>
  </w:num>
  <w:num w:numId="44" w16cid:durableId="1402748862">
    <w:abstractNumId w:val="53"/>
  </w:num>
  <w:num w:numId="45" w16cid:durableId="423451864">
    <w:abstractNumId w:val="47"/>
  </w:num>
  <w:num w:numId="46" w16cid:durableId="973218575">
    <w:abstractNumId w:val="38"/>
  </w:num>
  <w:num w:numId="47" w16cid:durableId="1758554800">
    <w:abstractNumId w:val="35"/>
  </w:num>
  <w:num w:numId="48" w16cid:durableId="813523672">
    <w:abstractNumId w:val="56"/>
  </w:num>
  <w:num w:numId="49" w16cid:durableId="436827658">
    <w:abstractNumId w:val="27"/>
  </w:num>
  <w:num w:numId="50" w16cid:durableId="1067344576">
    <w:abstractNumId w:val="61"/>
  </w:num>
  <w:num w:numId="51" w16cid:durableId="739600633">
    <w:abstractNumId w:val="13"/>
  </w:num>
  <w:num w:numId="52" w16cid:durableId="1015695625">
    <w:abstractNumId w:val="49"/>
  </w:num>
  <w:num w:numId="53" w16cid:durableId="131489107">
    <w:abstractNumId w:val="51"/>
  </w:num>
  <w:num w:numId="54" w16cid:durableId="210651326">
    <w:abstractNumId w:val="8"/>
  </w:num>
  <w:num w:numId="55" w16cid:durableId="145782883">
    <w:abstractNumId w:val="58"/>
  </w:num>
  <w:num w:numId="56" w16cid:durableId="1696077611">
    <w:abstractNumId w:val="10"/>
  </w:num>
  <w:num w:numId="57" w16cid:durableId="146433411">
    <w:abstractNumId w:val="3"/>
  </w:num>
  <w:num w:numId="58" w16cid:durableId="765465173">
    <w:abstractNumId w:val="7"/>
  </w:num>
  <w:num w:numId="59" w16cid:durableId="698699168">
    <w:abstractNumId w:val="43"/>
  </w:num>
  <w:num w:numId="60" w16cid:durableId="1981425531">
    <w:abstractNumId w:val="20"/>
  </w:num>
  <w:num w:numId="61" w16cid:durableId="308287640">
    <w:abstractNumId w:val="2"/>
  </w:num>
  <w:num w:numId="62" w16cid:durableId="2066290709">
    <w:abstractNumId w:val="48"/>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8"/>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4BF0"/>
    <w:rsid w:val="0000504A"/>
    <w:rsid w:val="00020ADE"/>
    <w:rsid w:val="00032047"/>
    <w:rsid w:val="00040B4C"/>
    <w:rsid w:val="000431AD"/>
    <w:rsid w:val="000448F0"/>
    <w:rsid w:val="00045831"/>
    <w:rsid w:val="00045A69"/>
    <w:rsid w:val="00055728"/>
    <w:rsid w:val="00056B49"/>
    <w:rsid w:val="000611E2"/>
    <w:rsid w:val="000620B2"/>
    <w:rsid w:val="00064514"/>
    <w:rsid w:val="00080927"/>
    <w:rsid w:val="00080C50"/>
    <w:rsid w:val="000824E5"/>
    <w:rsid w:val="000A69A9"/>
    <w:rsid w:val="000A73F5"/>
    <w:rsid w:val="000B0F4C"/>
    <w:rsid w:val="000C1A2A"/>
    <w:rsid w:val="000C6407"/>
    <w:rsid w:val="000D1676"/>
    <w:rsid w:val="000D682E"/>
    <w:rsid w:val="000D6A69"/>
    <w:rsid w:val="000E2A5D"/>
    <w:rsid w:val="000F37C2"/>
    <w:rsid w:val="0010050B"/>
    <w:rsid w:val="001032F7"/>
    <w:rsid w:val="00107429"/>
    <w:rsid w:val="001078EC"/>
    <w:rsid w:val="00114310"/>
    <w:rsid w:val="0012504C"/>
    <w:rsid w:val="001252E0"/>
    <w:rsid w:val="00125FDD"/>
    <w:rsid w:val="001266ED"/>
    <w:rsid w:val="00132862"/>
    <w:rsid w:val="001356DB"/>
    <w:rsid w:val="00137339"/>
    <w:rsid w:val="0014355D"/>
    <w:rsid w:val="00143E47"/>
    <w:rsid w:val="00147C33"/>
    <w:rsid w:val="00154D25"/>
    <w:rsid w:val="001572D2"/>
    <w:rsid w:val="0017658F"/>
    <w:rsid w:val="00176B82"/>
    <w:rsid w:val="0018450F"/>
    <w:rsid w:val="00185A49"/>
    <w:rsid w:val="0018647B"/>
    <w:rsid w:val="00190067"/>
    <w:rsid w:val="001941B1"/>
    <w:rsid w:val="00195E89"/>
    <w:rsid w:val="001A2EA3"/>
    <w:rsid w:val="001A49BB"/>
    <w:rsid w:val="001B5921"/>
    <w:rsid w:val="001B7D22"/>
    <w:rsid w:val="001C2487"/>
    <w:rsid w:val="001C4BF8"/>
    <w:rsid w:val="001D7E9A"/>
    <w:rsid w:val="001E264B"/>
    <w:rsid w:val="001F0C0A"/>
    <w:rsid w:val="001F112C"/>
    <w:rsid w:val="001F262B"/>
    <w:rsid w:val="001F7612"/>
    <w:rsid w:val="00200E74"/>
    <w:rsid w:val="0020273B"/>
    <w:rsid w:val="00207E86"/>
    <w:rsid w:val="00210E95"/>
    <w:rsid w:val="002132B5"/>
    <w:rsid w:val="00221F32"/>
    <w:rsid w:val="00224358"/>
    <w:rsid w:val="002249E2"/>
    <w:rsid w:val="0022525A"/>
    <w:rsid w:val="00225617"/>
    <w:rsid w:val="002313B9"/>
    <w:rsid w:val="002336DE"/>
    <w:rsid w:val="00235621"/>
    <w:rsid w:val="00235662"/>
    <w:rsid w:val="002521BE"/>
    <w:rsid w:val="0025373A"/>
    <w:rsid w:val="00256900"/>
    <w:rsid w:val="00260D0D"/>
    <w:rsid w:val="00270B7C"/>
    <w:rsid w:val="002727DB"/>
    <w:rsid w:val="00273E00"/>
    <w:rsid w:val="002754FE"/>
    <w:rsid w:val="00276EFC"/>
    <w:rsid w:val="002816F4"/>
    <w:rsid w:val="00287D76"/>
    <w:rsid w:val="00290AF5"/>
    <w:rsid w:val="00292D02"/>
    <w:rsid w:val="00295898"/>
    <w:rsid w:val="00296BEC"/>
    <w:rsid w:val="00297C1C"/>
    <w:rsid w:val="00297DA0"/>
    <w:rsid w:val="002B13B3"/>
    <w:rsid w:val="002B6816"/>
    <w:rsid w:val="002B691E"/>
    <w:rsid w:val="002C3D6E"/>
    <w:rsid w:val="002C4148"/>
    <w:rsid w:val="002C6D37"/>
    <w:rsid w:val="002C7A73"/>
    <w:rsid w:val="002E576D"/>
    <w:rsid w:val="002F2C30"/>
    <w:rsid w:val="002F418F"/>
    <w:rsid w:val="003007B4"/>
    <w:rsid w:val="00301352"/>
    <w:rsid w:val="00302400"/>
    <w:rsid w:val="00312DFD"/>
    <w:rsid w:val="00326B58"/>
    <w:rsid w:val="00337194"/>
    <w:rsid w:val="00346C5C"/>
    <w:rsid w:val="003472B9"/>
    <w:rsid w:val="0035464C"/>
    <w:rsid w:val="00356F6A"/>
    <w:rsid w:val="00356F77"/>
    <w:rsid w:val="00364C44"/>
    <w:rsid w:val="00371A8F"/>
    <w:rsid w:val="003841D6"/>
    <w:rsid w:val="00390C93"/>
    <w:rsid w:val="00397F23"/>
    <w:rsid w:val="003A03F6"/>
    <w:rsid w:val="003A09AC"/>
    <w:rsid w:val="003A23FC"/>
    <w:rsid w:val="003D7307"/>
    <w:rsid w:val="003D77FD"/>
    <w:rsid w:val="003E700B"/>
    <w:rsid w:val="003E7358"/>
    <w:rsid w:val="003E77F8"/>
    <w:rsid w:val="003F4170"/>
    <w:rsid w:val="003F60B4"/>
    <w:rsid w:val="00401A16"/>
    <w:rsid w:val="00403117"/>
    <w:rsid w:val="00404E50"/>
    <w:rsid w:val="00410E64"/>
    <w:rsid w:val="0042008F"/>
    <w:rsid w:val="0042190C"/>
    <w:rsid w:val="00424AD3"/>
    <w:rsid w:val="004262D9"/>
    <w:rsid w:val="00443426"/>
    <w:rsid w:val="0044537A"/>
    <w:rsid w:val="00452575"/>
    <w:rsid w:val="00457989"/>
    <w:rsid w:val="00467F9E"/>
    <w:rsid w:val="004759EF"/>
    <w:rsid w:val="00475A80"/>
    <w:rsid w:val="00487139"/>
    <w:rsid w:val="0049160B"/>
    <w:rsid w:val="004936F5"/>
    <w:rsid w:val="00496AD1"/>
    <w:rsid w:val="004A1ABA"/>
    <w:rsid w:val="004A3B64"/>
    <w:rsid w:val="004A4774"/>
    <w:rsid w:val="004A5EF0"/>
    <w:rsid w:val="004A6106"/>
    <w:rsid w:val="004A72FA"/>
    <w:rsid w:val="004A74B5"/>
    <w:rsid w:val="004C4093"/>
    <w:rsid w:val="004C4724"/>
    <w:rsid w:val="004C761C"/>
    <w:rsid w:val="004D17BE"/>
    <w:rsid w:val="004E21EC"/>
    <w:rsid w:val="004E258A"/>
    <w:rsid w:val="004E3857"/>
    <w:rsid w:val="004E5CF5"/>
    <w:rsid w:val="004F0177"/>
    <w:rsid w:val="004F6B2C"/>
    <w:rsid w:val="004F6E2B"/>
    <w:rsid w:val="005010B6"/>
    <w:rsid w:val="005015A3"/>
    <w:rsid w:val="0051451F"/>
    <w:rsid w:val="00516D21"/>
    <w:rsid w:val="00517FAB"/>
    <w:rsid w:val="005328D7"/>
    <w:rsid w:val="00533F42"/>
    <w:rsid w:val="005362B0"/>
    <w:rsid w:val="00537CAB"/>
    <w:rsid w:val="005401DF"/>
    <w:rsid w:val="0054052C"/>
    <w:rsid w:val="00565924"/>
    <w:rsid w:val="00571C26"/>
    <w:rsid w:val="0057438F"/>
    <w:rsid w:val="0057461A"/>
    <w:rsid w:val="005A43E9"/>
    <w:rsid w:val="005B0287"/>
    <w:rsid w:val="005B1A88"/>
    <w:rsid w:val="005B4235"/>
    <w:rsid w:val="005B4962"/>
    <w:rsid w:val="005C10BF"/>
    <w:rsid w:val="005C6CBE"/>
    <w:rsid w:val="005D006E"/>
    <w:rsid w:val="005E4B7D"/>
    <w:rsid w:val="005F0BE3"/>
    <w:rsid w:val="005F2D6D"/>
    <w:rsid w:val="005F391E"/>
    <w:rsid w:val="00600118"/>
    <w:rsid w:val="0060275E"/>
    <w:rsid w:val="00612565"/>
    <w:rsid w:val="006158CE"/>
    <w:rsid w:val="00623CA3"/>
    <w:rsid w:val="006252D7"/>
    <w:rsid w:val="00627089"/>
    <w:rsid w:val="00632DE0"/>
    <w:rsid w:val="00635908"/>
    <w:rsid w:val="00640979"/>
    <w:rsid w:val="00645974"/>
    <w:rsid w:val="006479A9"/>
    <w:rsid w:val="00652EA6"/>
    <w:rsid w:val="0065314C"/>
    <w:rsid w:val="006535D8"/>
    <w:rsid w:val="006540DF"/>
    <w:rsid w:val="006628B6"/>
    <w:rsid w:val="00665098"/>
    <w:rsid w:val="00667209"/>
    <w:rsid w:val="0067466B"/>
    <w:rsid w:val="00674703"/>
    <w:rsid w:val="00674D64"/>
    <w:rsid w:val="00686104"/>
    <w:rsid w:val="00691E2D"/>
    <w:rsid w:val="00695082"/>
    <w:rsid w:val="0069653B"/>
    <w:rsid w:val="00696C7D"/>
    <w:rsid w:val="006A007D"/>
    <w:rsid w:val="006A4396"/>
    <w:rsid w:val="006A4B95"/>
    <w:rsid w:val="006B2448"/>
    <w:rsid w:val="006C2D36"/>
    <w:rsid w:val="006D782B"/>
    <w:rsid w:val="006E2497"/>
    <w:rsid w:val="006F4015"/>
    <w:rsid w:val="006F44C9"/>
    <w:rsid w:val="00702EE0"/>
    <w:rsid w:val="007032B6"/>
    <w:rsid w:val="00707CA8"/>
    <w:rsid w:val="00707CF1"/>
    <w:rsid w:val="00717DC8"/>
    <w:rsid w:val="00720A85"/>
    <w:rsid w:val="007331A6"/>
    <w:rsid w:val="00733C16"/>
    <w:rsid w:val="00737DFB"/>
    <w:rsid w:val="00737E89"/>
    <w:rsid w:val="00742372"/>
    <w:rsid w:val="00751B97"/>
    <w:rsid w:val="00751F6E"/>
    <w:rsid w:val="00752163"/>
    <w:rsid w:val="00754A94"/>
    <w:rsid w:val="00757C8C"/>
    <w:rsid w:val="007656AF"/>
    <w:rsid w:val="00767660"/>
    <w:rsid w:val="0077016E"/>
    <w:rsid w:val="00773132"/>
    <w:rsid w:val="007848C1"/>
    <w:rsid w:val="00785850"/>
    <w:rsid w:val="0079389A"/>
    <w:rsid w:val="007A01EE"/>
    <w:rsid w:val="007A3AE2"/>
    <w:rsid w:val="007A3DF1"/>
    <w:rsid w:val="007A781A"/>
    <w:rsid w:val="007C0717"/>
    <w:rsid w:val="007C0B26"/>
    <w:rsid w:val="007C259F"/>
    <w:rsid w:val="007C44B4"/>
    <w:rsid w:val="007C46D6"/>
    <w:rsid w:val="007D0D3C"/>
    <w:rsid w:val="007D249A"/>
    <w:rsid w:val="007D5C9B"/>
    <w:rsid w:val="007E2664"/>
    <w:rsid w:val="007F3BEF"/>
    <w:rsid w:val="007F5197"/>
    <w:rsid w:val="007F55C6"/>
    <w:rsid w:val="00804374"/>
    <w:rsid w:val="00804719"/>
    <w:rsid w:val="0081740B"/>
    <w:rsid w:val="00825E2F"/>
    <w:rsid w:val="008324EF"/>
    <w:rsid w:val="008475B1"/>
    <w:rsid w:val="00865FDB"/>
    <w:rsid w:val="00885420"/>
    <w:rsid w:val="00886333"/>
    <w:rsid w:val="0088650D"/>
    <w:rsid w:val="008918AB"/>
    <w:rsid w:val="008A25BF"/>
    <w:rsid w:val="008A2E2A"/>
    <w:rsid w:val="008A7379"/>
    <w:rsid w:val="008B611C"/>
    <w:rsid w:val="008B68A6"/>
    <w:rsid w:val="008C7341"/>
    <w:rsid w:val="008D1B42"/>
    <w:rsid w:val="008D2CD5"/>
    <w:rsid w:val="008D5CE6"/>
    <w:rsid w:val="008D6FC4"/>
    <w:rsid w:val="008E1745"/>
    <w:rsid w:val="008E46B5"/>
    <w:rsid w:val="008E6BE5"/>
    <w:rsid w:val="008F0D74"/>
    <w:rsid w:val="008F23B5"/>
    <w:rsid w:val="008F5860"/>
    <w:rsid w:val="0090171F"/>
    <w:rsid w:val="00902135"/>
    <w:rsid w:val="009063EF"/>
    <w:rsid w:val="0090654E"/>
    <w:rsid w:val="009066A8"/>
    <w:rsid w:val="00916ECB"/>
    <w:rsid w:val="009212EE"/>
    <w:rsid w:val="00922451"/>
    <w:rsid w:val="00927773"/>
    <w:rsid w:val="00930F20"/>
    <w:rsid w:val="009340E3"/>
    <w:rsid w:val="00934FB5"/>
    <w:rsid w:val="00935EB3"/>
    <w:rsid w:val="00942A03"/>
    <w:rsid w:val="00954879"/>
    <w:rsid w:val="0095615F"/>
    <w:rsid w:val="00957657"/>
    <w:rsid w:val="0098061B"/>
    <w:rsid w:val="00987FF7"/>
    <w:rsid w:val="00997B64"/>
    <w:rsid w:val="009A1F42"/>
    <w:rsid w:val="009B5E46"/>
    <w:rsid w:val="009C444F"/>
    <w:rsid w:val="009C4A0D"/>
    <w:rsid w:val="009C4C16"/>
    <w:rsid w:val="009C5988"/>
    <w:rsid w:val="009D3428"/>
    <w:rsid w:val="009D35D3"/>
    <w:rsid w:val="009D757D"/>
    <w:rsid w:val="009D7CF1"/>
    <w:rsid w:val="009F5286"/>
    <w:rsid w:val="009F5A7D"/>
    <w:rsid w:val="009F7EF5"/>
    <w:rsid w:val="00A01BE6"/>
    <w:rsid w:val="00A03DEB"/>
    <w:rsid w:val="00A07E5D"/>
    <w:rsid w:val="00A16887"/>
    <w:rsid w:val="00A20490"/>
    <w:rsid w:val="00A23055"/>
    <w:rsid w:val="00A2503D"/>
    <w:rsid w:val="00A26B7F"/>
    <w:rsid w:val="00A32D00"/>
    <w:rsid w:val="00A4075F"/>
    <w:rsid w:val="00A411F3"/>
    <w:rsid w:val="00A42994"/>
    <w:rsid w:val="00A43ED4"/>
    <w:rsid w:val="00A53F86"/>
    <w:rsid w:val="00A55A07"/>
    <w:rsid w:val="00A56C48"/>
    <w:rsid w:val="00A74252"/>
    <w:rsid w:val="00A74D5E"/>
    <w:rsid w:val="00A81C75"/>
    <w:rsid w:val="00A82C42"/>
    <w:rsid w:val="00A871DB"/>
    <w:rsid w:val="00A94B2A"/>
    <w:rsid w:val="00A975BE"/>
    <w:rsid w:val="00A97E27"/>
    <w:rsid w:val="00AA103C"/>
    <w:rsid w:val="00AA3A0E"/>
    <w:rsid w:val="00AB7890"/>
    <w:rsid w:val="00AB7E9A"/>
    <w:rsid w:val="00AC4351"/>
    <w:rsid w:val="00AC636F"/>
    <w:rsid w:val="00AC6D76"/>
    <w:rsid w:val="00AD433C"/>
    <w:rsid w:val="00AE36BC"/>
    <w:rsid w:val="00AF2D93"/>
    <w:rsid w:val="00AF68B0"/>
    <w:rsid w:val="00B02843"/>
    <w:rsid w:val="00B0334E"/>
    <w:rsid w:val="00B132C2"/>
    <w:rsid w:val="00B1460D"/>
    <w:rsid w:val="00B22D8F"/>
    <w:rsid w:val="00B325EB"/>
    <w:rsid w:val="00B3312F"/>
    <w:rsid w:val="00B3332B"/>
    <w:rsid w:val="00B50B78"/>
    <w:rsid w:val="00B53617"/>
    <w:rsid w:val="00B545B8"/>
    <w:rsid w:val="00B820C7"/>
    <w:rsid w:val="00B8247A"/>
    <w:rsid w:val="00B82C08"/>
    <w:rsid w:val="00B84504"/>
    <w:rsid w:val="00B85BEA"/>
    <w:rsid w:val="00B90068"/>
    <w:rsid w:val="00B9541B"/>
    <w:rsid w:val="00B970C4"/>
    <w:rsid w:val="00BB3489"/>
    <w:rsid w:val="00BC22DE"/>
    <w:rsid w:val="00BC46FC"/>
    <w:rsid w:val="00BC5625"/>
    <w:rsid w:val="00BD63F3"/>
    <w:rsid w:val="00BE12ED"/>
    <w:rsid w:val="00BE192D"/>
    <w:rsid w:val="00BE1E49"/>
    <w:rsid w:val="00BE32F2"/>
    <w:rsid w:val="00BE50C7"/>
    <w:rsid w:val="00BE5D04"/>
    <w:rsid w:val="00BE6D1A"/>
    <w:rsid w:val="00BF4D5B"/>
    <w:rsid w:val="00BF6842"/>
    <w:rsid w:val="00BF7381"/>
    <w:rsid w:val="00C03503"/>
    <w:rsid w:val="00C05E44"/>
    <w:rsid w:val="00C066E0"/>
    <w:rsid w:val="00C07598"/>
    <w:rsid w:val="00C1021B"/>
    <w:rsid w:val="00C123FD"/>
    <w:rsid w:val="00C12C7D"/>
    <w:rsid w:val="00C138FC"/>
    <w:rsid w:val="00C15CEA"/>
    <w:rsid w:val="00C21C00"/>
    <w:rsid w:val="00C25255"/>
    <w:rsid w:val="00C334B5"/>
    <w:rsid w:val="00C34EF8"/>
    <w:rsid w:val="00C45518"/>
    <w:rsid w:val="00C47ECE"/>
    <w:rsid w:val="00C508EF"/>
    <w:rsid w:val="00C52E7B"/>
    <w:rsid w:val="00C61754"/>
    <w:rsid w:val="00C65F97"/>
    <w:rsid w:val="00C77201"/>
    <w:rsid w:val="00C82DEA"/>
    <w:rsid w:val="00C82F8E"/>
    <w:rsid w:val="00C83B56"/>
    <w:rsid w:val="00C85382"/>
    <w:rsid w:val="00C964CF"/>
    <w:rsid w:val="00C9680B"/>
    <w:rsid w:val="00C9729F"/>
    <w:rsid w:val="00C97646"/>
    <w:rsid w:val="00CA2275"/>
    <w:rsid w:val="00CA5183"/>
    <w:rsid w:val="00CA70CA"/>
    <w:rsid w:val="00CB13BF"/>
    <w:rsid w:val="00CB15F2"/>
    <w:rsid w:val="00CB713C"/>
    <w:rsid w:val="00CC3868"/>
    <w:rsid w:val="00CC4812"/>
    <w:rsid w:val="00CC487F"/>
    <w:rsid w:val="00CD03E6"/>
    <w:rsid w:val="00CD21F8"/>
    <w:rsid w:val="00CD3BA0"/>
    <w:rsid w:val="00CD3E78"/>
    <w:rsid w:val="00CD68D9"/>
    <w:rsid w:val="00CE04B8"/>
    <w:rsid w:val="00CE173C"/>
    <w:rsid w:val="00CE6585"/>
    <w:rsid w:val="00CF5838"/>
    <w:rsid w:val="00CF7616"/>
    <w:rsid w:val="00D06655"/>
    <w:rsid w:val="00D112BE"/>
    <w:rsid w:val="00D4072E"/>
    <w:rsid w:val="00D4359D"/>
    <w:rsid w:val="00D44ABF"/>
    <w:rsid w:val="00D46EF3"/>
    <w:rsid w:val="00D53238"/>
    <w:rsid w:val="00D54655"/>
    <w:rsid w:val="00D63E3D"/>
    <w:rsid w:val="00D7008A"/>
    <w:rsid w:val="00D70C23"/>
    <w:rsid w:val="00D711BB"/>
    <w:rsid w:val="00D74222"/>
    <w:rsid w:val="00D813C0"/>
    <w:rsid w:val="00D8629D"/>
    <w:rsid w:val="00D932FB"/>
    <w:rsid w:val="00D963C5"/>
    <w:rsid w:val="00DA1B94"/>
    <w:rsid w:val="00DB45CF"/>
    <w:rsid w:val="00DB5A81"/>
    <w:rsid w:val="00DB706D"/>
    <w:rsid w:val="00DC228D"/>
    <w:rsid w:val="00DC4136"/>
    <w:rsid w:val="00DC4206"/>
    <w:rsid w:val="00DD0DD9"/>
    <w:rsid w:val="00DD1FCA"/>
    <w:rsid w:val="00DD3ABC"/>
    <w:rsid w:val="00DD53BE"/>
    <w:rsid w:val="00DD5568"/>
    <w:rsid w:val="00DE5AC5"/>
    <w:rsid w:val="00DE6EC7"/>
    <w:rsid w:val="00E02EB9"/>
    <w:rsid w:val="00E13A77"/>
    <w:rsid w:val="00E14895"/>
    <w:rsid w:val="00E216AF"/>
    <w:rsid w:val="00E21C52"/>
    <w:rsid w:val="00E23864"/>
    <w:rsid w:val="00E2683B"/>
    <w:rsid w:val="00E31068"/>
    <w:rsid w:val="00E42879"/>
    <w:rsid w:val="00E43713"/>
    <w:rsid w:val="00E43918"/>
    <w:rsid w:val="00E5014D"/>
    <w:rsid w:val="00E537C5"/>
    <w:rsid w:val="00E563A7"/>
    <w:rsid w:val="00E6213E"/>
    <w:rsid w:val="00E63F1D"/>
    <w:rsid w:val="00E64520"/>
    <w:rsid w:val="00E6524E"/>
    <w:rsid w:val="00E71498"/>
    <w:rsid w:val="00E84B74"/>
    <w:rsid w:val="00E862C8"/>
    <w:rsid w:val="00E86C53"/>
    <w:rsid w:val="00E91E78"/>
    <w:rsid w:val="00EA074F"/>
    <w:rsid w:val="00EA2405"/>
    <w:rsid w:val="00EA3602"/>
    <w:rsid w:val="00EA37E5"/>
    <w:rsid w:val="00EA4C9F"/>
    <w:rsid w:val="00EC5F8D"/>
    <w:rsid w:val="00ED07F7"/>
    <w:rsid w:val="00ED4C04"/>
    <w:rsid w:val="00ED6452"/>
    <w:rsid w:val="00EE45A1"/>
    <w:rsid w:val="00EF64D3"/>
    <w:rsid w:val="00F01CEA"/>
    <w:rsid w:val="00F11352"/>
    <w:rsid w:val="00F3317B"/>
    <w:rsid w:val="00F431BE"/>
    <w:rsid w:val="00F50203"/>
    <w:rsid w:val="00F520CC"/>
    <w:rsid w:val="00F53627"/>
    <w:rsid w:val="00F560FD"/>
    <w:rsid w:val="00F5715F"/>
    <w:rsid w:val="00F6607F"/>
    <w:rsid w:val="00F67FA9"/>
    <w:rsid w:val="00F74458"/>
    <w:rsid w:val="00F84FCF"/>
    <w:rsid w:val="00F916BA"/>
    <w:rsid w:val="00F95C3F"/>
    <w:rsid w:val="00F96815"/>
    <w:rsid w:val="00F96C99"/>
    <w:rsid w:val="00FA2A52"/>
    <w:rsid w:val="00FB5D21"/>
    <w:rsid w:val="00FC1112"/>
    <w:rsid w:val="00FC1B11"/>
    <w:rsid w:val="00FC7C1D"/>
    <w:rsid w:val="00FD200F"/>
    <w:rsid w:val="00FD62D4"/>
    <w:rsid w:val="00FE0116"/>
    <w:rsid w:val="00FE1E9D"/>
    <w:rsid w:val="00FE42CD"/>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847D9"/>
  <w15:chartTrackingRefBased/>
  <w15:docId w15:val="{9979BE2E-D2B8-4BE1-A1D3-D5A876AAD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667209"/>
    <w:pPr>
      <w:spacing w:after="0" w:line="240" w:lineRule="auto"/>
    </w:pPr>
    <w:rPr>
      <w:rFonts w:ascii="Times New Roman" w:eastAsia="Times New Roman" w:hAnsi="Times New Roman" w:cs="Times New Roman"/>
      <w:sz w:val="24"/>
      <w:szCs w:val="24"/>
      <w:lang w:eastAsia="es-MX"/>
    </w:r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eastAsiaTheme="majorEastAsia"/>
      <w:b/>
      <w:sz w:val="28"/>
      <w:szCs w:val="28"/>
    </w:rPr>
  </w:style>
  <w:style w:type="paragraph" w:styleId="Ttulo2">
    <w:name w:val="heading 2"/>
    <w:basedOn w:val="Normal"/>
    <w:next w:val="TextoPrincipal"/>
    <w:link w:val="Ttulo2Car"/>
    <w:uiPriority w:val="1"/>
    <w:qFormat/>
    <w:rsid w:val="00210E95"/>
    <w:pPr>
      <w:spacing w:after="120"/>
      <w:outlineLvl w:val="1"/>
    </w:pPr>
    <w:rPr>
      <w:b/>
      <w:bCs/>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eastAsiaTheme="majorEastAsia" w:cstheme="majorBidi"/>
      <w:b/>
    </w:rPr>
  </w:style>
  <w:style w:type="paragraph" w:styleId="Ttulo4">
    <w:name w:val="heading 4"/>
    <w:basedOn w:val="Normal"/>
    <w:next w:val="TextoPrincipal"/>
    <w:link w:val="Ttulo4Car"/>
    <w:uiPriority w:val="1"/>
    <w:qFormat/>
    <w:rsid w:val="00C77201"/>
    <w:pPr>
      <w:spacing w:after="120"/>
      <w:ind w:left="1134"/>
      <w:outlineLvl w:val="3"/>
    </w:pPr>
    <w:rPr>
      <w:b/>
      <w:bCs/>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1"/>
    <w:rsid w:val="00C77201"/>
    <w:rPr>
      <w:rFonts w:ascii="Times New Roman" w:eastAsia="Times New Roman" w:hAnsi="Times New Roman"/>
      <w:b/>
      <w:bCs/>
      <w:sz w:val="24"/>
      <w:szCs w:val="24"/>
      <w:lang w:val="es-ES_tradnl"/>
    </w:rPr>
  </w:style>
  <w:style w:type="paragraph" w:styleId="Textoindependiente">
    <w:name w:val="Body Text"/>
    <w:basedOn w:val="Normal"/>
    <w:link w:val="TextoindependienteCar"/>
    <w:uiPriority w:val="1"/>
    <w:rsid w:val="007D5C9B"/>
    <w:pPr>
      <w:ind w:left="100" w:firstLine="566"/>
    </w:p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1"/>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B50B78"/>
    <w:pPr>
      <w:spacing w:after="120" w:line="360" w:lineRule="auto"/>
      <w:ind w:firstLine="720"/>
      <w:jc w:val="both"/>
    </w:p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B50B78"/>
    <w:rPr>
      <w:rFonts w:ascii="Times New Roman" w:hAnsi="Times New Roman" w:cs="Times New Roman"/>
      <w:sz w:val="24"/>
      <w:szCs w:val="24"/>
      <w:lang w:val="es-ES_tradnl"/>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296BEC"/>
    <w:pPr>
      <w:tabs>
        <w:tab w:val="right" w:leader="dot" w:pos="9350"/>
      </w:tabs>
      <w:spacing w:line="360" w:lineRule="auto"/>
    </w:pPr>
    <w:rPr>
      <w:b/>
      <w:bCs/>
      <w:noProof/>
    </w:rPr>
  </w:style>
  <w:style w:type="paragraph" w:styleId="TDC2">
    <w:name w:val="toc 2"/>
    <w:basedOn w:val="Normal"/>
    <w:next w:val="Normal"/>
    <w:autoRedefine/>
    <w:uiPriority w:val="39"/>
    <w:unhideWhenUsed/>
    <w:rsid w:val="003F60B4"/>
    <w:pPr>
      <w:spacing w:line="360" w:lineRule="auto"/>
      <w:ind w:left="221"/>
    </w:pPr>
  </w:style>
  <w:style w:type="paragraph" w:styleId="TDC3">
    <w:name w:val="toc 3"/>
    <w:basedOn w:val="Normal"/>
    <w:next w:val="Normal"/>
    <w:autoRedefine/>
    <w:uiPriority w:val="39"/>
    <w:unhideWhenUsed/>
    <w:rsid w:val="003F60B4"/>
    <w:pPr>
      <w:spacing w:line="360" w:lineRule="auto"/>
      <w:ind w:left="454"/>
    </w:p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lang w:val="es-ES_tradnl"/>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lang w:val="es-ES_tradnl"/>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lang w:val="en-US"/>
    </w:rPr>
  </w:style>
  <w:style w:type="paragraph" w:styleId="NormalWeb">
    <w:name w:val="Normal (Web)"/>
    <w:basedOn w:val="Normal"/>
    <w:uiPriority w:val="99"/>
    <w:semiHidden/>
    <w:unhideWhenUsed/>
    <w:rsid w:val="008918AB"/>
  </w:style>
  <w:style w:type="character" w:customStyle="1" w:styleId="Mencinsinresolver1">
    <w:name w:val="Mención sin resolver1"/>
    <w:basedOn w:val="Fuentedeprrafopredeter"/>
    <w:uiPriority w:val="99"/>
    <w:semiHidden/>
    <w:unhideWhenUsed/>
    <w:rsid w:val="0088650D"/>
    <w:rPr>
      <w:color w:val="605E5C"/>
      <w:shd w:val="clear" w:color="auto" w:fill="E1DFDD"/>
    </w:rPr>
  </w:style>
  <w:style w:type="paragraph" w:styleId="Descripcin">
    <w:name w:val="caption"/>
    <w:basedOn w:val="Normal"/>
    <w:next w:val="Normal"/>
    <w:uiPriority w:val="35"/>
    <w:unhideWhenUsed/>
    <w:qFormat/>
    <w:rsid w:val="000C6407"/>
    <w:pPr>
      <w:spacing w:after="200"/>
    </w:pPr>
    <w:rPr>
      <w:rFonts w:ascii="Calibri" w:eastAsia="Calibri" w:hAnsi="Calibri" w:cs="Calibri"/>
      <w:i/>
      <w:iCs/>
      <w:color w:val="44546A" w:themeColor="text2"/>
      <w:sz w:val="18"/>
      <w:szCs w:val="18"/>
      <w:lang w:eastAsia="es-HN"/>
    </w:rPr>
  </w:style>
  <w:style w:type="character" w:styleId="Hipervnculovisitado">
    <w:name w:val="FollowedHyperlink"/>
    <w:basedOn w:val="Fuentedeprrafopredeter"/>
    <w:uiPriority w:val="99"/>
    <w:semiHidden/>
    <w:unhideWhenUsed/>
    <w:rsid w:val="009D35D3"/>
    <w:rPr>
      <w:color w:val="954F72" w:themeColor="followedHyperlink"/>
      <w:u w:val="single"/>
    </w:rPr>
  </w:style>
  <w:style w:type="character" w:customStyle="1" w:styleId="Mencinsinresolver2">
    <w:name w:val="Mención sin resolver2"/>
    <w:basedOn w:val="Fuentedeprrafopredeter"/>
    <w:uiPriority w:val="99"/>
    <w:semiHidden/>
    <w:unhideWhenUsed/>
    <w:rsid w:val="00D74222"/>
    <w:rPr>
      <w:color w:val="605E5C"/>
      <w:shd w:val="clear" w:color="auto" w:fill="E1DFDD"/>
    </w:rPr>
  </w:style>
  <w:style w:type="paragraph" w:styleId="TDC5">
    <w:name w:val="toc 5"/>
    <w:basedOn w:val="Normal"/>
    <w:next w:val="Normal"/>
    <w:autoRedefine/>
    <w:uiPriority w:val="39"/>
    <w:unhideWhenUsed/>
    <w:rsid w:val="000B0F4C"/>
    <w:pPr>
      <w:spacing w:after="100"/>
      <w:ind w:left="960"/>
    </w:pPr>
    <w:rPr>
      <w:rFonts w:eastAsiaTheme="minorEastAsia"/>
      <w:kern w:val="2"/>
      <w14:ligatures w14:val="standardContextual"/>
    </w:rPr>
  </w:style>
  <w:style w:type="paragraph" w:styleId="TDC6">
    <w:name w:val="toc 6"/>
    <w:basedOn w:val="Normal"/>
    <w:next w:val="Normal"/>
    <w:autoRedefine/>
    <w:uiPriority w:val="39"/>
    <w:unhideWhenUsed/>
    <w:rsid w:val="000B0F4C"/>
    <w:pPr>
      <w:spacing w:after="100"/>
      <w:ind w:left="1200"/>
    </w:pPr>
    <w:rPr>
      <w:rFonts w:eastAsiaTheme="minorEastAsia"/>
      <w:kern w:val="2"/>
      <w14:ligatures w14:val="standardContextual"/>
    </w:rPr>
  </w:style>
  <w:style w:type="paragraph" w:styleId="TDC7">
    <w:name w:val="toc 7"/>
    <w:basedOn w:val="Normal"/>
    <w:next w:val="Normal"/>
    <w:autoRedefine/>
    <w:uiPriority w:val="39"/>
    <w:unhideWhenUsed/>
    <w:rsid w:val="000B0F4C"/>
    <w:pPr>
      <w:spacing w:after="100"/>
      <w:ind w:left="1440"/>
    </w:pPr>
    <w:rPr>
      <w:rFonts w:eastAsiaTheme="minorEastAsia"/>
      <w:kern w:val="2"/>
      <w14:ligatures w14:val="standardContextual"/>
    </w:rPr>
  </w:style>
  <w:style w:type="paragraph" w:styleId="TDC8">
    <w:name w:val="toc 8"/>
    <w:basedOn w:val="Normal"/>
    <w:next w:val="Normal"/>
    <w:autoRedefine/>
    <w:uiPriority w:val="39"/>
    <w:unhideWhenUsed/>
    <w:rsid w:val="000B0F4C"/>
    <w:pPr>
      <w:spacing w:after="100"/>
      <w:ind w:left="1680"/>
    </w:pPr>
    <w:rPr>
      <w:rFonts w:eastAsiaTheme="minorEastAsia"/>
      <w:kern w:val="2"/>
      <w14:ligatures w14:val="standardContextual"/>
    </w:rPr>
  </w:style>
  <w:style w:type="paragraph" w:styleId="TDC9">
    <w:name w:val="toc 9"/>
    <w:basedOn w:val="Normal"/>
    <w:next w:val="Normal"/>
    <w:autoRedefine/>
    <w:uiPriority w:val="39"/>
    <w:unhideWhenUsed/>
    <w:rsid w:val="000B0F4C"/>
    <w:pPr>
      <w:spacing w:after="100"/>
      <w:ind w:left="1920"/>
    </w:pPr>
    <w:rPr>
      <w:rFonts w:eastAsiaTheme="minorEastAsia"/>
      <w:kern w:val="2"/>
      <w14:ligatures w14:val="standardContextual"/>
    </w:rPr>
  </w:style>
  <w:style w:type="paragraph" w:styleId="Tabladeilustraciones">
    <w:name w:val="table of figures"/>
    <w:basedOn w:val="Normal"/>
    <w:next w:val="Normal"/>
    <w:link w:val="TabladeilustracionesCar"/>
    <w:uiPriority w:val="99"/>
    <w:unhideWhenUsed/>
    <w:rsid w:val="004A6106"/>
  </w:style>
  <w:style w:type="paragraph" w:styleId="Ttulo">
    <w:name w:val="Title"/>
    <w:basedOn w:val="Normal"/>
    <w:next w:val="Normal"/>
    <w:link w:val="TtuloCar"/>
    <w:uiPriority w:val="10"/>
    <w:qFormat/>
    <w:rsid w:val="00040B4C"/>
    <w:pPr>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040B4C"/>
    <w:rPr>
      <w:rFonts w:asciiTheme="majorHAnsi" w:eastAsiaTheme="majorEastAsia" w:hAnsiTheme="majorHAnsi" w:cstheme="majorBidi"/>
      <w:spacing w:val="-10"/>
      <w:kern w:val="28"/>
      <w:sz w:val="56"/>
      <w:szCs w:val="56"/>
      <w:lang w:val="es-ES_tradnl"/>
    </w:rPr>
  </w:style>
  <w:style w:type="character" w:styleId="Textoennegrita">
    <w:name w:val="Strong"/>
    <w:basedOn w:val="Fuentedeprrafopredeter"/>
    <w:uiPriority w:val="22"/>
    <w:qFormat/>
    <w:rsid w:val="00C77201"/>
    <w:rPr>
      <w:b/>
      <w:bCs/>
    </w:rPr>
  </w:style>
  <w:style w:type="character" w:styleId="nfasis">
    <w:name w:val="Emphasis"/>
    <w:basedOn w:val="Fuentedeprrafopredeter"/>
    <w:uiPriority w:val="20"/>
    <w:qFormat/>
    <w:rsid w:val="009066A8"/>
    <w:rPr>
      <w:i/>
      <w:iCs/>
    </w:rPr>
  </w:style>
  <w:style w:type="character" w:customStyle="1" w:styleId="notion-enable-hover">
    <w:name w:val="notion-enable-hover"/>
    <w:basedOn w:val="Fuentedeprrafopredeter"/>
    <w:rsid w:val="009066A8"/>
  </w:style>
  <w:style w:type="paragraph" w:customStyle="1" w:styleId="tabla">
    <w:name w:val="tabla"/>
    <w:basedOn w:val="Tabladeilustraciones"/>
    <w:link w:val="tablaChar"/>
    <w:uiPriority w:val="1"/>
    <w:qFormat/>
    <w:rsid w:val="00717DC8"/>
    <w:pPr>
      <w:tabs>
        <w:tab w:val="right" w:leader="dot" w:pos="9350"/>
      </w:tabs>
      <w:spacing w:line="360" w:lineRule="auto"/>
    </w:pPr>
    <w:rPr>
      <w:noProof/>
    </w:rPr>
  </w:style>
  <w:style w:type="character" w:customStyle="1" w:styleId="TabladeilustracionesCar">
    <w:name w:val="Tabla de ilustraciones Car"/>
    <w:basedOn w:val="Fuentedeprrafopredeter"/>
    <w:link w:val="Tabladeilustraciones"/>
    <w:uiPriority w:val="99"/>
    <w:rsid w:val="00717DC8"/>
    <w:rPr>
      <w:rFonts w:ascii="Times New Roman" w:eastAsia="Times New Roman" w:hAnsi="Times New Roman" w:cs="Times New Roman"/>
      <w:sz w:val="24"/>
      <w:szCs w:val="24"/>
      <w:lang w:eastAsia="es-MX"/>
    </w:rPr>
  </w:style>
  <w:style w:type="character" w:customStyle="1" w:styleId="tablaChar">
    <w:name w:val="tabla Char"/>
    <w:basedOn w:val="TabladeilustracionesCar"/>
    <w:link w:val="tabla"/>
    <w:uiPriority w:val="1"/>
    <w:rsid w:val="00717DC8"/>
    <w:rPr>
      <w:rFonts w:ascii="Times New Roman" w:eastAsia="Times New Roman" w:hAnsi="Times New Roman" w:cs="Times New Roman"/>
      <w:noProof/>
      <w:sz w:val="24"/>
      <w:szCs w:val="24"/>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0268">
      <w:marLeft w:val="0"/>
      <w:marRight w:val="0"/>
      <w:marTop w:val="0"/>
      <w:marBottom w:val="0"/>
      <w:divBdr>
        <w:top w:val="none" w:sz="0" w:space="0" w:color="auto"/>
        <w:left w:val="none" w:sz="0" w:space="0" w:color="auto"/>
        <w:bottom w:val="none" w:sz="0" w:space="0" w:color="auto"/>
        <w:right w:val="none" w:sz="0" w:space="0" w:color="auto"/>
      </w:divBdr>
      <w:divsChild>
        <w:div w:id="1332293221">
          <w:marLeft w:val="0"/>
          <w:marRight w:val="0"/>
          <w:marTop w:val="0"/>
          <w:marBottom w:val="0"/>
          <w:divBdr>
            <w:top w:val="none" w:sz="0" w:space="0" w:color="auto"/>
            <w:left w:val="none" w:sz="0" w:space="0" w:color="auto"/>
            <w:bottom w:val="none" w:sz="0" w:space="0" w:color="auto"/>
            <w:right w:val="none" w:sz="0" w:space="0" w:color="auto"/>
          </w:divBdr>
        </w:div>
      </w:divsChild>
    </w:div>
    <w:div w:id="14040842">
      <w:marLeft w:val="0"/>
      <w:marRight w:val="0"/>
      <w:marTop w:val="0"/>
      <w:marBottom w:val="0"/>
      <w:divBdr>
        <w:top w:val="none" w:sz="0" w:space="0" w:color="auto"/>
        <w:left w:val="none" w:sz="0" w:space="0" w:color="auto"/>
        <w:bottom w:val="none" w:sz="0" w:space="0" w:color="auto"/>
        <w:right w:val="none" w:sz="0" w:space="0" w:color="auto"/>
      </w:divBdr>
      <w:divsChild>
        <w:div w:id="1582593699">
          <w:marLeft w:val="0"/>
          <w:marRight w:val="0"/>
          <w:marTop w:val="0"/>
          <w:marBottom w:val="0"/>
          <w:divBdr>
            <w:top w:val="none" w:sz="0" w:space="0" w:color="auto"/>
            <w:left w:val="none" w:sz="0" w:space="0" w:color="auto"/>
            <w:bottom w:val="none" w:sz="0" w:space="0" w:color="auto"/>
            <w:right w:val="none" w:sz="0" w:space="0" w:color="auto"/>
          </w:divBdr>
        </w:div>
      </w:divsChild>
    </w:div>
    <w:div w:id="16660916">
      <w:marLeft w:val="0"/>
      <w:marRight w:val="0"/>
      <w:marTop w:val="0"/>
      <w:marBottom w:val="0"/>
      <w:divBdr>
        <w:top w:val="none" w:sz="0" w:space="0" w:color="auto"/>
        <w:left w:val="none" w:sz="0" w:space="0" w:color="auto"/>
        <w:bottom w:val="none" w:sz="0" w:space="0" w:color="auto"/>
        <w:right w:val="none" w:sz="0" w:space="0" w:color="auto"/>
      </w:divBdr>
      <w:divsChild>
        <w:div w:id="1163164724">
          <w:marLeft w:val="0"/>
          <w:marRight w:val="0"/>
          <w:marTop w:val="0"/>
          <w:marBottom w:val="0"/>
          <w:divBdr>
            <w:top w:val="none" w:sz="0" w:space="0" w:color="auto"/>
            <w:left w:val="none" w:sz="0" w:space="0" w:color="auto"/>
            <w:bottom w:val="none" w:sz="0" w:space="0" w:color="auto"/>
            <w:right w:val="none" w:sz="0" w:space="0" w:color="auto"/>
          </w:divBdr>
        </w:div>
      </w:divsChild>
    </w:div>
    <w:div w:id="28337844">
      <w:bodyDiv w:val="1"/>
      <w:marLeft w:val="0"/>
      <w:marRight w:val="0"/>
      <w:marTop w:val="0"/>
      <w:marBottom w:val="0"/>
      <w:divBdr>
        <w:top w:val="none" w:sz="0" w:space="0" w:color="auto"/>
        <w:left w:val="none" w:sz="0" w:space="0" w:color="auto"/>
        <w:bottom w:val="none" w:sz="0" w:space="0" w:color="auto"/>
        <w:right w:val="none" w:sz="0" w:space="0" w:color="auto"/>
      </w:divBdr>
      <w:divsChild>
        <w:div w:id="2124960327">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36783794">
      <w:marLeft w:val="0"/>
      <w:marRight w:val="0"/>
      <w:marTop w:val="0"/>
      <w:marBottom w:val="0"/>
      <w:divBdr>
        <w:top w:val="none" w:sz="0" w:space="0" w:color="auto"/>
        <w:left w:val="none" w:sz="0" w:space="0" w:color="auto"/>
        <w:bottom w:val="none" w:sz="0" w:space="0" w:color="auto"/>
        <w:right w:val="none" w:sz="0" w:space="0" w:color="auto"/>
      </w:divBdr>
      <w:divsChild>
        <w:div w:id="1828130226">
          <w:marLeft w:val="0"/>
          <w:marRight w:val="0"/>
          <w:marTop w:val="0"/>
          <w:marBottom w:val="0"/>
          <w:divBdr>
            <w:top w:val="none" w:sz="0" w:space="0" w:color="auto"/>
            <w:left w:val="none" w:sz="0" w:space="0" w:color="auto"/>
            <w:bottom w:val="none" w:sz="0" w:space="0" w:color="auto"/>
            <w:right w:val="none" w:sz="0" w:space="0" w:color="auto"/>
          </w:divBdr>
        </w:div>
      </w:divsChild>
    </w:div>
    <w:div w:id="36900102">
      <w:bodyDiv w:val="1"/>
      <w:marLeft w:val="0"/>
      <w:marRight w:val="0"/>
      <w:marTop w:val="0"/>
      <w:marBottom w:val="0"/>
      <w:divBdr>
        <w:top w:val="none" w:sz="0" w:space="0" w:color="auto"/>
        <w:left w:val="none" w:sz="0" w:space="0" w:color="auto"/>
        <w:bottom w:val="none" w:sz="0" w:space="0" w:color="auto"/>
        <w:right w:val="none" w:sz="0" w:space="0" w:color="auto"/>
      </w:divBdr>
      <w:divsChild>
        <w:div w:id="889997189">
          <w:marLeft w:val="0"/>
          <w:marRight w:val="0"/>
          <w:marTop w:val="0"/>
          <w:marBottom w:val="0"/>
          <w:divBdr>
            <w:top w:val="single" w:sz="2" w:space="0" w:color="E5E7EB"/>
            <w:left w:val="single" w:sz="2" w:space="0" w:color="E5E7EB"/>
            <w:bottom w:val="single" w:sz="2" w:space="0" w:color="E5E7EB"/>
            <w:right w:val="single" w:sz="2" w:space="0" w:color="E5E7EB"/>
          </w:divBdr>
        </w:div>
        <w:div w:id="848763083">
          <w:marLeft w:val="0"/>
          <w:marRight w:val="0"/>
          <w:marTop w:val="0"/>
          <w:marBottom w:val="0"/>
          <w:divBdr>
            <w:top w:val="single" w:sz="2" w:space="0" w:color="E5E7EB"/>
            <w:left w:val="single" w:sz="2" w:space="0" w:color="E5E7EB"/>
            <w:bottom w:val="single" w:sz="2" w:space="0" w:color="E5E7EB"/>
            <w:right w:val="single" w:sz="2" w:space="0" w:color="E5E7EB"/>
          </w:divBdr>
        </w:div>
        <w:div w:id="14694001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47194301">
      <w:marLeft w:val="0"/>
      <w:marRight w:val="0"/>
      <w:marTop w:val="0"/>
      <w:marBottom w:val="0"/>
      <w:divBdr>
        <w:top w:val="none" w:sz="0" w:space="0" w:color="auto"/>
        <w:left w:val="none" w:sz="0" w:space="0" w:color="auto"/>
        <w:bottom w:val="none" w:sz="0" w:space="0" w:color="auto"/>
        <w:right w:val="none" w:sz="0" w:space="0" w:color="auto"/>
      </w:divBdr>
      <w:divsChild>
        <w:div w:id="1841919057">
          <w:marLeft w:val="0"/>
          <w:marRight w:val="0"/>
          <w:marTop w:val="0"/>
          <w:marBottom w:val="0"/>
          <w:divBdr>
            <w:top w:val="none" w:sz="0" w:space="0" w:color="auto"/>
            <w:left w:val="none" w:sz="0" w:space="0" w:color="auto"/>
            <w:bottom w:val="none" w:sz="0" w:space="0" w:color="auto"/>
            <w:right w:val="none" w:sz="0" w:space="0" w:color="auto"/>
          </w:divBdr>
        </w:div>
      </w:divsChild>
    </w:div>
    <w:div w:id="48770715">
      <w:bodyDiv w:val="1"/>
      <w:marLeft w:val="0"/>
      <w:marRight w:val="0"/>
      <w:marTop w:val="0"/>
      <w:marBottom w:val="0"/>
      <w:divBdr>
        <w:top w:val="none" w:sz="0" w:space="0" w:color="auto"/>
        <w:left w:val="none" w:sz="0" w:space="0" w:color="auto"/>
        <w:bottom w:val="none" w:sz="0" w:space="0" w:color="auto"/>
        <w:right w:val="none" w:sz="0" w:space="0" w:color="auto"/>
      </w:divBdr>
    </w:div>
    <w:div w:id="50156842">
      <w:marLeft w:val="0"/>
      <w:marRight w:val="0"/>
      <w:marTop w:val="0"/>
      <w:marBottom w:val="0"/>
      <w:divBdr>
        <w:top w:val="none" w:sz="0" w:space="0" w:color="auto"/>
        <w:left w:val="none" w:sz="0" w:space="0" w:color="auto"/>
        <w:bottom w:val="none" w:sz="0" w:space="0" w:color="auto"/>
        <w:right w:val="none" w:sz="0" w:space="0" w:color="auto"/>
      </w:divBdr>
      <w:divsChild>
        <w:div w:id="1310596018">
          <w:marLeft w:val="0"/>
          <w:marRight w:val="0"/>
          <w:marTop w:val="0"/>
          <w:marBottom w:val="0"/>
          <w:divBdr>
            <w:top w:val="none" w:sz="0" w:space="0" w:color="auto"/>
            <w:left w:val="none" w:sz="0" w:space="0" w:color="auto"/>
            <w:bottom w:val="none" w:sz="0" w:space="0" w:color="auto"/>
            <w:right w:val="none" w:sz="0" w:space="0" w:color="auto"/>
          </w:divBdr>
        </w:div>
      </w:divsChild>
    </w:div>
    <w:div w:id="58477887">
      <w:marLeft w:val="0"/>
      <w:marRight w:val="0"/>
      <w:marTop w:val="0"/>
      <w:marBottom w:val="0"/>
      <w:divBdr>
        <w:top w:val="none" w:sz="0" w:space="0" w:color="auto"/>
        <w:left w:val="none" w:sz="0" w:space="0" w:color="auto"/>
        <w:bottom w:val="none" w:sz="0" w:space="0" w:color="auto"/>
        <w:right w:val="none" w:sz="0" w:space="0" w:color="auto"/>
      </w:divBdr>
      <w:divsChild>
        <w:div w:id="509029796">
          <w:marLeft w:val="0"/>
          <w:marRight w:val="0"/>
          <w:marTop w:val="0"/>
          <w:marBottom w:val="0"/>
          <w:divBdr>
            <w:top w:val="none" w:sz="0" w:space="0" w:color="auto"/>
            <w:left w:val="none" w:sz="0" w:space="0" w:color="auto"/>
            <w:bottom w:val="none" w:sz="0" w:space="0" w:color="auto"/>
            <w:right w:val="none" w:sz="0" w:space="0" w:color="auto"/>
          </w:divBdr>
        </w:div>
      </w:divsChild>
    </w:div>
    <w:div w:id="59209084">
      <w:bodyDiv w:val="1"/>
      <w:marLeft w:val="0"/>
      <w:marRight w:val="0"/>
      <w:marTop w:val="0"/>
      <w:marBottom w:val="0"/>
      <w:divBdr>
        <w:top w:val="none" w:sz="0" w:space="0" w:color="auto"/>
        <w:left w:val="none" w:sz="0" w:space="0" w:color="auto"/>
        <w:bottom w:val="none" w:sz="0" w:space="0" w:color="auto"/>
        <w:right w:val="none" w:sz="0" w:space="0" w:color="auto"/>
      </w:divBdr>
    </w:div>
    <w:div w:id="61370059">
      <w:bodyDiv w:val="1"/>
      <w:marLeft w:val="0"/>
      <w:marRight w:val="0"/>
      <w:marTop w:val="0"/>
      <w:marBottom w:val="0"/>
      <w:divBdr>
        <w:top w:val="none" w:sz="0" w:space="0" w:color="auto"/>
        <w:left w:val="none" w:sz="0" w:space="0" w:color="auto"/>
        <w:bottom w:val="none" w:sz="0" w:space="0" w:color="auto"/>
        <w:right w:val="none" w:sz="0" w:space="0" w:color="auto"/>
      </w:divBdr>
    </w:div>
    <w:div w:id="65350168">
      <w:marLeft w:val="0"/>
      <w:marRight w:val="0"/>
      <w:marTop w:val="0"/>
      <w:marBottom w:val="0"/>
      <w:divBdr>
        <w:top w:val="none" w:sz="0" w:space="0" w:color="auto"/>
        <w:left w:val="none" w:sz="0" w:space="0" w:color="auto"/>
        <w:bottom w:val="none" w:sz="0" w:space="0" w:color="auto"/>
        <w:right w:val="none" w:sz="0" w:space="0" w:color="auto"/>
      </w:divBdr>
      <w:divsChild>
        <w:div w:id="1606695186">
          <w:marLeft w:val="0"/>
          <w:marRight w:val="0"/>
          <w:marTop w:val="0"/>
          <w:marBottom w:val="0"/>
          <w:divBdr>
            <w:top w:val="none" w:sz="0" w:space="0" w:color="auto"/>
            <w:left w:val="none" w:sz="0" w:space="0" w:color="auto"/>
            <w:bottom w:val="none" w:sz="0" w:space="0" w:color="auto"/>
            <w:right w:val="none" w:sz="0" w:space="0" w:color="auto"/>
          </w:divBdr>
        </w:div>
      </w:divsChild>
    </w:div>
    <w:div w:id="71893460">
      <w:marLeft w:val="0"/>
      <w:marRight w:val="0"/>
      <w:marTop w:val="0"/>
      <w:marBottom w:val="0"/>
      <w:divBdr>
        <w:top w:val="none" w:sz="0" w:space="0" w:color="auto"/>
        <w:left w:val="none" w:sz="0" w:space="0" w:color="auto"/>
        <w:bottom w:val="none" w:sz="0" w:space="0" w:color="auto"/>
        <w:right w:val="none" w:sz="0" w:space="0" w:color="auto"/>
      </w:divBdr>
      <w:divsChild>
        <w:div w:id="1912158048">
          <w:marLeft w:val="0"/>
          <w:marRight w:val="0"/>
          <w:marTop w:val="0"/>
          <w:marBottom w:val="0"/>
          <w:divBdr>
            <w:top w:val="none" w:sz="0" w:space="0" w:color="auto"/>
            <w:left w:val="none" w:sz="0" w:space="0" w:color="auto"/>
            <w:bottom w:val="none" w:sz="0" w:space="0" w:color="auto"/>
            <w:right w:val="none" w:sz="0" w:space="0" w:color="auto"/>
          </w:divBdr>
        </w:div>
      </w:divsChild>
    </w:div>
    <w:div w:id="78454382">
      <w:marLeft w:val="0"/>
      <w:marRight w:val="0"/>
      <w:marTop w:val="0"/>
      <w:marBottom w:val="0"/>
      <w:divBdr>
        <w:top w:val="none" w:sz="0" w:space="0" w:color="auto"/>
        <w:left w:val="none" w:sz="0" w:space="0" w:color="auto"/>
        <w:bottom w:val="none" w:sz="0" w:space="0" w:color="auto"/>
        <w:right w:val="none" w:sz="0" w:space="0" w:color="auto"/>
      </w:divBdr>
      <w:divsChild>
        <w:div w:id="1014918408">
          <w:marLeft w:val="0"/>
          <w:marRight w:val="0"/>
          <w:marTop w:val="0"/>
          <w:marBottom w:val="0"/>
          <w:divBdr>
            <w:top w:val="none" w:sz="0" w:space="0" w:color="auto"/>
            <w:left w:val="none" w:sz="0" w:space="0" w:color="auto"/>
            <w:bottom w:val="none" w:sz="0" w:space="0" w:color="auto"/>
            <w:right w:val="none" w:sz="0" w:space="0" w:color="auto"/>
          </w:divBdr>
        </w:div>
      </w:divsChild>
    </w:div>
    <w:div w:id="100759506">
      <w:marLeft w:val="0"/>
      <w:marRight w:val="0"/>
      <w:marTop w:val="0"/>
      <w:marBottom w:val="0"/>
      <w:divBdr>
        <w:top w:val="none" w:sz="0" w:space="0" w:color="auto"/>
        <w:left w:val="none" w:sz="0" w:space="0" w:color="auto"/>
        <w:bottom w:val="none" w:sz="0" w:space="0" w:color="auto"/>
        <w:right w:val="none" w:sz="0" w:space="0" w:color="auto"/>
      </w:divBdr>
      <w:divsChild>
        <w:div w:id="723287449">
          <w:marLeft w:val="0"/>
          <w:marRight w:val="0"/>
          <w:marTop w:val="0"/>
          <w:marBottom w:val="0"/>
          <w:divBdr>
            <w:top w:val="none" w:sz="0" w:space="0" w:color="auto"/>
            <w:left w:val="none" w:sz="0" w:space="0" w:color="auto"/>
            <w:bottom w:val="none" w:sz="0" w:space="0" w:color="auto"/>
            <w:right w:val="none" w:sz="0" w:space="0" w:color="auto"/>
          </w:divBdr>
        </w:div>
      </w:divsChild>
    </w:div>
    <w:div w:id="104663650">
      <w:marLeft w:val="0"/>
      <w:marRight w:val="0"/>
      <w:marTop w:val="0"/>
      <w:marBottom w:val="0"/>
      <w:divBdr>
        <w:top w:val="none" w:sz="0" w:space="0" w:color="auto"/>
        <w:left w:val="none" w:sz="0" w:space="0" w:color="auto"/>
        <w:bottom w:val="none" w:sz="0" w:space="0" w:color="auto"/>
        <w:right w:val="none" w:sz="0" w:space="0" w:color="auto"/>
      </w:divBdr>
      <w:divsChild>
        <w:div w:id="1707485274">
          <w:marLeft w:val="0"/>
          <w:marRight w:val="0"/>
          <w:marTop w:val="0"/>
          <w:marBottom w:val="0"/>
          <w:divBdr>
            <w:top w:val="none" w:sz="0" w:space="0" w:color="auto"/>
            <w:left w:val="none" w:sz="0" w:space="0" w:color="auto"/>
            <w:bottom w:val="none" w:sz="0" w:space="0" w:color="auto"/>
            <w:right w:val="none" w:sz="0" w:space="0" w:color="auto"/>
          </w:divBdr>
        </w:div>
      </w:divsChild>
    </w:div>
    <w:div w:id="109908207">
      <w:bodyDiv w:val="1"/>
      <w:marLeft w:val="0"/>
      <w:marRight w:val="0"/>
      <w:marTop w:val="0"/>
      <w:marBottom w:val="0"/>
      <w:divBdr>
        <w:top w:val="none" w:sz="0" w:space="0" w:color="auto"/>
        <w:left w:val="none" w:sz="0" w:space="0" w:color="auto"/>
        <w:bottom w:val="none" w:sz="0" w:space="0" w:color="auto"/>
        <w:right w:val="none" w:sz="0" w:space="0" w:color="auto"/>
      </w:divBdr>
    </w:div>
    <w:div w:id="111825449">
      <w:bodyDiv w:val="1"/>
      <w:marLeft w:val="0"/>
      <w:marRight w:val="0"/>
      <w:marTop w:val="0"/>
      <w:marBottom w:val="0"/>
      <w:divBdr>
        <w:top w:val="none" w:sz="0" w:space="0" w:color="auto"/>
        <w:left w:val="none" w:sz="0" w:space="0" w:color="auto"/>
        <w:bottom w:val="none" w:sz="0" w:space="0" w:color="auto"/>
        <w:right w:val="none" w:sz="0" w:space="0" w:color="auto"/>
      </w:divBdr>
    </w:div>
    <w:div w:id="135998859">
      <w:bodyDiv w:val="1"/>
      <w:marLeft w:val="0"/>
      <w:marRight w:val="0"/>
      <w:marTop w:val="0"/>
      <w:marBottom w:val="0"/>
      <w:divBdr>
        <w:top w:val="none" w:sz="0" w:space="0" w:color="auto"/>
        <w:left w:val="none" w:sz="0" w:space="0" w:color="auto"/>
        <w:bottom w:val="none" w:sz="0" w:space="0" w:color="auto"/>
        <w:right w:val="none" w:sz="0" w:space="0" w:color="auto"/>
      </w:divBdr>
    </w:div>
    <w:div w:id="140658617">
      <w:bodyDiv w:val="1"/>
      <w:marLeft w:val="0"/>
      <w:marRight w:val="0"/>
      <w:marTop w:val="0"/>
      <w:marBottom w:val="0"/>
      <w:divBdr>
        <w:top w:val="none" w:sz="0" w:space="0" w:color="auto"/>
        <w:left w:val="none" w:sz="0" w:space="0" w:color="auto"/>
        <w:bottom w:val="none" w:sz="0" w:space="0" w:color="auto"/>
        <w:right w:val="none" w:sz="0" w:space="0" w:color="auto"/>
      </w:divBdr>
    </w:div>
    <w:div w:id="141774942">
      <w:marLeft w:val="0"/>
      <w:marRight w:val="0"/>
      <w:marTop w:val="0"/>
      <w:marBottom w:val="0"/>
      <w:divBdr>
        <w:top w:val="none" w:sz="0" w:space="0" w:color="auto"/>
        <w:left w:val="none" w:sz="0" w:space="0" w:color="auto"/>
        <w:bottom w:val="none" w:sz="0" w:space="0" w:color="auto"/>
        <w:right w:val="none" w:sz="0" w:space="0" w:color="auto"/>
      </w:divBdr>
      <w:divsChild>
        <w:div w:id="1313020733">
          <w:marLeft w:val="0"/>
          <w:marRight w:val="0"/>
          <w:marTop w:val="0"/>
          <w:marBottom w:val="0"/>
          <w:divBdr>
            <w:top w:val="none" w:sz="0" w:space="0" w:color="auto"/>
            <w:left w:val="none" w:sz="0" w:space="0" w:color="auto"/>
            <w:bottom w:val="none" w:sz="0" w:space="0" w:color="auto"/>
            <w:right w:val="none" w:sz="0" w:space="0" w:color="auto"/>
          </w:divBdr>
        </w:div>
      </w:divsChild>
    </w:div>
    <w:div w:id="148911619">
      <w:marLeft w:val="0"/>
      <w:marRight w:val="0"/>
      <w:marTop w:val="0"/>
      <w:marBottom w:val="0"/>
      <w:divBdr>
        <w:top w:val="none" w:sz="0" w:space="0" w:color="auto"/>
        <w:left w:val="none" w:sz="0" w:space="0" w:color="auto"/>
        <w:bottom w:val="none" w:sz="0" w:space="0" w:color="auto"/>
        <w:right w:val="none" w:sz="0" w:space="0" w:color="auto"/>
      </w:divBdr>
      <w:divsChild>
        <w:div w:id="1712460284">
          <w:marLeft w:val="0"/>
          <w:marRight w:val="0"/>
          <w:marTop w:val="0"/>
          <w:marBottom w:val="0"/>
          <w:divBdr>
            <w:top w:val="none" w:sz="0" w:space="0" w:color="auto"/>
            <w:left w:val="none" w:sz="0" w:space="0" w:color="auto"/>
            <w:bottom w:val="none" w:sz="0" w:space="0" w:color="auto"/>
            <w:right w:val="none" w:sz="0" w:space="0" w:color="auto"/>
          </w:divBdr>
        </w:div>
      </w:divsChild>
    </w:div>
    <w:div w:id="165560872">
      <w:bodyDiv w:val="1"/>
      <w:marLeft w:val="0"/>
      <w:marRight w:val="0"/>
      <w:marTop w:val="0"/>
      <w:marBottom w:val="0"/>
      <w:divBdr>
        <w:top w:val="none" w:sz="0" w:space="0" w:color="auto"/>
        <w:left w:val="none" w:sz="0" w:space="0" w:color="auto"/>
        <w:bottom w:val="none" w:sz="0" w:space="0" w:color="auto"/>
        <w:right w:val="none" w:sz="0" w:space="0" w:color="auto"/>
      </w:divBdr>
    </w:div>
    <w:div w:id="173224108">
      <w:marLeft w:val="0"/>
      <w:marRight w:val="0"/>
      <w:marTop w:val="0"/>
      <w:marBottom w:val="0"/>
      <w:divBdr>
        <w:top w:val="none" w:sz="0" w:space="0" w:color="auto"/>
        <w:left w:val="none" w:sz="0" w:space="0" w:color="auto"/>
        <w:bottom w:val="none" w:sz="0" w:space="0" w:color="auto"/>
        <w:right w:val="none" w:sz="0" w:space="0" w:color="auto"/>
      </w:divBdr>
      <w:divsChild>
        <w:div w:id="1925649436">
          <w:marLeft w:val="0"/>
          <w:marRight w:val="0"/>
          <w:marTop w:val="0"/>
          <w:marBottom w:val="0"/>
          <w:divBdr>
            <w:top w:val="none" w:sz="0" w:space="0" w:color="auto"/>
            <w:left w:val="none" w:sz="0" w:space="0" w:color="auto"/>
            <w:bottom w:val="none" w:sz="0" w:space="0" w:color="auto"/>
            <w:right w:val="none" w:sz="0" w:space="0" w:color="auto"/>
          </w:divBdr>
        </w:div>
      </w:divsChild>
    </w:div>
    <w:div w:id="173305895">
      <w:marLeft w:val="0"/>
      <w:marRight w:val="0"/>
      <w:marTop w:val="0"/>
      <w:marBottom w:val="0"/>
      <w:divBdr>
        <w:top w:val="none" w:sz="0" w:space="0" w:color="auto"/>
        <w:left w:val="none" w:sz="0" w:space="0" w:color="auto"/>
        <w:bottom w:val="none" w:sz="0" w:space="0" w:color="auto"/>
        <w:right w:val="none" w:sz="0" w:space="0" w:color="auto"/>
      </w:divBdr>
      <w:divsChild>
        <w:div w:id="451902806">
          <w:marLeft w:val="0"/>
          <w:marRight w:val="0"/>
          <w:marTop w:val="0"/>
          <w:marBottom w:val="0"/>
          <w:divBdr>
            <w:top w:val="none" w:sz="0" w:space="0" w:color="auto"/>
            <w:left w:val="none" w:sz="0" w:space="0" w:color="auto"/>
            <w:bottom w:val="none" w:sz="0" w:space="0" w:color="auto"/>
            <w:right w:val="none" w:sz="0" w:space="0" w:color="auto"/>
          </w:divBdr>
        </w:div>
      </w:divsChild>
    </w:div>
    <w:div w:id="178739653">
      <w:bodyDiv w:val="1"/>
      <w:marLeft w:val="0"/>
      <w:marRight w:val="0"/>
      <w:marTop w:val="0"/>
      <w:marBottom w:val="0"/>
      <w:divBdr>
        <w:top w:val="none" w:sz="0" w:space="0" w:color="auto"/>
        <w:left w:val="none" w:sz="0" w:space="0" w:color="auto"/>
        <w:bottom w:val="none" w:sz="0" w:space="0" w:color="auto"/>
        <w:right w:val="none" w:sz="0" w:space="0" w:color="auto"/>
      </w:divBdr>
    </w:div>
    <w:div w:id="182286906">
      <w:marLeft w:val="0"/>
      <w:marRight w:val="0"/>
      <w:marTop w:val="0"/>
      <w:marBottom w:val="0"/>
      <w:divBdr>
        <w:top w:val="none" w:sz="0" w:space="0" w:color="auto"/>
        <w:left w:val="none" w:sz="0" w:space="0" w:color="auto"/>
        <w:bottom w:val="none" w:sz="0" w:space="0" w:color="auto"/>
        <w:right w:val="none" w:sz="0" w:space="0" w:color="auto"/>
      </w:divBdr>
      <w:divsChild>
        <w:div w:id="1021324161">
          <w:marLeft w:val="0"/>
          <w:marRight w:val="0"/>
          <w:marTop w:val="0"/>
          <w:marBottom w:val="0"/>
          <w:divBdr>
            <w:top w:val="none" w:sz="0" w:space="0" w:color="auto"/>
            <w:left w:val="none" w:sz="0" w:space="0" w:color="auto"/>
            <w:bottom w:val="none" w:sz="0" w:space="0" w:color="auto"/>
            <w:right w:val="none" w:sz="0" w:space="0" w:color="auto"/>
          </w:divBdr>
        </w:div>
      </w:divsChild>
    </w:div>
    <w:div w:id="189998537">
      <w:bodyDiv w:val="1"/>
      <w:marLeft w:val="0"/>
      <w:marRight w:val="0"/>
      <w:marTop w:val="0"/>
      <w:marBottom w:val="0"/>
      <w:divBdr>
        <w:top w:val="none" w:sz="0" w:space="0" w:color="auto"/>
        <w:left w:val="none" w:sz="0" w:space="0" w:color="auto"/>
        <w:bottom w:val="none" w:sz="0" w:space="0" w:color="auto"/>
        <w:right w:val="none" w:sz="0" w:space="0" w:color="auto"/>
      </w:divBdr>
    </w:div>
    <w:div w:id="193349325">
      <w:bodyDiv w:val="1"/>
      <w:marLeft w:val="0"/>
      <w:marRight w:val="0"/>
      <w:marTop w:val="0"/>
      <w:marBottom w:val="0"/>
      <w:divBdr>
        <w:top w:val="none" w:sz="0" w:space="0" w:color="auto"/>
        <w:left w:val="none" w:sz="0" w:space="0" w:color="auto"/>
        <w:bottom w:val="none" w:sz="0" w:space="0" w:color="auto"/>
        <w:right w:val="none" w:sz="0" w:space="0" w:color="auto"/>
      </w:divBdr>
    </w:div>
    <w:div w:id="207188637">
      <w:bodyDiv w:val="1"/>
      <w:marLeft w:val="0"/>
      <w:marRight w:val="0"/>
      <w:marTop w:val="0"/>
      <w:marBottom w:val="0"/>
      <w:divBdr>
        <w:top w:val="none" w:sz="0" w:space="0" w:color="auto"/>
        <w:left w:val="none" w:sz="0" w:space="0" w:color="auto"/>
        <w:bottom w:val="none" w:sz="0" w:space="0" w:color="auto"/>
        <w:right w:val="none" w:sz="0" w:space="0" w:color="auto"/>
      </w:divBdr>
    </w:div>
    <w:div w:id="214656766">
      <w:marLeft w:val="0"/>
      <w:marRight w:val="0"/>
      <w:marTop w:val="0"/>
      <w:marBottom w:val="0"/>
      <w:divBdr>
        <w:top w:val="none" w:sz="0" w:space="0" w:color="auto"/>
        <w:left w:val="none" w:sz="0" w:space="0" w:color="auto"/>
        <w:bottom w:val="none" w:sz="0" w:space="0" w:color="auto"/>
        <w:right w:val="none" w:sz="0" w:space="0" w:color="auto"/>
      </w:divBdr>
      <w:divsChild>
        <w:div w:id="602105316">
          <w:marLeft w:val="0"/>
          <w:marRight w:val="0"/>
          <w:marTop w:val="0"/>
          <w:marBottom w:val="0"/>
          <w:divBdr>
            <w:top w:val="none" w:sz="0" w:space="0" w:color="auto"/>
            <w:left w:val="none" w:sz="0" w:space="0" w:color="auto"/>
            <w:bottom w:val="none" w:sz="0" w:space="0" w:color="auto"/>
            <w:right w:val="none" w:sz="0" w:space="0" w:color="auto"/>
          </w:divBdr>
        </w:div>
      </w:divsChild>
    </w:div>
    <w:div w:id="214897700">
      <w:marLeft w:val="0"/>
      <w:marRight w:val="0"/>
      <w:marTop w:val="0"/>
      <w:marBottom w:val="0"/>
      <w:divBdr>
        <w:top w:val="none" w:sz="0" w:space="0" w:color="auto"/>
        <w:left w:val="none" w:sz="0" w:space="0" w:color="auto"/>
        <w:bottom w:val="none" w:sz="0" w:space="0" w:color="auto"/>
        <w:right w:val="none" w:sz="0" w:space="0" w:color="auto"/>
      </w:divBdr>
      <w:divsChild>
        <w:div w:id="1057700104">
          <w:marLeft w:val="0"/>
          <w:marRight w:val="0"/>
          <w:marTop w:val="0"/>
          <w:marBottom w:val="0"/>
          <w:divBdr>
            <w:top w:val="none" w:sz="0" w:space="0" w:color="auto"/>
            <w:left w:val="none" w:sz="0" w:space="0" w:color="auto"/>
            <w:bottom w:val="none" w:sz="0" w:space="0" w:color="auto"/>
            <w:right w:val="none" w:sz="0" w:space="0" w:color="auto"/>
          </w:divBdr>
        </w:div>
      </w:divsChild>
    </w:div>
    <w:div w:id="215317187">
      <w:bodyDiv w:val="1"/>
      <w:marLeft w:val="0"/>
      <w:marRight w:val="0"/>
      <w:marTop w:val="0"/>
      <w:marBottom w:val="0"/>
      <w:divBdr>
        <w:top w:val="none" w:sz="0" w:space="0" w:color="auto"/>
        <w:left w:val="none" w:sz="0" w:space="0" w:color="auto"/>
        <w:bottom w:val="none" w:sz="0" w:space="0" w:color="auto"/>
        <w:right w:val="none" w:sz="0" w:space="0" w:color="auto"/>
      </w:divBdr>
    </w:div>
    <w:div w:id="216472616">
      <w:bodyDiv w:val="1"/>
      <w:marLeft w:val="0"/>
      <w:marRight w:val="0"/>
      <w:marTop w:val="0"/>
      <w:marBottom w:val="0"/>
      <w:divBdr>
        <w:top w:val="none" w:sz="0" w:space="0" w:color="auto"/>
        <w:left w:val="none" w:sz="0" w:space="0" w:color="auto"/>
        <w:bottom w:val="none" w:sz="0" w:space="0" w:color="auto"/>
        <w:right w:val="none" w:sz="0" w:space="0" w:color="auto"/>
      </w:divBdr>
    </w:div>
    <w:div w:id="223376307">
      <w:marLeft w:val="0"/>
      <w:marRight w:val="0"/>
      <w:marTop w:val="0"/>
      <w:marBottom w:val="0"/>
      <w:divBdr>
        <w:top w:val="none" w:sz="0" w:space="0" w:color="auto"/>
        <w:left w:val="none" w:sz="0" w:space="0" w:color="auto"/>
        <w:bottom w:val="none" w:sz="0" w:space="0" w:color="auto"/>
        <w:right w:val="none" w:sz="0" w:space="0" w:color="auto"/>
      </w:divBdr>
      <w:divsChild>
        <w:div w:id="1916669416">
          <w:marLeft w:val="0"/>
          <w:marRight w:val="0"/>
          <w:marTop w:val="0"/>
          <w:marBottom w:val="0"/>
          <w:divBdr>
            <w:top w:val="none" w:sz="0" w:space="0" w:color="auto"/>
            <w:left w:val="none" w:sz="0" w:space="0" w:color="auto"/>
            <w:bottom w:val="none" w:sz="0" w:space="0" w:color="auto"/>
            <w:right w:val="none" w:sz="0" w:space="0" w:color="auto"/>
          </w:divBdr>
        </w:div>
      </w:divsChild>
    </w:div>
    <w:div w:id="225915887">
      <w:marLeft w:val="0"/>
      <w:marRight w:val="0"/>
      <w:marTop w:val="0"/>
      <w:marBottom w:val="0"/>
      <w:divBdr>
        <w:top w:val="none" w:sz="0" w:space="0" w:color="auto"/>
        <w:left w:val="none" w:sz="0" w:space="0" w:color="auto"/>
        <w:bottom w:val="none" w:sz="0" w:space="0" w:color="auto"/>
        <w:right w:val="none" w:sz="0" w:space="0" w:color="auto"/>
      </w:divBdr>
      <w:divsChild>
        <w:div w:id="1996567939">
          <w:marLeft w:val="0"/>
          <w:marRight w:val="0"/>
          <w:marTop w:val="0"/>
          <w:marBottom w:val="0"/>
          <w:divBdr>
            <w:top w:val="none" w:sz="0" w:space="0" w:color="auto"/>
            <w:left w:val="none" w:sz="0" w:space="0" w:color="auto"/>
            <w:bottom w:val="none" w:sz="0" w:space="0" w:color="auto"/>
            <w:right w:val="none" w:sz="0" w:space="0" w:color="auto"/>
          </w:divBdr>
        </w:div>
      </w:divsChild>
    </w:div>
    <w:div w:id="235283671">
      <w:marLeft w:val="0"/>
      <w:marRight w:val="0"/>
      <w:marTop w:val="0"/>
      <w:marBottom w:val="0"/>
      <w:divBdr>
        <w:top w:val="none" w:sz="0" w:space="0" w:color="auto"/>
        <w:left w:val="none" w:sz="0" w:space="0" w:color="auto"/>
        <w:bottom w:val="none" w:sz="0" w:space="0" w:color="auto"/>
        <w:right w:val="none" w:sz="0" w:space="0" w:color="auto"/>
      </w:divBdr>
      <w:divsChild>
        <w:div w:id="1452628298">
          <w:marLeft w:val="0"/>
          <w:marRight w:val="0"/>
          <w:marTop w:val="0"/>
          <w:marBottom w:val="0"/>
          <w:divBdr>
            <w:top w:val="none" w:sz="0" w:space="0" w:color="auto"/>
            <w:left w:val="none" w:sz="0" w:space="0" w:color="auto"/>
            <w:bottom w:val="none" w:sz="0" w:space="0" w:color="auto"/>
            <w:right w:val="none" w:sz="0" w:space="0" w:color="auto"/>
          </w:divBdr>
        </w:div>
      </w:divsChild>
    </w:div>
    <w:div w:id="245311409">
      <w:bodyDiv w:val="1"/>
      <w:marLeft w:val="0"/>
      <w:marRight w:val="0"/>
      <w:marTop w:val="0"/>
      <w:marBottom w:val="0"/>
      <w:divBdr>
        <w:top w:val="none" w:sz="0" w:space="0" w:color="auto"/>
        <w:left w:val="none" w:sz="0" w:space="0" w:color="auto"/>
        <w:bottom w:val="none" w:sz="0" w:space="0" w:color="auto"/>
        <w:right w:val="none" w:sz="0" w:space="0" w:color="auto"/>
      </w:divBdr>
    </w:div>
    <w:div w:id="259797342">
      <w:marLeft w:val="0"/>
      <w:marRight w:val="0"/>
      <w:marTop w:val="0"/>
      <w:marBottom w:val="0"/>
      <w:divBdr>
        <w:top w:val="none" w:sz="0" w:space="0" w:color="auto"/>
        <w:left w:val="none" w:sz="0" w:space="0" w:color="auto"/>
        <w:bottom w:val="none" w:sz="0" w:space="0" w:color="auto"/>
        <w:right w:val="none" w:sz="0" w:space="0" w:color="auto"/>
      </w:divBdr>
      <w:divsChild>
        <w:div w:id="818495733">
          <w:marLeft w:val="0"/>
          <w:marRight w:val="0"/>
          <w:marTop w:val="0"/>
          <w:marBottom w:val="0"/>
          <w:divBdr>
            <w:top w:val="none" w:sz="0" w:space="0" w:color="auto"/>
            <w:left w:val="none" w:sz="0" w:space="0" w:color="auto"/>
            <w:bottom w:val="none" w:sz="0" w:space="0" w:color="auto"/>
            <w:right w:val="none" w:sz="0" w:space="0" w:color="auto"/>
          </w:divBdr>
        </w:div>
      </w:divsChild>
    </w:div>
    <w:div w:id="264967353">
      <w:marLeft w:val="0"/>
      <w:marRight w:val="0"/>
      <w:marTop w:val="0"/>
      <w:marBottom w:val="0"/>
      <w:divBdr>
        <w:top w:val="none" w:sz="0" w:space="0" w:color="auto"/>
        <w:left w:val="none" w:sz="0" w:space="0" w:color="auto"/>
        <w:bottom w:val="none" w:sz="0" w:space="0" w:color="auto"/>
        <w:right w:val="none" w:sz="0" w:space="0" w:color="auto"/>
      </w:divBdr>
      <w:divsChild>
        <w:div w:id="216865801">
          <w:marLeft w:val="0"/>
          <w:marRight w:val="0"/>
          <w:marTop w:val="0"/>
          <w:marBottom w:val="0"/>
          <w:divBdr>
            <w:top w:val="none" w:sz="0" w:space="0" w:color="auto"/>
            <w:left w:val="none" w:sz="0" w:space="0" w:color="auto"/>
            <w:bottom w:val="none" w:sz="0" w:space="0" w:color="auto"/>
            <w:right w:val="none" w:sz="0" w:space="0" w:color="auto"/>
          </w:divBdr>
        </w:div>
      </w:divsChild>
    </w:div>
    <w:div w:id="268244976">
      <w:bodyDiv w:val="1"/>
      <w:marLeft w:val="0"/>
      <w:marRight w:val="0"/>
      <w:marTop w:val="0"/>
      <w:marBottom w:val="0"/>
      <w:divBdr>
        <w:top w:val="none" w:sz="0" w:space="0" w:color="auto"/>
        <w:left w:val="none" w:sz="0" w:space="0" w:color="auto"/>
        <w:bottom w:val="none" w:sz="0" w:space="0" w:color="auto"/>
        <w:right w:val="none" w:sz="0" w:space="0" w:color="auto"/>
      </w:divBdr>
    </w:div>
    <w:div w:id="270743597">
      <w:bodyDiv w:val="1"/>
      <w:marLeft w:val="0"/>
      <w:marRight w:val="0"/>
      <w:marTop w:val="0"/>
      <w:marBottom w:val="0"/>
      <w:divBdr>
        <w:top w:val="none" w:sz="0" w:space="0" w:color="auto"/>
        <w:left w:val="none" w:sz="0" w:space="0" w:color="auto"/>
        <w:bottom w:val="none" w:sz="0" w:space="0" w:color="auto"/>
        <w:right w:val="none" w:sz="0" w:space="0" w:color="auto"/>
      </w:divBdr>
    </w:div>
    <w:div w:id="275252963">
      <w:marLeft w:val="0"/>
      <w:marRight w:val="0"/>
      <w:marTop w:val="0"/>
      <w:marBottom w:val="0"/>
      <w:divBdr>
        <w:top w:val="none" w:sz="0" w:space="0" w:color="auto"/>
        <w:left w:val="none" w:sz="0" w:space="0" w:color="auto"/>
        <w:bottom w:val="none" w:sz="0" w:space="0" w:color="auto"/>
        <w:right w:val="none" w:sz="0" w:space="0" w:color="auto"/>
      </w:divBdr>
      <w:divsChild>
        <w:div w:id="2033454238">
          <w:marLeft w:val="0"/>
          <w:marRight w:val="0"/>
          <w:marTop w:val="0"/>
          <w:marBottom w:val="0"/>
          <w:divBdr>
            <w:top w:val="none" w:sz="0" w:space="0" w:color="auto"/>
            <w:left w:val="none" w:sz="0" w:space="0" w:color="auto"/>
            <w:bottom w:val="none" w:sz="0" w:space="0" w:color="auto"/>
            <w:right w:val="none" w:sz="0" w:space="0" w:color="auto"/>
          </w:divBdr>
        </w:div>
      </w:divsChild>
    </w:div>
    <w:div w:id="279648156">
      <w:marLeft w:val="0"/>
      <w:marRight w:val="0"/>
      <w:marTop w:val="0"/>
      <w:marBottom w:val="0"/>
      <w:divBdr>
        <w:top w:val="none" w:sz="0" w:space="0" w:color="auto"/>
        <w:left w:val="none" w:sz="0" w:space="0" w:color="auto"/>
        <w:bottom w:val="none" w:sz="0" w:space="0" w:color="auto"/>
        <w:right w:val="none" w:sz="0" w:space="0" w:color="auto"/>
      </w:divBdr>
      <w:divsChild>
        <w:div w:id="1788813234">
          <w:marLeft w:val="0"/>
          <w:marRight w:val="0"/>
          <w:marTop w:val="0"/>
          <w:marBottom w:val="0"/>
          <w:divBdr>
            <w:top w:val="none" w:sz="0" w:space="0" w:color="auto"/>
            <w:left w:val="none" w:sz="0" w:space="0" w:color="auto"/>
            <w:bottom w:val="none" w:sz="0" w:space="0" w:color="auto"/>
            <w:right w:val="none" w:sz="0" w:space="0" w:color="auto"/>
          </w:divBdr>
        </w:div>
      </w:divsChild>
    </w:div>
    <w:div w:id="289943306">
      <w:marLeft w:val="0"/>
      <w:marRight w:val="0"/>
      <w:marTop w:val="0"/>
      <w:marBottom w:val="0"/>
      <w:divBdr>
        <w:top w:val="none" w:sz="0" w:space="0" w:color="auto"/>
        <w:left w:val="none" w:sz="0" w:space="0" w:color="auto"/>
        <w:bottom w:val="none" w:sz="0" w:space="0" w:color="auto"/>
        <w:right w:val="none" w:sz="0" w:space="0" w:color="auto"/>
      </w:divBdr>
      <w:divsChild>
        <w:div w:id="1843083515">
          <w:marLeft w:val="0"/>
          <w:marRight w:val="0"/>
          <w:marTop w:val="0"/>
          <w:marBottom w:val="0"/>
          <w:divBdr>
            <w:top w:val="none" w:sz="0" w:space="0" w:color="auto"/>
            <w:left w:val="none" w:sz="0" w:space="0" w:color="auto"/>
            <w:bottom w:val="none" w:sz="0" w:space="0" w:color="auto"/>
            <w:right w:val="none" w:sz="0" w:space="0" w:color="auto"/>
          </w:divBdr>
        </w:div>
      </w:divsChild>
    </w:div>
    <w:div w:id="301808547">
      <w:marLeft w:val="0"/>
      <w:marRight w:val="0"/>
      <w:marTop w:val="0"/>
      <w:marBottom w:val="0"/>
      <w:divBdr>
        <w:top w:val="none" w:sz="0" w:space="0" w:color="auto"/>
        <w:left w:val="none" w:sz="0" w:space="0" w:color="auto"/>
        <w:bottom w:val="none" w:sz="0" w:space="0" w:color="auto"/>
        <w:right w:val="none" w:sz="0" w:space="0" w:color="auto"/>
      </w:divBdr>
      <w:divsChild>
        <w:div w:id="987587388">
          <w:marLeft w:val="0"/>
          <w:marRight w:val="0"/>
          <w:marTop w:val="0"/>
          <w:marBottom w:val="0"/>
          <w:divBdr>
            <w:top w:val="none" w:sz="0" w:space="0" w:color="auto"/>
            <w:left w:val="none" w:sz="0" w:space="0" w:color="auto"/>
            <w:bottom w:val="none" w:sz="0" w:space="0" w:color="auto"/>
            <w:right w:val="none" w:sz="0" w:space="0" w:color="auto"/>
          </w:divBdr>
        </w:div>
      </w:divsChild>
    </w:div>
    <w:div w:id="306593215">
      <w:marLeft w:val="0"/>
      <w:marRight w:val="0"/>
      <w:marTop w:val="0"/>
      <w:marBottom w:val="0"/>
      <w:divBdr>
        <w:top w:val="none" w:sz="0" w:space="0" w:color="auto"/>
        <w:left w:val="none" w:sz="0" w:space="0" w:color="auto"/>
        <w:bottom w:val="none" w:sz="0" w:space="0" w:color="auto"/>
        <w:right w:val="none" w:sz="0" w:space="0" w:color="auto"/>
      </w:divBdr>
      <w:divsChild>
        <w:div w:id="68696202">
          <w:marLeft w:val="0"/>
          <w:marRight w:val="0"/>
          <w:marTop w:val="0"/>
          <w:marBottom w:val="0"/>
          <w:divBdr>
            <w:top w:val="none" w:sz="0" w:space="0" w:color="auto"/>
            <w:left w:val="none" w:sz="0" w:space="0" w:color="auto"/>
            <w:bottom w:val="none" w:sz="0" w:space="0" w:color="auto"/>
            <w:right w:val="none" w:sz="0" w:space="0" w:color="auto"/>
          </w:divBdr>
        </w:div>
      </w:divsChild>
    </w:div>
    <w:div w:id="310673323">
      <w:marLeft w:val="0"/>
      <w:marRight w:val="0"/>
      <w:marTop w:val="0"/>
      <w:marBottom w:val="0"/>
      <w:divBdr>
        <w:top w:val="none" w:sz="0" w:space="0" w:color="auto"/>
        <w:left w:val="none" w:sz="0" w:space="0" w:color="auto"/>
        <w:bottom w:val="none" w:sz="0" w:space="0" w:color="auto"/>
        <w:right w:val="none" w:sz="0" w:space="0" w:color="auto"/>
      </w:divBdr>
      <w:divsChild>
        <w:div w:id="1224826096">
          <w:marLeft w:val="0"/>
          <w:marRight w:val="0"/>
          <w:marTop w:val="0"/>
          <w:marBottom w:val="0"/>
          <w:divBdr>
            <w:top w:val="none" w:sz="0" w:space="0" w:color="auto"/>
            <w:left w:val="none" w:sz="0" w:space="0" w:color="auto"/>
            <w:bottom w:val="none" w:sz="0" w:space="0" w:color="auto"/>
            <w:right w:val="none" w:sz="0" w:space="0" w:color="auto"/>
          </w:divBdr>
        </w:div>
      </w:divsChild>
    </w:div>
    <w:div w:id="323778578">
      <w:bodyDiv w:val="1"/>
      <w:marLeft w:val="0"/>
      <w:marRight w:val="0"/>
      <w:marTop w:val="0"/>
      <w:marBottom w:val="0"/>
      <w:divBdr>
        <w:top w:val="none" w:sz="0" w:space="0" w:color="auto"/>
        <w:left w:val="none" w:sz="0" w:space="0" w:color="auto"/>
        <w:bottom w:val="none" w:sz="0" w:space="0" w:color="auto"/>
        <w:right w:val="none" w:sz="0" w:space="0" w:color="auto"/>
      </w:divBdr>
      <w:divsChild>
        <w:div w:id="11014100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325741894">
      <w:bodyDiv w:val="1"/>
      <w:marLeft w:val="0"/>
      <w:marRight w:val="0"/>
      <w:marTop w:val="0"/>
      <w:marBottom w:val="0"/>
      <w:divBdr>
        <w:top w:val="none" w:sz="0" w:space="0" w:color="auto"/>
        <w:left w:val="none" w:sz="0" w:space="0" w:color="auto"/>
        <w:bottom w:val="none" w:sz="0" w:space="0" w:color="auto"/>
        <w:right w:val="none" w:sz="0" w:space="0" w:color="auto"/>
      </w:divBdr>
      <w:divsChild>
        <w:div w:id="1013339226">
          <w:marLeft w:val="480"/>
          <w:marRight w:val="0"/>
          <w:marTop w:val="0"/>
          <w:marBottom w:val="0"/>
          <w:divBdr>
            <w:top w:val="none" w:sz="0" w:space="0" w:color="auto"/>
            <w:left w:val="none" w:sz="0" w:space="0" w:color="auto"/>
            <w:bottom w:val="none" w:sz="0" w:space="0" w:color="auto"/>
            <w:right w:val="none" w:sz="0" w:space="0" w:color="auto"/>
          </w:divBdr>
          <w:divsChild>
            <w:div w:id="609701545">
              <w:marLeft w:val="0"/>
              <w:marRight w:val="0"/>
              <w:marTop w:val="0"/>
              <w:marBottom w:val="0"/>
              <w:divBdr>
                <w:top w:val="none" w:sz="0" w:space="0" w:color="auto"/>
                <w:left w:val="none" w:sz="0" w:space="0" w:color="auto"/>
                <w:bottom w:val="none" w:sz="0" w:space="0" w:color="auto"/>
                <w:right w:val="none" w:sz="0" w:space="0" w:color="auto"/>
              </w:divBdr>
            </w:div>
            <w:div w:id="1341542247">
              <w:marLeft w:val="0"/>
              <w:marRight w:val="0"/>
              <w:marTop w:val="0"/>
              <w:marBottom w:val="0"/>
              <w:divBdr>
                <w:top w:val="none" w:sz="0" w:space="0" w:color="auto"/>
                <w:left w:val="none" w:sz="0" w:space="0" w:color="auto"/>
                <w:bottom w:val="none" w:sz="0" w:space="0" w:color="auto"/>
                <w:right w:val="none" w:sz="0" w:space="0" w:color="auto"/>
              </w:divBdr>
            </w:div>
            <w:div w:id="1198354983">
              <w:marLeft w:val="0"/>
              <w:marRight w:val="0"/>
              <w:marTop w:val="0"/>
              <w:marBottom w:val="0"/>
              <w:divBdr>
                <w:top w:val="none" w:sz="0" w:space="0" w:color="auto"/>
                <w:left w:val="none" w:sz="0" w:space="0" w:color="auto"/>
                <w:bottom w:val="none" w:sz="0" w:space="0" w:color="auto"/>
                <w:right w:val="none" w:sz="0" w:space="0" w:color="auto"/>
              </w:divBdr>
            </w:div>
            <w:div w:id="2110001588">
              <w:marLeft w:val="0"/>
              <w:marRight w:val="0"/>
              <w:marTop w:val="0"/>
              <w:marBottom w:val="0"/>
              <w:divBdr>
                <w:top w:val="none" w:sz="0" w:space="0" w:color="auto"/>
                <w:left w:val="none" w:sz="0" w:space="0" w:color="auto"/>
                <w:bottom w:val="none" w:sz="0" w:space="0" w:color="auto"/>
                <w:right w:val="none" w:sz="0" w:space="0" w:color="auto"/>
              </w:divBdr>
            </w:div>
            <w:div w:id="795684443">
              <w:marLeft w:val="0"/>
              <w:marRight w:val="0"/>
              <w:marTop w:val="0"/>
              <w:marBottom w:val="0"/>
              <w:divBdr>
                <w:top w:val="none" w:sz="0" w:space="0" w:color="auto"/>
                <w:left w:val="none" w:sz="0" w:space="0" w:color="auto"/>
                <w:bottom w:val="none" w:sz="0" w:space="0" w:color="auto"/>
                <w:right w:val="none" w:sz="0" w:space="0" w:color="auto"/>
              </w:divBdr>
            </w:div>
            <w:div w:id="1936278302">
              <w:marLeft w:val="0"/>
              <w:marRight w:val="0"/>
              <w:marTop w:val="0"/>
              <w:marBottom w:val="0"/>
              <w:divBdr>
                <w:top w:val="none" w:sz="0" w:space="0" w:color="auto"/>
                <w:left w:val="none" w:sz="0" w:space="0" w:color="auto"/>
                <w:bottom w:val="none" w:sz="0" w:space="0" w:color="auto"/>
                <w:right w:val="none" w:sz="0" w:space="0" w:color="auto"/>
              </w:divBdr>
            </w:div>
            <w:div w:id="1672833642">
              <w:marLeft w:val="0"/>
              <w:marRight w:val="0"/>
              <w:marTop w:val="0"/>
              <w:marBottom w:val="0"/>
              <w:divBdr>
                <w:top w:val="none" w:sz="0" w:space="0" w:color="auto"/>
                <w:left w:val="none" w:sz="0" w:space="0" w:color="auto"/>
                <w:bottom w:val="none" w:sz="0" w:space="0" w:color="auto"/>
                <w:right w:val="none" w:sz="0" w:space="0" w:color="auto"/>
              </w:divBdr>
            </w:div>
            <w:div w:id="436677073">
              <w:marLeft w:val="0"/>
              <w:marRight w:val="0"/>
              <w:marTop w:val="0"/>
              <w:marBottom w:val="0"/>
              <w:divBdr>
                <w:top w:val="none" w:sz="0" w:space="0" w:color="auto"/>
                <w:left w:val="none" w:sz="0" w:space="0" w:color="auto"/>
                <w:bottom w:val="none" w:sz="0" w:space="0" w:color="auto"/>
                <w:right w:val="none" w:sz="0" w:space="0" w:color="auto"/>
              </w:divBdr>
            </w:div>
            <w:div w:id="1239361925">
              <w:marLeft w:val="0"/>
              <w:marRight w:val="0"/>
              <w:marTop w:val="0"/>
              <w:marBottom w:val="0"/>
              <w:divBdr>
                <w:top w:val="none" w:sz="0" w:space="0" w:color="auto"/>
                <w:left w:val="none" w:sz="0" w:space="0" w:color="auto"/>
                <w:bottom w:val="none" w:sz="0" w:space="0" w:color="auto"/>
                <w:right w:val="none" w:sz="0" w:space="0" w:color="auto"/>
              </w:divBdr>
            </w:div>
            <w:div w:id="1647511450">
              <w:marLeft w:val="0"/>
              <w:marRight w:val="0"/>
              <w:marTop w:val="0"/>
              <w:marBottom w:val="0"/>
              <w:divBdr>
                <w:top w:val="none" w:sz="0" w:space="0" w:color="auto"/>
                <w:left w:val="none" w:sz="0" w:space="0" w:color="auto"/>
                <w:bottom w:val="none" w:sz="0" w:space="0" w:color="auto"/>
                <w:right w:val="none" w:sz="0" w:space="0" w:color="auto"/>
              </w:divBdr>
            </w:div>
            <w:div w:id="823470335">
              <w:marLeft w:val="0"/>
              <w:marRight w:val="0"/>
              <w:marTop w:val="0"/>
              <w:marBottom w:val="0"/>
              <w:divBdr>
                <w:top w:val="none" w:sz="0" w:space="0" w:color="auto"/>
                <w:left w:val="none" w:sz="0" w:space="0" w:color="auto"/>
                <w:bottom w:val="none" w:sz="0" w:space="0" w:color="auto"/>
                <w:right w:val="none" w:sz="0" w:space="0" w:color="auto"/>
              </w:divBdr>
            </w:div>
            <w:div w:id="1250584071">
              <w:marLeft w:val="0"/>
              <w:marRight w:val="0"/>
              <w:marTop w:val="0"/>
              <w:marBottom w:val="0"/>
              <w:divBdr>
                <w:top w:val="none" w:sz="0" w:space="0" w:color="auto"/>
                <w:left w:val="none" w:sz="0" w:space="0" w:color="auto"/>
                <w:bottom w:val="none" w:sz="0" w:space="0" w:color="auto"/>
                <w:right w:val="none" w:sz="0" w:space="0" w:color="auto"/>
              </w:divBdr>
            </w:div>
            <w:div w:id="1301496424">
              <w:marLeft w:val="0"/>
              <w:marRight w:val="0"/>
              <w:marTop w:val="0"/>
              <w:marBottom w:val="0"/>
              <w:divBdr>
                <w:top w:val="none" w:sz="0" w:space="0" w:color="auto"/>
                <w:left w:val="none" w:sz="0" w:space="0" w:color="auto"/>
                <w:bottom w:val="none" w:sz="0" w:space="0" w:color="auto"/>
                <w:right w:val="none" w:sz="0" w:space="0" w:color="auto"/>
              </w:divBdr>
            </w:div>
            <w:div w:id="702556819">
              <w:marLeft w:val="0"/>
              <w:marRight w:val="0"/>
              <w:marTop w:val="0"/>
              <w:marBottom w:val="0"/>
              <w:divBdr>
                <w:top w:val="none" w:sz="0" w:space="0" w:color="auto"/>
                <w:left w:val="none" w:sz="0" w:space="0" w:color="auto"/>
                <w:bottom w:val="none" w:sz="0" w:space="0" w:color="auto"/>
                <w:right w:val="none" w:sz="0" w:space="0" w:color="auto"/>
              </w:divBdr>
            </w:div>
            <w:div w:id="1749837705">
              <w:marLeft w:val="0"/>
              <w:marRight w:val="0"/>
              <w:marTop w:val="0"/>
              <w:marBottom w:val="0"/>
              <w:divBdr>
                <w:top w:val="none" w:sz="0" w:space="0" w:color="auto"/>
                <w:left w:val="none" w:sz="0" w:space="0" w:color="auto"/>
                <w:bottom w:val="none" w:sz="0" w:space="0" w:color="auto"/>
                <w:right w:val="none" w:sz="0" w:space="0" w:color="auto"/>
              </w:divBdr>
            </w:div>
            <w:div w:id="395587630">
              <w:marLeft w:val="0"/>
              <w:marRight w:val="0"/>
              <w:marTop w:val="0"/>
              <w:marBottom w:val="0"/>
              <w:divBdr>
                <w:top w:val="none" w:sz="0" w:space="0" w:color="auto"/>
                <w:left w:val="none" w:sz="0" w:space="0" w:color="auto"/>
                <w:bottom w:val="none" w:sz="0" w:space="0" w:color="auto"/>
                <w:right w:val="none" w:sz="0" w:space="0" w:color="auto"/>
              </w:divBdr>
            </w:div>
            <w:div w:id="1727217120">
              <w:marLeft w:val="0"/>
              <w:marRight w:val="0"/>
              <w:marTop w:val="0"/>
              <w:marBottom w:val="0"/>
              <w:divBdr>
                <w:top w:val="none" w:sz="0" w:space="0" w:color="auto"/>
                <w:left w:val="none" w:sz="0" w:space="0" w:color="auto"/>
                <w:bottom w:val="none" w:sz="0" w:space="0" w:color="auto"/>
                <w:right w:val="none" w:sz="0" w:space="0" w:color="auto"/>
              </w:divBdr>
            </w:div>
            <w:div w:id="1139768266">
              <w:marLeft w:val="0"/>
              <w:marRight w:val="0"/>
              <w:marTop w:val="0"/>
              <w:marBottom w:val="0"/>
              <w:divBdr>
                <w:top w:val="none" w:sz="0" w:space="0" w:color="auto"/>
                <w:left w:val="none" w:sz="0" w:space="0" w:color="auto"/>
                <w:bottom w:val="none" w:sz="0" w:space="0" w:color="auto"/>
                <w:right w:val="none" w:sz="0" w:space="0" w:color="auto"/>
              </w:divBdr>
            </w:div>
            <w:div w:id="779686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0526582">
      <w:marLeft w:val="0"/>
      <w:marRight w:val="0"/>
      <w:marTop w:val="0"/>
      <w:marBottom w:val="0"/>
      <w:divBdr>
        <w:top w:val="none" w:sz="0" w:space="0" w:color="auto"/>
        <w:left w:val="none" w:sz="0" w:space="0" w:color="auto"/>
        <w:bottom w:val="none" w:sz="0" w:space="0" w:color="auto"/>
        <w:right w:val="none" w:sz="0" w:space="0" w:color="auto"/>
      </w:divBdr>
      <w:divsChild>
        <w:div w:id="584921522">
          <w:marLeft w:val="0"/>
          <w:marRight w:val="0"/>
          <w:marTop w:val="0"/>
          <w:marBottom w:val="0"/>
          <w:divBdr>
            <w:top w:val="none" w:sz="0" w:space="0" w:color="auto"/>
            <w:left w:val="none" w:sz="0" w:space="0" w:color="auto"/>
            <w:bottom w:val="none" w:sz="0" w:space="0" w:color="auto"/>
            <w:right w:val="none" w:sz="0" w:space="0" w:color="auto"/>
          </w:divBdr>
        </w:div>
      </w:divsChild>
    </w:div>
    <w:div w:id="335694908">
      <w:marLeft w:val="0"/>
      <w:marRight w:val="0"/>
      <w:marTop w:val="0"/>
      <w:marBottom w:val="0"/>
      <w:divBdr>
        <w:top w:val="none" w:sz="0" w:space="0" w:color="auto"/>
        <w:left w:val="none" w:sz="0" w:space="0" w:color="auto"/>
        <w:bottom w:val="none" w:sz="0" w:space="0" w:color="auto"/>
        <w:right w:val="none" w:sz="0" w:space="0" w:color="auto"/>
      </w:divBdr>
      <w:divsChild>
        <w:div w:id="1523476801">
          <w:marLeft w:val="0"/>
          <w:marRight w:val="0"/>
          <w:marTop w:val="0"/>
          <w:marBottom w:val="0"/>
          <w:divBdr>
            <w:top w:val="none" w:sz="0" w:space="0" w:color="auto"/>
            <w:left w:val="none" w:sz="0" w:space="0" w:color="auto"/>
            <w:bottom w:val="none" w:sz="0" w:space="0" w:color="auto"/>
            <w:right w:val="none" w:sz="0" w:space="0" w:color="auto"/>
          </w:divBdr>
        </w:div>
      </w:divsChild>
    </w:div>
    <w:div w:id="365717518">
      <w:marLeft w:val="0"/>
      <w:marRight w:val="0"/>
      <w:marTop w:val="0"/>
      <w:marBottom w:val="0"/>
      <w:divBdr>
        <w:top w:val="none" w:sz="0" w:space="0" w:color="auto"/>
        <w:left w:val="none" w:sz="0" w:space="0" w:color="auto"/>
        <w:bottom w:val="none" w:sz="0" w:space="0" w:color="auto"/>
        <w:right w:val="none" w:sz="0" w:space="0" w:color="auto"/>
      </w:divBdr>
      <w:divsChild>
        <w:div w:id="1147404682">
          <w:marLeft w:val="0"/>
          <w:marRight w:val="0"/>
          <w:marTop w:val="0"/>
          <w:marBottom w:val="0"/>
          <w:divBdr>
            <w:top w:val="none" w:sz="0" w:space="0" w:color="auto"/>
            <w:left w:val="none" w:sz="0" w:space="0" w:color="auto"/>
            <w:bottom w:val="none" w:sz="0" w:space="0" w:color="auto"/>
            <w:right w:val="none" w:sz="0" w:space="0" w:color="auto"/>
          </w:divBdr>
        </w:div>
      </w:divsChild>
    </w:div>
    <w:div w:id="366369182">
      <w:marLeft w:val="0"/>
      <w:marRight w:val="0"/>
      <w:marTop w:val="0"/>
      <w:marBottom w:val="0"/>
      <w:divBdr>
        <w:top w:val="none" w:sz="0" w:space="0" w:color="auto"/>
        <w:left w:val="none" w:sz="0" w:space="0" w:color="auto"/>
        <w:bottom w:val="none" w:sz="0" w:space="0" w:color="auto"/>
        <w:right w:val="none" w:sz="0" w:space="0" w:color="auto"/>
      </w:divBdr>
      <w:divsChild>
        <w:div w:id="1786658838">
          <w:marLeft w:val="0"/>
          <w:marRight w:val="0"/>
          <w:marTop w:val="0"/>
          <w:marBottom w:val="0"/>
          <w:divBdr>
            <w:top w:val="none" w:sz="0" w:space="0" w:color="auto"/>
            <w:left w:val="none" w:sz="0" w:space="0" w:color="auto"/>
            <w:bottom w:val="none" w:sz="0" w:space="0" w:color="auto"/>
            <w:right w:val="none" w:sz="0" w:space="0" w:color="auto"/>
          </w:divBdr>
        </w:div>
      </w:divsChild>
    </w:div>
    <w:div w:id="368142905">
      <w:marLeft w:val="0"/>
      <w:marRight w:val="0"/>
      <w:marTop w:val="0"/>
      <w:marBottom w:val="0"/>
      <w:divBdr>
        <w:top w:val="none" w:sz="0" w:space="0" w:color="auto"/>
        <w:left w:val="none" w:sz="0" w:space="0" w:color="auto"/>
        <w:bottom w:val="none" w:sz="0" w:space="0" w:color="auto"/>
        <w:right w:val="none" w:sz="0" w:space="0" w:color="auto"/>
      </w:divBdr>
      <w:divsChild>
        <w:div w:id="666905827">
          <w:marLeft w:val="0"/>
          <w:marRight w:val="0"/>
          <w:marTop w:val="0"/>
          <w:marBottom w:val="0"/>
          <w:divBdr>
            <w:top w:val="none" w:sz="0" w:space="0" w:color="auto"/>
            <w:left w:val="none" w:sz="0" w:space="0" w:color="auto"/>
            <w:bottom w:val="none" w:sz="0" w:space="0" w:color="auto"/>
            <w:right w:val="none" w:sz="0" w:space="0" w:color="auto"/>
          </w:divBdr>
        </w:div>
      </w:divsChild>
    </w:div>
    <w:div w:id="375591433">
      <w:marLeft w:val="0"/>
      <w:marRight w:val="0"/>
      <w:marTop w:val="0"/>
      <w:marBottom w:val="0"/>
      <w:divBdr>
        <w:top w:val="none" w:sz="0" w:space="0" w:color="auto"/>
        <w:left w:val="none" w:sz="0" w:space="0" w:color="auto"/>
        <w:bottom w:val="none" w:sz="0" w:space="0" w:color="auto"/>
        <w:right w:val="none" w:sz="0" w:space="0" w:color="auto"/>
      </w:divBdr>
      <w:divsChild>
        <w:div w:id="987133587">
          <w:marLeft w:val="0"/>
          <w:marRight w:val="0"/>
          <w:marTop w:val="0"/>
          <w:marBottom w:val="0"/>
          <w:divBdr>
            <w:top w:val="none" w:sz="0" w:space="0" w:color="auto"/>
            <w:left w:val="none" w:sz="0" w:space="0" w:color="auto"/>
            <w:bottom w:val="none" w:sz="0" w:space="0" w:color="auto"/>
            <w:right w:val="none" w:sz="0" w:space="0" w:color="auto"/>
          </w:divBdr>
        </w:div>
      </w:divsChild>
    </w:div>
    <w:div w:id="382216474">
      <w:bodyDiv w:val="1"/>
      <w:marLeft w:val="0"/>
      <w:marRight w:val="0"/>
      <w:marTop w:val="0"/>
      <w:marBottom w:val="0"/>
      <w:divBdr>
        <w:top w:val="none" w:sz="0" w:space="0" w:color="auto"/>
        <w:left w:val="none" w:sz="0" w:space="0" w:color="auto"/>
        <w:bottom w:val="none" w:sz="0" w:space="0" w:color="auto"/>
        <w:right w:val="none" w:sz="0" w:space="0" w:color="auto"/>
      </w:divBdr>
    </w:div>
    <w:div w:id="386806814">
      <w:marLeft w:val="0"/>
      <w:marRight w:val="0"/>
      <w:marTop w:val="0"/>
      <w:marBottom w:val="0"/>
      <w:divBdr>
        <w:top w:val="none" w:sz="0" w:space="0" w:color="auto"/>
        <w:left w:val="none" w:sz="0" w:space="0" w:color="auto"/>
        <w:bottom w:val="none" w:sz="0" w:space="0" w:color="auto"/>
        <w:right w:val="none" w:sz="0" w:space="0" w:color="auto"/>
      </w:divBdr>
      <w:divsChild>
        <w:div w:id="1664505833">
          <w:marLeft w:val="0"/>
          <w:marRight w:val="0"/>
          <w:marTop w:val="0"/>
          <w:marBottom w:val="0"/>
          <w:divBdr>
            <w:top w:val="none" w:sz="0" w:space="0" w:color="auto"/>
            <w:left w:val="none" w:sz="0" w:space="0" w:color="auto"/>
            <w:bottom w:val="none" w:sz="0" w:space="0" w:color="auto"/>
            <w:right w:val="none" w:sz="0" w:space="0" w:color="auto"/>
          </w:divBdr>
        </w:div>
      </w:divsChild>
    </w:div>
    <w:div w:id="395056357">
      <w:marLeft w:val="0"/>
      <w:marRight w:val="0"/>
      <w:marTop w:val="0"/>
      <w:marBottom w:val="0"/>
      <w:divBdr>
        <w:top w:val="none" w:sz="0" w:space="0" w:color="auto"/>
        <w:left w:val="none" w:sz="0" w:space="0" w:color="auto"/>
        <w:bottom w:val="none" w:sz="0" w:space="0" w:color="auto"/>
        <w:right w:val="none" w:sz="0" w:space="0" w:color="auto"/>
      </w:divBdr>
      <w:divsChild>
        <w:div w:id="80108958">
          <w:marLeft w:val="0"/>
          <w:marRight w:val="0"/>
          <w:marTop w:val="0"/>
          <w:marBottom w:val="0"/>
          <w:divBdr>
            <w:top w:val="none" w:sz="0" w:space="0" w:color="auto"/>
            <w:left w:val="none" w:sz="0" w:space="0" w:color="auto"/>
            <w:bottom w:val="none" w:sz="0" w:space="0" w:color="auto"/>
            <w:right w:val="none" w:sz="0" w:space="0" w:color="auto"/>
          </w:divBdr>
        </w:div>
      </w:divsChild>
    </w:div>
    <w:div w:id="403450916">
      <w:marLeft w:val="0"/>
      <w:marRight w:val="0"/>
      <w:marTop w:val="0"/>
      <w:marBottom w:val="0"/>
      <w:divBdr>
        <w:top w:val="none" w:sz="0" w:space="0" w:color="auto"/>
        <w:left w:val="none" w:sz="0" w:space="0" w:color="auto"/>
        <w:bottom w:val="none" w:sz="0" w:space="0" w:color="auto"/>
        <w:right w:val="none" w:sz="0" w:space="0" w:color="auto"/>
      </w:divBdr>
      <w:divsChild>
        <w:div w:id="1039626372">
          <w:marLeft w:val="0"/>
          <w:marRight w:val="0"/>
          <w:marTop w:val="0"/>
          <w:marBottom w:val="0"/>
          <w:divBdr>
            <w:top w:val="none" w:sz="0" w:space="0" w:color="auto"/>
            <w:left w:val="none" w:sz="0" w:space="0" w:color="auto"/>
            <w:bottom w:val="none" w:sz="0" w:space="0" w:color="auto"/>
            <w:right w:val="none" w:sz="0" w:space="0" w:color="auto"/>
          </w:divBdr>
        </w:div>
      </w:divsChild>
    </w:div>
    <w:div w:id="407925545">
      <w:marLeft w:val="0"/>
      <w:marRight w:val="0"/>
      <w:marTop w:val="0"/>
      <w:marBottom w:val="0"/>
      <w:divBdr>
        <w:top w:val="none" w:sz="0" w:space="0" w:color="auto"/>
        <w:left w:val="none" w:sz="0" w:space="0" w:color="auto"/>
        <w:bottom w:val="none" w:sz="0" w:space="0" w:color="auto"/>
        <w:right w:val="none" w:sz="0" w:space="0" w:color="auto"/>
      </w:divBdr>
      <w:divsChild>
        <w:div w:id="285158500">
          <w:marLeft w:val="0"/>
          <w:marRight w:val="0"/>
          <w:marTop w:val="0"/>
          <w:marBottom w:val="0"/>
          <w:divBdr>
            <w:top w:val="none" w:sz="0" w:space="0" w:color="auto"/>
            <w:left w:val="none" w:sz="0" w:space="0" w:color="auto"/>
            <w:bottom w:val="none" w:sz="0" w:space="0" w:color="auto"/>
            <w:right w:val="none" w:sz="0" w:space="0" w:color="auto"/>
          </w:divBdr>
        </w:div>
      </w:divsChild>
    </w:div>
    <w:div w:id="412747059">
      <w:bodyDiv w:val="1"/>
      <w:marLeft w:val="0"/>
      <w:marRight w:val="0"/>
      <w:marTop w:val="0"/>
      <w:marBottom w:val="0"/>
      <w:divBdr>
        <w:top w:val="none" w:sz="0" w:space="0" w:color="auto"/>
        <w:left w:val="none" w:sz="0" w:space="0" w:color="auto"/>
        <w:bottom w:val="none" w:sz="0" w:space="0" w:color="auto"/>
        <w:right w:val="none" w:sz="0" w:space="0" w:color="auto"/>
      </w:divBdr>
    </w:div>
    <w:div w:id="416706431">
      <w:bodyDiv w:val="1"/>
      <w:marLeft w:val="0"/>
      <w:marRight w:val="0"/>
      <w:marTop w:val="0"/>
      <w:marBottom w:val="0"/>
      <w:divBdr>
        <w:top w:val="none" w:sz="0" w:space="0" w:color="auto"/>
        <w:left w:val="none" w:sz="0" w:space="0" w:color="auto"/>
        <w:bottom w:val="none" w:sz="0" w:space="0" w:color="auto"/>
        <w:right w:val="none" w:sz="0" w:space="0" w:color="auto"/>
      </w:divBdr>
    </w:div>
    <w:div w:id="433669977">
      <w:marLeft w:val="0"/>
      <w:marRight w:val="0"/>
      <w:marTop w:val="0"/>
      <w:marBottom w:val="0"/>
      <w:divBdr>
        <w:top w:val="none" w:sz="0" w:space="0" w:color="auto"/>
        <w:left w:val="none" w:sz="0" w:space="0" w:color="auto"/>
        <w:bottom w:val="none" w:sz="0" w:space="0" w:color="auto"/>
        <w:right w:val="none" w:sz="0" w:space="0" w:color="auto"/>
      </w:divBdr>
      <w:divsChild>
        <w:div w:id="563369253">
          <w:marLeft w:val="0"/>
          <w:marRight w:val="0"/>
          <w:marTop w:val="0"/>
          <w:marBottom w:val="0"/>
          <w:divBdr>
            <w:top w:val="none" w:sz="0" w:space="0" w:color="auto"/>
            <w:left w:val="none" w:sz="0" w:space="0" w:color="auto"/>
            <w:bottom w:val="none" w:sz="0" w:space="0" w:color="auto"/>
            <w:right w:val="none" w:sz="0" w:space="0" w:color="auto"/>
          </w:divBdr>
        </w:div>
      </w:divsChild>
    </w:div>
    <w:div w:id="434450109">
      <w:marLeft w:val="0"/>
      <w:marRight w:val="0"/>
      <w:marTop w:val="0"/>
      <w:marBottom w:val="0"/>
      <w:divBdr>
        <w:top w:val="none" w:sz="0" w:space="0" w:color="auto"/>
        <w:left w:val="none" w:sz="0" w:space="0" w:color="auto"/>
        <w:bottom w:val="none" w:sz="0" w:space="0" w:color="auto"/>
        <w:right w:val="none" w:sz="0" w:space="0" w:color="auto"/>
      </w:divBdr>
      <w:divsChild>
        <w:div w:id="1760952681">
          <w:marLeft w:val="0"/>
          <w:marRight w:val="0"/>
          <w:marTop w:val="0"/>
          <w:marBottom w:val="0"/>
          <w:divBdr>
            <w:top w:val="none" w:sz="0" w:space="0" w:color="auto"/>
            <w:left w:val="none" w:sz="0" w:space="0" w:color="auto"/>
            <w:bottom w:val="none" w:sz="0" w:space="0" w:color="auto"/>
            <w:right w:val="none" w:sz="0" w:space="0" w:color="auto"/>
          </w:divBdr>
        </w:div>
      </w:divsChild>
    </w:div>
    <w:div w:id="452405197">
      <w:marLeft w:val="0"/>
      <w:marRight w:val="0"/>
      <w:marTop w:val="0"/>
      <w:marBottom w:val="0"/>
      <w:divBdr>
        <w:top w:val="none" w:sz="0" w:space="0" w:color="auto"/>
        <w:left w:val="none" w:sz="0" w:space="0" w:color="auto"/>
        <w:bottom w:val="none" w:sz="0" w:space="0" w:color="auto"/>
        <w:right w:val="none" w:sz="0" w:space="0" w:color="auto"/>
      </w:divBdr>
      <w:divsChild>
        <w:div w:id="859583526">
          <w:marLeft w:val="0"/>
          <w:marRight w:val="0"/>
          <w:marTop w:val="0"/>
          <w:marBottom w:val="0"/>
          <w:divBdr>
            <w:top w:val="none" w:sz="0" w:space="0" w:color="auto"/>
            <w:left w:val="none" w:sz="0" w:space="0" w:color="auto"/>
            <w:bottom w:val="none" w:sz="0" w:space="0" w:color="auto"/>
            <w:right w:val="none" w:sz="0" w:space="0" w:color="auto"/>
          </w:divBdr>
        </w:div>
      </w:divsChild>
    </w:div>
    <w:div w:id="458232900">
      <w:bodyDiv w:val="1"/>
      <w:marLeft w:val="0"/>
      <w:marRight w:val="0"/>
      <w:marTop w:val="0"/>
      <w:marBottom w:val="0"/>
      <w:divBdr>
        <w:top w:val="none" w:sz="0" w:space="0" w:color="auto"/>
        <w:left w:val="none" w:sz="0" w:space="0" w:color="auto"/>
        <w:bottom w:val="none" w:sz="0" w:space="0" w:color="auto"/>
        <w:right w:val="none" w:sz="0" w:space="0" w:color="auto"/>
      </w:divBdr>
    </w:div>
    <w:div w:id="458836984">
      <w:marLeft w:val="0"/>
      <w:marRight w:val="0"/>
      <w:marTop w:val="0"/>
      <w:marBottom w:val="0"/>
      <w:divBdr>
        <w:top w:val="none" w:sz="0" w:space="0" w:color="auto"/>
        <w:left w:val="none" w:sz="0" w:space="0" w:color="auto"/>
        <w:bottom w:val="none" w:sz="0" w:space="0" w:color="auto"/>
        <w:right w:val="none" w:sz="0" w:space="0" w:color="auto"/>
      </w:divBdr>
      <w:divsChild>
        <w:div w:id="1224564643">
          <w:marLeft w:val="0"/>
          <w:marRight w:val="0"/>
          <w:marTop w:val="0"/>
          <w:marBottom w:val="0"/>
          <w:divBdr>
            <w:top w:val="none" w:sz="0" w:space="0" w:color="auto"/>
            <w:left w:val="none" w:sz="0" w:space="0" w:color="auto"/>
            <w:bottom w:val="none" w:sz="0" w:space="0" w:color="auto"/>
            <w:right w:val="none" w:sz="0" w:space="0" w:color="auto"/>
          </w:divBdr>
        </w:div>
      </w:divsChild>
    </w:div>
    <w:div w:id="469127356">
      <w:marLeft w:val="0"/>
      <w:marRight w:val="0"/>
      <w:marTop w:val="0"/>
      <w:marBottom w:val="0"/>
      <w:divBdr>
        <w:top w:val="none" w:sz="0" w:space="0" w:color="auto"/>
        <w:left w:val="none" w:sz="0" w:space="0" w:color="auto"/>
        <w:bottom w:val="none" w:sz="0" w:space="0" w:color="auto"/>
        <w:right w:val="none" w:sz="0" w:space="0" w:color="auto"/>
      </w:divBdr>
      <w:divsChild>
        <w:div w:id="1241789204">
          <w:marLeft w:val="0"/>
          <w:marRight w:val="0"/>
          <w:marTop w:val="0"/>
          <w:marBottom w:val="0"/>
          <w:divBdr>
            <w:top w:val="none" w:sz="0" w:space="0" w:color="auto"/>
            <w:left w:val="none" w:sz="0" w:space="0" w:color="auto"/>
            <w:bottom w:val="none" w:sz="0" w:space="0" w:color="auto"/>
            <w:right w:val="none" w:sz="0" w:space="0" w:color="auto"/>
          </w:divBdr>
        </w:div>
      </w:divsChild>
    </w:div>
    <w:div w:id="470026822">
      <w:bodyDiv w:val="1"/>
      <w:marLeft w:val="0"/>
      <w:marRight w:val="0"/>
      <w:marTop w:val="0"/>
      <w:marBottom w:val="0"/>
      <w:divBdr>
        <w:top w:val="none" w:sz="0" w:space="0" w:color="auto"/>
        <w:left w:val="none" w:sz="0" w:space="0" w:color="auto"/>
        <w:bottom w:val="none" w:sz="0" w:space="0" w:color="auto"/>
        <w:right w:val="none" w:sz="0" w:space="0" w:color="auto"/>
      </w:divBdr>
    </w:div>
    <w:div w:id="474489611">
      <w:bodyDiv w:val="1"/>
      <w:marLeft w:val="0"/>
      <w:marRight w:val="0"/>
      <w:marTop w:val="0"/>
      <w:marBottom w:val="0"/>
      <w:divBdr>
        <w:top w:val="none" w:sz="0" w:space="0" w:color="auto"/>
        <w:left w:val="none" w:sz="0" w:space="0" w:color="auto"/>
        <w:bottom w:val="none" w:sz="0" w:space="0" w:color="auto"/>
        <w:right w:val="none" w:sz="0" w:space="0" w:color="auto"/>
      </w:divBdr>
      <w:divsChild>
        <w:div w:id="1519275317">
          <w:marLeft w:val="0"/>
          <w:marRight w:val="0"/>
          <w:marTop w:val="0"/>
          <w:marBottom w:val="0"/>
          <w:divBdr>
            <w:top w:val="none" w:sz="0" w:space="0" w:color="auto"/>
            <w:left w:val="none" w:sz="0" w:space="0" w:color="auto"/>
            <w:bottom w:val="none" w:sz="0" w:space="0" w:color="auto"/>
            <w:right w:val="none" w:sz="0" w:space="0" w:color="auto"/>
          </w:divBdr>
          <w:divsChild>
            <w:div w:id="346562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7766623">
      <w:bodyDiv w:val="1"/>
      <w:marLeft w:val="0"/>
      <w:marRight w:val="0"/>
      <w:marTop w:val="0"/>
      <w:marBottom w:val="0"/>
      <w:divBdr>
        <w:top w:val="none" w:sz="0" w:space="0" w:color="auto"/>
        <w:left w:val="none" w:sz="0" w:space="0" w:color="auto"/>
        <w:bottom w:val="none" w:sz="0" w:space="0" w:color="auto"/>
        <w:right w:val="none" w:sz="0" w:space="0" w:color="auto"/>
      </w:divBdr>
    </w:div>
    <w:div w:id="487215126">
      <w:marLeft w:val="0"/>
      <w:marRight w:val="0"/>
      <w:marTop w:val="0"/>
      <w:marBottom w:val="0"/>
      <w:divBdr>
        <w:top w:val="none" w:sz="0" w:space="0" w:color="auto"/>
        <w:left w:val="none" w:sz="0" w:space="0" w:color="auto"/>
        <w:bottom w:val="none" w:sz="0" w:space="0" w:color="auto"/>
        <w:right w:val="none" w:sz="0" w:space="0" w:color="auto"/>
      </w:divBdr>
      <w:divsChild>
        <w:div w:id="765928711">
          <w:marLeft w:val="0"/>
          <w:marRight w:val="0"/>
          <w:marTop w:val="0"/>
          <w:marBottom w:val="0"/>
          <w:divBdr>
            <w:top w:val="none" w:sz="0" w:space="0" w:color="auto"/>
            <w:left w:val="none" w:sz="0" w:space="0" w:color="auto"/>
            <w:bottom w:val="none" w:sz="0" w:space="0" w:color="auto"/>
            <w:right w:val="none" w:sz="0" w:space="0" w:color="auto"/>
          </w:divBdr>
        </w:div>
      </w:divsChild>
    </w:div>
    <w:div w:id="492574358">
      <w:marLeft w:val="0"/>
      <w:marRight w:val="0"/>
      <w:marTop w:val="0"/>
      <w:marBottom w:val="0"/>
      <w:divBdr>
        <w:top w:val="none" w:sz="0" w:space="0" w:color="auto"/>
        <w:left w:val="none" w:sz="0" w:space="0" w:color="auto"/>
        <w:bottom w:val="none" w:sz="0" w:space="0" w:color="auto"/>
        <w:right w:val="none" w:sz="0" w:space="0" w:color="auto"/>
      </w:divBdr>
      <w:divsChild>
        <w:div w:id="2010718771">
          <w:marLeft w:val="0"/>
          <w:marRight w:val="0"/>
          <w:marTop w:val="0"/>
          <w:marBottom w:val="0"/>
          <w:divBdr>
            <w:top w:val="none" w:sz="0" w:space="0" w:color="auto"/>
            <w:left w:val="none" w:sz="0" w:space="0" w:color="auto"/>
            <w:bottom w:val="none" w:sz="0" w:space="0" w:color="auto"/>
            <w:right w:val="none" w:sz="0" w:space="0" w:color="auto"/>
          </w:divBdr>
        </w:div>
      </w:divsChild>
    </w:div>
    <w:div w:id="503208630">
      <w:marLeft w:val="0"/>
      <w:marRight w:val="0"/>
      <w:marTop w:val="0"/>
      <w:marBottom w:val="0"/>
      <w:divBdr>
        <w:top w:val="none" w:sz="0" w:space="0" w:color="auto"/>
        <w:left w:val="none" w:sz="0" w:space="0" w:color="auto"/>
        <w:bottom w:val="none" w:sz="0" w:space="0" w:color="auto"/>
        <w:right w:val="none" w:sz="0" w:space="0" w:color="auto"/>
      </w:divBdr>
      <w:divsChild>
        <w:div w:id="2000494078">
          <w:marLeft w:val="0"/>
          <w:marRight w:val="0"/>
          <w:marTop w:val="0"/>
          <w:marBottom w:val="0"/>
          <w:divBdr>
            <w:top w:val="none" w:sz="0" w:space="0" w:color="auto"/>
            <w:left w:val="none" w:sz="0" w:space="0" w:color="auto"/>
            <w:bottom w:val="none" w:sz="0" w:space="0" w:color="auto"/>
            <w:right w:val="none" w:sz="0" w:space="0" w:color="auto"/>
          </w:divBdr>
        </w:div>
      </w:divsChild>
    </w:div>
    <w:div w:id="503397354">
      <w:marLeft w:val="0"/>
      <w:marRight w:val="0"/>
      <w:marTop w:val="0"/>
      <w:marBottom w:val="0"/>
      <w:divBdr>
        <w:top w:val="none" w:sz="0" w:space="0" w:color="auto"/>
        <w:left w:val="none" w:sz="0" w:space="0" w:color="auto"/>
        <w:bottom w:val="none" w:sz="0" w:space="0" w:color="auto"/>
        <w:right w:val="none" w:sz="0" w:space="0" w:color="auto"/>
      </w:divBdr>
      <w:divsChild>
        <w:div w:id="1485927002">
          <w:marLeft w:val="0"/>
          <w:marRight w:val="0"/>
          <w:marTop w:val="0"/>
          <w:marBottom w:val="0"/>
          <w:divBdr>
            <w:top w:val="none" w:sz="0" w:space="0" w:color="auto"/>
            <w:left w:val="none" w:sz="0" w:space="0" w:color="auto"/>
            <w:bottom w:val="none" w:sz="0" w:space="0" w:color="auto"/>
            <w:right w:val="none" w:sz="0" w:space="0" w:color="auto"/>
          </w:divBdr>
        </w:div>
      </w:divsChild>
    </w:div>
    <w:div w:id="503478599">
      <w:marLeft w:val="0"/>
      <w:marRight w:val="0"/>
      <w:marTop w:val="0"/>
      <w:marBottom w:val="0"/>
      <w:divBdr>
        <w:top w:val="none" w:sz="0" w:space="0" w:color="auto"/>
        <w:left w:val="none" w:sz="0" w:space="0" w:color="auto"/>
        <w:bottom w:val="none" w:sz="0" w:space="0" w:color="auto"/>
        <w:right w:val="none" w:sz="0" w:space="0" w:color="auto"/>
      </w:divBdr>
      <w:divsChild>
        <w:div w:id="1163592168">
          <w:marLeft w:val="0"/>
          <w:marRight w:val="0"/>
          <w:marTop w:val="0"/>
          <w:marBottom w:val="0"/>
          <w:divBdr>
            <w:top w:val="none" w:sz="0" w:space="0" w:color="auto"/>
            <w:left w:val="none" w:sz="0" w:space="0" w:color="auto"/>
            <w:bottom w:val="none" w:sz="0" w:space="0" w:color="auto"/>
            <w:right w:val="none" w:sz="0" w:space="0" w:color="auto"/>
          </w:divBdr>
        </w:div>
      </w:divsChild>
    </w:div>
    <w:div w:id="513765892">
      <w:marLeft w:val="0"/>
      <w:marRight w:val="0"/>
      <w:marTop w:val="0"/>
      <w:marBottom w:val="0"/>
      <w:divBdr>
        <w:top w:val="none" w:sz="0" w:space="0" w:color="auto"/>
        <w:left w:val="none" w:sz="0" w:space="0" w:color="auto"/>
        <w:bottom w:val="none" w:sz="0" w:space="0" w:color="auto"/>
        <w:right w:val="none" w:sz="0" w:space="0" w:color="auto"/>
      </w:divBdr>
      <w:divsChild>
        <w:div w:id="1673602275">
          <w:marLeft w:val="0"/>
          <w:marRight w:val="0"/>
          <w:marTop w:val="0"/>
          <w:marBottom w:val="0"/>
          <w:divBdr>
            <w:top w:val="none" w:sz="0" w:space="0" w:color="auto"/>
            <w:left w:val="none" w:sz="0" w:space="0" w:color="auto"/>
            <w:bottom w:val="none" w:sz="0" w:space="0" w:color="auto"/>
            <w:right w:val="none" w:sz="0" w:space="0" w:color="auto"/>
          </w:divBdr>
        </w:div>
      </w:divsChild>
    </w:div>
    <w:div w:id="516358720">
      <w:marLeft w:val="0"/>
      <w:marRight w:val="0"/>
      <w:marTop w:val="0"/>
      <w:marBottom w:val="0"/>
      <w:divBdr>
        <w:top w:val="none" w:sz="0" w:space="0" w:color="auto"/>
        <w:left w:val="none" w:sz="0" w:space="0" w:color="auto"/>
        <w:bottom w:val="none" w:sz="0" w:space="0" w:color="auto"/>
        <w:right w:val="none" w:sz="0" w:space="0" w:color="auto"/>
      </w:divBdr>
      <w:divsChild>
        <w:div w:id="1248538892">
          <w:marLeft w:val="0"/>
          <w:marRight w:val="0"/>
          <w:marTop w:val="0"/>
          <w:marBottom w:val="0"/>
          <w:divBdr>
            <w:top w:val="none" w:sz="0" w:space="0" w:color="auto"/>
            <w:left w:val="none" w:sz="0" w:space="0" w:color="auto"/>
            <w:bottom w:val="none" w:sz="0" w:space="0" w:color="auto"/>
            <w:right w:val="none" w:sz="0" w:space="0" w:color="auto"/>
          </w:divBdr>
        </w:div>
      </w:divsChild>
    </w:div>
    <w:div w:id="532813149">
      <w:bodyDiv w:val="1"/>
      <w:marLeft w:val="0"/>
      <w:marRight w:val="0"/>
      <w:marTop w:val="0"/>
      <w:marBottom w:val="0"/>
      <w:divBdr>
        <w:top w:val="none" w:sz="0" w:space="0" w:color="auto"/>
        <w:left w:val="none" w:sz="0" w:space="0" w:color="auto"/>
        <w:bottom w:val="none" w:sz="0" w:space="0" w:color="auto"/>
        <w:right w:val="none" w:sz="0" w:space="0" w:color="auto"/>
      </w:divBdr>
    </w:div>
    <w:div w:id="547843372">
      <w:marLeft w:val="0"/>
      <w:marRight w:val="0"/>
      <w:marTop w:val="0"/>
      <w:marBottom w:val="0"/>
      <w:divBdr>
        <w:top w:val="none" w:sz="0" w:space="0" w:color="auto"/>
        <w:left w:val="none" w:sz="0" w:space="0" w:color="auto"/>
        <w:bottom w:val="none" w:sz="0" w:space="0" w:color="auto"/>
        <w:right w:val="none" w:sz="0" w:space="0" w:color="auto"/>
      </w:divBdr>
      <w:divsChild>
        <w:div w:id="974529246">
          <w:marLeft w:val="0"/>
          <w:marRight w:val="0"/>
          <w:marTop w:val="0"/>
          <w:marBottom w:val="0"/>
          <w:divBdr>
            <w:top w:val="none" w:sz="0" w:space="0" w:color="auto"/>
            <w:left w:val="none" w:sz="0" w:space="0" w:color="auto"/>
            <w:bottom w:val="none" w:sz="0" w:space="0" w:color="auto"/>
            <w:right w:val="none" w:sz="0" w:space="0" w:color="auto"/>
          </w:divBdr>
        </w:div>
      </w:divsChild>
    </w:div>
    <w:div w:id="550194683">
      <w:marLeft w:val="0"/>
      <w:marRight w:val="0"/>
      <w:marTop w:val="0"/>
      <w:marBottom w:val="0"/>
      <w:divBdr>
        <w:top w:val="none" w:sz="0" w:space="0" w:color="auto"/>
        <w:left w:val="none" w:sz="0" w:space="0" w:color="auto"/>
        <w:bottom w:val="none" w:sz="0" w:space="0" w:color="auto"/>
        <w:right w:val="none" w:sz="0" w:space="0" w:color="auto"/>
      </w:divBdr>
      <w:divsChild>
        <w:div w:id="1639528586">
          <w:marLeft w:val="0"/>
          <w:marRight w:val="0"/>
          <w:marTop w:val="0"/>
          <w:marBottom w:val="0"/>
          <w:divBdr>
            <w:top w:val="none" w:sz="0" w:space="0" w:color="auto"/>
            <w:left w:val="none" w:sz="0" w:space="0" w:color="auto"/>
            <w:bottom w:val="none" w:sz="0" w:space="0" w:color="auto"/>
            <w:right w:val="none" w:sz="0" w:space="0" w:color="auto"/>
          </w:divBdr>
        </w:div>
      </w:divsChild>
    </w:div>
    <w:div w:id="558899818">
      <w:bodyDiv w:val="1"/>
      <w:marLeft w:val="0"/>
      <w:marRight w:val="0"/>
      <w:marTop w:val="0"/>
      <w:marBottom w:val="0"/>
      <w:divBdr>
        <w:top w:val="none" w:sz="0" w:space="0" w:color="auto"/>
        <w:left w:val="none" w:sz="0" w:space="0" w:color="auto"/>
        <w:bottom w:val="none" w:sz="0" w:space="0" w:color="auto"/>
        <w:right w:val="none" w:sz="0" w:space="0" w:color="auto"/>
      </w:divBdr>
    </w:div>
    <w:div w:id="559483055">
      <w:marLeft w:val="0"/>
      <w:marRight w:val="0"/>
      <w:marTop w:val="0"/>
      <w:marBottom w:val="0"/>
      <w:divBdr>
        <w:top w:val="none" w:sz="0" w:space="0" w:color="auto"/>
        <w:left w:val="none" w:sz="0" w:space="0" w:color="auto"/>
        <w:bottom w:val="none" w:sz="0" w:space="0" w:color="auto"/>
        <w:right w:val="none" w:sz="0" w:space="0" w:color="auto"/>
      </w:divBdr>
      <w:divsChild>
        <w:div w:id="807934051">
          <w:marLeft w:val="0"/>
          <w:marRight w:val="0"/>
          <w:marTop w:val="0"/>
          <w:marBottom w:val="0"/>
          <w:divBdr>
            <w:top w:val="none" w:sz="0" w:space="0" w:color="auto"/>
            <w:left w:val="none" w:sz="0" w:space="0" w:color="auto"/>
            <w:bottom w:val="none" w:sz="0" w:space="0" w:color="auto"/>
            <w:right w:val="none" w:sz="0" w:space="0" w:color="auto"/>
          </w:divBdr>
        </w:div>
      </w:divsChild>
    </w:div>
    <w:div w:id="559749994">
      <w:bodyDiv w:val="1"/>
      <w:marLeft w:val="0"/>
      <w:marRight w:val="0"/>
      <w:marTop w:val="0"/>
      <w:marBottom w:val="0"/>
      <w:divBdr>
        <w:top w:val="none" w:sz="0" w:space="0" w:color="auto"/>
        <w:left w:val="none" w:sz="0" w:space="0" w:color="auto"/>
        <w:bottom w:val="none" w:sz="0" w:space="0" w:color="auto"/>
        <w:right w:val="none" w:sz="0" w:space="0" w:color="auto"/>
      </w:divBdr>
    </w:div>
    <w:div w:id="562833570">
      <w:marLeft w:val="0"/>
      <w:marRight w:val="0"/>
      <w:marTop w:val="0"/>
      <w:marBottom w:val="0"/>
      <w:divBdr>
        <w:top w:val="none" w:sz="0" w:space="0" w:color="auto"/>
        <w:left w:val="none" w:sz="0" w:space="0" w:color="auto"/>
        <w:bottom w:val="none" w:sz="0" w:space="0" w:color="auto"/>
        <w:right w:val="none" w:sz="0" w:space="0" w:color="auto"/>
      </w:divBdr>
      <w:divsChild>
        <w:div w:id="495389024">
          <w:marLeft w:val="0"/>
          <w:marRight w:val="0"/>
          <w:marTop w:val="0"/>
          <w:marBottom w:val="0"/>
          <w:divBdr>
            <w:top w:val="none" w:sz="0" w:space="0" w:color="auto"/>
            <w:left w:val="none" w:sz="0" w:space="0" w:color="auto"/>
            <w:bottom w:val="none" w:sz="0" w:space="0" w:color="auto"/>
            <w:right w:val="none" w:sz="0" w:space="0" w:color="auto"/>
          </w:divBdr>
        </w:div>
      </w:divsChild>
    </w:div>
    <w:div w:id="563221426">
      <w:marLeft w:val="0"/>
      <w:marRight w:val="0"/>
      <w:marTop w:val="0"/>
      <w:marBottom w:val="0"/>
      <w:divBdr>
        <w:top w:val="none" w:sz="0" w:space="0" w:color="auto"/>
        <w:left w:val="none" w:sz="0" w:space="0" w:color="auto"/>
        <w:bottom w:val="none" w:sz="0" w:space="0" w:color="auto"/>
        <w:right w:val="none" w:sz="0" w:space="0" w:color="auto"/>
      </w:divBdr>
      <w:divsChild>
        <w:div w:id="739910102">
          <w:marLeft w:val="0"/>
          <w:marRight w:val="0"/>
          <w:marTop w:val="0"/>
          <w:marBottom w:val="0"/>
          <w:divBdr>
            <w:top w:val="none" w:sz="0" w:space="0" w:color="auto"/>
            <w:left w:val="none" w:sz="0" w:space="0" w:color="auto"/>
            <w:bottom w:val="none" w:sz="0" w:space="0" w:color="auto"/>
            <w:right w:val="none" w:sz="0" w:space="0" w:color="auto"/>
          </w:divBdr>
        </w:div>
      </w:divsChild>
    </w:div>
    <w:div w:id="568422253">
      <w:marLeft w:val="0"/>
      <w:marRight w:val="0"/>
      <w:marTop w:val="0"/>
      <w:marBottom w:val="0"/>
      <w:divBdr>
        <w:top w:val="none" w:sz="0" w:space="0" w:color="auto"/>
        <w:left w:val="none" w:sz="0" w:space="0" w:color="auto"/>
        <w:bottom w:val="none" w:sz="0" w:space="0" w:color="auto"/>
        <w:right w:val="none" w:sz="0" w:space="0" w:color="auto"/>
      </w:divBdr>
      <w:divsChild>
        <w:div w:id="1430127207">
          <w:marLeft w:val="0"/>
          <w:marRight w:val="0"/>
          <w:marTop w:val="0"/>
          <w:marBottom w:val="0"/>
          <w:divBdr>
            <w:top w:val="none" w:sz="0" w:space="0" w:color="auto"/>
            <w:left w:val="none" w:sz="0" w:space="0" w:color="auto"/>
            <w:bottom w:val="none" w:sz="0" w:space="0" w:color="auto"/>
            <w:right w:val="none" w:sz="0" w:space="0" w:color="auto"/>
          </w:divBdr>
        </w:div>
      </w:divsChild>
    </w:div>
    <w:div w:id="584413246">
      <w:marLeft w:val="0"/>
      <w:marRight w:val="0"/>
      <w:marTop w:val="0"/>
      <w:marBottom w:val="0"/>
      <w:divBdr>
        <w:top w:val="none" w:sz="0" w:space="0" w:color="auto"/>
        <w:left w:val="none" w:sz="0" w:space="0" w:color="auto"/>
        <w:bottom w:val="none" w:sz="0" w:space="0" w:color="auto"/>
        <w:right w:val="none" w:sz="0" w:space="0" w:color="auto"/>
      </w:divBdr>
      <w:divsChild>
        <w:div w:id="2019845495">
          <w:marLeft w:val="0"/>
          <w:marRight w:val="0"/>
          <w:marTop w:val="0"/>
          <w:marBottom w:val="0"/>
          <w:divBdr>
            <w:top w:val="none" w:sz="0" w:space="0" w:color="auto"/>
            <w:left w:val="none" w:sz="0" w:space="0" w:color="auto"/>
            <w:bottom w:val="none" w:sz="0" w:space="0" w:color="auto"/>
            <w:right w:val="none" w:sz="0" w:space="0" w:color="auto"/>
          </w:divBdr>
        </w:div>
      </w:divsChild>
    </w:div>
    <w:div w:id="588856309">
      <w:bodyDiv w:val="1"/>
      <w:marLeft w:val="0"/>
      <w:marRight w:val="0"/>
      <w:marTop w:val="0"/>
      <w:marBottom w:val="0"/>
      <w:divBdr>
        <w:top w:val="none" w:sz="0" w:space="0" w:color="auto"/>
        <w:left w:val="none" w:sz="0" w:space="0" w:color="auto"/>
        <w:bottom w:val="none" w:sz="0" w:space="0" w:color="auto"/>
        <w:right w:val="none" w:sz="0" w:space="0" w:color="auto"/>
      </w:divBdr>
    </w:div>
    <w:div w:id="596060893">
      <w:marLeft w:val="0"/>
      <w:marRight w:val="0"/>
      <w:marTop w:val="0"/>
      <w:marBottom w:val="0"/>
      <w:divBdr>
        <w:top w:val="none" w:sz="0" w:space="0" w:color="auto"/>
        <w:left w:val="none" w:sz="0" w:space="0" w:color="auto"/>
        <w:bottom w:val="none" w:sz="0" w:space="0" w:color="auto"/>
        <w:right w:val="none" w:sz="0" w:space="0" w:color="auto"/>
      </w:divBdr>
      <w:divsChild>
        <w:div w:id="336929111">
          <w:marLeft w:val="0"/>
          <w:marRight w:val="0"/>
          <w:marTop w:val="0"/>
          <w:marBottom w:val="0"/>
          <w:divBdr>
            <w:top w:val="none" w:sz="0" w:space="0" w:color="auto"/>
            <w:left w:val="none" w:sz="0" w:space="0" w:color="auto"/>
            <w:bottom w:val="none" w:sz="0" w:space="0" w:color="auto"/>
            <w:right w:val="none" w:sz="0" w:space="0" w:color="auto"/>
          </w:divBdr>
        </w:div>
      </w:divsChild>
    </w:div>
    <w:div w:id="596137981">
      <w:marLeft w:val="0"/>
      <w:marRight w:val="0"/>
      <w:marTop w:val="0"/>
      <w:marBottom w:val="0"/>
      <w:divBdr>
        <w:top w:val="none" w:sz="0" w:space="0" w:color="auto"/>
        <w:left w:val="none" w:sz="0" w:space="0" w:color="auto"/>
        <w:bottom w:val="none" w:sz="0" w:space="0" w:color="auto"/>
        <w:right w:val="none" w:sz="0" w:space="0" w:color="auto"/>
      </w:divBdr>
      <w:divsChild>
        <w:div w:id="1779832494">
          <w:marLeft w:val="0"/>
          <w:marRight w:val="0"/>
          <w:marTop w:val="0"/>
          <w:marBottom w:val="0"/>
          <w:divBdr>
            <w:top w:val="none" w:sz="0" w:space="0" w:color="auto"/>
            <w:left w:val="none" w:sz="0" w:space="0" w:color="auto"/>
            <w:bottom w:val="none" w:sz="0" w:space="0" w:color="auto"/>
            <w:right w:val="none" w:sz="0" w:space="0" w:color="auto"/>
          </w:divBdr>
        </w:div>
      </w:divsChild>
    </w:div>
    <w:div w:id="603616826">
      <w:marLeft w:val="0"/>
      <w:marRight w:val="0"/>
      <w:marTop w:val="0"/>
      <w:marBottom w:val="0"/>
      <w:divBdr>
        <w:top w:val="none" w:sz="0" w:space="0" w:color="auto"/>
        <w:left w:val="none" w:sz="0" w:space="0" w:color="auto"/>
        <w:bottom w:val="none" w:sz="0" w:space="0" w:color="auto"/>
        <w:right w:val="none" w:sz="0" w:space="0" w:color="auto"/>
      </w:divBdr>
      <w:divsChild>
        <w:div w:id="951713846">
          <w:marLeft w:val="0"/>
          <w:marRight w:val="0"/>
          <w:marTop w:val="0"/>
          <w:marBottom w:val="0"/>
          <w:divBdr>
            <w:top w:val="none" w:sz="0" w:space="0" w:color="auto"/>
            <w:left w:val="none" w:sz="0" w:space="0" w:color="auto"/>
            <w:bottom w:val="none" w:sz="0" w:space="0" w:color="auto"/>
            <w:right w:val="none" w:sz="0" w:space="0" w:color="auto"/>
          </w:divBdr>
        </w:div>
      </w:divsChild>
    </w:div>
    <w:div w:id="607078117">
      <w:marLeft w:val="0"/>
      <w:marRight w:val="0"/>
      <w:marTop w:val="0"/>
      <w:marBottom w:val="0"/>
      <w:divBdr>
        <w:top w:val="none" w:sz="0" w:space="0" w:color="auto"/>
        <w:left w:val="none" w:sz="0" w:space="0" w:color="auto"/>
        <w:bottom w:val="none" w:sz="0" w:space="0" w:color="auto"/>
        <w:right w:val="none" w:sz="0" w:space="0" w:color="auto"/>
      </w:divBdr>
      <w:divsChild>
        <w:div w:id="2034115200">
          <w:marLeft w:val="0"/>
          <w:marRight w:val="0"/>
          <w:marTop w:val="0"/>
          <w:marBottom w:val="0"/>
          <w:divBdr>
            <w:top w:val="none" w:sz="0" w:space="0" w:color="auto"/>
            <w:left w:val="none" w:sz="0" w:space="0" w:color="auto"/>
            <w:bottom w:val="none" w:sz="0" w:space="0" w:color="auto"/>
            <w:right w:val="none" w:sz="0" w:space="0" w:color="auto"/>
          </w:divBdr>
        </w:div>
      </w:divsChild>
    </w:div>
    <w:div w:id="608196569">
      <w:marLeft w:val="0"/>
      <w:marRight w:val="0"/>
      <w:marTop w:val="0"/>
      <w:marBottom w:val="0"/>
      <w:divBdr>
        <w:top w:val="none" w:sz="0" w:space="0" w:color="auto"/>
        <w:left w:val="none" w:sz="0" w:space="0" w:color="auto"/>
        <w:bottom w:val="none" w:sz="0" w:space="0" w:color="auto"/>
        <w:right w:val="none" w:sz="0" w:space="0" w:color="auto"/>
      </w:divBdr>
      <w:divsChild>
        <w:div w:id="1581059447">
          <w:marLeft w:val="0"/>
          <w:marRight w:val="0"/>
          <w:marTop w:val="0"/>
          <w:marBottom w:val="0"/>
          <w:divBdr>
            <w:top w:val="none" w:sz="0" w:space="0" w:color="auto"/>
            <w:left w:val="none" w:sz="0" w:space="0" w:color="auto"/>
            <w:bottom w:val="none" w:sz="0" w:space="0" w:color="auto"/>
            <w:right w:val="none" w:sz="0" w:space="0" w:color="auto"/>
          </w:divBdr>
        </w:div>
      </w:divsChild>
    </w:div>
    <w:div w:id="614870917">
      <w:marLeft w:val="0"/>
      <w:marRight w:val="0"/>
      <w:marTop w:val="0"/>
      <w:marBottom w:val="0"/>
      <w:divBdr>
        <w:top w:val="none" w:sz="0" w:space="0" w:color="auto"/>
        <w:left w:val="none" w:sz="0" w:space="0" w:color="auto"/>
        <w:bottom w:val="none" w:sz="0" w:space="0" w:color="auto"/>
        <w:right w:val="none" w:sz="0" w:space="0" w:color="auto"/>
      </w:divBdr>
      <w:divsChild>
        <w:div w:id="1697583827">
          <w:marLeft w:val="0"/>
          <w:marRight w:val="0"/>
          <w:marTop w:val="0"/>
          <w:marBottom w:val="0"/>
          <w:divBdr>
            <w:top w:val="none" w:sz="0" w:space="0" w:color="auto"/>
            <w:left w:val="none" w:sz="0" w:space="0" w:color="auto"/>
            <w:bottom w:val="none" w:sz="0" w:space="0" w:color="auto"/>
            <w:right w:val="none" w:sz="0" w:space="0" w:color="auto"/>
          </w:divBdr>
        </w:div>
      </w:divsChild>
    </w:div>
    <w:div w:id="629556221">
      <w:marLeft w:val="0"/>
      <w:marRight w:val="0"/>
      <w:marTop w:val="0"/>
      <w:marBottom w:val="0"/>
      <w:divBdr>
        <w:top w:val="none" w:sz="0" w:space="0" w:color="auto"/>
        <w:left w:val="none" w:sz="0" w:space="0" w:color="auto"/>
        <w:bottom w:val="none" w:sz="0" w:space="0" w:color="auto"/>
        <w:right w:val="none" w:sz="0" w:space="0" w:color="auto"/>
      </w:divBdr>
      <w:divsChild>
        <w:div w:id="1166288843">
          <w:marLeft w:val="0"/>
          <w:marRight w:val="0"/>
          <w:marTop w:val="0"/>
          <w:marBottom w:val="0"/>
          <w:divBdr>
            <w:top w:val="none" w:sz="0" w:space="0" w:color="auto"/>
            <w:left w:val="none" w:sz="0" w:space="0" w:color="auto"/>
            <w:bottom w:val="none" w:sz="0" w:space="0" w:color="auto"/>
            <w:right w:val="none" w:sz="0" w:space="0" w:color="auto"/>
          </w:divBdr>
        </w:div>
      </w:divsChild>
    </w:div>
    <w:div w:id="633410595">
      <w:bodyDiv w:val="1"/>
      <w:marLeft w:val="0"/>
      <w:marRight w:val="0"/>
      <w:marTop w:val="0"/>
      <w:marBottom w:val="0"/>
      <w:divBdr>
        <w:top w:val="none" w:sz="0" w:space="0" w:color="auto"/>
        <w:left w:val="none" w:sz="0" w:space="0" w:color="auto"/>
        <w:bottom w:val="none" w:sz="0" w:space="0" w:color="auto"/>
        <w:right w:val="none" w:sz="0" w:space="0" w:color="auto"/>
      </w:divBdr>
      <w:divsChild>
        <w:div w:id="1970236595">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642004139">
      <w:marLeft w:val="0"/>
      <w:marRight w:val="0"/>
      <w:marTop w:val="0"/>
      <w:marBottom w:val="0"/>
      <w:divBdr>
        <w:top w:val="none" w:sz="0" w:space="0" w:color="auto"/>
        <w:left w:val="none" w:sz="0" w:space="0" w:color="auto"/>
        <w:bottom w:val="none" w:sz="0" w:space="0" w:color="auto"/>
        <w:right w:val="none" w:sz="0" w:space="0" w:color="auto"/>
      </w:divBdr>
      <w:divsChild>
        <w:div w:id="1892812284">
          <w:marLeft w:val="0"/>
          <w:marRight w:val="0"/>
          <w:marTop w:val="0"/>
          <w:marBottom w:val="0"/>
          <w:divBdr>
            <w:top w:val="none" w:sz="0" w:space="0" w:color="auto"/>
            <w:left w:val="none" w:sz="0" w:space="0" w:color="auto"/>
            <w:bottom w:val="none" w:sz="0" w:space="0" w:color="auto"/>
            <w:right w:val="none" w:sz="0" w:space="0" w:color="auto"/>
          </w:divBdr>
        </w:div>
      </w:divsChild>
    </w:div>
    <w:div w:id="644549991">
      <w:bodyDiv w:val="1"/>
      <w:marLeft w:val="0"/>
      <w:marRight w:val="0"/>
      <w:marTop w:val="0"/>
      <w:marBottom w:val="0"/>
      <w:divBdr>
        <w:top w:val="none" w:sz="0" w:space="0" w:color="auto"/>
        <w:left w:val="none" w:sz="0" w:space="0" w:color="auto"/>
        <w:bottom w:val="none" w:sz="0" w:space="0" w:color="auto"/>
        <w:right w:val="none" w:sz="0" w:space="0" w:color="auto"/>
      </w:divBdr>
      <w:divsChild>
        <w:div w:id="1790389141">
          <w:marLeft w:val="0"/>
          <w:marRight w:val="0"/>
          <w:marTop w:val="0"/>
          <w:marBottom w:val="0"/>
          <w:divBdr>
            <w:top w:val="single" w:sz="2" w:space="0" w:color="E5E7EB"/>
            <w:left w:val="single" w:sz="2" w:space="0" w:color="E5E7EB"/>
            <w:bottom w:val="single" w:sz="2" w:space="0" w:color="E5E7EB"/>
            <w:right w:val="single" w:sz="2" w:space="0" w:color="E5E7EB"/>
          </w:divBdr>
        </w:div>
        <w:div w:id="8710697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651909088">
      <w:marLeft w:val="0"/>
      <w:marRight w:val="0"/>
      <w:marTop w:val="0"/>
      <w:marBottom w:val="0"/>
      <w:divBdr>
        <w:top w:val="none" w:sz="0" w:space="0" w:color="auto"/>
        <w:left w:val="none" w:sz="0" w:space="0" w:color="auto"/>
        <w:bottom w:val="none" w:sz="0" w:space="0" w:color="auto"/>
        <w:right w:val="none" w:sz="0" w:space="0" w:color="auto"/>
      </w:divBdr>
      <w:divsChild>
        <w:div w:id="216207802">
          <w:marLeft w:val="0"/>
          <w:marRight w:val="0"/>
          <w:marTop w:val="0"/>
          <w:marBottom w:val="0"/>
          <w:divBdr>
            <w:top w:val="none" w:sz="0" w:space="0" w:color="auto"/>
            <w:left w:val="none" w:sz="0" w:space="0" w:color="auto"/>
            <w:bottom w:val="none" w:sz="0" w:space="0" w:color="auto"/>
            <w:right w:val="none" w:sz="0" w:space="0" w:color="auto"/>
          </w:divBdr>
        </w:div>
      </w:divsChild>
    </w:div>
    <w:div w:id="652369234">
      <w:marLeft w:val="0"/>
      <w:marRight w:val="0"/>
      <w:marTop w:val="0"/>
      <w:marBottom w:val="0"/>
      <w:divBdr>
        <w:top w:val="none" w:sz="0" w:space="0" w:color="auto"/>
        <w:left w:val="none" w:sz="0" w:space="0" w:color="auto"/>
        <w:bottom w:val="none" w:sz="0" w:space="0" w:color="auto"/>
        <w:right w:val="none" w:sz="0" w:space="0" w:color="auto"/>
      </w:divBdr>
      <w:divsChild>
        <w:div w:id="218563412">
          <w:marLeft w:val="0"/>
          <w:marRight w:val="0"/>
          <w:marTop w:val="0"/>
          <w:marBottom w:val="0"/>
          <w:divBdr>
            <w:top w:val="none" w:sz="0" w:space="0" w:color="auto"/>
            <w:left w:val="none" w:sz="0" w:space="0" w:color="auto"/>
            <w:bottom w:val="none" w:sz="0" w:space="0" w:color="auto"/>
            <w:right w:val="none" w:sz="0" w:space="0" w:color="auto"/>
          </w:divBdr>
        </w:div>
      </w:divsChild>
    </w:div>
    <w:div w:id="653067936">
      <w:marLeft w:val="0"/>
      <w:marRight w:val="0"/>
      <w:marTop w:val="0"/>
      <w:marBottom w:val="0"/>
      <w:divBdr>
        <w:top w:val="none" w:sz="0" w:space="0" w:color="auto"/>
        <w:left w:val="none" w:sz="0" w:space="0" w:color="auto"/>
        <w:bottom w:val="none" w:sz="0" w:space="0" w:color="auto"/>
        <w:right w:val="none" w:sz="0" w:space="0" w:color="auto"/>
      </w:divBdr>
      <w:divsChild>
        <w:div w:id="944730017">
          <w:marLeft w:val="0"/>
          <w:marRight w:val="0"/>
          <w:marTop w:val="0"/>
          <w:marBottom w:val="0"/>
          <w:divBdr>
            <w:top w:val="none" w:sz="0" w:space="0" w:color="auto"/>
            <w:left w:val="none" w:sz="0" w:space="0" w:color="auto"/>
            <w:bottom w:val="none" w:sz="0" w:space="0" w:color="auto"/>
            <w:right w:val="none" w:sz="0" w:space="0" w:color="auto"/>
          </w:divBdr>
        </w:div>
      </w:divsChild>
    </w:div>
    <w:div w:id="653602407">
      <w:bodyDiv w:val="1"/>
      <w:marLeft w:val="0"/>
      <w:marRight w:val="0"/>
      <w:marTop w:val="0"/>
      <w:marBottom w:val="0"/>
      <w:divBdr>
        <w:top w:val="none" w:sz="0" w:space="0" w:color="auto"/>
        <w:left w:val="none" w:sz="0" w:space="0" w:color="auto"/>
        <w:bottom w:val="none" w:sz="0" w:space="0" w:color="auto"/>
        <w:right w:val="none" w:sz="0" w:space="0" w:color="auto"/>
      </w:divBdr>
    </w:div>
    <w:div w:id="654796127">
      <w:marLeft w:val="0"/>
      <w:marRight w:val="0"/>
      <w:marTop w:val="0"/>
      <w:marBottom w:val="0"/>
      <w:divBdr>
        <w:top w:val="none" w:sz="0" w:space="0" w:color="auto"/>
        <w:left w:val="none" w:sz="0" w:space="0" w:color="auto"/>
        <w:bottom w:val="none" w:sz="0" w:space="0" w:color="auto"/>
        <w:right w:val="none" w:sz="0" w:space="0" w:color="auto"/>
      </w:divBdr>
      <w:divsChild>
        <w:div w:id="48313122">
          <w:marLeft w:val="0"/>
          <w:marRight w:val="0"/>
          <w:marTop w:val="0"/>
          <w:marBottom w:val="0"/>
          <w:divBdr>
            <w:top w:val="none" w:sz="0" w:space="0" w:color="auto"/>
            <w:left w:val="none" w:sz="0" w:space="0" w:color="auto"/>
            <w:bottom w:val="none" w:sz="0" w:space="0" w:color="auto"/>
            <w:right w:val="none" w:sz="0" w:space="0" w:color="auto"/>
          </w:divBdr>
        </w:div>
      </w:divsChild>
    </w:div>
    <w:div w:id="662974322">
      <w:marLeft w:val="0"/>
      <w:marRight w:val="0"/>
      <w:marTop w:val="0"/>
      <w:marBottom w:val="0"/>
      <w:divBdr>
        <w:top w:val="none" w:sz="0" w:space="0" w:color="auto"/>
        <w:left w:val="none" w:sz="0" w:space="0" w:color="auto"/>
        <w:bottom w:val="none" w:sz="0" w:space="0" w:color="auto"/>
        <w:right w:val="none" w:sz="0" w:space="0" w:color="auto"/>
      </w:divBdr>
      <w:divsChild>
        <w:div w:id="454905225">
          <w:marLeft w:val="0"/>
          <w:marRight w:val="0"/>
          <w:marTop w:val="0"/>
          <w:marBottom w:val="0"/>
          <w:divBdr>
            <w:top w:val="none" w:sz="0" w:space="0" w:color="auto"/>
            <w:left w:val="none" w:sz="0" w:space="0" w:color="auto"/>
            <w:bottom w:val="none" w:sz="0" w:space="0" w:color="auto"/>
            <w:right w:val="none" w:sz="0" w:space="0" w:color="auto"/>
          </w:divBdr>
        </w:div>
      </w:divsChild>
    </w:div>
    <w:div w:id="664093275">
      <w:bodyDiv w:val="1"/>
      <w:marLeft w:val="0"/>
      <w:marRight w:val="0"/>
      <w:marTop w:val="0"/>
      <w:marBottom w:val="0"/>
      <w:divBdr>
        <w:top w:val="none" w:sz="0" w:space="0" w:color="auto"/>
        <w:left w:val="none" w:sz="0" w:space="0" w:color="auto"/>
        <w:bottom w:val="none" w:sz="0" w:space="0" w:color="auto"/>
        <w:right w:val="none" w:sz="0" w:space="0" w:color="auto"/>
      </w:divBdr>
      <w:divsChild>
        <w:div w:id="10780926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64281068">
      <w:marLeft w:val="0"/>
      <w:marRight w:val="0"/>
      <w:marTop w:val="0"/>
      <w:marBottom w:val="0"/>
      <w:divBdr>
        <w:top w:val="none" w:sz="0" w:space="0" w:color="auto"/>
        <w:left w:val="none" w:sz="0" w:space="0" w:color="auto"/>
        <w:bottom w:val="none" w:sz="0" w:space="0" w:color="auto"/>
        <w:right w:val="none" w:sz="0" w:space="0" w:color="auto"/>
      </w:divBdr>
      <w:divsChild>
        <w:div w:id="2129203589">
          <w:marLeft w:val="0"/>
          <w:marRight w:val="0"/>
          <w:marTop w:val="0"/>
          <w:marBottom w:val="0"/>
          <w:divBdr>
            <w:top w:val="none" w:sz="0" w:space="0" w:color="auto"/>
            <w:left w:val="none" w:sz="0" w:space="0" w:color="auto"/>
            <w:bottom w:val="none" w:sz="0" w:space="0" w:color="auto"/>
            <w:right w:val="none" w:sz="0" w:space="0" w:color="auto"/>
          </w:divBdr>
        </w:div>
      </w:divsChild>
    </w:div>
    <w:div w:id="670913529">
      <w:bodyDiv w:val="1"/>
      <w:marLeft w:val="0"/>
      <w:marRight w:val="0"/>
      <w:marTop w:val="0"/>
      <w:marBottom w:val="0"/>
      <w:divBdr>
        <w:top w:val="none" w:sz="0" w:space="0" w:color="auto"/>
        <w:left w:val="none" w:sz="0" w:space="0" w:color="auto"/>
        <w:bottom w:val="none" w:sz="0" w:space="0" w:color="auto"/>
        <w:right w:val="none" w:sz="0" w:space="0" w:color="auto"/>
      </w:divBdr>
    </w:div>
    <w:div w:id="681589967">
      <w:marLeft w:val="0"/>
      <w:marRight w:val="0"/>
      <w:marTop w:val="0"/>
      <w:marBottom w:val="0"/>
      <w:divBdr>
        <w:top w:val="none" w:sz="0" w:space="0" w:color="auto"/>
        <w:left w:val="none" w:sz="0" w:space="0" w:color="auto"/>
        <w:bottom w:val="none" w:sz="0" w:space="0" w:color="auto"/>
        <w:right w:val="none" w:sz="0" w:space="0" w:color="auto"/>
      </w:divBdr>
      <w:divsChild>
        <w:div w:id="1432815354">
          <w:marLeft w:val="0"/>
          <w:marRight w:val="0"/>
          <w:marTop w:val="0"/>
          <w:marBottom w:val="0"/>
          <w:divBdr>
            <w:top w:val="none" w:sz="0" w:space="0" w:color="auto"/>
            <w:left w:val="none" w:sz="0" w:space="0" w:color="auto"/>
            <w:bottom w:val="none" w:sz="0" w:space="0" w:color="auto"/>
            <w:right w:val="none" w:sz="0" w:space="0" w:color="auto"/>
          </w:divBdr>
        </w:div>
      </w:divsChild>
    </w:div>
    <w:div w:id="694576398">
      <w:marLeft w:val="0"/>
      <w:marRight w:val="0"/>
      <w:marTop w:val="0"/>
      <w:marBottom w:val="0"/>
      <w:divBdr>
        <w:top w:val="none" w:sz="0" w:space="0" w:color="auto"/>
        <w:left w:val="none" w:sz="0" w:space="0" w:color="auto"/>
        <w:bottom w:val="none" w:sz="0" w:space="0" w:color="auto"/>
        <w:right w:val="none" w:sz="0" w:space="0" w:color="auto"/>
      </w:divBdr>
      <w:divsChild>
        <w:div w:id="1291667338">
          <w:marLeft w:val="0"/>
          <w:marRight w:val="0"/>
          <w:marTop w:val="0"/>
          <w:marBottom w:val="0"/>
          <w:divBdr>
            <w:top w:val="none" w:sz="0" w:space="0" w:color="auto"/>
            <w:left w:val="none" w:sz="0" w:space="0" w:color="auto"/>
            <w:bottom w:val="none" w:sz="0" w:space="0" w:color="auto"/>
            <w:right w:val="none" w:sz="0" w:space="0" w:color="auto"/>
          </w:divBdr>
        </w:div>
      </w:divsChild>
    </w:div>
    <w:div w:id="697197598">
      <w:bodyDiv w:val="1"/>
      <w:marLeft w:val="0"/>
      <w:marRight w:val="0"/>
      <w:marTop w:val="0"/>
      <w:marBottom w:val="0"/>
      <w:divBdr>
        <w:top w:val="none" w:sz="0" w:space="0" w:color="auto"/>
        <w:left w:val="none" w:sz="0" w:space="0" w:color="auto"/>
        <w:bottom w:val="none" w:sz="0" w:space="0" w:color="auto"/>
        <w:right w:val="none" w:sz="0" w:space="0" w:color="auto"/>
      </w:divBdr>
    </w:div>
    <w:div w:id="702484307">
      <w:marLeft w:val="0"/>
      <w:marRight w:val="0"/>
      <w:marTop w:val="0"/>
      <w:marBottom w:val="0"/>
      <w:divBdr>
        <w:top w:val="none" w:sz="0" w:space="0" w:color="auto"/>
        <w:left w:val="none" w:sz="0" w:space="0" w:color="auto"/>
        <w:bottom w:val="none" w:sz="0" w:space="0" w:color="auto"/>
        <w:right w:val="none" w:sz="0" w:space="0" w:color="auto"/>
      </w:divBdr>
      <w:divsChild>
        <w:div w:id="1206141427">
          <w:marLeft w:val="0"/>
          <w:marRight w:val="0"/>
          <w:marTop w:val="0"/>
          <w:marBottom w:val="0"/>
          <w:divBdr>
            <w:top w:val="none" w:sz="0" w:space="0" w:color="auto"/>
            <w:left w:val="none" w:sz="0" w:space="0" w:color="auto"/>
            <w:bottom w:val="none" w:sz="0" w:space="0" w:color="auto"/>
            <w:right w:val="none" w:sz="0" w:space="0" w:color="auto"/>
          </w:divBdr>
        </w:div>
      </w:divsChild>
    </w:div>
    <w:div w:id="709955436">
      <w:marLeft w:val="0"/>
      <w:marRight w:val="0"/>
      <w:marTop w:val="0"/>
      <w:marBottom w:val="0"/>
      <w:divBdr>
        <w:top w:val="none" w:sz="0" w:space="0" w:color="auto"/>
        <w:left w:val="none" w:sz="0" w:space="0" w:color="auto"/>
        <w:bottom w:val="none" w:sz="0" w:space="0" w:color="auto"/>
        <w:right w:val="none" w:sz="0" w:space="0" w:color="auto"/>
      </w:divBdr>
      <w:divsChild>
        <w:div w:id="1305892754">
          <w:marLeft w:val="0"/>
          <w:marRight w:val="0"/>
          <w:marTop w:val="0"/>
          <w:marBottom w:val="0"/>
          <w:divBdr>
            <w:top w:val="none" w:sz="0" w:space="0" w:color="auto"/>
            <w:left w:val="none" w:sz="0" w:space="0" w:color="auto"/>
            <w:bottom w:val="none" w:sz="0" w:space="0" w:color="auto"/>
            <w:right w:val="none" w:sz="0" w:space="0" w:color="auto"/>
          </w:divBdr>
        </w:div>
      </w:divsChild>
    </w:div>
    <w:div w:id="718434054">
      <w:marLeft w:val="0"/>
      <w:marRight w:val="0"/>
      <w:marTop w:val="0"/>
      <w:marBottom w:val="0"/>
      <w:divBdr>
        <w:top w:val="none" w:sz="0" w:space="0" w:color="auto"/>
        <w:left w:val="none" w:sz="0" w:space="0" w:color="auto"/>
        <w:bottom w:val="none" w:sz="0" w:space="0" w:color="auto"/>
        <w:right w:val="none" w:sz="0" w:space="0" w:color="auto"/>
      </w:divBdr>
      <w:divsChild>
        <w:div w:id="1000618312">
          <w:marLeft w:val="0"/>
          <w:marRight w:val="0"/>
          <w:marTop w:val="0"/>
          <w:marBottom w:val="0"/>
          <w:divBdr>
            <w:top w:val="none" w:sz="0" w:space="0" w:color="auto"/>
            <w:left w:val="none" w:sz="0" w:space="0" w:color="auto"/>
            <w:bottom w:val="none" w:sz="0" w:space="0" w:color="auto"/>
            <w:right w:val="none" w:sz="0" w:space="0" w:color="auto"/>
          </w:divBdr>
        </w:div>
      </w:divsChild>
    </w:div>
    <w:div w:id="726730457">
      <w:marLeft w:val="0"/>
      <w:marRight w:val="0"/>
      <w:marTop w:val="0"/>
      <w:marBottom w:val="0"/>
      <w:divBdr>
        <w:top w:val="none" w:sz="0" w:space="0" w:color="auto"/>
        <w:left w:val="none" w:sz="0" w:space="0" w:color="auto"/>
        <w:bottom w:val="none" w:sz="0" w:space="0" w:color="auto"/>
        <w:right w:val="none" w:sz="0" w:space="0" w:color="auto"/>
      </w:divBdr>
      <w:divsChild>
        <w:div w:id="712972174">
          <w:marLeft w:val="0"/>
          <w:marRight w:val="0"/>
          <w:marTop w:val="0"/>
          <w:marBottom w:val="0"/>
          <w:divBdr>
            <w:top w:val="none" w:sz="0" w:space="0" w:color="auto"/>
            <w:left w:val="none" w:sz="0" w:space="0" w:color="auto"/>
            <w:bottom w:val="none" w:sz="0" w:space="0" w:color="auto"/>
            <w:right w:val="none" w:sz="0" w:space="0" w:color="auto"/>
          </w:divBdr>
        </w:div>
      </w:divsChild>
    </w:div>
    <w:div w:id="739131866">
      <w:marLeft w:val="0"/>
      <w:marRight w:val="0"/>
      <w:marTop w:val="0"/>
      <w:marBottom w:val="0"/>
      <w:divBdr>
        <w:top w:val="none" w:sz="0" w:space="0" w:color="auto"/>
        <w:left w:val="none" w:sz="0" w:space="0" w:color="auto"/>
        <w:bottom w:val="none" w:sz="0" w:space="0" w:color="auto"/>
        <w:right w:val="none" w:sz="0" w:space="0" w:color="auto"/>
      </w:divBdr>
      <w:divsChild>
        <w:div w:id="1100299516">
          <w:marLeft w:val="0"/>
          <w:marRight w:val="0"/>
          <w:marTop w:val="0"/>
          <w:marBottom w:val="0"/>
          <w:divBdr>
            <w:top w:val="none" w:sz="0" w:space="0" w:color="auto"/>
            <w:left w:val="none" w:sz="0" w:space="0" w:color="auto"/>
            <w:bottom w:val="none" w:sz="0" w:space="0" w:color="auto"/>
            <w:right w:val="none" w:sz="0" w:space="0" w:color="auto"/>
          </w:divBdr>
        </w:div>
      </w:divsChild>
    </w:div>
    <w:div w:id="741492028">
      <w:marLeft w:val="0"/>
      <w:marRight w:val="0"/>
      <w:marTop w:val="0"/>
      <w:marBottom w:val="0"/>
      <w:divBdr>
        <w:top w:val="none" w:sz="0" w:space="0" w:color="auto"/>
        <w:left w:val="none" w:sz="0" w:space="0" w:color="auto"/>
        <w:bottom w:val="none" w:sz="0" w:space="0" w:color="auto"/>
        <w:right w:val="none" w:sz="0" w:space="0" w:color="auto"/>
      </w:divBdr>
      <w:divsChild>
        <w:div w:id="906451215">
          <w:marLeft w:val="0"/>
          <w:marRight w:val="0"/>
          <w:marTop w:val="0"/>
          <w:marBottom w:val="0"/>
          <w:divBdr>
            <w:top w:val="none" w:sz="0" w:space="0" w:color="auto"/>
            <w:left w:val="none" w:sz="0" w:space="0" w:color="auto"/>
            <w:bottom w:val="none" w:sz="0" w:space="0" w:color="auto"/>
            <w:right w:val="none" w:sz="0" w:space="0" w:color="auto"/>
          </w:divBdr>
        </w:div>
      </w:divsChild>
    </w:div>
    <w:div w:id="750391636">
      <w:marLeft w:val="0"/>
      <w:marRight w:val="0"/>
      <w:marTop w:val="0"/>
      <w:marBottom w:val="0"/>
      <w:divBdr>
        <w:top w:val="none" w:sz="0" w:space="0" w:color="auto"/>
        <w:left w:val="none" w:sz="0" w:space="0" w:color="auto"/>
        <w:bottom w:val="none" w:sz="0" w:space="0" w:color="auto"/>
        <w:right w:val="none" w:sz="0" w:space="0" w:color="auto"/>
      </w:divBdr>
      <w:divsChild>
        <w:div w:id="867572922">
          <w:marLeft w:val="0"/>
          <w:marRight w:val="0"/>
          <w:marTop w:val="0"/>
          <w:marBottom w:val="0"/>
          <w:divBdr>
            <w:top w:val="none" w:sz="0" w:space="0" w:color="auto"/>
            <w:left w:val="none" w:sz="0" w:space="0" w:color="auto"/>
            <w:bottom w:val="none" w:sz="0" w:space="0" w:color="auto"/>
            <w:right w:val="none" w:sz="0" w:space="0" w:color="auto"/>
          </w:divBdr>
        </w:div>
      </w:divsChild>
    </w:div>
    <w:div w:id="766386876">
      <w:marLeft w:val="0"/>
      <w:marRight w:val="0"/>
      <w:marTop w:val="0"/>
      <w:marBottom w:val="0"/>
      <w:divBdr>
        <w:top w:val="none" w:sz="0" w:space="0" w:color="auto"/>
        <w:left w:val="none" w:sz="0" w:space="0" w:color="auto"/>
        <w:bottom w:val="none" w:sz="0" w:space="0" w:color="auto"/>
        <w:right w:val="none" w:sz="0" w:space="0" w:color="auto"/>
      </w:divBdr>
      <w:divsChild>
        <w:div w:id="753547019">
          <w:marLeft w:val="0"/>
          <w:marRight w:val="0"/>
          <w:marTop w:val="0"/>
          <w:marBottom w:val="0"/>
          <w:divBdr>
            <w:top w:val="none" w:sz="0" w:space="0" w:color="auto"/>
            <w:left w:val="none" w:sz="0" w:space="0" w:color="auto"/>
            <w:bottom w:val="none" w:sz="0" w:space="0" w:color="auto"/>
            <w:right w:val="none" w:sz="0" w:space="0" w:color="auto"/>
          </w:divBdr>
        </w:div>
      </w:divsChild>
    </w:div>
    <w:div w:id="776142864">
      <w:bodyDiv w:val="1"/>
      <w:marLeft w:val="0"/>
      <w:marRight w:val="0"/>
      <w:marTop w:val="0"/>
      <w:marBottom w:val="0"/>
      <w:divBdr>
        <w:top w:val="none" w:sz="0" w:space="0" w:color="auto"/>
        <w:left w:val="none" w:sz="0" w:space="0" w:color="auto"/>
        <w:bottom w:val="none" w:sz="0" w:space="0" w:color="auto"/>
        <w:right w:val="none" w:sz="0" w:space="0" w:color="auto"/>
      </w:divBdr>
    </w:div>
    <w:div w:id="785006940">
      <w:marLeft w:val="0"/>
      <w:marRight w:val="0"/>
      <w:marTop w:val="0"/>
      <w:marBottom w:val="0"/>
      <w:divBdr>
        <w:top w:val="none" w:sz="0" w:space="0" w:color="auto"/>
        <w:left w:val="none" w:sz="0" w:space="0" w:color="auto"/>
        <w:bottom w:val="none" w:sz="0" w:space="0" w:color="auto"/>
        <w:right w:val="none" w:sz="0" w:space="0" w:color="auto"/>
      </w:divBdr>
      <w:divsChild>
        <w:div w:id="867914382">
          <w:marLeft w:val="0"/>
          <w:marRight w:val="0"/>
          <w:marTop w:val="0"/>
          <w:marBottom w:val="0"/>
          <w:divBdr>
            <w:top w:val="none" w:sz="0" w:space="0" w:color="auto"/>
            <w:left w:val="none" w:sz="0" w:space="0" w:color="auto"/>
            <w:bottom w:val="none" w:sz="0" w:space="0" w:color="auto"/>
            <w:right w:val="none" w:sz="0" w:space="0" w:color="auto"/>
          </w:divBdr>
        </w:div>
      </w:divsChild>
    </w:div>
    <w:div w:id="788474055">
      <w:marLeft w:val="0"/>
      <w:marRight w:val="0"/>
      <w:marTop w:val="0"/>
      <w:marBottom w:val="0"/>
      <w:divBdr>
        <w:top w:val="none" w:sz="0" w:space="0" w:color="auto"/>
        <w:left w:val="none" w:sz="0" w:space="0" w:color="auto"/>
        <w:bottom w:val="none" w:sz="0" w:space="0" w:color="auto"/>
        <w:right w:val="none" w:sz="0" w:space="0" w:color="auto"/>
      </w:divBdr>
      <w:divsChild>
        <w:div w:id="1562792270">
          <w:marLeft w:val="0"/>
          <w:marRight w:val="0"/>
          <w:marTop w:val="0"/>
          <w:marBottom w:val="0"/>
          <w:divBdr>
            <w:top w:val="none" w:sz="0" w:space="0" w:color="auto"/>
            <w:left w:val="none" w:sz="0" w:space="0" w:color="auto"/>
            <w:bottom w:val="none" w:sz="0" w:space="0" w:color="auto"/>
            <w:right w:val="none" w:sz="0" w:space="0" w:color="auto"/>
          </w:divBdr>
        </w:div>
      </w:divsChild>
    </w:div>
    <w:div w:id="790905013">
      <w:marLeft w:val="0"/>
      <w:marRight w:val="0"/>
      <w:marTop w:val="0"/>
      <w:marBottom w:val="0"/>
      <w:divBdr>
        <w:top w:val="none" w:sz="0" w:space="0" w:color="auto"/>
        <w:left w:val="none" w:sz="0" w:space="0" w:color="auto"/>
        <w:bottom w:val="none" w:sz="0" w:space="0" w:color="auto"/>
        <w:right w:val="none" w:sz="0" w:space="0" w:color="auto"/>
      </w:divBdr>
      <w:divsChild>
        <w:div w:id="765733595">
          <w:marLeft w:val="0"/>
          <w:marRight w:val="0"/>
          <w:marTop w:val="0"/>
          <w:marBottom w:val="0"/>
          <w:divBdr>
            <w:top w:val="none" w:sz="0" w:space="0" w:color="auto"/>
            <w:left w:val="none" w:sz="0" w:space="0" w:color="auto"/>
            <w:bottom w:val="none" w:sz="0" w:space="0" w:color="auto"/>
            <w:right w:val="none" w:sz="0" w:space="0" w:color="auto"/>
          </w:divBdr>
        </w:div>
      </w:divsChild>
    </w:div>
    <w:div w:id="792601069">
      <w:marLeft w:val="0"/>
      <w:marRight w:val="0"/>
      <w:marTop w:val="0"/>
      <w:marBottom w:val="0"/>
      <w:divBdr>
        <w:top w:val="none" w:sz="0" w:space="0" w:color="auto"/>
        <w:left w:val="none" w:sz="0" w:space="0" w:color="auto"/>
        <w:bottom w:val="none" w:sz="0" w:space="0" w:color="auto"/>
        <w:right w:val="none" w:sz="0" w:space="0" w:color="auto"/>
      </w:divBdr>
      <w:divsChild>
        <w:div w:id="1779790026">
          <w:marLeft w:val="0"/>
          <w:marRight w:val="0"/>
          <w:marTop w:val="0"/>
          <w:marBottom w:val="0"/>
          <w:divBdr>
            <w:top w:val="none" w:sz="0" w:space="0" w:color="auto"/>
            <w:left w:val="none" w:sz="0" w:space="0" w:color="auto"/>
            <w:bottom w:val="none" w:sz="0" w:space="0" w:color="auto"/>
            <w:right w:val="none" w:sz="0" w:space="0" w:color="auto"/>
          </w:divBdr>
        </w:div>
      </w:divsChild>
    </w:div>
    <w:div w:id="793017050">
      <w:marLeft w:val="0"/>
      <w:marRight w:val="0"/>
      <w:marTop w:val="0"/>
      <w:marBottom w:val="0"/>
      <w:divBdr>
        <w:top w:val="none" w:sz="0" w:space="0" w:color="auto"/>
        <w:left w:val="none" w:sz="0" w:space="0" w:color="auto"/>
        <w:bottom w:val="none" w:sz="0" w:space="0" w:color="auto"/>
        <w:right w:val="none" w:sz="0" w:space="0" w:color="auto"/>
      </w:divBdr>
      <w:divsChild>
        <w:div w:id="1847789036">
          <w:marLeft w:val="0"/>
          <w:marRight w:val="0"/>
          <w:marTop w:val="0"/>
          <w:marBottom w:val="0"/>
          <w:divBdr>
            <w:top w:val="none" w:sz="0" w:space="0" w:color="auto"/>
            <w:left w:val="none" w:sz="0" w:space="0" w:color="auto"/>
            <w:bottom w:val="none" w:sz="0" w:space="0" w:color="auto"/>
            <w:right w:val="none" w:sz="0" w:space="0" w:color="auto"/>
          </w:divBdr>
        </w:div>
      </w:divsChild>
    </w:div>
    <w:div w:id="801578670">
      <w:bodyDiv w:val="1"/>
      <w:marLeft w:val="0"/>
      <w:marRight w:val="0"/>
      <w:marTop w:val="0"/>
      <w:marBottom w:val="0"/>
      <w:divBdr>
        <w:top w:val="none" w:sz="0" w:space="0" w:color="auto"/>
        <w:left w:val="none" w:sz="0" w:space="0" w:color="auto"/>
        <w:bottom w:val="none" w:sz="0" w:space="0" w:color="auto"/>
        <w:right w:val="none" w:sz="0" w:space="0" w:color="auto"/>
      </w:divBdr>
    </w:div>
    <w:div w:id="809322795">
      <w:marLeft w:val="0"/>
      <w:marRight w:val="0"/>
      <w:marTop w:val="0"/>
      <w:marBottom w:val="0"/>
      <w:divBdr>
        <w:top w:val="none" w:sz="0" w:space="0" w:color="auto"/>
        <w:left w:val="none" w:sz="0" w:space="0" w:color="auto"/>
        <w:bottom w:val="none" w:sz="0" w:space="0" w:color="auto"/>
        <w:right w:val="none" w:sz="0" w:space="0" w:color="auto"/>
      </w:divBdr>
      <w:divsChild>
        <w:div w:id="750202988">
          <w:marLeft w:val="0"/>
          <w:marRight w:val="0"/>
          <w:marTop w:val="0"/>
          <w:marBottom w:val="0"/>
          <w:divBdr>
            <w:top w:val="none" w:sz="0" w:space="0" w:color="auto"/>
            <w:left w:val="none" w:sz="0" w:space="0" w:color="auto"/>
            <w:bottom w:val="none" w:sz="0" w:space="0" w:color="auto"/>
            <w:right w:val="none" w:sz="0" w:space="0" w:color="auto"/>
          </w:divBdr>
        </w:div>
      </w:divsChild>
    </w:div>
    <w:div w:id="812254563">
      <w:marLeft w:val="0"/>
      <w:marRight w:val="0"/>
      <w:marTop w:val="0"/>
      <w:marBottom w:val="0"/>
      <w:divBdr>
        <w:top w:val="none" w:sz="0" w:space="0" w:color="auto"/>
        <w:left w:val="none" w:sz="0" w:space="0" w:color="auto"/>
        <w:bottom w:val="none" w:sz="0" w:space="0" w:color="auto"/>
        <w:right w:val="none" w:sz="0" w:space="0" w:color="auto"/>
      </w:divBdr>
      <w:divsChild>
        <w:div w:id="1399786074">
          <w:marLeft w:val="0"/>
          <w:marRight w:val="0"/>
          <w:marTop w:val="0"/>
          <w:marBottom w:val="0"/>
          <w:divBdr>
            <w:top w:val="none" w:sz="0" w:space="0" w:color="auto"/>
            <w:left w:val="none" w:sz="0" w:space="0" w:color="auto"/>
            <w:bottom w:val="none" w:sz="0" w:space="0" w:color="auto"/>
            <w:right w:val="none" w:sz="0" w:space="0" w:color="auto"/>
          </w:divBdr>
        </w:div>
      </w:divsChild>
    </w:div>
    <w:div w:id="816191214">
      <w:marLeft w:val="0"/>
      <w:marRight w:val="0"/>
      <w:marTop w:val="0"/>
      <w:marBottom w:val="0"/>
      <w:divBdr>
        <w:top w:val="none" w:sz="0" w:space="0" w:color="auto"/>
        <w:left w:val="none" w:sz="0" w:space="0" w:color="auto"/>
        <w:bottom w:val="none" w:sz="0" w:space="0" w:color="auto"/>
        <w:right w:val="none" w:sz="0" w:space="0" w:color="auto"/>
      </w:divBdr>
      <w:divsChild>
        <w:div w:id="1967421379">
          <w:marLeft w:val="0"/>
          <w:marRight w:val="0"/>
          <w:marTop w:val="0"/>
          <w:marBottom w:val="0"/>
          <w:divBdr>
            <w:top w:val="none" w:sz="0" w:space="0" w:color="auto"/>
            <w:left w:val="none" w:sz="0" w:space="0" w:color="auto"/>
            <w:bottom w:val="none" w:sz="0" w:space="0" w:color="auto"/>
            <w:right w:val="none" w:sz="0" w:space="0" w:color="auto"/>
          </w:divBdr>
        </w:div>
      </w:divsChild>
    </w:div>
    <w:div w:id="820584858">
      <w:marLeft w:val="0"/>
      <w:marRight w:val="0"/>
      <w:marTop w:val="0"/>
      <w:marBottom w:val="0"/>
      <w:divBdr>
        <w:top w:val="none" w:sz="0" w:space="0" w:color="auto"/>
        <w:left w:val="none" w:sz="0" w:space="0" w:color="auto"/>
        <w:bottom w:val="none" w:sz="0" w:space="0" w:color="auto"/>
        <w:right w:val="none" w:sz="0" w:space="0" w:color="auto"/>
      </w:divBdr>
      <w:divsChild>
        <w:div w:id="1576815689">
          <w:marLeft w:val="0"/>
          <w:marRight w:val="0"/>
          <w:marTop w:val="0"/>
          <w:marBottom w:val="0"/>
          <w:divBdr>
            <w:top w:val="none" w:sz="0" w:space="0" w:color="auto"/>
            <w:left w:val="none" w:sz="0" w:space="0" w:color="auto"/>
            <w:bottom w:val="none" w:sz="0" w:space="0" w:color="auto"/>
            <w:right w:val="none" w:sz="0" w:space="0" w:color="auto"/>
          </w:divBdr>
        </w:div>
      </w:divsChild>
    </w:div>
    <w:div w:id="827984057">
      <w:marLeft w:val="0"/>
      <w:marRight w:val="0"/>
      <w:marTop w:val="0"/>
      <w:marBottom w:val="0"/>
      <w:divBdr>
        <w:top w:val="none" w:sz="0" w:space="0" w:color="auto"/>
        <w:left w:val="none" w:sz="0" w:space="0" w:color="auto"/>
        <w:bottom w:val="none" w:sz="0" w:space="0" w:color="auto"/>
        <w:right w:val="none" w:sz="0" w:space="0" w:color="auto"/>
      </w:divBdr>
      <w:divsChild>
        <w:div w:id="541671506">
          <w:marLeft w:val="0"/>
          <w:marRight w:val="0"/>
          <w:marTop w:val="0"/>
          <w:marBottom w:val="0"/>
          <w:divBdr>
            <w:top w:val="none" w:sz="0" w:space="0" w:color="auto"/>
            <w:left w:val="none" w:sz="0" w:space="0" w:color="auto"/>
            <w:bottom w:val="none" w:sz="0" w:space="0" w:color="auto"/>
            <w:right w:val="none" w:sz="0" w:space="0" w:color="auto"/>
          </w:divBdr>
        </w:div>
      </w:divsChild>
    </w:div>
    <w:div w:id="828325593">
      <w:marLeft w:val="0"/>
      <w:marRight w:val="0"/>
      <w:marTop w:val="0"/>
      <w:marBottom w:val="0"/>
      <w:divBdr>
        <w:top w:val="none" w:sz="0" w:space="0" w:color="auto"/>
        <w:left w:val="none" w:sz="0" w:space="0" w:color="auto"/>
        <w:bottom w:val="none" w:sz="0" w:space="0" w:color="auto"/>
        <w:right w:val="none" w:sz="0" w:space="0" w:color="auto"/>
      </w:divBdr>
      <w:divsChild>
        <w:div w:id="82529643">
          <w:marLeft w:val="0"/>
          <w:marRight w:val="0"/>
          <w:marTop w:val="0"/>
          <w:marBottom w:val="0"/>
          <w:divBdr>
            <w:top w:val="none" w:sz="0" w:space="0" w:color="auto"/>
            <w:left w:val="none" w:sz="0" w:space="0" w:color="auto"/>
            <w:bottom w:val="none" w:sz="0" w:space="0" w:color="auto"/>
            <w:right w:val="none" w:sz="0" w:space="0" w:color="auto"/>
          </w:divBdr>
        </w:div>
      </w:divsChild>
    </w:div>
    <w:div w:id="845559066">
      <w:bodyDiv w:val="1"/>
      <w:marLeft w:val="0"/>
      <w:marRight w:val="0"/>
      <w:marTop w:val="0"/>
      <w:marBottom w:val="0"/>
      <w:divBdr>
        <w:top w:val="none" w:sz="0" w:space="0" w:color="auto"/>
        <w:left w:val="none" w:sz="0" w:space="0" w:color="auto"/>
        <w:bottom w:val="none" w:sz="0" w:space="0" w:color="auto"/>
        <w:right w:val="none" w:sz="0" w:space="0" w:color="auto"/>
      </w:divBdr>
    </w:div>
    <w:div w:id="846334159">
      <w:marLeft w:val="0"/>
      <w:marRight w:val="0"/>
      <w:marTop w:val="0"/>
      <w:marBottom w:val="0"/>
      <w:divBdr>
        <w:top w:val="none" w:sz="0" w:space="0" w:color="auto"/>
        <w:left w:val="none" w:sz="0" w:space="0" w:color="auto"/>
        <w:bottom w:val="none" w:sz="0" w:space="0" w:color="auto"/>
        <w:right w:val="none" w:sz="0" w:space="0" w:color="auto"/>
      </w:divBdr>
      <w:divsChild>
        <w:div w:id="82340916">
          <w:marLeft w:val="0"/>
          <w:marRight w:val="0"/>
          <w:marTop w:val="0"/>
          <w:marBottom w:val="0"/>
          <w:divBdr>
            <w:top w:val="none" w:sz="0" w:space="0" w:color="auto"/>
            <w:left w:val="none" w:sz="0" w:space="0" w:color="auto"/>
            <w:bottom w:val="none" w:sz="0" w:space="0" w:color="auto"/>
            <w:right w:val="none" w:sz="0" w:space="0" w:color="auto"/>
          </w:divBdr>
        </w:div>
      </w:divsChild>
    </w:div>
    <w:div w:id="854730715">
      <w:marLeft w:val="0"/>
      <w:marRight w:val="0"/>
      <w:marTop w:val="0"/>
      <w:marBottom w:val="0"/>
      <w:divBdr>
        <w:top w:val="none" w:sz="0" w:space="0" w:color="auto"/>
        <w:left w:val="none" w:sz="0" w:space="0" w:color="auto"/>
        <w:bottom w:val="none" w:sz="0" w:space="0" w:color="auto"/>
        <w:right w:val="none" w:sz="0" w:space="0" w:color="auto"/>
      </w:divBdr>
      <w:divsChild>
        <w:div w:id="1878271837">
          <w:marLeft w:val="0"/>
          <w:marRight w:val="0"/>
          <w:marTop w:val="0"/>
          <w:marBottom w:val="0"/>
          <w:divBdr>
            <w:top w:val="none" w:sz="0" w:space="0" w:color="auto"/>
            <w:left w:val="none" w:sz="0" w:space="0" w:color="auto"/>
            <w:bottom w:val="none" w:sz="0" w:space="0" w:color="auto"/>
            <w:right w:val="none" w:sz="0" w:space="0" w:color="auto"/>
          </w:divBdr>
        </w:div>
      </w:divsChild>
    </w:div>
    <w:div w:id="856698062">
      <w:marLeft w:val="0"/>
      <w:marRight w:val="0"/>
      <w:marTop w:val="0"/>
      <w:marBottom w:val="0"/>
      <w:divBdr>
        <w:top w:val="none" w:sz="0" w:space="0" w:color="auto"/>
        <w:left w:val="none" w:sz="0" w:space="0" w:color="auto"/>
        <w:bottom w:val="none" w:sz="0" w:space="0" w:color="auto"/>
        <w:right w:val="none" w:sz="0" w:space="0" w:color="auto"/>
      </w:divBdr>
      <w:divsChild>
        <w:div w:id="657197151">
          <w:marLeft w:val="0"/>
          <w:marRight w:val="0"/>
          <w:marTop w:val="0"/>
          <w:marBottom w:val="0"/>
          <w:divBdr>
            <w:top w:val="none" w:sz="0" w:space="0" w:color="auto"/>
            <w:left w:val="none" w:sz="0" w:space="0" w:color="auto"/>
            <w:bottom w:val="none" w:sz="0" w:space="0" w:color="auto"/>
            <w:right w:val="none" w:sz="0" w:space="0" w:color="auto"/>
          </w:divBdr>
        </w:div>
      </w:divsChild>
    </w:div>
    <w:div w:id="856849222">
      <w:bodyDiv w:val="1"/>
      <w:marLeft w:val="0"/>
      <w:marRight w:val="0"/>
      <w:marTop w:val="0"/>
      <w:marBottom w:val="0"/>
      <w:divBdr>
        <w:top w:val="none" w:sz="0" w:space="0" w:color="auto"/>
        <w:left w:val="none" w:sz="0" w:space="0" w:color="auto"/>
        <w:bottom w:val="none" w:sz="0" w:space="0" w:color="auto"/>
        <w:right w:val="none" w:sz="0" w:space="0" w:color="auto"/>
      </w:divBdr>
    </w:div>
    <w:div w:id="870386361">
      <w:marLeft w:val="0"/>
      <w:marRight w:val="0"/>
      <w:marTop w:val="0"/>
      <w:marBottom w:val="0"/>
      <w:divBdr>
        <w:top w:val="none" w:sz="0" w:space="0" w:color="auto"/>
        <w:left w:val="none" w:sz="0" w:space="0" w:color="auto"/>
        <w:bottom w:val="none" w:sz="0" w:space="0" w:color="auto"/>
        <w:right w:val="none" w:sz="0" w:space="0" w:color="auto"/>
      </w:divBdr>
      <w:divsChild>
        <w:div w:id="1546716432">
          <w:marLeft w:val="0"/>
          <w:marRight w:val="0"/>
          <w:marTop w:val="0"/>
          <w:marBottom w:val="0"/>
          <w:divBdr>
            <w:top w:val="none" w:sz="0" w:space="0" w:color="auto"/>
            <w:left w:val="none" w:sz="0" w:space="0" w:color="auto"/>
            <w:bottom w:val="none" w:sz="0" w:space="0" w:color="auto"/>
            <w:right w:val="none" w:sz="0" w:space="0" w:color="auto"/>
          </w:divBdr>
        </w:div>
      </w:divsChild>
    </w:div>
    <w:div w:id="884679185">
      <w:marLeft w:val="0"/>
      <w:marRight w:val="0"/>
      <w:marTop w:val="0"/>
      <w:marBottom w:val="0"/>
      <w:divBdr>
        <w:top w:val="none" w:sz="0" w:space="0" w:color="auto"/>
        <w:left w:val="none" w:sz="0" w:space="0" w:color="auto"/>
        <w:bottom w:val="none" w:sz="0" w:space="0" w:color="auto"/>
        <w:right w:val="none" w:sz="0" w:space="0" w:color="auto"/>
      </w:divBdr>
      <w:divsChild>
        <w:div w:id="1834685229">
          <w:marLeft w:val="0"/>
          <w:marRight w:val="0"/>
          <w:marTop w:val="0"/>
          <w:marBottom w:val="0"/>
          <w:divBdr>
            <w:top w:val="none" w:sz="0" w:space="0" w:color="auto"/>
            <w:left w:val="none" w:sz="0" w:space="0" w:color="auto"/>
            <w:bottom w:val="none" w:sz="0" w:space="0" w:color="auto"/>
            <w:right w:val="none" w:sz="0" w:space="0" w:color="auto"/>
          </w:divBdr>
        </w:div>
      </w:divsChild>
    </w:div>
    <w:div w:id="904222245">
      <w:bodyDiv w:val="1"/>
      <w:marLeft w:val="0"/>
      <w:marRight w:val="0"/>
      <w:marTop w:val="0"/>
      <w:marBottom w:val="0"/>
      <w:divBdr>
        <w:top w:val="none" w:sz="0" w:space="0" w:color="auto"/>
        <w:left w:val="none" w:sz="0" w:space="0" w:color="auto"/>
        <w:bottom w:val="none" w:sz="0" w:space="0" w:color="auto"/>
        <w:right w:val="none" w:sz="0" w:space="0" w:color="auto"/>
      </w:divBdr>
    </w:div>
    <w:div w:id="909266504">
      <w:bodyDiv w:val="1"/>
      <w:marLeft w:val="0"/>
      <w:marRight w:val="0"/>
      <w:marTop w:val="0"/>
      <w:marBottom w:val="0"/>
      <w:divBdr>
        <w:top w:val="none" w:sz="0" w:space="0" w:color="auto"/>
        <w:left w:val="none" w:sz="0" w:space="0" w:color="auto"/>
        <w:bottom w:val="none" w:sz="0" w:space="0" w:color="auto"/>
        <w:right w:val="none" w:sz="0" w:space="0" w:color="auto"/>
      </w:divBdr>
    </w:div>
    <w:div w:id="910314223">
      <w:marLeft w:val="0"/>
      <w:marRight w:val="0"/>
      <w:marTop w:val="0"/>
      <w:marBottom w:val="0"/>
      <w:divBdr>
        <w:top w:val="none" w:sz="0" w:space="0" w:color="auto"/>
        <w:left w:val="none" w:sz="0" w:space="0" w:color="auto"/>
        <w:bottom w:val="none" w:sz="0" w:space="0" w:color="auto"/>
        <w:right w:val="none" w:sz="0" w:space="0" w:color="auto"/>
      </w:divBdr>
      <w:divsChild>
        <w:div w:id="333268608">
          <w:marLeft w:val="0"/>
          <w:marRight w:val="0"/>
          <w:marTop w:val="0"/>
          <w:marBottom w:val="0"/>
          <w:divBdr>
            <w:top w:val="none" w:sz="0" w:space="0" w:color="auto"/>
            <w:left w:val="none" w:sz="0" w:space="0" w:color="auto"/>
            <w:bottom w:val="none" w:sz="0" w:space="0" w:color="auto"/>
            <w:right w:val="none" w:sz="0" w:space="0" w:color="auto"/>
          </w:divBdr>
        </w:div>
      </w:divsChild>
    </w:div>
    <w:div w:id="919096027">
      <w:bodyDiv w:val="1"/>
      <w:marLeft w:val="0"/>
      <w:marRight w:val="0"/>
      <w:marTop w:val="0"/>
      <w:marBottom w:val="0"/>
      <w:divBdr>
        <w:top w:val="none" w:sz="0" w:space="0" w:color="auto"/>
        <w:left w:val="none" w:sz="0" w:space="0" w:color="auto"/>
        <w:bottom w:val="none" w:sz="0" w:space="0" w:color="auto"/>
        <w:right w:val="none" w:sz="0" w:space="0" w:color="auto"/>
      </w:divBdr>
    </w:div>
    <w:div w:id="926310187">
      <w:marLeft w:val="0"/>
      <w:marRight w:val="0"/>
      <w:marTop w:val="0"/>
      <w:marBottom w:val="0"/>
      <w:divBdr>
        <w:top w:val="none" w:sz="0" w:space="0" w:color="auto"/>
        <w:left w:val="none" w:sz="0" w:space="0" w:color="auto"/>
        <w:bottom w:val="none" w:sz="0" w:space="0" w:color="auto"/>
        <w:right w:val="none" w:sz="0" w:space="0" w:color="auto"/>
      </w:divBdr>
      <w:divsChild>
        <w:div w:id="491026518">
          <w:marLeft w:val="0"/>
          <w:marRight w:val="0"/>
          <w:marTop w:val="0"/>
          <w:marBottom w:val="0"/>
          <w:divBdr>
            <w:top w:val="none" w:sz="0" w:space="0" w:color="auto"/>
            <w:left w:val="none" w:sz="0" w:space="0" w:color="auto"/>
            <w:bottom w:val="none" w:sz="0" w:space="0" w:color="auto"/>
            <w:right w:val="none" w:sz="0" w:space="0" w:color="auto"/>
          </w:divBdr>
        </w:div>
      </w:divsChild>
    </w:div>
    <w:div w:id="928152310">
      <w:marLeft w:val="0"/>
      <w:marRight w:val="0"/>
      <w:marTop w:val="0"/>
      <w:marBottom w:val="0"/>
      <w:divBdr>
        <w:top w:val="none" w:sz="0" w:space="0" w:color="auto"/>
        <w:left w:val="none" w:sz="0" w:space="0" w:color="auto"/>
        <w:bottom w:val="none" w:sz="0" w:space="0" w:color="auto"/>
        <w:right w:val="none" w:sz="0" w:space="0" w:color="auto"/>
      </w:divBdr>
      <w:divsChild>
        <w:div w:id="561840256">
          <w:marLeft w:val="0"/>
          <w:marRight w:val="0"/>
          <w:marTop w:val="0"/>
          <w:marBottom w:val="0"/>
          <w:divBdr>
            <w:top w:val="none" w:sz="0" w:space="0" w:color="auto"/>
            <w:left w:val="none" w:sz="0" w:space="0" w:color="auto"/>
            <w:bottom w:val="none" w:sz="0" w:space="0" w:color="auto"/>
            <w:right w:val="none" w:sz="0" w:space="0" w:color="auto"/>
          </w:divBdr>
        </w:div>
      </w:divsChild>
    </w:div>
    <w:div w:id="928923432">
      <w:marLeft w:val="0"/>
      <w:marRight w:val="0"/>
      <w:marTop w:val="0"/>
      <w:marBottom w:val="0"/>
      <w:divBdr>
        <w:top w:val="none" w:sz="0" w:space="0" w:color="auto"/>
        <w:left w:val="none" w:sz="0" w:space="0" w:color="auto"/>
        <w:bottom w:val="none" w:sz="0" w:space="0" w:color="auto"/>
        <w:right w:val="none" w:sz="0" w:space="0" w:color="auto"/>
      </w:divBdr>
      <w:divsChild>
        <w:div w:id="886138999">
          <w:marLeft w:val="0"/>
          <w:marRight w:val="0"/>
          <w:marTop w:val="0"/>
          <w:marBottom w:val="0"/>
          <w:divBdr>
            <w:top w:val="none" w:sz="0" w:space="0" w:color="auto"/>
            <w:left w:val="none" w:sz="0" w:space="0" w:color="auto"/>
            <w:bottom w:val="none" w:sz="0" w:space="0" w:color="auto"/>
            <w:right w:val="none" w:sz="0" w:space="0" w:color="auto"/>
          </w:divBdr>
        </w:div>
      </w:divsChild>
    </w:div>
    <w:div w:id="932740840">
      <w:marLeft w:val="0"/>
      <w:marRight w:val="0"/>
      <w:marTop w:val="0"/>
      <w:marBottom w:val="0"/>
      <w:divBdr>
        <w:top w:val="none" w:sz="0" w:space="0" w:color="auto"/>
        <w:left w:val="none" w:sz="0" w:space="0" w:color="auto"/>
        <w:bottom w:val="none" w:sz="0" w:space="0" w:color="auto"/>
        <w:right w:val="none" w:sz="0" w:space="0" w:color="auto"/>
      </w:divBdr>
      <w:divsChild>
        <w:div w:id="865680436">
          <w:marLeft w:val="0"/>
          <w:marRight w:val="0"/>
          <w:marTop w:val="0"/>
          <w:marBottom w:val="0"/>
          <w:divBdr>
            <w:top w:val="none" w:sz="0" w:space="0" w:color="auto"/>
            <w:left w:val="none" w:sz="0" w:space="0" w:color="auto"/>
            <w:bottom w:val="none" w:sz="0" w:space="0" w:color="auto"/>
            <w:right w:val="none" w:sz="0" w:space="0" w:color="auto"/>
          </w:divBdr>
        </w:div>
      </w:divsChild>
    </w:div>
    <w:div w:id="936133744">
      <w:bodyDiv w:val="1"/>
      <w:marLeft w:val="0"/>
      <w:marRight w:val="0"/>
      <w:marTop w:val="0"/>
      <w:marBottom w:val="0"/>
      <w:divBdr>
        <w:top w:val="none" w:sz="0" w:space="0" w:color="auto"/>
        <w:left w:val="none" w:sz="0" w:space="0" w:color="auto"/>
        <w:bottom w:val="none" w:sz="0" w:space="0" w:color="auto"/>
        <w:right w:val="none" w:sz="0" w:space="0" w:color="auto"/>
      </w:divBdr>
    </w:div>
    <w:div w:id="937911005">
      <w:marLeft w:val="0"/>
      <w:marRight w:val="0"/>
      <w:marTop w:val="0"/>
      <w:marBottom w:val="0"/>
      <w:divBdr>
        <w:top w:val="none" w:sz="0" w:space="0" w:color="auto"/>
        <w:left w:val="none" w:sz="0" w:space="0" w:color="auto"/>
        <w:bottom w:val="none" w:sz="0" w:space="0" w:color="auto"/>
        <w:right w:val="none" w:sz="0" w:space="0" w:color="auto"/>
      </w:divBdr>
      <w:divsChild>
        <w:div w:id="1590847039">
          <w:marLeft w:val="0"/>
          <w:marRight w:val="0"/>
          <w:marTop w:val="0"/>
          <w:marBottom w:val="0"/>
          <w:divBdr>
            <w:top w:val="none" w:sz="0" w:space="0" w:color="auto"/>
            <w:left w:val="none" w:sz="0" w:space="0" w:color="auto"/>
            <w:bottom w:val="none" w:sz="0" w:space="0" w:color="auto"/>
            <w:right w:val="none" w:sz="0" w:space="0" w:color="auto"/>
          </w:divBdr>
        </w:div>
      </w:divsChild>
    </w:div>
    <w:div w:id="945313409">
      <w:marLeft w:val="0"/>
      <w:marRight w:val="0"/>
      <w:marTop w:val="0"/>
      <w:marBottom w:val="0"/>
      <w:divBdr>
        <w:top w:val="none" w:sz="0" w:space="0" w:color="auto"/>
        <w:left w:val="none" w:sz="0" w:space="0" w:color="auto"/>
        <w:bottom w:val="none" w:sz="0" w:space="0" w:color="auto"/>
        <w:right w:val="none" w:sz="0" w:space="0" w:color="auto"/>
      </w:divBdr>
      <w:divsChild>
        <w:div w:id="1973975457">
          <w:marLeft w:val="0"/>
          <w:marRight w:val="0"/>
          <w:marTop w:val="0"/>
          <w:marBottom w:val="0"/>
          <w:divBdr>
            <w:top w:val="none" w:sz="0" w:space="0" w:color="auto"/>
            <w:left w:val="none" w:sz="0" w:space="0" w:color="auto"/>
            <w:bottom w:val="none" w:sz="0" w:space="0" w:color="auto"/>
            <w:right w:val="none" w:sz="0" w:space="0" w:color="auto"/>
          </w:divBdr>
        </w:div>
      </w:divsChild>
    </w:div>
    <w:div w:id="947204779">
      <w:marLeft w:val="0"/>
      <w:marRight w:val="0"/>
      <w:marTop w:val="0"/>
      <w:marBottom w:val="0"/>
      <w:divBdr>
        <w:top w:val="none" w:sz="0" w:space="0" w:color="auto"/>
        <w:left w:val="none" w:sz="0" w:space="0" w:color="auto"/>
        <w:bottom w:val="none" w:sz="0" w:space="0" w:color="auto"/>
        <w:right w:val="none" w:sz="0" w:space="0" w:color="auto"/>
      </w:divBdr>
      <w:divsChild>
        <w:div w:id="241186387">
          <w:marLeft w:val="0"/>
          <w:marRight w:val="0"/>
          <w:marTop w:val="0"/>
          <w:marBottom w:val="0"/>
          <w:divBdr>
            <w:top w:val="none" w:sz="0" w:space="0" w:color="auto"/>
            <w:left w:val="none" w:sz="0" w:space="0" w:color="auto"/>
            <w:bottom w:val="none" w:sz="0" w:space="0" w:color="auto"/>
            <w:right w:val="none" w:sz="0" w:space="0" w:color="auto"/>
          </w:divBdr>
        </w:div>
      </w:divsChild>
    </w:div>
    <w:div w:id="959073641">
      <w:bodyDiv w:val="1"/>
      <w:marLeft w:val="0"/>
      <w:marRight w:val="0"/>
      <w:marTop w:val="0"/>
      <w:marBottom w:val="0"/>
      <w:divBdr>
        <w:top w:val="none" w:sz="0" w:space="0" w:color="auto"/>
        <w:left w:val="none" w:sz="0" w:space="0" w:color="auto"/>
        <w:bottom w:val="none" w:sz="0" w:space="0" w:color="auto"/>
        <w:right w:val="none" w:sz="0" w:space="0" w:color="auto"/>
      </w:divBdr>
      <w:divsChild>
        <w:div w:id="908924007">
          <w:marLeft w:val="0"/>
          <w:marRight w:val="0"/>
          <w:marTop w:val="0"/>
          <w:marBottom w:val="0"/>
          <w:divBdr>
            <w:top w:val="none" w:sz="0" w:space="0" w:color="auto"/>
            <w:left w:val="none" w:sz="0" w:space="0" w:color="auto"/>
            <w:bottom w:val="none" w:sz="0" w:space="0" w:color="auto"/>
            <w:right w:val="none" w:sz="0" w:space="0" w:color="auto"/>
          </w:divBdr>
          <w:divsChild>
            <w:div w:id="285890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492441">
      <w:marLeft w:val="0"/>
      <w:marRight w:val="0"/>
      <w:marTop w:val="0"/>
      <w:marBottom w:val="0"/>
      <w:divBdr>
        <w:top w:val="none" w:sz="0" w:space="0" w:color="auto"/>
        <w:left w:val="none" w:sz="0" w:space="0" w:color="auto"/>
        <w:bottom w:val="none" w:sz="0" w:space="0" w:color="auto"/>
        <w:right w:val="none" w:sz="0" w:space="0" w:color="auto"/>
      </w:divBdr>
      <w:divsChild>
        <w:div w:id="687407352">
          <w:marLeft w:val="0"/>
          <w:marRight w:val="0"/>
          <w:marTop w:val="0"/>
          <w:marBottom w:val="0"/>
          <w:divBdr>
            <w:top w:val="none" w:sz="0" w:space="0" w:color="auto"/>
            <w:left w:val="none" w:sz="0" w:space="0" w:color="auto"/>
            <w:bottom w:val="none" w:sz="0" w:space="0" w:color="auto"/>
            <w:right w:val="none" w:sz="0" w:space="0" w:color="auto"/>
          </w:divBdr>
        </w:div>
      </w:divsChild>
    </w:div>
    <w:div w:id="979773345">
      <w:marLeft w:val="0"/>
      <w:marRight w:val="0"/>
      <w:marTop w:val="0"/>
      <w:marBottom w:val="0"/>
      <w:divBdr>
        <w:top w:val="none" w:sz="0" w:space="0" w:color="auto"/>
        <w:left w:val="none" w:sz="0" w:space="0" w:color="auto"/>
        <w:bottom w:val="none" w:sz="0" w:space="0" w:color="auto"/>
        <w:right w:val="none" w:sz="0" w:space="0" w:color="auto"/>
      </w:divBdr>
      <w:divsChild>
        <w:div w:id="822040687">
          <w:marLeft w:val="0"/>
          <w:marRight w:val="0"/>
          <w:marTop w:val="0"/>
          <w:marBottom w:val="0"/>
          <w:divBdr>
            <w:top w:val="none" w:sz="0" w:space="0" w:color="auto"/>
            <w:left w:val="none" w:sz="0" w:space="0" w:color="auto"/>
            <w:bottom w:val="none" w:sz="0" w:space="0" w:color="auto"/>
            <w:right w:val="none" w:sz="0" w:space="0" w:color="auto"/>
          </w:divBdr>
        </w:div>
      </w:divsChild>
    </w:div>
    <w:div w:id="989752263">
      <w:bodyDiv w:val="1"/>
      <w:marLeft w:val="0"/>
      <w:marRight w:val="0"/>
      <w:marTop w:val="0"/>
      <w:marBottom w:val="0"/>
      <w:divBdr>
        <w:top w:val="none" w:sz="0" w:space="0" w:color="auto"/>
        <w:left w:val="none" w:sz="0" w:space="0" w:color="auto"/>
        <w:bottom w:val="none" w:sz="0" w:space="0" w:color="auto"/>
        <w:right w:val="none" w:sz="0" w:space="0" w:color="auto"/>
      </w:divBdr>
    </w:div>
    <w:div w:id="993871517">
      <w:marLeft w:val="0"/>
      <w:marRight w:val="0"/>
      <w:marTop w:val="0"/>
      <w:marBottom w:val="0"/>
      <w:divBdr>
        <w:top w:val="none" w:sz="0" w:space="0" w:color="auto"/>
        <w:left w:val="none" w:sz="0" w:space="0" w:color="auto"/>
        <w:bottom w:val="none" w:sz="0" w:space="0" w:color="auto"/>
        <w:right w:val="none" w:sz="0" w:space="0" w:color="auto"/>
      </w:divBdr>
      <w:divsChild>
        <w:div w:id="664237476">
          <w:marLeft w:val="0"/>
          <w:marRight w:val="0"/>
          <w:marTop w:val="0"/>
          <w:marBottom w:val="0"/>
          <w:divBdr>
            <w:top w:val="none" w:sz="0" w:space="0" w:color="auto"/>
            <w:left w:val="none" w:sz="0" w:space="0" w:color="auto"/>
            <w:bottom w:val="none" w:sz="0" w:space="0" w:color="auto"/>
            <w:right w:val="none" w:sz="0" w:space="0" w:color="auto"/>
          </w:divBdr>
        </w:div>
      </w:divsChild>
    </w:div>
    <w:div w:id="995038743">
      <w:marLeft w:val="0"/>
      <w:marRight w:val="0"/>
      <w:marTop w:val="0"/>
      <w:marBottom w:val="0"/>
      <w:divBdr>
        <w:top w:val="none" w:sz="0" w:space="0" w:color="auto"/>
        <w:left w:val="none" w:sz="0" w:space="0" w:color="auto"/>
        <w:bottom w:val="none" w:sz="0" w:space="0" w:color="auto"/>
        <w:right w:val="none" w:sz="0" w:space="0" w:color="auto"/>
      </w:divBdr>
      <w:divsChild>
        <w:div w:id="332269967">
          <w:marLeft w:val="0"/>
          <w:marRight w:val="0"/>
          <w:marTop w:val="0"/>
          <w:marBottom w:val="0"/>
          <w:divBdr>
            <w:top w:val="none" w:sz="0" w:space="0" w:color="auto"/>
            <w:left w:val="none" w:sz="0" w:space="0" w:color="auto"/>
            <w:bottom w:val="none" w:sz="0" w:space="0" w:color="auto"/>
            <w:right w:val="none" w:sz="0" w:space="0" w:color="auto"/>
          </w:divBdr>
        </w:div>
      </w:divsChild>
    </w:div>
    <w:div w:id="995692436">
      <w:marLeft w:val="0"/>
      <w:marRight w:val="0"/>
      <w:marTop w:val="0"/>
      <w:marBottom w:val="0"/>
      <w:divBdr>
        <w:top w:val="none" w:sz="0" w:space="0" w:color="auto"/>
        <w:left w:val="none" w:sz="0" w:space="0" w:color="auto"/>
        <w:bottom w:val="none" w:sz="0" w:space="0" w:color="auto"/>
        <w:right w:val="none" w:sz="0" w:space="0" w:color="auto"/>
      </w:divBdr>
      <w:divsChild>
        <w:div w:id="1294410466">
          <w:marLeft w:val="0"/>
          <w:marRight w:val="0"/>
          <w:marTop w:val="0"/>
          <w:marBottom w:val="0"/>
          <w:divBdr>
            <w:top w:val="none" w:sz="0" w:space="0" w:color="auto"/>
            <w:left w:val="none" w:sz="0" w:space="0" w:color="auto"/>
            <w:bottom w:val="none" w:sz="0" w:space="0" w:color="auto"/>
            <w:right w:val="none" w:sz="0" w:space="0" w:color="auto"/>
          </w:divBdr>
        </w:div>
      </w:divsChild>
    </w:div>
    <w:div w:id="995844889">
      <w:bodyDiv w:val="1"/>
      <w:marLeft w:val="0"/>
      <w:marRight w:val="0"/>
      <w:marTop w:val="0"/>
      <w:marBottom w:val="0"/>
      <w:divBdr>
        <w:top w:val="none" w:sz="0" w:space="0" w:color="auto"/>
        <w:left w:val="none" w:sz="0" w:space="0" w:color="auto"/>
        <w:bottom w:val="none" w:sz="0" w:space="0" w:color="auto"/>
        <w:right w:val="none" w:sz="0" w:space="0" w:color="auto"/>
      </w:divBdr>
    </w:div>
    <w:div w:id="997462613">
      <w:marLeft w:val="0"/>
      <w:marRight w:val="0"/>
      <w:marTop w:val="0"/>
      <w:marBottom w:val="0"/>
      <w:divBdr>
        <w:top w:val="none" w:sz="0" w:space="0" w:color="auto"/>
        <w:left w:val="none" w:sz="0" w:space="0" w:color="auto"/>
        <w:bottom w:val="none" w:sz="0" w:space="0" w:color="auto"/>
        <w:right w:val="none" w:sz="0" w:space="0" w:color="auto"/>
      </w:divBdr>
      <w:divsChild>
        <w:div w:id="868568631">
          <w:marLeft w:val="0"/>
          <w:marRight w:val="0"/>
          <w:marTop w:val="0"/>
          <w:marBottom w:val="0"/>
          <w:divBdr>
            <w:top w:val="none" w:sz="0" w:space="0" w:color="auto"/>
            <w:left w:val="none" w:sz="0" w:space="0" w:color="auto"/>
            <w:bottom w:val="none" w:sz="0" w:space="0" w:color="auto"/>
            <w:right w:val="none" w:sz="0" w:space="0" w:color="auto"/>
          </w:divBdr>
        </w:div>
      </w:divsChild>
    </w:div>
    <w:div w:id="1002777392">
      <w:marLeft w:val="0"/>
      <w:marRight w:val="0"/>
      <w:marTop w:val="0"/>
      <w:marBottom w:val="0"/>
      <w:divBdr>
        <w:top w:val="none" w:sz="0" w:space="0" w:color="auto"/>
        <w:left w:val="none" w:sz="0" w:space="0" w:color="auto"/>
        <w:bottom w:val="none" w:sz="0" w:space="0" w:color="auto"/>
        <w:right w:val="none" w:sz="0" w:space="0" w:color="auto"/>
      </w:divBdr>
      <w:divsChild>
        <w:div w:id="1696613666">
          <w:marLeft w:val="0"/>
          <w:marRight w:val="0"/>
          <w:marTop w:val="0"/>
          <w:marBottom w:val="0"/>
          <w:divBdr>
            <w:top w:val="none" w:sz="0" w:space="0" w:color="auto"/>
            <w:left w:val="none" w:sz="0" w:space="0" w:color="auto"/>
            <w:bottom w:val="none" w:sz="0" w:space="0" w:color="auto"/>
            <w:right w:val="none" w:sz="0" w:space="0" w:color="auto"/>
          </w:divBdr>
        </w:div>
      </w:divsChild>
    </w:div>
    <w:div w:id="1006132239">
      <w:marLeft w:val="0"/>
      <w:marRight w:val="0"/>
      <w:marTop w:val="0"/>
      <w:marBottom w:val="0"/>
      <w:divBdr>
        <w:top w:val="none" w:sz="0" w:space="0" w:color="auto"/>
        <w:left w:val="none" w:sz="0" w:space="0" w:color="auto"/>
        <w:bottom w:val="none" w:sz="0" w:space="0" w:color="auto"/>
        <w:right w:val="none" w:sz="0" w:space="0" w:color="auto"/>
      </w:divBdr>
      <w:divsChild>
        <w:div w:id="1895971816">
          <w:marLeft w:val="0"/>
          <w:marRight w:val="0"/>
          <w:marTop w:val="0"/>
          <w:marBottom w:val="0"/>
          <w:divBdr>
            <w:top w:val="none" w:sz="0" w:space="0" w:color="auto"/>
            <w:left w:val="none" w:sz="0" w:space="0" w:color="auto"/>
            <w:bottom w:val="none" w:sz="0" w:space="0" w:color="auto"/>
            <w:right w:val="none" w:sz="0" w:space="0" w:color="auto"/>
          </w:divBdr>
        </w:div>
      </w:divsChild>
    </w:div>
    <w:div w:id="1012605165">
      <w:marLeft w:val="0"/>
      <w:marRight w:val="0"/>
      <w:marTop w:val="0"/>
      <w:marBottom w:val="0"/>
      <w:divBdr>
        <w:top w:val="none" w:sz="0" w:space="0" w:color="auto"/>
        <w:left w:val="none" w:sz="0" w:space="0" w:color="auto"/>
        <w:bottom w:val="none" w:sz="0" w:space="0" w:color="auto"/>
        <w:right w:val="none" w:sz="0" w:space="0" w:color="auto"/>
      </w:divBdr>
      <w:divsChild>
        <w:div w:id="596795700">
          <w:marLeft w:val="0"/>
          <w:marRight w:val="0"/>
          <w:marTop w:val="0"/>
          <w:marBottom w:val="0"/>
          <w:divBdr>
            <w:top w:val="none" w:sz="0" w:space="0" w:color="auto"/>
            <w:left w:val="none" w:sz="0" w:space="0" w:color="auto"/>
            <w:bottom w:val="none" w:sz="0" w:space="0" w:color="auto"/>
            <w:right w:val="none" w:sz="0" w:space="0" w:color="auto"/>
          </w:divBdr>
        </w:div>
      </w:divsChild>
    </w:div>
    <w:div w:id="1012756933">
      <w:marLeft w:val="0"/>
      <w:marRight w:val="0"/>
      <w:marTop w:val="0"/>
      <w:marBottom w:val="0"/>
      <w:divBdr>
        <w:top w:val="none" w:sz="0" w:space="0" w:color="auto"/>
        <w:left w:val="none" w:sz="0" w:space="0" w:color="auto"/>
        <w:bottom w:val="none" w:sz="0" w:space="0" w:color="auto"/>
        <w:right w:val="none" w:sz="0" w:space="0" w:color="auto"/>
      </w:divBdr>
      <w:divsChild>
        <w:div w:id="2098817526">
          <w:marLeft w:val="0"/>
          <w:marRight w:val="0"/>
          <w:marTop w:val="0"/>
          <w:marBottom w:val="0"/>
          <w:divBdr>
            <w:top w:val="none" w:sz="0" w:space="0" w:color="auto"/>
            <w:left w:val="none" w:sz="0" w:space="0" w:color="auto"/>
            <w:bottom w:val="none" w:sz="0" w:space="0" w:color="auto"/>
            <w:right w:val="none" w:sz="0" w:space="0" w:color="auto"/>
          </w:divBdr>
        </w:div>
      </w:divsChild>
    </w:div>
    <w:div w:id="1017997860">
      <w:bodyDiv w:val="1"/>
      <w:marLeft w:val="0"/>
      <w:marRight w:val="0"/>
      <w:marTop w:val="0"/>
      <w:marBottom w:val="0"/>
      <w:divBdr>
        <w:top w:val="none" w:sz="0" w:space="0" w:color="auto"/>
        <w:left w:val="none" w:sz="0" w:space="0" w:color="auto"/>
        <w:bottom w:val="none" w:sz="0" w:space="0" w:color="auto"/>
        <w:right w:val="none" w:sz="0" w:space="0" w:color="auto"/>
      </w:divBdr>
    </w:div>
    <w:div w:id="1021858704">
      <w:marLeft w:val="0"/>
      <w:marRight w:val="0"/>
      <w:marTop w:val="0"/>
      <w:marBottom w:val="0"/>
      <w:divBdr>
        <w:top w:val="none" w:sz="0" w:space="0" w:color="auto"/>
        <w:left w:val="none" w:sz="0" w:space="0" w:color="auto"/>
        <w:bottom w:val="none" w:sz="0" w:space="0" w:color="auto"/>
        <w:right w:val="none" w:sz="0" w:space="0" w:color="auto"/>
      </w:divBdr>
      <w:divsChild>
        <w:div w:id="2061047968">
          <w:marLeft w:val="0"/>
          <w:marRight w:val="0"/>
          <w:marTop w:val="0"/>
          <w:marBottom w:val="0"/>
          <w:divBdr>
            <w:top w:val="none" w:sz="0" w:space="0" w:color="auto"/>
            <w:left w:val="none" w:sz="0" w:space="0" w:color="auto"/>
            <w:bottom w:val="none" w:sz="0" w:space="0" w:color="auto"/>
            <w:right w:val="none" w:sz="0" w:space="0" w:color="auto"/>
          </w:divBdr>
        </w:div>
      </w:divsChild>
    </w:div>
    <w:div w:id="1034385929">
      <w:marLeft w:val="0"/>
      <w:marRight w:val="0"/>
      <w:marTop w:val="0"/>
      <w:marBottom w:val="0"/>
      <w:divBdr>
        <w:top w:val="none" w:sz="0" w:space="0" w:color="auto"/>
        <w:left w:val="none" w:sz="0" w:space="0" w:color="auto"/>
        <w:bottom w:val="none" w:sz="0" w:space="0" w:color="auto"/>
        <w:right w:val="none" w:sz="0" w:space="0" w:color="auto"/>
      </w:divBdr>
      <w:divsChild>
        <w:div w:id="1458639698">
          <w:marLeft w:val="0"/>
          <w:marRight w:val="0"/>
          <w:marTop w:val="0"/>
          <w:marBottom w:val="0"/>
          <w:divBdr>
            <w:top w:val="none" w:sz="0" w:space="0" w:color="auto"/>
            <w:left w:val="none" w:sz="0" w:space="0" w:color="auto"/>
            <w:bottom w:val="none" w:sz="0" w:space="0" w:color="auto"/>
            <w:right w:val="none" w:sz="0" w:space="0" w:color="auto"/>
          </w:divBdr>
        </w:div>
      </w:divsChild>
    </w:div>
    <w:div w:id="1037245265">
      <w:marLeft w:val="0"/>
      <w:marRight w:val="0"/>
      <w:marTop w:val="0"/>
      <w:marBottom w:val="0"/>
      <w:divBdr>
        <w:top w:val="none" w:sz="0" w:space="0" w:color="auto"/>
        <w:left w:val="none" w:sz="0" w:space="0" w:color="auto"/>
        <w:bottom w:val="none" w:sz="0" w:space="0" w:color="auto"/>
        <w:right w:val="none" w:sz="0" w:space="0" w:color="auto"/>
      </w:divBdr>
      <w:divsChild>
        <w:div w:id="873926438">
          <w:marLeft w:val="0"/>
          <w:marRight w:val="0"/>
          <w:marTop w:val="0"/>
          <w:marBottom w:val="0"/>
          <w:divBdr>
            <w:top w:val="none" w:sz="0" w:space="0" w:color="auto"/>
            <w:left w:val="none" w:sz="0" w:space="0" w:color="auto"/>
            <w:bottom w:val="none" w:sz="0" w:space="0" w:color="auto"/>
            <w:right w:val="none" w:sz="0" w:space="0" w:color="auto"/>
          </w:divBdr>
        </w:div>
      </w:divsChild>
    </w:div>
    <w:div w:id="1042247879">
      <w:marLeft w:val="0"/>
      <w:marRight w:val="0"/>
      <w:marTop w:val="0"/>
      <w:marBottom w:val="0"/>
      <w:divBdr>
        <w:top w:val="none" w:sz="0" w:space="0" w:color="auto"/>
        <w:left w:val="none" w:sz="0" w:space="0" w:color="auto"/>
        <w:bottom w:val="none" w:sz="0" w:space="0" w:color="auto"/>
        <w:right w:val="none" w:sz="0" w:space="0" w:color="auto"/>
      </w:divBdr>
      <w:divsChild>
        <w:div w:id="629938920">
          <w:marLeft w:val="0"/>
          <w:marRight w:val="0"/>
          <w:marTop w:val="0"/>
          <w:marBottom w:val="0"/>
          <w:divBdr>
            <w:top w:val="none" w:sz="0" w:space="0" w:color="auto"/>
            <w:left w:val="none" w:sz="0" w:space="0" w:color="auto"/>
            <w:bottom w:val="none" w:sz="0" w:space="0" w:color="auto"/>
            <w:right w:val="none" w:sz="0" w:space="0" w:color="auto"/>
          </w:divBdr>
        </w:div>
      </w:divsChild>
    </w:div>
    <w:div w:id="1042628832">
      <w:marLeft w:val="0"/>
      <w:marRight w:val="0"/>
      <w:marTop w:val="0"/>
      <w:marBottom w:val="0"/>
      <w:divBdr>
        <w:top w:val="none" w:sz="0" w:space="0" w:color="auto"/>
        <w:left w:val="none" w:sz="0" w:space="0" w:color="auto"/>
        <w:bottom w:val="none" w:sz="0" w:space="0" w:color="auto"/>
        <w:right w:val="none" w:sz="0" w:space="0" w:color="auto"/>
      </w:divBdr>
      <w:divsChild>
        <w:div w:id="38436794">
          <w:marLeft w:val="0"/>
          <w:marRight w:val="0"/>
          <w:marTop w:val="0"/>
          <w:marBottom w:val="0"/>
          <w:divBdr>
            <w:top w:val="none" w:sz="0" w:space="0" w:color="auto"/>
            <w:left w:val="none" w:sz="0" w:space="0" w:color="auto"/>
            <w:bottom w:val="none" w:sz="0" w:space="0" w:color="auto"/>
            <w:right w:val="none" w:sz="0" w:space="0" w:color="auto"/>
          </w:divBdr>
        </w:div>
      </w:divsChild>
    </w:div>
    <w:div w:id="1054160271">
      <w:bodyDiv w:val="1"/>
      <w:marLeft w:val="0"/>
      <w:marRight w:val="0"/>
      <w:marTop w:val="0"/>
      <w:marBottom w:val="0"/>
      <w:divBdr>
        <w:top w:val="none" w:sz="0" w:space="0" w:color="auto"/>
        <w:left w:val="none" w:sz="0" w:space="0" w:color="auto"/>
        <w:bottom w:val="none" w:sz="0" w:space="0" w:color="auto"/>
        <w:right w:val="none" w:sz="0" w:space="0" w:color="auto"/>
      </w:divBdr>
    </w:div>
    <w:div w:id="1070691234">
      <w:marLeft w:val="0"/>
      <w:marRight w:val="0"/>
      <w:marTop w:val="0"/>
      <w:marBottom w:val="0"/>
      <w:divBdr>
        <w:top w:val="none" w:sz="0" w:space="0" w:color="auto"/>
        <w:left w:val="none" w:sz="0" w:space="0" w:color="auto"/>
        <w:bottom w:val="none" w:sz="0" w:space="0" w:color="auto"/>
        <w:right w:val="none" w:sz="0" w:space="0" w:color="auto"/>
      </w:divBdr>
      <w:divsChild>
        <w:div w:id="441993426">
          <w:marLeft w:val="0"/>
          <w:marRight w:val="0"/>
          <w:marTop w:val="0"/>
          <w:marBottom w:val="0"/>
          <w:divBdr>
            <w:top w:val="none" w:sz="0" w:space="0" w:color="auto"/>
            <w:left w:val="none" w:sz="0" w:space="0" w:color="auto"/>
            <w:bottom w:val="none" w:sz="0" w:space="0" w:color="auto"/>
            <w:right w:val="none" w:sz="0" w:space="0" w:color="auto"/>
          </w:divBdr>
        </w:div>
      </w:divsChild>
    </w:div>
    <w:div w:id="1077244535">
      <w:marLeft w:val="0"/>
      <w:marRight w:val="0"/>
      <w:marTop w:val="0"/>
      <w:marBottom w:val="0"/>
      <w:divBdr>
        <w:top w:val="none" w:sz="0" w:space="0" w:color="auto"/>
        <w:left w:val="none" w:sz="0" w:space="0" w:color="auto"/>
        <w:bottom w:val="none" w:sz="0" w:space="0" w:color="auto"/>
        <w:right w:val="none" w:sz="0" w:space="0" w:color="auto"/>
      </w:divBdr>
      <w:divsChild>
        <w:div w:id="1900171925">
          <w:marLeft w:val="0"/>
          <w:marRight w:val="0"/>
          <w:marTop w:val="0"/>
          <w:marBottom w:val="0"/>
          <w:divBdr>
            <w:top w:val="none" w:sz="0" w:space="0" w:color="auto"/>
            <w:left w:val="none" w:sz="0" w:space="0" w:color="auto"/>
            <w:bottom w:val="none" w:sz="0" w:space="0" w:color="auto"/>
            <w:right w:val="none" w:sz="0" w:space="0" w:color="auto"/>
          </w:divBdr>
        </w:div>
      </w:divsChild>
    </w:div>
    <w:div w:id="1083575626">
      <w:marLeft w:val="0"/>
      <w:marRight w:val="0"/>
      <w:marTop w:val="0"/>
      <w:marBottom w:val="0"/>
      <w:divBdr>
        <w:top w:val="none" w:sz="0" w:space="0" w:color="auto"/>
        <w:left w:val="none" w:sz="0" w:space="0" w:color="auto"/>
        <w:bottom w:val="none" w:sz="0" w:space="0" w:color="auto"/>
        <w:right w:val="none" w:sz="0" w:space="0" w:color="auto"/>
      </w:divBdr>
      <w:divsChild>
        <w:div w:id="1305039829">
          <w:marLeft w:val="0"/>
          <w:marRight w:val="0"/>
          <w:marTop w:val="0"/>
          <w:marBottom w:val="0"/>
          <w:divBdr>
            <w:top w:val="none" w:sz="0" w:space="0" w:color="auto"/>
            <w:left w:val="none" w:sz="0" w:space="0" w:color="auto"/>
            <w:bottom w:val="none" w:sz="0" w:space="0" w:color="auto"/>
            <w:right w:val="none" w:sz="0" w:space="0" w:color="auto"/>
          </w:divBdr>
        </w:div>
      </w:divsChild>
    </w:div>
    <w:div w:id="1089275476">
      <w:marLeft w:val="0"/>
      <w:marRight w:val="0"/>
      <w:marTop w:val="0"/>
      <w:marBottom w:val="0"/>
      <w:divBdr>
        <w:top w:val="none" w:sz="0" w:space="0" w:color="auto"/>
        <w:left w:val="none" w:sz="0" w:space="0" w:color="auto"/>
        <w:bottom w:val="none" w:sz="0" w:space="0" w:color="auto"/>
        <w:right w:val="none" w:sz="0" w:space="0" w:color="auto"/>
      </w:divBdr>
      <w:divsChild>
        <w:div w:id="989285626">
          <w:marLeft w:val="0"/>
          <w:marRight w:val="0"/>
          <w:marTop w:val="0"/>
          <w:marBottom w:val="0"/>
          <w:divBdr>
            <w:top w:val="none" w:sz="0" w:space="0" w:color="auto"/>
            <w:left w:val="none" w:sz="0" w:space="0" w:color="auto"/>
            <w:bottom w:val="none" w:sz="0" w:space="0" w:color="auto"/>
            <w:right w:val="none" w:sz="0" w:space="0" w:color="auto"/>
          </w:divBdr>
        </w:div>
      </w:divsChild>
    </w:div>
    <w:div w:id="1090616440">
      <w:marLeft w:val="0"/>
      <w:marRight w:val="0"/>
      <w:marTop w:val="0"/>
      <w:marBottom w:val="0"/>
      <w:divBdr>
        <w:top w:val="none" w:sz="0" w:space="0" w:color="auto"/>
        <w:left w:val="none" w:sz="0" w:space="0" w:color="auto"/>
        <w:bottom w:val="none" w:sz="0" w:space="0" w:color="auto"/>
        <w:right w:val="none" w:sz="0" w:space="0" w:color="auto"/>
      </w:divBdr>
      <w:divsChild>
        <w:div w:id="168444851">
          <w:marLeft w:val="0"/>
          <w:marRight w:val="0"/>
          <w:marTop w:val="0"/>
          <w:marBottom w:val="0"/>
          <w:divBdr>
            <w:top w:val="none" w:sz="0" w:space="0" w:color="auto"/>
            <w:left w:val="none" w:sz="0" w:space="0" w:color="auto"/>
            <w:bottom w:val="none" w:sz="0" w:space="0" w:color="auto"/>
            <w:right w:val="none" w:sz="0" w:space="0" w:color="auto"/>
          </w:divBdr>
        </w:div>
      </w:divsChild>
    </w:div>
    <w:div w:id="1093362100">
      <w:marLeft w:val="0"/>
      <w:marRight w:val="0"/>
      <w:marTop w:val="0"/>
      <w:marBottom w:val="0"/>
      <w:divBdr>
        <w:top w:val="none" w:sz="0" w:space="0" w:color="auto"/>
        <w:left w:val="none" w:sz="0" w:space="0" w:color="auto"/>
        <w:bottom w:val="none" w:sz="0" w:space="0" w:color="auto"/>
        <w:right w:val="none" w:sz="0" w:space="0" w:color="auto"/>
      </w:divBdr>
      <w:divsChild>
        <w:div w:id="55247967">
          <w:marLeft w:val="0"/>
          <w:marRight w:val="0"/>
          <w:marTop w:val="0"/>
          <w:marBottom w:val="0"/>
          <w:divBdr>
            <w:top w:val="none" w:sz="0" w:space="0" w:color="auto"/>
            <w:left w:val="none" w:sz="0" w:space="0" w:color="auto"/>
            <w:bottom w:val="none" w:sz="0" w:space="0" w:color="auto"/>
            <w:right w:val="none" w:sz="0" w:space="0" w:color="auto"/>
          </w:divBdr>
        </w:div>
      </w:divsChild>
    </w:div>
    <w:div w:id="1094744091">
      <w:bodyDiv w:val="1"/>
      <w:marLeft w:val="0"/>
      <w:marRight w:val="0"/>
      <w:marTop w:val="0"/>
      <w:marBottom w:val="0"/>
      <w:divBdr>
        <w:top w:val="none" w:sz="0" w:space="0" w:color="auto"/>
        <w:left w:val="none" w:sz="0" w:space="0" w:color="auto"/>
        <w:bottom w:val="none" w:sz="0" w:space="0" w:color="auto"/>
        <w:right w:val="none" w:sz="0" w:space="0" w:color="auto"/>
      </w:divBdr>
    </w:div>
    <w:div w:id="1095782179">
      <w:marLeft w:val="0"/>
      <w:marRight w:val="0"/>
      <w:marTop w:val="0"/>
      <w:marBottom w:val="0"/>
      <w:divBdr>
        <w:top w:val="none" w:sz="0" w:space="0" w:color="auto"/>
        <w:left w:val="none" w:sz="0" w:space="0" w:color="auto"/>
        <w:bottom w:val="none" w:sz="0" w:space="0" w:color="auto"/>
        <w:right w:val="none" w:sz="0" w:space="0" w:color="auto"/>
      </w:divBdr>
      <w:divsChild>
        <w:div w:id="1884245269">
          <w:marLeft w:val="0"/>
          <w:marRight w:val="0"/>
          <w:marTop w:val="0"/>
          <w:marBottom w:val="0"/>
          <w:divBdr>
            <w:top w:val="none" w:sz="0" w:space="0" w:color="auto"/>
            <w:left w:val="none" w:sz="0" w:space="0" w:color="auto"/>
            <w:bottom w:val="none" w:sz="0" w:space="0" w:color="auto"/>
            <w:right w:val="none" w:sz="0" w:space="0" w:color="auto"/>
          </w:divBdr>
        </w:div>
      </w:divsChild>
    </w:div>
    <w:div w:id="1096246504">
      <w:marLeft w:val="0"/>
      <w:marRight w:val="0"/>
      <w:marTop w:val="0"/>
      <w:marBottom w:val="0"/>
      <w:divBdr>
        <w:top w:val="none" w:sz="0" w:space="0" w:color="auto"/>
        <w:left w:val="none" w:sz="0" w:space="0" w:color="auto"/>
        <w:bottom w:val="none" w:sz="0" w:space="0" w:color="auto"/>
        <w:right w:val="none" w:sz="0" w:space="0" w:color="auto"/>
      </w:divBdr>
      <w:divsChild>
        <w:div w:id="327641277">
          <w:marLeft w:val="0"/>
          <w:marRight w:val="0"/>
          <w:marTop w:val="0"/>
          <w:marBottom w:val="0"/>
          <w:divBdr>
            <w:top w:val="none" w:sz="0" w:space="0" w:color="auto"/>
            <w:left w:val="none" w:sz="0" w:space="0" w:color="auto"/>
            <w:bottom w:val="none" w:sz="0" w:space="0" w:color="auto"/>
            <w:right w:val="none" w:sz="0" w:space="0" w:color="auto"/>
          </w:divBdr>
        </w:div>
      </w:divsChild>
    </w:div>
    <w:div w:id="1112214142">
      <w:bodyDiv w:val="1"/>
      <w:marLeft w:val="0"/>
      <w:marRight w:val="0"/>
      <w:marTop w:val="0"/>
      <w:marBottom w:val="0"/>
      <w:divBdr>
        <w:top w:val="none" w:sz="0" w:space="0" w:color="auto"/>
        <w:left w:val="none" w:sz="0" w:space="0" w:color="auto"/>
        <w:bottom w:val="none" w:sz="0" w:space="0" w:color="auto"/>
        <w:right w:val="none" w:sz="0" w:space="0" w:color="auto"/>
      </w:divBdr>
    </w:div>
    <w:div w:id="1117456513">
      <w:marLeft w:val="0"/>
      <w:marRight w:val="0"/>
      <w:marTop w:val="0"/>
      <w:marBottom w:val="0"/>
      <w:divBdr>
        <w:top w:val="none" w:sz="0" w:space="0" w:color="auto"/>
        <w:left w:val="none" w:sz="0" w:space="0" w:color="auto"/>
        <w:bottom w:val="none" w:sz="0" w:space="0" w:color="auto"/>
        <w:right w:val="none" w:sz="0" w:space="0" w:color="auto"/>
      </w:divBdr>
      <w:divsChild>
        <w:div w:id="129594671">
          <w:marLeft w:val="0"/>
          <w:marRight w:val="0"/>
          <w:marTop w:val="0"/>
          <w:marBottom w:val="0"/>
          <w:divBdr>
            <w:top w:val="none" w:sz="0" w:space="0" w:color="auto"/>
            <w:left w:val="none" w:sz="0" w:space="0" w:color="auto"/>
            <w:bottom w:val="none" w:sz="0" w:space="0" w:color="auto"/>
            <w:right w:val="none" w:sz="0" w:space="0" w:color="auto"/>
          </w:divBdr>
        </w:div>
      </w:divsChild>
    </w:div>
    <w:div w:id="1125927912">
      <w:bodyDiv w:val="1"/>
      <w:marLeft w:val="0"/>
      <w:marRight w:val="0"/>
      <w:marTop w:val="0"/>
      <w:marBottom w:val="0"/>
      <w:divBdr>
        <w:top w:val="none" w:sz="0" w:space="0" w:color="auto"/>
        <w:left w:val="none" w:sz="0" w:space="0" w:color="auto"/>
        <w:bottom w:val="none" w:sz="0" w:space="0" w:color="auto"/>
        <w:right w:val="none" w:sz="0" w:space="0" w:color="auto"/>
      </w:divBdr>
      <w:divsChild>
        <w:div w:id="1218711948">
          <w:marLeft w:val="0"/>
          <w:marRight w:val="0"/>
          <w:marTop w:val="0"/>
          <w:marBottom w:val="0"/>
          <w:divBdr>
            <w:top w:val="single" w:sz="2" w:space="0" w:color="E5E7EB"/>
            <w:left w:val="single" w:sz="2" w:space="0" w:color="E5E7EB"/>
            <w:bottom w:val="single" w:sz="2" w:space="0" w:color="E5E7EB"/>
            <w:right w:val="single" w:sz="2" w:space="0" w:color="E5E7EB"/>
          </w:divBdr>
        </w:div>
        <w:div w:id="1165391782">
          <w:marLeft w:val="0"/>
          <w:marRight w:val="0"/>
          <w:marTop w:val="0"/>
          <w:marBottom w:val="0"/>
          <w:divBdr>
            <w:top w:val="single" w:sz="2" w:space="0" w:color="E5E7EB"/>
            <w:left w:val="single" w:sz="2" w:space="0" w:color="E5E7EB"/>
            <w:bottom w:val="single" w:sz="2" w:space="0" w:color="E5E7EB"/>
            <w:right w:val="single" w:sz="2" w:space="0" w:color="E5E7EB"/>
          </w:divBdr>
        </w:div>
        <w:div w:id="1151213732">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131704790">
      <w:marLeft w:val="0"/>
      <w:marRight w:val="0"/>
      <w:marTop w:val="0"/>
      <w:marBottom w:val="0"/>
      <w:divBdr>
        <w:top w:val="none" w:sz="0" w:space="0" w:color="auto"/>
        <w:left w:val="none" w:sz="0" w:space="0" w:color="auto"/>
        <w:bottom w:val="none" w:sz="0" w:space="0" w:color="auto"/>
        <w:right w:val="none" w:sz="0" w:space="0" w:color="auto"/>
      </w:divBdr>
      <w:divsChild>
        <w:div w:id="472406998">
          <w:marLeft w:val="0"/>
          <w:marRight w:val="0"/>
          <w:marTop w:val="0"/>
          <w:marBottom w:val="0"/>
          <w:divBdr>
            <w:top w:val="none" w:sz="0" w:space="0" w:color="auto"/>
            <w:left w:val="none" w:sz="0" w:space="0" w:color="auto"/>
            <w:bottom w:val="none" w:sz="0" w:space="0" w:color="auto"/>
            <w:right w:val="none" w:sz="0" w:space="0" w:color="auto"/>
          </w:divBdr>
        </w:div>
      </w:divsChild>
    </w:div>
    <w:div w:id="1137648306">
      <w:bodyDiv w:val="1"/>
      <w:marLeft w:val="0"/>
      <w:marRight w:val="0"/>
      <w:marTop w:val="0"/>
      <w:marBottom w:val="0"/>
      <w:divBdr>
        <w:top w:val="none" w:sz="0" w:space="0" w:color="auto"/>
        <w:left w:val="none" w:sz="0" w:space="0" w:color="auto"/>
        <w:bottom w:val="none" w:sz="0" w:space="0" w:color="auto"/>
        <w:right w:val="none" w:sz="0" w:space="0" w:color="auto"/>
      </w:divBdr>
    </w:div>
    <w:div w:id="1138261943">
      <w:bodyDiv w:val="1"/>
      <w:marLeft w:val="0"/>
      <w:marRight w:val="0"/>
      <w:marTop w:val="0"/>
      <w:marBottom w:val="0"/>
      <w:divBdr>
        <w:top w:val="none" w:sz="0" w:space="0" w:color="auto"/>
        <w:left w:val="none" w:sz="0" w:space="0" w:color="auto"/>
        <w:bottom w:val="none" w:sz="0" w:space="0" w:color="auto"/>
        <w:right w:val="none" w:sz="0" w:space="0" w:color="auto"/>
      </w:divBdr>
    </w:div>
    <w:div w:id="1141533728">
      <w:bodyDiv w:val="1"/>
      <w:marLeft w:val="0"/>
      <w:marRight w:val="0"/>
      <w:marTop w:val="0"/>
      <w:marBottom w:val="0"/>
      <w:divBdr>
        <w:top w:val="none" w:sz="0" w:space="0" w:color="auto"/>
        <w:left w:val="none" w:sz="0" w:space="0" w:color="auto"/>
        <w:bottom w:val="none" w:sz="0" w:space="0" w:color="auto"/>
        <w:right w:val="none" w:sz="0" w:space="0" w:color="auto"/>
      </w:divBdr>
    </w:div>
    <w:div w:id="1142698766">
      <w:bodyDiv w:val="1"/>
      <w:marLeft w:val="0"/>
      <w:marRight w:val="0"/>
      <w:marTop w:val="0"/>
      <w:marBottom w:val="0"/>
      <w:divBdr>
        <w:top w:val="none" w:sz="0" w:space="0" w:color="auto"/>
        <w:left w:val="none" w:sz="0" w:space="0" w:color="auto"/>
        <w:bottom w:val="none" w:sz="0" w:space="0" w:color="auto"/>
        <w:right w:val="none" w:sz="0" w:space="0" w:color="auto"/>
      </w:divBdr>
    </w:div>
    <w:div w:id="1144271471">
      <w:bodyDiv w:val="1"/>
      <w:marLeft w:val="0"/>
      <w:marRight w:val="0"/>
      <w:marTop w:val="0"/>
      <w:marBottom w:val="0"/>
      <w:divBdr>
        <w:top w:val="none" w:sz="0" w:space="0" w:color="auto"/>
        <w:left w:val="none" w:sz="0" w:space="0" w:color="auto"/>
        <w:bottom w:val="none" w:sz="0" w:space="0" w:color="auto"/>
        <w:right w:val="none" w:sz="0" w:space="0" w:color="auto"/>
      </w:divBdr>
    </w:div>
    <w:div w:id="1154882311">
      <w:marLeft w:val="0"/>
      <w:marRight w:val="0"/>
      <w:marTop w:val="0"/>
      <w:marBottom w:val="0"/>
      <w:divBdr>
        <w:top w:val="none" w:sz="0" w:space="0" w:color="auto"/>
        <w:left w:val="none" w:sz="0" w:space="0" w:color="auto"/>
        <w:bottom w:val="none" w:sz="0" w:space="0" w:color="auto"/>
        <w:right w:val="none" w:sz="0" w:space="0" w:color="auto"/>
      </w:divBdr>
      <w:divsChild>
        <w:div w:id="1787970386">
          <w:marLeft w:val="0"/>
          <w:marRight w:val="0"/>
          <w:marTop w:val="0"/>
          <w:marBottom w:val="0"/>
          <w:divBdr>
            <w:top w:val="none" w:sz="0" w:space="0" w:color="auto"/>
            <w:left w:val="none" w:sz="0" w:space="0" w:color="auto"/>
            <w:bottom w:val="none" w:sz="0" w:space="0" w:color="auto"/>
            <w:right w:val="none" w:sz="0" w:space="0" w:color="auto"/>
          </w:divBdr>
        </w:div>
      </w:divsChild>
    </w:div>
    <w:div w:id="1161968366">
      <w:marLeft w:val="0"/>
      <w:marRight w:val="0"/>
      <w:marTop w:val="0"/>
      <w:marBottom w:val="0"/>
      <w:divBdr>
        <w:top w:val="none" w:sz="0" w:space="0" w:color="auto"/>
        <w:left w:val="none" w:sz="0" w:space="0" w:color="auto"/>
        <w:bottom w:val="none" w:sz="0" w:space="0" w:color="auto"/>
        <w:right w:val="none" w:sz="0" w:space="0" w:color="auto"/>
      </w:divBdr>
      <w:divsChild>
        <w:div w:id="1362054802">
          <w:marLeft w:val="0"/>
          <w:marRight w:val="0"/>
          <w:marTop w:val="0"/>
          <w:marBottom w:val="0"/>
          <w:divBdr>
            <w:top w:val="none" w:sz="0" w:space="0" w:color="auto"/>
            <w:left w:val="none" w:sz="0" w:space="0" w:color="auto"/>
            <w:bottom w:val="none" w:sz="0" w:space="0" w:color="auto"/>
            <w:right w:val="none" w:sz="0" w:space="0" w:color="auto"/>
          </w:divBdr>
        </w:div>
      </w:divsChild>
    </w:div>
    <w:div w:id="1168978632">
      <w:marLeft w:val="0"/>
      <w:marRight w:val="0"/>
      <w:marTop w:val="0"/>
      <w:marBottom w:val="0"/>
      <w:divBdr>
        <w:top w:val="none" w:sz="0" w:space="0" w:color="auto"/>
        <w:left w:val="none" w:sz="0" w:space="0" w:color="auto"/>
        <w:bottom w:val="none" w:sz="0" w:space="0" w:color="auto"/>
        <w:right w:val="none" w:sz="0" w:space="0" w:color="auto"/>
      </w:divBdr>
      <w:divsChild>
        <w:div w:id="2077773581">
          <w:marLeft w:val="0"/>
          <w:marRight w:val="0"/>
          <w:marTop w:val="0"/>
          <w:marBottom w:val="0"/>
          <w:divBdr>
            <w:top w:val="none" w:sz="0" w:space="0" w:color="auto"/>
            <w:left w:val="none" w:sz="0" w:space="0" w:color="auto"/>
            <w:bottom w:val="none" w:sz="0" w:space="0" w:color="auto"/>
            <w:right w:val="none" w:sz="0" w:space="0" w:color="auto"/>
          </w:divBdr>
        </w:div>
      </w:divsChild>
    </w:div>
    <w:div w:id="1176114962">
      <w:marLeft w:val="0"/>
      <w:marRight w:val="0"/>
      <w:marTop w:val="0"/>
      <w:marBottom w:val="0"/>
      <w:divBdr>
        <w:top w:val="none" w:sz="0" w:space="0" w:color="auto"/>
        <w:left w:val="none" w:sz="0" w:space="0" w:color="auto"/>
        <w:bottom w:val="none" w:sz="0" w:space="0" w:color="auto"/>
        <w:right w:val="none" w:sz="0" w:space="0" w:color="auto"/>
      </w:divBdr>
      <w:divsChild>
        <w:div w:id="1243877746">
          <w:marLeft w:val="0"/>
          <w:marRight w:val="0"/>
          <w:marTop w:val="0"/>
          <w:marBottom w:val="0"/>
          <w:divBdr>
            <w:top w:val="none" w:sz="0" w:space="0" w:color="auto"/>
            <w:left w:val="none" w:sz="0" w:space="0" w:color="auto"/>
            <w:bottom w:val="none" w:sz="0" w:space="0" w:color="auto"/>
            <w:right w:val="none" w:sz="0" w:space="0" w:color="auto"/>
          </w:divBdr>
        </w:div>
      </w:divsChild>
    </w:div>
    <w:div w:id="1176847740">
      <w:marLeft w:val="0"/>
      <w:marRight w:val="0"/>
      <w:marTop w:val="0"/>
      <w:marBottom w:val="0"/>
      <w:divBdr>
        <w:top w:val="none" w:sz="0" w:space="0" w:color="auto"/>
        <w:left w:val="none" w:sz="0" w:space="0" w:color="auto"/>
        <w:bottom w:val="none" w:sz="0" w:space="0" w:color="auto"/>
        <w:right w:val="none" w:sz="0" w:space="0" w:color="auto"/>
      </w:divBdr>
      <w:divsChild>
        <w:div w:id="1704135075">
          <w:marLeft w:val="0"/>
          <w:marRight w:val="0"/>
          <w:marTop w:val="0"/>
          <w:marBottom w:val="0"/>
          <w:divBdr>
            <w:top w:val="none" w:sz="0" w:space="0" w:color="auto"/>
            <w:left w:val="none" w:sz="0" w:space="0" w:color="auto"/>
            <w:bottom w:val="none" w:sz="0" w:space="0" w:color="auto"/>
            <w:right w:val="none" w:sz="0" w:space="0" w:color="auto"/>
          </w:divBdr>
        </w:div>
      </w:divsChild>
    </w:div>
    <w:div w:id="1182625492">
      <w:marLeft w:val="0"/>
      <w:marRight w:val="0"/>
      <w:marTop w:val="0"/>
      <w:marBottom w:val="0"/>
      <w:divBdr>
        <w:top w:val="none" w:sz="0" w:space="0" w:color="auto"/>
        <w:left w:val="none" w:sz="0" w:space="0" w:color="auto"/>
        <w:bottom w:val="none" w:sz="0" w:space="0" w:color="auto"/>
        <w:right w:val="none" w:sz="0" w:space="0" w:color="auto"/>
      </w:divBdr>
      <w:divsChild>
        <w:div w:id="1345590302">
          <w:marLeft w:val="0"/>
          <w:marRight w:val="0"/>
          <w:marTop w:val="0"/>
          <w:marBottom w:val="0"/>
          <w:divBdr>
            <w:top w:val="none" w:sz="0" w:space="0" w:color="auto"/>
            <w:left w:val="none" w:sz="0" w:space="0" w:color="auto"/>
            <w:bottom w:val="none" w:sz="0" w:space="0" w:color="auto"/>
            <w:right w:val="none" w:sz="0" w:space="0" w:color="auto"/>
          </w:divBdr>
        </w:div>
      </w:divsChild>
    </w:div>
    <w:div w:id="1187058975">
      <w:marLeft w:val="0"/>
      <w:marRight w:val="0"/>
      <w:marTop w:val="0"/>
      <w:marBottom w:val="0"/>
      <w:divBdr>
        <w:top w:val="none" w:sz="0" w:space="0" w:color="auto"/>
        <w:left w:val="none" w:sz="0" w:space="0" w:color="auto"/>
        <w:bottom w:val="none" w:sz="0" w:space="0" w:color="auto"/>
        <w:right w:val="none" w:sz="0" w:space="0" w:color="auto"/>
      </w:divBdr>
      <w:divsChild>
        <w:div w:id="98254851">
          <w:marLeft w:val="0"/>
          <w:marRight w:val="0"/>
          <w:marTop w:val="0"/>
          <w:marBottom w:val="0"/>
          <w:divBdr>
            <w:top w:val="none" w:sz="0" w:space="0" w:color="auto"/>
            <w:left w:val="none" w:sz="0" w:space="0" w:color="auto"/>
            <w:bottom w:val="none" w:sz="0" w:space="0" w:color="auto"/>
            <w:right w:val="none" w:sz="0" w:space="0" w:color="auto"/>
          </w:divBdr>
        </w:div>
      </w:divsChild>
    </w:div>
    <w:div w:id="1187065481">
      <w:bodyDiv w:val="1"/>
      <w:marLeft w:val="0"/>
      <w:marRight w:val="0"/>
      <w:marTop w:val="0"/>
      <w:marBottom w:val="0"/>
      <w:divBdr>
        <w:top w:val="none" w:sz="0" w:space="0" w:color="auto"/>
        <w:left w:val="none" w:sz="0" w:space="0" w:color="auto"/>
        <w:bottom w:val="none" w:sz="0" w:space="0" w:color="auto"/>
        <w:right w:val="none" w:sz="0" w:space="0" w:color="auto"/>
      </w:divBdr>
    </w:div>
    <w:div w:id="1196574628">
      <w:bodyDiv w:val="1"/>
      <w:marLeft w:val="0"/>
      <w:marRight w:val="0"/>
      <w:marTop w:val="0"/>
      <w:marBottom w:val="0"/>
      <w:divBdr>
        <w:top w:val="none" w:sz="0" w:space="0" w:color="auto"/>
        <w:left w:val="none" w:sz="0" w:space="0" w:color="auto"/>
        <w:bottom w:val="none" w:sz="0" w:space="0" w:color="auto"/>
        <w:right w:val="none" w:sz="0" w:space="0" w:color="auto"/>
      </w:divBdr>
    </w:div>
    <w:div w:id="1198154908">
      <w:bodyDiv w:val="1"/>
      <w:marLeft w:val="0"/>
      <w:marRight w:val="0"/>
      <w:marTop w:val="0"/>
      <w:marBottom w:val="0"/>
      <w:divBdr>
        <w:top w:val="none" w:sz="0" w:space="0" w:color="auto"/>
        <w:left w:val="none" w:sz="0" w:space="0" w:color="auto"/>
        <w:bottom w:val="none" w:sz="0" w:space="0" w:color="auto"/>
        <w:right w:val="none" w:sz="0" w:space="0" w:color="auto"/>
      </w:divBdr>
    </w:div>
    <w:div w:id="1200977315">
      <w:marLeft w:val="0"/>
      <w:marRight w:val="0"/>
      <w:marTop w:val="0"/>
      <w:marBottom w:val="0"/>
      <w:divBdr>
        <w:top w:val="none" w:sz="0" w:space="0" w:color="auto"/>
        <w:left w:val="none" w:sz="0" w:space="0" w:color="auto"/>
        <w:bottom w:val="none" w:sz="0" w:space="0" w:color="auto"/>
        <w:right w:val="none" w:sz="0" w:space="0" w:color="auto"/>
      </w:divBdr>
      <w:divsChild>
        <w:div w:id="1444838831">
          <w:marLeft w:val="0"/>
          <w:marRight w:val="0"/>
          <w:marTop w:val="0"/>
          <w:marBottom w:val="0"/>
          <w:divBdr>
            <w:top w:val="none" w:sz="0" w:space="0" w:color="auto"/>
            <w:left w:val="none" w:sz="0" w:space="0" w:color="auto"/>
            <w:bottom w:val="none" w:sz="0" w:space="0" w:color="auto"/>
            <w:right w:val="none" w:sz="0" w:space="0" w:color="auto"/>
          </w:divBdr>
        </w:div>
      </w:divsChild>
    </w:div>
    <w:div w:id="1204639598">
      <w:marLeft w:val="0"/>
      <w:marRight w:val="0"/>
      <w:marTop w:val="0"/>
      <w:marBottom w:val="0"/>
      <w:divBdr>
        <w:top w:val="none" w:sz="0" w:space="0" w:color="auto"/>
        <w:left w:val="none" w:sz="0" w:space="0" w:color="auto"/>
        <w:bottom w:val="none" w:sz="0" w:space="0" w:color="auto"/>
        <w:right w:val="none" w:sz="0" w:space="0" w:color="auto"/>
      </w:divBdr>
      <w:divsChild>
        <w:div w:id="1987929477">
          <w:marLeft w:val="0"/>
          <w:marRight w:val="0"/>
          <w:marTop w:val="0"/>
          <w:marBottom w:val="0"/>
          <w:divBdr>
            <w:top w:val="none" w:sz="0" w:space="0" w:color="auto"/>
            <w:left w:val="none" w:sz="0" w:space="0" w:color="auto"/>
            <w:bottom w:val="none" w:sz="0" w:space="0" w:color="auto"/>
            <w:right w:val="none" w:sz="0" w:space="0" w:color="auto"/>
          </w:divBdr>
        </w:div>
      </w:divsChild>
    </w:div>
    <w:div w:id="1205604662">
      <w:bodyDiv w:val="1"/>
      <w:marLeft w:val="0"/>
      <w:marRight w:val="0"/>
      <w:marTop w:val="0"/>
      <w:marBottom w:val="0"/>
      <w:divBdr>
        <w:top w:val="none" w:sz="0" w:space="0" w:color="auto"/>
        <w:left w:val="none" w:sz="0" w:space="0" w:color="auto"/>
        <w:bottom w:val="none" w:sz="0" w:space="0" w:color="auto"/>
        <w:right w:val="none" w:sz="0" w:space="0" w:color="auto"/>
      </w:divBdr>
    </w:div>
    <w:div w:id="1208296265">
      <w:bodyDiv w:val="1"/>
      <w:marLeft w:val="0"/>
      <w:marRight w:val="0"/>
      <w:marTop w:val="0"/>
      <w:marBottom w:val="0"/>
      <w:divBdr>
        <w:top w:val="none" w:sz="0" w:space="0" w:color="auto"/>
        <w:left w:val="none" w:sz="0" w:space="0" w:color="auto"/>
        <w:bottom w:val="none" w:sz="0" w:space="0" w:color="auto"/>
        <w:right w:val="none" w:sz="0" w:space="0" w:color="auto"/>
      </w:divBdr>
    </w:div>
    <w:div w:id="1211070484">
      <w:bodyDiv w:val="1"/>
      <w:marLeft w:val="0"/>
      <w:marRight w:val="0"/>
      <w:marTop w:val="0"/>
      <w:marBottom w:val="0"/>
      <w:divBdr>
        <w:top w:val="none" w:sz="0" w:space="0" w:color="auto"/>
        <w:left w:val="none" w:sz="0" w:space="0" w:color="auto"/>
        <w:bottom w:val="none" w:sz="0" w:space="0" w:color="auto"/>
        <w:right w:val="none" w:sz="0" w:space="0" w:color="auto"/>
      </w:divBdr>
    </w:div>
    <w:div w:id="1218126482">
      <w:marLeft w:val="0"/>
      <w:marRight w:val="0"/>
      <w:marTop w:val="0"/>
      <w:marBottom w:val="0"/>
      <w:divBdr>
        <w:top w:val="none" w:sz="0" w:space="0" w:color="auto"/>
        <w:left w:val="none" w:sz="0" w:space="0" w:color="auto"/>
        <w:bottom w:val="none" w:sz="0" w:space="0" w:color="auto"/>
        <w:right w:val="none" w:sz="0" w:space="0" w:color="auto"/>
      </w:divBdr>
      <w:divsChild>
        <w:div w:id="715156106">
          <w:marLeft w:val="0"/>
          <w:marRight w:val="0"/>
          <w:marTop w:val="0"/>
          <w:marBottom w:val="0"/>
          <w:divBdr>
            <w:top w:val="none" w:sz="0" w:space="0" w:color="auto"/>
            <w:left w:val="none" w:sz="0" w:space="0" w:color="auto"/>
            <w:bottom w:val="none" w:sz="0" w:space="0" w:color="auto"/>
            <w:right w:val="none" w:sz="0" w:space="0" w:color="auto"/>
          </w:divBdr>
        </w:div>
      </w:divsChild>
    </w:div>
    <w:div w:id="1221088511">
      <w:bodyDiv w:val="1"/>
      <w:marLeft w:val="0"/>
      <w:marRight w:val="0"/>
      <w:marTop w:val="0"/>
      <w:marBottom w:val="0"/>
      <w:divBdr>
        <w:top w:val="none" w:sz="0" w:space="0" w:color="auto"/>
        <w:left w:val="none" w:sz="0" w:space="0" w:color="auto"/>
        <w:bottom w:val="none" w:sz="0" w:space="0" w:color="auto"/>
        <w:right w:val="none" w:sz="0" w:space="0" w:color="auto"/>
      </w:divBdr>
    </w:div>
    <w:div w:id="1221207724">
      <w:marLeft w:val="0"/>
      <w:marRight w:val="0"/>
      <w:marTop w:val="0"/>
      <w:marBottom w:val="0"/>
      <w:divBdr>
        <w:top w:val="none" w:sz="0" w:space="0" w:color="auto"/>
        <w:left w:val="none" w:sz="0" w:space="0" w:color="auto"/>
        <w:bottom w:val="none" w:sz="0" w:space="0" w:color="auto"/>
        <w:right w:val="none" w:sz="0" w:space="0" w:color="auto"/>
      </w:divBdr>
      <w:divsChild>
        <w:div w:id="493495851">
          <w:marLeft w:val="0"/>
          <w:marRight w:val="0"/>
          <w:marTop w:val="0"/>
          <w:marBottom w:val="0"/>
          <w:divBdr>
            <w:top w:val="none" w:sz="0" w:space="0" w:color="auto"/>
            <w:left w:val="none" w:sz="0" w:space="0" w:color="auto"/>
            <w:bottom w:val="none" w:sz="0" w:space="0" w:color="auto"/>
            <w:right w:val="none" w:sz="0" w:space="0" w:color="auto"/>
          </w:divBdr>
        </w:div>
      </w:divsChild>
    </w:div>
    <w:div w:id="1222905846">
      <w:marLeft w:val="0"/>
      <w:marRight w:val="0"/>
      <w:marTop w:val="0"/>
      <w:marBottom w:val="0"/>
      <w:divBdr>
        <w:top w:val="none" w:sz="0" w:space="0" w:color="auto"/>
        <w:left w:val="none" w:sz="0" w:space="0" w:color="auto"/>
        <w:bottom w:val="none" w:sz="0" w:space="0" w:color="auto"/>
        <w:right w:val="none" w:sz="0" w:space="0" w:color="auto"/>
      </w:divBdr>
      <w:divsChild>
        <w:div w:id="1585217266">
          <w:marLeft w:val="0"/>
          <w:marRight w:val="0"/>
          <w:marTop w:val="0"/>
          <w:marBottom w:val="0"/>
          <w:divBdr>
            <w:top w:val="none" w:sz="0" w:space="0" w:color="auto"/>
            <w:left w:val="none" w:sz="0" w:space="0" w:color="auto"/>
            <w:bottom w:val="none" w:sz="0" w:space="0" w:color="auto"/>
            <w:right w:val="none" w:sz="0" w:space="0" w:color="auto"/>
          </w:divBdr>
        </w:div>
      </w:divsChild>
    </w:div>
    <w:div w:id="1222984075">
      <w:bodyDiv w:val="1"/>
      <w:marLeft w:val="0"/>
      <w:marRight w:val="0"/>
      <w:marTop w:val="0"/>
      <w:marBottom w:val="0"/>
      <w:divBdr>
        <w:top w:val="none" w:sz="0" w:space="0" w:color="auto"/>
        <w:left w:val="none" w:sz="0" w:space="0" w:color="auto"/>
        <w:bottom w:val="none" w:sz="0" w:space="0" w:color="auto"/>
        <w:right w:val="none" w:sz="0" w:space="0" w:color="auto"/>
      </w:divBdr>
    </w:div>
    <w:div w:id="1238899835">
      <w:marLeft w:val="0"/>
      <w:marRight w:val="0"/>
      <w:marTop w:val="0"/>
      <w:marBottom w:val="0"/>
      <w:divBdr>
        <w:top w:val="none" w:sz="0" w:space="0" w:color="auto"/>
        <w:left w:val="none" w:sz="0" w:space="0" w:color="auto"/>
        <w:bottom w:val="none" w:sz="0" w:space="0" w:color="auto"/>
        <w:right w:val="none" w:sz="0" w:space="0" w:color="auto"/>
      </w:divBdr>
      <w:divsChild>
        <w:div w:id="1486820388">
          <w:marLeft w:val="0"/>
          <w:marRight w:val="0"/>
          <w:marTop w:val="0"/>
          <w:marBottom w:val="0"/>
          <w:divBdr>
            <w:top w:val="none" w:sz="0" w:space="0" w:color="auto"/>
            <w:left w:val="none" w:sz="0" w:space="0" w:color="auto"/>
            <w:bottom w:val="none" w:sz="0" w:space="0" w:color="auto"/>
            <w:right w:val="none" w:sz="0" w:space="0" w:color="auto"/>
          </w:divBdr>
        </w:div>
      </w:divsChild>
    </w:div>
    <w:div w:id="1240948231">
      <w:bodyDiv w:val="1"/>
      <w:marLeft w:val="0"/>
      <w:marRight w:val="0"/>
      <w:marTop w:val="0"/>
      <w:marBottom w:val="0"/>
      <w:divBdr>
        <w:top w:val="none" w:sz="0" w:space="0" w:color="auto"/>
        <w:left w:val="none" w:sz="0" w:space="0" w:color="auto"/>
        <w:bottom w:val="none" w:sz="0" w:space="0" w:color="auto"/>
        <w:right w:val="none" w:sz="0" w:space="0" w:color="auto"/>
      </w:divBdr>
    </w:div>
    <w:div w:id="1244677327">
      <w:bodyDiv w:val="1"/>
      <w:marLeft w:val="0"/>
      <w:marRight w:val="0"/>
      <w:marTop w:val="0"/>
      <w:marBottom w:val="0"/>
      <w:divBdr>
        <w:top w:val="none" w:sz="0" w:space="0" w:color="auto"/>
        <w:left w:val="none" w:sz="0" w:space="0" w:color="auto"/>
        <w:bottom w:val="none" w:sz="0" w:space="0" w:color="auto"/>
        <w:right w:val="none" w:sz="0" w:space="0" w:color="auto"/>
      </w:divBdr>
    </w:div>
    <w:div w:id="1253474131">
      <w:marLeft w:val="0"/>
      <w:marRight w:val="0"/>
      <w:marTop w:val="0"/>
      <w:marBottom w:val="0"/>
      <w:divBdr>
        <w:top w:val="none" w:sz="0" w:space="0" w:color="auto"/>
        <w:left w:val="none" w:sz="0" w:space="0" w:color="auto"/>
        <w:bottom w:val="none" w:sz="0" w:space="0" w:color="auto"/>
        <w:right w:val="none" w:sz="0" w:space="0" w:color="auto"/>
      </w:divBdr>
      <w:divsChild>
        <w:div w:id="1938168892">
          <w:marLeft w:val="0"/>
          <w:marRight w:val="0"/>
          <w:marTop w:val="0"/>
          <w:marBottom w:val="0"/>
          <w:divBdr>
            <w:top w:val="none" w:sz="0" w:space="0" w:color="auto"/>
            <w:left w:val="none" w:sz="0" w:space="0" w:color="auto"/>
            <w:bottom w:val="none" w:sz="0" w:space="0" w:color="auto"/>
            <w:right w:val="none" w:sz="0" w:space="0" w:color="auto"/>
          </w:divBdr>
        </w:div>
      </w:divsChild>
    </w:div>
    <w:div w:id="1254823101">
      <w:bodyDiv w:val="1"/>
      <w:marLeft w:val="0"/>
      <w:marRight w:val="0"/>
      <w:marTop w:val="0"/>
      <w:marBottom w:val="0"/>
      <w:divBdr>
        <w:top w:val="none" w:sz="0" w:space="0" w:color="auto"/>
        <w:left w:val="none" w:sz="0" w:space="0" w:color="auto"/>
        <w:bottom w:val="none" w:sz="0" w:space="0" w:color="auto"/>
        <w:right w:val="none" w:sz="0" w:space="0" w:color="auto"/>
      </w:divBdr>
    </w:div>
    <w:div w:id="1265650875">
      <w:marLeft w:val="0"/>
      <w:marRight w:val="0"/>
      <w:marTop w:val="0"/>
      <w:marBottom w:val="0"/>
      <w:divBdr>
        <w:top w:val="none" w:sz="0" w:space="0" w:color="auto"/>
        <w:left w:val="none" w:sz="0" w:space="0" w:color="auto"/>
        <w:bottom w:val="none" w:sz="0" w:space="0" w:color="auto"/>
        <w:right w:val="none" w:sz="0" w:space="0" w:color="auto"/>
      </w:divBdr>
      <w:divsChild>
        <w:div w:id="717822139">
          <w:marLeft w:val="0"/>
          <w:marRight w:val="0"/>
          <w:marTop w:val="0"/>
          <w:marBottom w:val="0"/>
          <w:divBdr>
            <w:top w:val="none" w:sz="0" w:space="0" w:color="auto"/>
            <w:left w:val="none" w:sz="0" w:space="0" w:color="auto"/>
            <w:bottom w:val="none" w:sz="0" w:space="0" w:color="auto"/>
            <w:right w:val="none" w:sz="0" w:space="0" w:color="auto"/>
          </w:divBdr>
        </w:div>
      </w:divsChild>
    </w:div>
    <w:div w:id="1267884430">
      <w:marLeft w:val="0"/>
      <w:marRight w:val="0"/>
      <w:marTop w:val="0"/>
      <w:marBottom w:val="0"/>
      <w:divBdr>
        <w:top w:val="none" w:sz="0" w:space="0" w:color="auto"/>
        <w:left w:val="none" w:sz="0" w:space="0" w:color="auto"/>
        <w:bottom w:val="none" w:sz="0" w:space="0" w:color="auto"/>
        <w:right w:val="none" w:sz="0" w:space="0" w:color="auto"/>
      </w:divBdr>
      <w:divsChild>
        <w:div w:id="1614704990">
          <w:marLeft w:val="0"/>
          <w:marRight w:val="0"/>
          <w:marTop w:val="0"/>
          <w:marBottom w:val="0"/>
          <w:divBdr>
            <w:top w:val="none" w:sz="0" w:space="0" w:color="auto"/>
            <w:left w:val="none" w:sz="0" w:space="0" w:color="auto"/>
            <w:bottom w:val="none" w:sz="0" w:space="0" w:color="auto"/>
            <w:right w:val="none" w:sz="0" w:space="0" w:color="auto"/>
          </w:divBdr>
        </w:div>
      </w:divsChild>
    </w:div>
    <w:div w:id="1281692095">
      <w:bodyDiv w:val="1"/>
      <w:marLeft w:val="0"/>
      <w:marRight w:val="0"/>
      <w:marTop w:val="0"/>
      <w:marBottom w:val="0"/>
      <w:divBdr>
        <w:top w:val="none" w:sz="0" w:space="0" w:color="auto"/>
        <w:left w:val="none" w:sz="0" w:space="0" w:color="auto"/>
        <w:bottom w:val="none" w:sz="0" w:space="0" w:color="auto"/>
        <w:right w:val="none" w:sz="0" w:space="0" w:color="auto"/>
      </w:divBdr>
    </w:div>
    <w:div w:id="1282491417">
      <w:marLeft w:val="0"/>
      <w:marRight w:val="0"/>
      <w:marTop w:val="0"/>
      <w:marBottom w:val="0"/>
      <w:divBdr>
        <w:top w:val="none" w:sz="0" w:space="0" w:color="auto"/>
        <w:left w:val="none" w:sz="0" w:space="0" w:color="auto"/>
        <w:bottom w:val="none" w:sz="0" w:space="0" w:color="auto"/>
        <w:right w:val="none" w:sz="0" w:space="0" w:color="auto"/>
      </w:divBdr>
      <w:divsChild>
        <w:div w:id="1099376107">
          <w:marLeft w:val="0"/>
          <w:marRight w:val="0"/>
          <w:marTop w:val="0"/>
          <w:marBottom w:val="0"/>
          <w:divBdr>
            <w:top w:val="none" w:sz="0" w:space="0" w:color="auto"/>
            <w:left w:val="none" w:sz="0" w:space="0" w:color="auto"/>
            <w:bottom w:val="none" w:sz="0" w:space="0" w:color="auto"/>
            <w:right w:val="none" w:sz="0" w:space="0" w:color="auto"/>
          </w:divBdr>
        </w:div>
      </w:divsChild>
    </w:div>
    <w:div w:id="1283611340">
      <w:marLeft w:val="0"/>
      <w:marRight w:val="0"/>
      <w:marTop w:val="0"/>
      <w:marBottom w:val="0"/>
      <w:divBdr>
        <w:top w:val="none" w:sz="0" w:space="0" w:color="auto"/>
        <w:left w:val="none" w:sz="0" w:space="0" w:color="auto"/>
        <w:bottom w:val="none" w:sz="0" w:space="0" w:color="auto"/>
        <w:right w:val="none" w:sz="0" w:space="0" w:color="auto"/>
      </w:divBdr>
      <w:divsChild>
        <w:div w:id="523984391">
          <w:marLeft w:val="0"/>
          <w:marRight w:val="0"/>
          <w:marTop w:val="0"/>
          <w:marBottom w:val="0"/>
          <w:divBdr>
            <w:top w:val="none" w:sz="0" w:space="0" w:color="auto"/>
            <w:left w:val="none" w:sz="0" w:space="0" w:color="auto"/>
            <w:bottom w:val="none" w:sz="0" w:space="0" w:color="auto"/>
            <w:right w:val="none" w:sz="0" w:space="0" w:color="auto"/>
          </w:divBdr>
        </w:div>
      </w:divsChild>
    </w:div>
    <w:div w:id="1285384064">
      <w:marLeft w:val="0"/>
      <w:marRight w:val="0"/>
      <w:marTop w:val="0"/>
      <w:marBottom w:val="0"/>
      <w:divBdr>
        <w:top w:val="none" w:sz="0" w:space="0" w:color="auto"/>
        <w:left w:val="none" w:sz="0" w:space="0" w:color="auto"/>
        <w:bottom w:val="none" w:sz="0" w:space="0" w:color="auto"/>
        <w:right w:val="none" w:sz="0" w:space="0" w:color="auto"/>
      </w:divBdr>
      <w:divsChild>
        <w:div w:id="933128391">
          <w:marLeft w:val="0"/>
          <w:marRight w:val="0"/>
          <w:marTop w:val="0"/>
          <w:marBottom w:val="0"/>
          <w:divBdr>
            <w:top w:val="none" w:sz="0" w:space="0" w:color="auto"/>
            <w:left w:val="none" w:sz="0" w:space="0" w:color="auto"/>
            <w:bottom w:val="none" w:sz="0" w:space="0" w:color="auto"/>
            <w:right w:val="none" w:sz="0" w:space="0" w:color="auto"/>
          </w:divBdr>
        </w:div>
      </w:divsChild>
    </w:div>
    <w:div w:id="1286421824">
      <w:marLeft w:val="0"/>
      <w:marRight w:val="0"/>
      <w:marTop w:val="0"/>
      <w:marBottom w:val="0"/>
      <w:divBdr>
        <w:top w:val="none" w:sz="0" w:space="0" w:color="auto"/>
        <w:left w:val="none" w:sz="0" w:space="0" w:color="auto"/>
        <w:bottom w:val="none" w:sz="0" w:space="0" w:color="auto"/>
        <w:right w:val="none" w:sz="0" w:space="0" w:color="auto"/>
      </w:divBdr>
      <w:divsChild>
        <w:div w:id="1072120665">
          <w:marLeft w:val="0"/>
          <w:marRight w:val="0"/>
          <w:marTop w:val="0"/>
          <w:marBottom w:val="0"/>
          <w:divBdr>
            <w:top w:val="none" w:sz="0" w:space="0" w:color="auto"/>
            <w:left w:val="none" w:sz="0" w:space="0" w:color="auto"/>
            <w:bottom w:val="none" w:sz="0" w:space="0" w:color="auto"/>
            <w:right w:val="none" w:sz="0" w:space="0" w:color="auto"/>
          </w:divBdr>
        </w:div>
      </w:divsChild>
    </w:div>
    <w:div w:id="1287274533">
      <w:marLeft w:val="0"/>
      <w:marRight w:val="0"/>
      <w:marTop w:val="0"/>
      <w:marBottom w:val="0"/>
      <w:divBdr>
        <w:top w:val="none" w:sz="0" w:space="0" w:color="auto"/>
        <w:left w:val="none" w:sz="0" w:space="0" w:color="auto"/>
        <w:bottom w:val="none" w:sz="0" w:space="0" w:color="auto"/>
        <w:right w:val="none" w:sz="0" w:space="0" w:color="auto"/>
      </w:divBdr>
      <w:divsChild>
        <w:div w:id="543639012">
          <w:marLeft w:val="0"/>
          <w:marRight w:val="0"/>
          <w:marTop w:val="0"/>
          <w:marBottom w:val="0"/>
          <w:divBdr>
            <w:top w:val="none" w:sz="0" w:space="0" w:color="auto"/>
            <w:left w:val="none" w:sz="0" w:space="0" w:color="auto"/>
            <w:bottom w:val="none" w:sz="0" w:space="0" w:color="auto"/>
            <w:right w:val="none" w:sz="0" w:space="0" w:color="auto"/>
          </w:divBdr>
        </w:div>
      </w:divsChild>
    </w:div>
    <w:div w:id="1297370229">
      <w:marLeft w:val="0"/>
      <w:marRight w:val="0"/>
      <w:marTop w:val="0"/>
      <w:marBottom w:val="0"/>
      <w:divBdr>
        <w:top w:val="none" w:sz="0" w:space="0" w:color="auto"/>
        <w:left w:val="none" w:sz="0" w:space="0" w:color="auto"/>
        <w:bottom w:val="none" w:sz="0" w:space="0" w:color="auto"/>
        <w:right w:val="none" w:sz="0" w:space="0" w:color="auto"/>
      </w:divBdr>
      <w:divsChild>
        <w:div w:id="1817838247">
          <w:marLeft w:val="0"/>
          <w:marRight w:val="0"/>
          <w:marTop w:val="0"/>
          <w:marBottom w:val="0"/>
          <w:divBdr>
            <w:top w:val="none" w:sz="0" w:space="0" w:color="auto"/>
            <w:left w:val="none" w:sz="0" w:space="0" w:color="auto"/>
            <w:bottom w:val="none" w:sz="0" w:space="0" w:color="auto"/>
            <w:right w:val="none" w:sz="0" w:space="0" w:color="auto"/>
          </w:divBdr>
        </w:div>
      </w:divsChild>
    </w:div>
    <w:div w:id="1301375002">
      <w:bodyDiv w:val="1"/>
      <w:marLeft w:val="0"/>
      <w:marRight w:val="0"/>
      <w:marTop w:val="0"/>
      <w:marBottom w:val="0"/>
      <w:divBdr>
        <w:top w:val="none" w:sz="0" w:space="0" w:color="auto"/>
        <w:left w:val="none" w:sz="0" w:space="0" w:color="auto"/>
        <w:bottom w:val="none" w:sz="0" w:space="0" w:color="auto"/>
        <w:right w:val="none" w:sz="0" w:space="0" w:color="auto"/>
      </w:divBdr>
    </w:div>
    <w:div w:id="1315262283">
      <w:marLeft w:val="0"/>
      <w:marRight w:val="0"/>
      <w:marTop w:val="0"/>
      <w:marBottom w:val="0"/>
      <w:divBdr>
        <w:top w:val="none" w:sz="0" w:space="0" w:color="auto"/>
        <w:left w:val="none" w:sz="0" w:space="0" w:color="auto"/>
        <w:bottom w:val="none" w:sz="0" w:space="0" w:color="auto"/>
        <w:right w:val="none" w:sz="0" w:space="0" w:color="auto"/>
      </w:divBdr>
      <w:divsChild>
        <w:div w:id="1465345210">
          <w:marLeft w:val="0"/>
          <w:marRight w:val="0"/>
          <w:marTop w:val="0"/>
          <w:marBottom w:val="0"/>
          <w:divBdr>
            <w:top w:val="none" w:sz="0" w:space="0" w:color="auto"/>
            <w:left w:val="none" w:sz="0" w:space="0" w:color="auto"/>
            <w:bottom w:val="none" w:sz="0" w:space="0" w:color="auto"/>
            <w:right w:val="none" w:sz="0" w:space="0" w:color="auto"/>
          </w:divBdr>
        </w:div>
      </w:divsChild>
    </w:div>
    <w:div w:id="1319842444">
      <w:marLeft w:val="0"/>
      <w:marRight w:val="0"/>
      <w:marTop w:val="0"/>
      <w:marBottom w:val="0"/>
      <w:divBdr>
        <w:top w:val="none" w:sz="0" w:space="0" w:color="auto"/>
        <w:left w:val="none" w:sz="0" w:space="0" w:color="auto"/>
        <w:bottom w:val="none" w:sz="0" w:space="0" w:color="auto"/>
        <w:right w:val="none" w:sz="0" w:space="0" w:color="auto"/>
      </w:divBdr>
      <w:divsChild>
        <w:div w:id="1368333376">
          <w:marLeft w:val="0"/>
          <w:marRight w:val="0"/>
          <w:marTop w:val="0"/>
          <w:marBottom w:val="0"/>
          <w:divBdr>
            <w:top w:val="none" w:sz="0" w:space="0" w:color="auto"/>
            <w:left w:val="none" w:sz="0" w:space="0" w:color="auto"/>
            <w:bottom w:val="none" w:sz="0" w:space="0" w:color="auto"/>
            <w:right w:val="none" w:sz="0" w:space="0" w:color="auto"/>
          </w:divBdr>
        </w:div>
      </w:divsChild>
    </w:div>
    <w:div w:id="1320689991">
      <w:marLeft w:val="0"/>
      <w:marRight w:val="0"/>
      <w:marTop w:val="0"/>
      <w:marBottom w:val="0"/>
      <w:divBdr>
        <w:top w:val="none" w:sz="0" w:space="0" w:color="auto"/>
        <w:left w:val="none" w:sz="0" w:space="0" w:color="auto"/>
        <w:bottom w:val="none" w:sz="0" w:space="0" w:color="auto"/>
        <w:right w:val="none" w:sz="0" w:space="0" w:color="auto"/>
      </w:divBdr>
      <w:divsChild>
        <w:div w:id="1542741631">
          <w:marLeft w:val="0"/>
          <w:marRight w:val="0"/>
          <w:marTop w:val="0"/>
          <w:marBottom w:val="0"/>
          <w:divBdr>
            <w:top w:val="none" w:sz="0" w:space="0" w:color="auto"/>
            <w:left w:val="none" w:sz="0" w:space="0" w:color="auto"/>
            <w:bottom w:val="none" w:sz="0" w:space="0" w:color="auto"/>
            <w:right w:val="none" w:sz="0" w:space="0" w:color="auto"/>
          </w:divBdr>
        </w:div>
      </w:divsChild>
    </w:div>
    <w:div w:id="1328557163">
      <w:marLeft w:val="0"/>
      <w:marRight w:val="0"/>
      <w:marTop w:val="0"/>
      <w:marBottom w:val="0"/>
      <w:divBdr>
        <w:top w:val="none" w:sz="0" w:space="0" w:color="auto"/>
        <w:left w:val="none" w:sz="0" w:space="0" w:color="auto"/>
        <w:bottom w:val="none" w:sz="0" w:space="0" w:color="auto"/>
        <w:right w:val="none" w:sz="0" w:space="0" w:color="auto"/>
      </w:divBdr>
      <w:divsChild>
        <w:div w:id="580336586">
          <w:marLeft w:val="0"/>
          <w:marRight w:val="0"/>
          <w:marTop w:val="0"/>
          <w:marBottom w:val="0"/>
          <w:divBdr>
            <w:top w:val="none" w:sz="0" w:space="0" w:color="auto"/>
            <w:left w:val="none" w:sz="0" w:space="0" w:color="auto"/>
            <w:bottom w:val="none" w:sz="0" w:space="0" w:color="auto"/>
            <w:right w:val="none" w:sz="0" w:space="0" w:color="auto"/>
          </w:divBdr>
        </w:div>
      </w:divsChild>
    </w:div>
    <w:div w:id="1335495504">
      <w:marLeft w:val="0"/>
      <w:marRight w:val="0"/>
      <w:marTop w:val="0"/>
      <w:marBottom w:val="0"/>
      <w:divBdr>
        <w:top w:val="none" w:sz="0" w:space="0" w:color="auto"/>
        <w:left w:val="none" w:sz="0" w:space="0" w:color="auto"/>
        <w:bottom w:val="none" w:sz="0" w:space="0" w:color="auto"/>
        <w:right w:val="none" w:sz="0" w:space="0" w:color="auto"/>
      </w:divBdr>
      <w:divsChild>
        <w:div w:id="948125602">
          <w:marLeft w:val="0"/>
          <w:marRight w:val="0"/>
          <w:marTop w:val="0"/>
          <w:marBottom w:val="0"/>
          <w:divBdr>
            <w:top w:val="none" w:sz="0" w:space="0" w:color="auto"/>
            <w:left w:val="none" w:sz="0" w:space="0" w:color="auto"/>
            <w:bottom w:val="none" w:sz="0" w:space="0" w:color="auto"/>
            <w:right w:val="none" w:sz="0" w:space="0" w:color="auto"/>
          </w:divBdr>
        </w:div>
      </w:divsChild>
    </w:div>
    <w:div w:id="1342510185">
      <w:marLeft w:val="0"/>
      <w:marRight w:val="0"/>
      <w:marTop w:val="0"/>
      <w:marBottom w:val="0"/>
      <w:divBdr>
        <w:top w:val="none" w:sz="0" w:space="0" w:color="auto"/>
        <w:left w:val="none" w:sz="0" w:space="0" w:color="auto"/>
        <w:bottom w:val="none" w:sz="0" w:space="0" w:color="auto"/>
        <w:right w:val="none" w:sz="0" w:space="0" w:color="auto"/>
      </w:divBdr>
      <w:divsChild>
        <w:div w:id="14813020">
          <w:marLeft w:val="0"/>
          <w:marRight w:val="0"/>
          <w:marTop w:val="0"/>
          <w:marBottom w:val="0"/>
          <w:divBdr>
            <w:top w:val="none" w:sz="0" w:space="0" w:color="auto"/>
            <w:left w:val="none" w:sz="0" w:space="0" w:color="auto"/>
            <w:bottom w:val="none" w:sz="0" w:space="0" w:color="auto"/>
            <w:right w:val="none" w:sz="0" w:space="0" w:color="auto"/>
          </w:divBdr>
        </w:div>
      </w:divsChild>
    </w:div>
    <w:div w:id="1351253927">
      <w:marLeft w:val="0"/>
      <w:marRight w:val="0"/>
      <w:marTop w:val="0"/>
      <w:marBottom w:val="0"/>
      <w:divBdr>
        <w:top w:val="none" w:sz="0" w:space="0" w:color="auto"/>
        <w:left w:val="none" w:sz="0" w:space="0" w:color="auto"/>
        <w:bottom w:val="none" w:sz="0" w:space="0" w:color="auto"/>
        <w:right w:val="none" w:sz="0" w:space="0" w:color="auto"/>
      </w:divBdr>
      <w:divsChild>
        <w:div w:id="1123698171">
          <w:marLeft w:val="0"/>
          <w:marRight w:val="0"/>
          <w:marTop w:val="0"/>
          <w:marBottom w:val="0"/>
          <w:divBdr>
            <w:top w:val="none" w:sz="0" w:space="0" w:color="auto"/>
            <w:left w:val="none" w:sz="0" w:space="0" w:color="auto"/>
            <w:bottom w:val="none" w:sz="0" w:space="0" w:color="auto"/>
            <w:right w:val="none" w:sz="0" w:space="0" w:color="auto"/>
          </w:divBdr>
        </w:div>
      </w:divsChild>
    </w:div>
    <w:div w:id="1354767022">
      <w:marLeft w:val="0"/>
      <w:marRight w:val="0"/>
      <w:marTop w:val="0"/>
      <w:marBottom w:val="0"/>
      <w:divBdr>
        <w:top w:val="none" w:sz="0" w:space="0" w:color="auto"/>
        <w:left w:val="none" w:sz="0" w:space="0" w:color="auto"/>
        <w:bottom w:val="none" w:sz="0" w:space="0" w:color="auto"/>
        <w:right w:val="none" w:sz="0" w:space="0" w:color="auto"/>
      </w:divBdr>
      <w:divsChild>
        <w:div w:id="1519733053">
          <w:marLeft w:val="0"/>
          <w:marRight w:val="0"/>
          <w:marTop w:val="0"/>
          <w:marBottom w:val="0"/>
          <w:divBdr>
            <w:top w:val="none" w:sz="0" w:space="0" w:color="auto"/>
            <w:left w:val="none" w:sz="0" w:space="0" w:color="auto"/>
            <w:bottom w:val="none" w:sz="0" w:space="0" w:color="auto"/>
            <w:right w:val="none" w:sz="0" w:space="0" w:color="auto"/>
          </w:divBdr>
        </w:div>
      </w:divsChild>
    </w:div>
    <w:div w:id="1360276834">
      <w:marLeft w:val="0"/>
      <w:marRight w:val="0"/>
      <w:marTop w:val="0"/>
      <w:marBottom w:val="0"/>
      <w:divBdr>
        <w:top w:val="none" w:sz="0" w:space="0" w:color="auto"/>
        <w:left w:val="none" w:sz="0" w:space="0" w:color="auto"/>
        <w:bottom w:val="none" w:sz="0" w:space="0" w:color="auto"/>
        <w:right w:val="none" w:sz="0" w:space="0" w:color="auto"/>
      </w:divBdr>
      <w:divsChild>
        <w:div w:id="419526623">
          <w:marLeft w:val="0"/>
          <w:marRight w:val="0"/>
          <w:marTop w:val="0"/>
          <w:marBottom w:val="0"/>
          <w:divBdr>
            <w:top w:val="none" w:sz="0" w:space="0" w:color="auto"/>
            <w:left w:val="none" w:sz="0" w:space="0" w:color="auto"/>
            <w:bottom w:val="none" w:sz="0" w:space="0" w:color="auto"/>
            <w:right w:val="none" w:sz="0" w:space="0" w:color="auto"/>
          </w:divBdr>
        </w:div>
      </w:divsChild>
    </w:div>
    <w:div w:id="1360932928">
      <w:marLeft w:val="0"/>
      <w:marRight w:val="0"/>
      <w:marTop w:val="0"/>
      <w:marBottom w:val="0"/>
      <w:divBdr>
        <w:top w:val="none" w:sz="0" w:space="0" w:color="auto"/>
        <w:left w:val="none" w:sz="0" w:space="0" w:color="auto"/>
        <w:bottom w:val="none" w:sz="0" w:space="0" w:color="auto"/>
        <w:right w:val="none" w:sz="0" w:space="0" w:color="auto"/>
      </w:divBdr>
      <w:divsChild>
        <w:div w:id="252934641">
          <w:marLeft w:val="0"/>
          <w:marRight w:val="0"/>
          <w:marTop w:val="0"/>
          <w:marBottom w:val="0"/>
          <w:divBdr>
            <w:top w:val="none" w:sz="0" w:space="0" w:color="auto"/>
            <w:left w:val="none" w:sz="0" w:space="0" w:color="auto"/>
            <w:bottom w:val="none" w:sz="0" w:space="0" w:color="auto"/>
            <w:right w:val="none" w:sz="0" w:space="0" w:color="auto"/>
          </w:divBdr>
        </w:div>
      </w:divsChild>
    </w:div>
    <w:div w:id="1366754457">
      <w:marLeft w:val="0"/>
      <w:marRight w:val="0"/>
      <w:marTop w:val="0"/>
      <w:marBottom w:val="0"/>
      <w:divBdr>
        <w:top w:val="none" w:sz="0" w:space="0" w:color="auto"/>
        <w:left w:val="none" w:sz="0" w:space="0" w:color="auto"/>
        <w:bottom w:val="none" w:sz="0" w:space="0" w:color="auto"/>
        <w:right w:val="none" w:sz="0" w:space="0" w:color="auto"/>
      </w:divBdr>
      <w:divsChild>
        <w:div w:id="1694646952">
          <w:marLeft w:val="0"/>
          <w:marRight w:val="0"/>
          <w:marTop w:val="0"/>
          <w:marBottom w:val="0"/>
          <w:divBdr>
            <w:top w:val="none" w:sz="0" w:space="0" w:color="auto"/>
            <w:left w:val="none" w:sz="0" w:space="0" w:color="auto"/>
            <w:bottom w:val="none" w:sz="0" w:space="0" w:color="auto"/>
            <w:right w:val="none" w:sz="0" w:space="0" w:color="auto"/>
          </w:divBdr>
        </w:div>
      </w:divsChild>
    </w:div>
    <w:div w:id="1367366125">
      <w:marLeft w:val="0"/>
      <w:marRight w:val="0"/>
      <w:marTop w:val="0"/>
      <w:marBottom w:val="0"/>
      <w:divBdr>
        <w:top w:val="none" w:sz="0" w:space="0" w:color="auto"/>
        <w:left w:val="none" w:sz="0" w:space="0" w:color="auto"/>
        <w:bottom w:val="none" w:sz="0" w:space="0" w:color="auto"/>
        <w:right w:val="none" w:sz="0" w:space="0" w:color="auto"/>
      </w:divBdr>
      <w:divsChild>
        <w:div w:id="1165897083">
          <w:marLeft w:val="0"/>
          <w:marRight w:val="0"/>
          <w:marTop w:val="0"/>
          <w:marBottom w:val="0"/>
          <w:divBdr>
            <w:top w:val="none" w:sz="0" w:space="0" w:color="auto"/>
            <w:left w:val="none" w:sz="0" w:space="0" w:color="auto"/>
            <w:bottom w:val="none" w:sz="0" w:space="0" w:color="auto"/>
            <w:right w:val="none" w:sz="0" w:space="0" w:color="auto"/>
          </w:divBdr>
        </w:div>
      </w:divsChild>
    </w:div>
    <w:div w:id="1368675412">
      <w:marLeft w:val="0"/>
      <w:marRight w:val="0"/>
      <w:marTop w:val="0"/>
      <w:marBottom w:val="0"/>
      <w:divBdr>
        <w:top w:val="none" w:sz="0" w:space="0" w:color="auto"/>
        <w:left w:val="none" w:sz="0" w:space="0" w:color="auto"/>
        <w:bottom w:val="none" w:sz="0" w:space="0" w:color="auto"/>
        <w:right w:val="none" w:sz="0" w:space="0" w:color="auto"/>
      </w:divBdr>
      <w:divsChild>
        <w:div w:id="83771739">
          <w:marLeft w:val="0"/>
          <w:marRight w:val="0"/>
          <w:marTop w:val="0"/>
          <w:marBottom w:val="0"/>
          <w:divBdr>
            <w:top w:val="none" w:sz="0" w:space="0" w:color="auto"/>
            <w:left w:val="none" w:sz="0" w:space="0" w:color="auto"/>
            <w:bottom w:val="none" w:sz="0" w:space="0" w:color="auto"/>
            <w:right w:val="none" w:sz="0" w:space="0" w:color="auto"/>
          </w:divBdr>
        </w:div>
      </w:divsChild>
    </w:div>
    <w:div w:id="1374039071">
      <w:marLeft w:val="0"/>
      <w:marRight w:val="0"/>
      <w:marTop w:val="0"/>
      <w:marBottom w:val="0"/>
      <w:divBdr>
        <w:top w:val="none" w:sz="0" w:space="0" w:color="auto"/>
        <w:left w:val="none" w:sz="0" w:space="0" w:color="auto"/>
        <w:bottom w:val="none" w:sz="0" w:space="0" w:color="auto"/>
        <w:right w:val="none" w:sz="0" w:space="0" w:color="auto"/>
      </w:divBdr>
      <w:divsChild>
        <w:div w:id="384762405">
          <w:marLeft w:val="0"/>
          <w:marRight w:val="0"/>
          <w:marTop w:val="0"/>
          <w:marBottom w:val="0"/>
          <w:divBdr>
            <w:top w:val="none" w:sz="0" w:space="0" w:color="auto"/>
            <w:left w:val="none" w:sz="0" w:space="0" w:color="auto"/>
            <w:bottom w:val="none" w:sz="0" w:space="0" w:color="auto"/>
            <w:right w:val="none" w:sz="0" w:space="0" w:color="auto"/>
          </w:divBdr>
        </w:div>
      </w:divsChild>
    </w:div>
    <w:div w:id="1383019871">
      <w:marLeft w:val="0"/>
      <w:marRight w:val="0"/>
      <w:marTop w:val="0"/>
      <w:marBottom w:val="0"/>
      <w:divBdr>
        <w:top w:val="none" w:sz="0" w:space="0" w:color="auto"/>
        <w:left w:val="none" w:sz="0" w:space="0" w:color="auto"/>
        <w:bottom w:val="none" w:sz="0" w:space="0" w:color="auto"/>
        <w:right w:val="none" w:sz="0" w:space="0" w:color="auto"/>
      </w:divBdr>
      <w:divsChild>
        <w:div w:id="689524470">
          <w:marLeft w:val="0"/>
          <w:marRight w:val="0"/>
          <w:marTop w:val="0"/>
          <w:marBottom w:val="0"/>
          <w:divBdr>
            <w:top w:val="none" w:sz="0" w:space="0" w:color="auto"/>
            <w:left w:val="none" w:sz="0" w:space="0" w:color="auto"/>
            <w:bottom w:val="none" w:sz="0" w:space="0" w:color="auto"/>
            <w:right w:val="none" w:sz="0" w:space="0" w:color="auto"/>
          </w:divBdr>
        </w:div>
      </w:divsChild>
    </w:div>
    <w:div w:id="1384210273">
      <w:marLeft w:val="0"/>
      <w:marRight w:val="0"/>
      <w:marTop w:val="0"/>
      <w:marBottom w:val="0"/>
      <w:divBdr>
        <w:top w:val="none" w:sz="0" w:space="0" w:color="auto"/>
        <w:left w:val="none" w:sz="0" w:space="0" w:color="auto"/>
        <w:bottom w:val="none" w:sz="0" w:space="0" w:color="auto"/>
        <w:right w:val="none" w:sz="0" w:space="0" w:color="auto"/>
      </w:divBdr>
      <w:divsChild>
        <w:div w:id="1037435075">
          <w:marLeft w:val="0"/>
          <w:marRight w:val="0"/>
          <w:marTop w:val="0"/>
          <w:marBottom w:val="0"/>
          <w:divBdr>
            <w:top w:val="none" w:sz="0" w:space="0" w:color="auto"/>
            <w:left w:val="none" w:sz="0" w:space="0" w:color="auto"/>
            <w:bottom w:val="none" w:sz="0" w:space="0" w:color="auto"/>
            <w:right w:val="none" w:sz="0" w:space="0" w:color="auto"/>
          </w:divBdr>
        </w:div>
      </w:divsChild>
    </w:div>
    <w:div w:id="1393115738">
      <w:bodyDiv w:val="1"/>
      <w:marLeft w:val="0"/>
      <w:marRight w:val="0"/>
      <w:marTop w:val="0"/>
      <w:marBottom w:val="0"/>
      <w:divBdr>
        <w:top w:val="none" w:sz="0" w:space="0" w:color="auto"/>
        <w:left w:val="none" w:sz="0" w:space="0" w:color="auto"/>
        <w:bottom w:val="none" w:sz="0" w:space="0" w:color="auto"/>
        <w:right w:val="none" w:sz="0" w:space="0" w:color="auto"/>
      </w:divBdr>
    </w:div>
    <w:div w:id="1411732136">
      <w:bodyDiv w:val="1"/>
      <w:marLeft w:val="0"/>
      <w:marRight w:val="0"/>
      <w:marTop w:val="0"/>
      <w:marBottom w:val="0"/>
      <w:divBdr>
        <w:top w:val="none" w:sz="0" w:space="0" w:color="auto"/>
        <w:left w:val="none" w:sz="0" w:space="0" w:color="auto"/>
        <w:bottom w:val="none" w:sz="0" w:space="0" w:color="auto"/>
        <w:right w:val="none" w:sz="0" w:space="0" w:color="auto"/>
      </w:divBdr>
    </w:div>
    <w:div w:id="1422870233">
      <w:marLeft w:val="0"/>
      <w:marRight w:val="0"/>
      <w:marTop w:val="0"/>
      <w:marBottom w:val="0"/>
      <w:divBdr>
        <w:top w:val="none" w:sz="0" w:space="0" w:color="auto"/>
        <w:left w:val="none" w:sz="0" w:space="0" w:color="auto"/>
        <w:bottom w:val="none" w:sz="0" w:space="0" w:color="auto"/>
        <w:right w:val="none" w:sz="0" w:space="0" w:color="auto"/>
      </w:divBdr>
      <w:divsChild>
        <w:div w:id="1706170325">
          <w:marLeft w:val="0"/>
          <w:marRight w:val="0"/>
          <w:marTop w:val="0"/>
          <w:marBottom w:val="0"/>
          <w:divBdr>
            <w:top w:val="none" w:sz="0" w:space="0" w:color="auto"/>
            <w:left w:val="none" w:sz="0" w:space="0" w:color="auto"/>
            <w:bottom w:val="none" w:sz="0" w:space="0" w:color="auto"/>
            <w:right w:val="none" w:sz="0" w:space="0" w:color="auto"/>
          </w:divBdr>
        </w:div>
      </w:divsChild>
    </w:div>
    <w:div w:id="1428648801">
      <w:marLeft w:val="0"/>
      <w:marRight w:val="0"/>
      <w:marTop w:val="0"/>
      <w:marBottom w:val="0"/>
      <w:divBdr>
        <w:top w:val="none" w:sz="0" w:space="0" w:color="auto"/>
        <w:left w:val="none" w:sz="0" w:space="0" w:color="auto"/>
        <w:bottom w:val="none" w:sz="0" w:space="0" w:color="auto"/>
        <w:right w:val="none" w:sz="0" w:space="0" w:color="auto"/>
      </w:divBdr>
      <w:divsChild>
        <w:div w:id="1015228798">
          <w:marLeft w:val="0"/>
          <w:marRight w:val="0"/>
          <w:marTop w:val="0"/>
          <w:marBottom w:val="0"/>
          <w:divBdr>
            <w:top w:val="none" w:sz="0" w:space="0" w:color="auto"/>
            <w:left w:val="none" w:sz="0" w:space="0" w:color="auto"/>
            <w:bottom w:val="none" w:sz="0" w:space="0" w:color="auto"/>
            <w:right w:val="none" w:sz="0" w:space="0" w:color="auto"/>
          </w:divBdr>
        </w:div>
      </w:divsChild>
    </w:div>
    <w:div w:id="1438982002">
      <w:marLeft w:val="0"/>
      <w:marRight w:val="0"/>
      <w:marTop w:val="0"/>
      <w:marBottom w:val="0"/>
      <w:divBdr>
        <w:top w:val="none" w:sz="0" w:space="0" w:color="auto"/>
        <w:left w:val="none" w:sz="0" w:space="0" w:color="auto"/>
        <w:bottom w:val="none" w:sz="0" w:space="0" w:color="auto"/>
        <w:right w:val="none" w:sz="0" w:space="0" w:color="auto"/>
      </w:divBdr>
      <w:divsChild>
        <w:div w:id="1062749177">
          <w:marLeft w:val="0"/>
          <w:marRight w:val="0"/>
          <w:marTop w:val="0"/>
          <w:marBottom w:val="0"/>
          <w:divBdr>
            <w:top w:val="none" w:sz="0" w:space="0" w:color="auto"/>
            <w:left w:val="none" w:sz="0" w:space="0" w:color="auto"/>
            <w:bottom w:val="none" w:sz="0" w:space="0" w:color="auto"/>
            <w:right w:val="none" w:sz="0" w:space="0" w:color="auto"/>
          </w:divBdr>
        </w:div>
      </w:divsChild>
    </w:div>
    <w:div w:id="1442142512">
      <w:bodyDiv w:val="1"/>
      <w:marLeft w:val="0"/>
      <w:marRight w:val="0"/>
      <w:marTop w:val="0"/>
      <w:marBottom w:val="0"/>
      <w:divBdr>
        <w:top w:val="none" w:sz="0" w:space="0" w:color="auto"/>
        <w:left w:val="none" w:sz="0" w:space="0" w:color="auto"/>
        <w:bottom w:val="none" w:sz="0" w:space="0" w:color="auto"/>
        <w:right w:val="none" w:sz="0" w:space="0" w:color="auto"/>
      </w:divBdr>
    </w:div>
    <w:div w:id="1447894677">
      <w:marLeft w:val="0"/>
      <w:marRight w:val="0"/>
      <w:marTop w:val="0"/>
      <w:marBottom w:val="0"/>
      <w:divBdr>
        <w:top w:val="none" w:sz="0" w:space="0" w:color="auto"/>
        <w:left w:val="none" w:sz="0" w:space="0" w:color="auto"/>
        <w:bottom w:val="none" w:sz="0" w:space="0" w:color="auto"/>
        <w:right w:val="none" w:sz="0" w:space="0" w:color="auto"/>
      </w:divBdr>
      <w:divsChild>
        <w:div w:id="512308787">
          <w:marLeft w:val="0"/>
          <w:marRight w:val="0"/>
          <w:marTop w:val="0"/>
          <w:marBottom w:val="0"/>
          <w:divBdr>
            <w:top w:val="none" w:sz="0" w:space="0" w:color="auto"/>
            <w:left w:val="none" w:sz="0" w:space="0" w:color="auto"/>
            <w:bottom w:val="none" w:sz="0" w:space="0" w:color="auto"/>
            <w:right w:val="none" w:sz="0" w:space="0" w:color="auto"/>
          </w:divBdr>
        </w:div>
      </w:divsChild>
    </w:div>
    <w:div w:id="1449201694">
      <w:marLeft w:val="0"/>
      <w:marRight w:val="0"/>
      <w:marTop w:val="0"/>
      <w:marBottom w:val="0"/>
      <w:divBdr>
        <w:top w:val="none" w:sz="0" w:space="0" w:color="auto"/>
        <w:left w:val="none" w:sz="0" w:space="0" w:color="auto"/>
        <w:bottom w:val="none" w:sz="0" w:space="0" w:color="auto"/>
        <w:right w:val="none" w:sz="0" w:space="0" w:color="auto"/>
      </w:divBdr>
      <w:divsChild>
        <w:div w:id="1840074533">
          <w:marLeft w:val="0"/>
          <w:marRight w:val="0"/>
          <w:marTop w:val="0"/>
          <w:marBottom w:val="0"/>
          <w:divBdr>
            <w:top w:val="none" w:sz="0" w:space="0" w:color="auto"/>
            <w:left w:val="none" w:sz="0" w:space="0" w:color="auto"/>
            <w:bottom w:val="none" w:sz="0" w:space="0" w:color="auto"/>
            <w:right w:val="none" w:sz="0" w:space="0" w:color="auto"/>
          </w:divBdr>
        </w:div>
      </w:divsChild>
    </w:div>
    <w:div w:id="1452893112">
      <w:marLeft w:val="0"/>
      <w:marRight w:val="0"/>
      <w:marTop w:val="0"/>
      <w:marBottom w:val="0"/>
      <w:divBdr>
        <w:top w:val="none" w:sz="0" w:space="0" w:color="auto"/>
        <w:left w:val="none" w:sz="0" w:space="0" w:color="auto"/>
        <w:bottom w:val="none" w:sz="0" w:space="0" w:color="auto"/>
        <w:right w:val="none" w:sz="0" w:space="0" w:color="auto"/>
      </w:divBdr>
      <w:divsChild>
        <w:div w:id="1153983797">
          <w:marLeft w:val="0"/>
          <w:marRight w:val="0"/>
          <w:marTop w:val="0"/>
          <w:marBottom w:val="0"/>
          <w:divBdr>
            <w:top w:val="none" w:sz="0" w:space="0" w:color="auto"/>
            <w:left w:val="none" w:sz="0" w:space="0" w:color="auto"/>
            <w:bottom w:val="none" w:sz="0" w:space="0" w:color="auto"/>
            <w:right w:val="none" w:sz="0" w:space="0" w:color="auto"/>
          </w:divBdr>
        </w:div>
      </w:divsChild>
    </w:div>
    <w:div w:id="1453209130">
      <w:bodyDiv w:val="1"/>
      <w:marLeft w:val="0"/>
      <w:marRight w:val="0"/>
      <w:marTop w:val="0"/>
      <w:marBottom w:val="0"/>
      <w:divBdr>
        <w:top w:val="none" w:sz="0" w:space="0" w:color="auto"/>
        <w:left w:val="none" w:sz="0" w:space="0" w:color="auto"/>
        <w:bottom w:val="none" w:sz="0" w:space="0" w:color="auto"/>
        <w:right w:val="none" w:sz="0" w:space="0" w:color="auto"/>
      </w:divBdr>
    </w:div>
    <w:div w:id="1457410221">
      <w:marLeft w:val="0"/>
      <w:marRight w:val="0"/>
      <w:marTop w:val="0"/>
      <w:marBottom w:val="0"/>
      <w:divBdr>
        <w:top w:val="none" w:sz="0" w:space="0" w:color="auto"/>
        <w:left w:val="none" w:sz="0" w:space="0" w:color="auto"/>
        <w:bottom w:val="none" w:sz="0" w:space="0" w:color="auto"/>
        <w:right w:val="none" w:sz="0" w:space="0" w:color="auto"/>
      </w:divBdr>
      <w:divsChild>
        <w:div w:id="158278090">
          <w:marLeft w:val="0"/>
          <w:marRight w:val="0"/>
          <w:marTop w:val="0"/>
          <w:marBottom w:val="0"/>
          <w:divBdr>
            <w:top w:val="none" w:sz="0" w:space="0" w:color="auto"/>
            <w:left w:val="none" w:sz="0" w:space="0" w:color="auto"/>
            <w:bottom w:val="none" w:sz="0" w:space="0" w:color="auto"/>
            <w:right w:val="none" w:sz="0" w:space="0" w:color="auto"/>
          </w:divBdr>
        </w:div>
      </w:divsChild>
    </w:div>
    <w:div w:id="1458597223">
      <w:marLeft w:val="0"/>
      <w:marRight w:val="0"/>
      <w:marTop w:val="0"/>
      <w:marBottom w:val="0"/>
      <w:divBdr>
        <w:top w:val="none" w:sz="0" w:space="0" w:color="auto"/>
        <w:left w:val="none" w:sz="0" w:space="0" w:color="auto"/>
        <w:bottom w:val="none" w:sz="0" w:space="0" w:color="auto"/>
        <w:right w:val="none" w:sz="0" w:space="0" w:color="auto"/>
      </w:divBdr>
      <w:divsChild>
        <w:div w:id="1220095919">
          <w:marLeft w:val="0"/>
          <w:marRight w:val="0"/>
          <w:marTop w:val="0"/>
          <w:marBottom w:val="0"/>
          <w:divBdr>
            <w:top w:val="none" w:sz="0" w:space="0" w:color="auto"/>
            <w:left w:val="none" w:sz="0" w:space="0" w:color="auto"/>
            <w:bottom w:val="none" w:sz="0" w:space="0" w:color="auto"/>
            <w:right w:val="none" w:sz="0" w:space="0" w:color="auto"/>
          </w:divBdr>
        </w:div>
      </w:divsChild>
    </w:div>
    <w:div w:id="1470824657">
      <w:marLeft w:val="0"/>
      <w:marRight w:val="0"/>
      <w:marTop w:val="0"/>
      <w:marBottom w:val="0"/>
      <w:divBdr>
        <w:top w:val="none" w:sz="0" w:space="0" w:color="auto"/>
        <w:left w:val="none" w:sz="0" w:space="0" w:color="auto"/>
        <w:bottom w:val="none" w:sz="0" w:space="0" w:color="auto"/>
        <w:right w:val="none" w:sz="0" w:space="0" w:color="auto"/>
      </w:divBdr>
      <w:divsChild>
        <w:div w:id="694692893">
          <w:marLeft w:val="0"/>
          <w:marRight w:val="0"/>
          <w:marTop w:val="0"/>
          <w:marBottom w:val="0"/>
          <w:divBdr>
            <w:top w:val="none" w:sz="0" w:space="0" w:color="auto"/>
            <w:left w:val="none" w:sz="0" w:space="0" w:color="auto"/>
            <w:bottom w:val="none" w:sz="0" w:space="0" w:color="auto"/>
            <w:right w:val="none" w:sz="0" w:space="0" w:color="auto"/>
          </w:divBdr>
        </w:div>
      </w:divsChild>
    </w:div>
    <w:div w:id="1497576655">
      <w:marLeft w:val="0"/>
      <w:marRight w:val="0"/>
      <w:marTop w:val="0"/>
      <w:marBottom w:val="0"/>
      <w:divBdr>
        <w:top w:val="none" w:sz="0" w:space="0" w:color="auto"/>
        <w:left w:val="none" w:sz="0" w:space="0" w:color="auto"/>
        <w:bottom w:val="none" w:sz="0" w:space="0" w:color="auto"/>
        <w:right w:val="none" w:sz="0" w:space="0" w:color="auto"/>
      </w:divBdr>
      <w:divsChild>
        <w:div w:id="1937400060">
          <w:marLeft w:val="0"/>
          <w:marRight w:val="0"/>
          <w:marTop w:val="0"/>
          <w:marBottom w:val="0"/>
          <w:divBdr>
            <w:top w:val="none" w:sz="0" w:space="0" w:color="auto"/>
            <w:left w:val="none" w:sz="0" w:space="0" w:color="auto"/>
            <w:bottom w:val="none" w:sz="0" w:space="0" w:color="auto"/>
            <w:right w:val="none" w:sz="0" w:space="0" w:color="auto"/>
          </w:divBdr>
        </w:div>
      </w:divsChild>
    </w:div>
    <w:div w:id="1500584281">
      <w:marLeft w:val="0"/>
      <w:marRight w:val="0"/>
      <w:marTop w:val="0"/>
      <w:marBottom w:val="0"/>
      <w:divBdr>
        <w:top w:val="none" w:sz="0" w:space="0" w:color="auto"/>
        <w:left w:val="none" w:sz="0" w:space="0" w:color="auto"/>
        <w:bottom w:val="none" w:sz="0" w:space="0" w:color="auto"/>
        <w:right w:val="none" w:sz="0" w:space="0" w:color="auto"/>
      </w:divBdr>
      <w:divsChild>
        <w:div w:id="1401520122">
          <w:marLeft w:val="0"/>
          <w:marRight w:val="0"/>
          <w:marTop w:val="0"/>
          <w:marBottom w:val="0"/>
          <w:divBdr>
            <w:top w:val="none" w:sz="0" w:space="0" w:color="auto"/>
            <w:left w:val="none" w:sz="0" w:space="0" w:color="auto"/>
            <w:bottom w:val="none" w:sz="0" w:space="0" w:color="auto"/>
            <w:right w:val="none" w:sz="0" w:space="0" w:color="auto"/>
          </w:divBdr>
        </w:div>
      </w:divsChild>
    </w:div>
    <w:div w:id="1505978129">
      <w:marLeft w:val="0"/>
      <w:marRight w:val="0"/>
      <w:marTop w:val="0"/>
      <w:marBottom w:val="0"/>
      <w:divBdr>
        <w:top w:val="none" w:sz="0" w:space="0" w:color="auto"/>
        <w:left w:val="none" w:sz="0" w:space="0" w:color="auto"/>
        <w:bottom w:val="none" w:sz="0" w:space="0" w:color="auto"/>
        <w:right w:val="none" w:sz="0" w:space="0" w:color="auto"/>
      </w:divBdr>
      <w:divsChild>
        <w:div w:id="478109054">
          <w:marLeft w:val="0"/>
          <w:marRight w:val="0"/>
          <w:marTop w:val="0"/>
          <w:marBottom w:val="0"/>
          <w:divBdr>
            <w:top w:val="none" w:sz="0" w:space="0" w:color="auto"/>
            <w:left w:val="none" w:sz="0" w:space="0" w:color="auto"/>
            <w:bottom w:val="none" w:sz="0" w:space="0" w:color="auto"/>
            <w:right w:val="none" w:sz="0" w:space="0" w:color="auto"/>
          </w:divBdr>
        </w:div>
      </w:divsChild>
    </w:div>
    <w:div w:id="1523204985">
      <w:bodyDiv w:val="1"/>
      <w:marLeft w:val="0"/>
      <w:marRight w:val="0"/>
      <w:marTop w:val="0"/>
      <w:marBottom w:val="0"/>
      <w:divBdr>
        <w:top w:val="none" w:sz="0" w:space="0" w:color="auto"/>
        <w:left w:val="none" w:sz="0" w:space="0" w:color="auto"/>
        <w:bottom w:val="none" w:sz="0" w:space="0" w:color="auto"/>
        <w:right w:val="none" w:sz="0" w:space="0" w:color="auto"/>
      </w:divBdr>
    </w:div>
    <w:div w:id="1526863020">
      <w:bodyDiv w:val="1"/>
      <w:marLeft w:val="0"/>
      <w:marRight w:val="0"/>
      <w:marTop w:val="0"/>
      <w:marBottom w:val="0"/>
      <w:divBdr>
        <w:top w:val="none" w:sz="0" w:space="0" w:color="auto"/>
        <w:left w:val="none" w:sz="0" w:space="0" w:color="auto"/>
        <w:bottom w:val="none" w:sz="0" w:space="0" w:color="auto"/>
        <w:right w:val="none" w:sz="0" w:space="0" w:color="auto"/>
      </w:divBdr>
    </w:div>
    <w:div w:id="1549340004">
      <w:marLeft w:val="0"/>
      <w:marRight w:val="0"/>
      <w:marTop w:val="0"/>
      <w:marBottom w:val="0"/>
      <w:divBdr>
        <w:top w:val="none" w:sz="0" w:space="0" w:color="auto"/>
        <w:left w:val="none" w:sz="0" w:space="0" w:color="auto"/>
        <w:bottom w:val="none" w:sz="0" w:space="0" w:color="auto"/>
        <w:right w:val="none" w:sz="0" w:space="0" w:color="auto"/>
      </w:divBdr>
      <w:divsChild>
        <w:div w:id="928777115">
          <w:marLeft w:val="0"/>
          <w:marRight w:val="0"/>
          <w:marTop w:val="0"/>
          <w:marBottom w:val="0"/>
          <w:divBdr>
            <w:top w:val="none" w:sz="0" w:space="0" w:color="auto"/>
            <w:left w:val="none" w:sz="0" w:space="0" w:color="auto"/>
            <w:bottom w:val="none" w:sz="0" w:space="0" w:color="auto"/>
            <w:right w:val="none" w:sz="0" w:space="0" w:color="auto"/>
          </w:divBdr>
        </w:div>
      </w:divsChild>
    </w:div>
    <w:div w:id="1549565009">
      <w:marLeft w:val="0"/>
      <w:marRight w:val="0"/>
      <w:marTop w:val="0"/>
      <w:marBottom w:val="0"/>
      <w:divBdr>
        <w:top w:val="none" w:sz="0" w:space="0" w:color="auto"/>
        <w:left w:val="none" w:sz="0" w:space="0" w:color="auto"/>
        <w:bottom w:val="none" w:sz="0" w:space="0" w:color="auto"/>
        <w:right w:val="none" w:sz="0" w:space="0" w:color="auto"/>
      </w:divBdr>
      <w:divsChild>
        <w:div w:id="1096168064">
          <w:marLeft w:val="0"/>
          <w:marRight w:val="0"/>
          <w:marTop w:val="0"/>
          <w:marBottom w:val="0"/>
          <w:divBdr>
            <w:top w:val="none" w:sz="0" w:space="0" w:color="auto"/>
            <w:left w:val="none" w:sz="0" w:space="0" w:color="auto"/>
            <w:bottom w:val="none" w:sz="0" w:space="0" w:color="auto"/>
            <w:right w:val="none" w:sz="0" w:space="0" w:color="auto"/>
          </w:divBdr>
        </w:div>
      </w:divsChild>
    </w:div>
    <w:div w:id="1549994360">
      <w:marLeft w:val="0"/>
      <w:marRight w:val="0"/>
      <w:marTop w:val="0"/>
      <w:marBottom w:val="0"/>
      <w:divBdr>
        <w:top w:val="none" w:sz="0" w:space="0" w:color="auto"/>
        <w:left w:val="none" w:sz="0" w:space="0" w:color="auto"/>
        <w:bottom w:val="none" w:sz="0" w:space="0" w:color="auto"/>
        <w:right w:val="none" w:sz="0" w:space="0" w:color="auto"/>
      </w:divBdr>
      <w:divsChild>
        <w:div w:id="219171974">
          <w:marLeft w:val="0"/>
          <w:marRight w:val="0"/>
          <w:marTop w:val="0"/>
          <w:marBottom w:val="0"/>
          <w:divBdr>
            <w:top w:val="none" w:sz="0" w:space="0" w:color="auto"/>
            <w:left w:val="none" w:sz="0" w:space="0" w:color="auto"/>
            <w:bottom w:val="none" w:sz="0" w:space="0" w:color="auto"/>
            <w:right w:val="none" w:sz="0" w:space="0" w:color="auto"/>
          </w:divBdr>
        </w:div>
      </w:divsChild>
    </w:div>
    <w:div w:id="1555463291">
      <w:marLeft w:val="0"/>
      <w:marRight w:val="0"/>
      <w:marTop w:val="0"/>
      <w:marBottom w:val="0"/>
      <w:divBdr>
        <w:top w:val="none" w:sz="0" w:space="0" w:color="auto"/>
        <w:left w:val="none" w:sz="0" w:space="0" w:color="auto"/>
        <w:bottom w:val="none" w:sz="0" w:space="0" w:color="auto"/>
        <w:right w:val="none" w:sz="0" w:space="0" w:color="auto"/>
      </w:divBdr>
      <w:divsChild>
        <w:div w:id="895774433">
          <w:marLeft w:val="0"/>
          <w:marRight w:val="0"/>
          <w:marTop w:val="0"/>
          <w:marBottom w:val="0"/>
          <w:divBdr>
            <w:top w:val="none" w:sz="0" w:space="0" w:color="auto"/>
            <w:left w:val="none" w:sz="0" w:space="0" w:color="auto"/>
            <w:bottom w:val="none" w:sz="0" w:space="0" w:color="auto"/>
            <w:right w:val="none" w:sz="0" w:space="0" w:color="auto"/>
          </w:divBdr>
        </w:div>
      </w:divsChild>
    </w:div>
    <w:div w:id="1566062871">
      <w:marLeft w:val="0"/>
      <w:marRight w:val="0"/>
      <w:marTop w:val="0"/>
      <w:marBottom w:val="0"/>
      <w:divBdr>
        <w:top w:val="none" w:sz="0" w:space="0" w:color="auto"/>
        <w:left w:val="none" w:sz="0" w:space="0" w:color="auto"/>
        <w:bottom w:val="none" w:sz="0" w:space="0" w:color="auto"/>
        <w:right w:val="none" w:sz="0" w:space="0" w:color="auto"/>
      </w:divBdr>
      <w:divsChild>
        <w:div w:id="634258605">
          <w:marLeft w:val="0"/>
          <w:marRight w:val="0"/>
          <w:marTop w:val="0"/>
          <w:marBottom w:val="0"/>
          <w:divBdr>
            <w:top w:val="none" w:sz="0" w:space="0" w:color="auto"/>
            <w:left w:val="none" w:sz="0" w:space="0" w:color="auto"/>
            <w:bottom w:val="none" w:sz="0" w:space="0" w:color="auto"/>
            <w:right w:val="none" w:sz="0" w:space="0" w:color="auto"/>
          </w:divBdr>
        </w:div>
      </w:divsChild>
    </w:div>
    <w:div w:id="1567229633">
      <w:bodyDiv w:val="1"/>
      <w:marLeft w:val="0"/>
      <w:marRight w:val="0"/>
      <w:marTop w:val="0"/>
      <w:marBottom w:val="0"/>
      <w:divBdr>
        <w:top w:val="none" w:sz="0" w:space="0" w:color="auto"/>
        <w:left w:val="none" w:sz="0" w:space="0" w:color="auto"/>
        <w:bottom w:val="none" w:sz="0" w:space="0" w:color="auto"/>
        <w:right w:val="none" w:sz="0" w:space="0" w:color="auto"/>
      </w:divBdr>
    </w:div>
    <w:div w:id="1578979579">
      <w:marLeft w:val="0"/>
      <w:marRight w:val="0"/>
      <w:marTop w:val="0"/>
      <w:marBottom w:val="0"/>
      <w:divBdr>
        <w:top w:val="none" w:sz="0" w:space="0" w:color="auto"/>
        <w:left w:val="none" w:sz="0" w:space="0" w:color="auto"/>
        <w:bottom w:val="none" w:sz="0" w:space="0" w:color="auto"/>
        <w:right w:val="none" w:sz="0" w:space="0" w:color="auto"/>
      </w:divBdr>
      <w:divsChild>
        <w:div w:id="1664426809">
          <w:marLeft w:val="0"/>
          <w:marRight w:val="0"/>
          <w:marTop w:val="0"/>
          <w:marBottom w:val="0"/>
          <w:divBdr>
            <w:top w:val="none" w:sz="0" w:space="0" w:color="auto"/>
            <w:left w:val="none" w:sz="0" w:space="0" w:color="auto"/>
            <w:bottom w:val="none" w:sz="0" w:space="0" w:color="auto"/>
            <w:right w:val="none" w:sz="0" w:space="0" w:color="auto"/>
          </w:divBdr>
        </w:div>
      </w:divsChild>
    </w:div>
    <w:div w:id="1579748407">
      <w:marLeft w:val="0"/>
      <w:marRight w:val="0"/>
      <w:marTop w:val="0"/>
      <w:marBottom w:val="0"/>
      <w:divBdr>
        <w:top w:val="none" w:sz="0" w:space="0" w:color="auto"/>
        <w:left w:val="none" w:sz="0" w:space="0" w:color="auto"/>
        <w:bottom w:val="none" w:sz="0" w:space="0" w:color="auto"/>
        <w:right w:val="none" w:sz="0" w:space="0" w:color="auto"/>
      </w:divBdr>
      <w:divsChild>
        <w:div w:id="678700344">
          <w:marLeft w:val="0"/>
          <w:marRight w:val="0"/>
          <w:marTop w:val="0"/>
          <w:marBottom w:val="0"/>
          <w:divBdr>
            <w:top w:val="none" w:sz="0" w:space="0" w:color="auto"/>
            <w:left w:val="none" w:sz="0" w:space="0" w:color="auto"/>
            <w:bottom w:val="none" w:sz="0" w:space="0" w:color="auto"/>
            <w:right w:val="none" w:sz="0" w:space="0" w:color="auto"/>
          </w:divBdr>
        </w:div>
      </w:divsChild>
    </w:div>
    <w:div w:id="1581794851">
      <w:marLeft w:val="0"/>
      <w:marRight w:val="0"/>
      <w:marTop w:val="0"/>
      <w:marBottom w:val="0"/>
      <w:divBdr>
        <w:top w:val="none" w:sz="0" w:space="0" w:color="auto"/>
        <w:left w:val="none" w:sz="0" w:space="0" w:color="auto"/>
        <w:bottom w:val="none" w:sz="0" w:space="0" w:color="auto"/>
        <w:right w:val="none" w:sz="0" w:space="0" w:color="auto"/>
      </w:divBdr>
      <w:divsChild>
        <w:div w:id="1046300472">
          <w:marLeft w:val="0"/>
          <w:marRight w:val="0"/>
          <w:marTop w:val="0"/>
          <w:marBottom w:val="0"/>
          <w:divBdr>
            <w:top w:val="none" w:sz="0" w:space="0" w:color="auto"/>
            <w:left w:val="none" w:sz="0" w:space="0" w:color="auto"/>
            <w:bottom w:val="none" w:sz="0" w:space="0" w:color="auto"/>
            <w:right w:val="none" w:sz="0" w:space="0" w:color="auto"/>
          </w:divBdr>
        </w:div>
      </w:divsChild>
    </w:div>
    <w:div w:id="1586766749">
      <w:bodyDiv w:val="1"/>
      <w:marLeft w:val="0"/>
      <w:marRight w:val="0"/>
      <w:marTop w:val="0"/>
      <w:marBottom w:val="0"/>
      <w:divBdr>
        <w:top w:val="none" w:sz="0" w:space="0" w:color="auto"/>
        <w:left w:val="none" w:sz="0" w:space="0" w:color="auto"/>
        <w:bottom w:val="none" w:sz="0" w:space="0" w:color="auto"/>
        <w:right w:val="none" w:sz="0" w:space="0" w:color="auto"/>
      </w:divBdr>
    </w:div>
    <w:div w:id="1595363463">
      <w:marLeft w:val="0"/>
      <w:marRight w:val="0"/>
      <w:marTop w:val="0"/>
      <w:marBottom w:val="0"/>
      <w:divBdr>
        <w:top w:val="none" w:sz="0" w:space="0" w:color="auto"/>
        <w:left w:val="none" w:sz="0" w:space="0" w:color="auto"/>
        <w:bottom w:val="none" w:sz="0" w:space="0" w:color="auto"/>
        <w:right w:val="none" w:sz="0" w:space="0" w:color="auto"/>
      </w:divBdr>
      <w:divsChild>
        <w:div w:id="946694581">
          <w:marLeft w:val="0"/>
          <w:marRight w:val="0"/>
          <w:marTop w:val="0"/>
          <w:marBottom w:val="0"/>
          <w:divBdr>
            <w:top w:val="none" w:sz="0" w:space="0" w:color="auto"/>
            <w:left w:val="none" w:sz="0" w:space="0" w:color="auto"/>
            <w:bottom w:val="none" w:sz="0" w:space="0" w:color="auto"/>
            <w:right w:val="none" w:sz="0" w:space="0" w:color="auto"/>
          </w:divBdr>
        </w:div>
      </w:divsChild>
    </w:div>
    <w:div w:id="1602372443">
      <w:bodyDiv w:val="1"/>
      <w:marLeft w:val="0"/>
      <w:marRight w:val="0"/>
      <w:marTop w:val="0"/>
      <w:marBottom w:val="0"/>
      <w:divBdr>
        <w:top w:val="none" w:sz="0" w:space="0" w:color="auto"/>
        <w:left w:val="none" w:sz="0" w:space="0" w:color="auto"/>
        <w:bottom w:val="none" w:sz="0" w:space="0" w:color="auto"/>
        <w:right w:val="none" w:sz="0" w:space="0" w:color="auto"/>
      </w:divBdr>
      <w:divsChild>
        <w:div w:id="391774214">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608466148">
      <w:marLeft w:val="0"/>
      <w:marRight w:val="0"/>
      <w:marTop w:val="0"/>
      <w:marBottom w:val="0"/>
      <w:divBdr>
        <w:top w:val="none" w:sz="0" w:space="0" w:color="auto"/>
        <w:left w:val="none" w:sz="0" w:space="0" w:color="auto"/>
        <w:bottom w:val="none" w:sz="0" w:space="0" w:color="auto"/>
        <w:right w:val="none" w:sz="0" w:space="0" w:color="auto"/>
      </w:divBdr>
      <w:divsChild>
        <w:div w:id="1981231500">
          <w:marLeft w:val="0"/>
          <w:marRight w:val="0"/>
          <w:marTop w:val="0"/>
          <w:marBottom w:val="0"/>
          <w:divBdr>
            <w:top w:val="none" w:sz="0" w:space="0" w:color="auto"/>
            <w:left w:val="none" w:sz="0" w:space="0" w:color="auto"/>
            <w:bottom w:val="none" w:sz="0" w:space="0" w:color="auto"/>
            <w:right w:val="none" w:sz="0" w:space="0" w:color="auto"/>
          </w:divBdr>
        </w:div>
      </w:divsChild>
    </w:div>
    <w:div w:id="1614559880">
      <w:marLeft w:val="0"/>
      <w:marRight w:val="0"/>
      <w:marTop w:val="0"/>
      <w:marBottom w:val="0"/>
      <w:divBdr>
        <w:top w:val="none" w:sz="0" w:space="0" w:color="auto"/>
        <w:left w:val="none" w:sz="0" w:space="0" w:color="auto"/>
        <w:bottom w:val="none" w:sz="0" w:space="0" w:color="auto"/>
        <w:right w:val="none" w:sz="0" w:space="0" w:color="auto"/>
      </w:divBdr>
      <w:divsChild>
        <w:div w:id="1331564894">
          <w:marLeft w:val="0"/>
          <w:marRight w:val="0"/>
          <w:marTop w:val="0"/>
          <w:marBottom w:val="0"/>
          <w:divBdr>
            <w:top w:val="none" w:sz="0" w:space="0" w:color="auto"/>
            <w:left w:val="none" w:sz="0" w:space="0" w:color="auto"/>
            <w:bottom w:val="none" w:sz="0" w:space="0" w:color="auto"/>
            <w:right w:val="none" w:sz="0" w:space="0" w:color="auto"/>
          </w:divBdr>
        </w:div>
      </w:divsChild>
    </w:div>
    <w:div w:id="1622686324">
      <w:bodyDiv w:val="1"/>
      <w:marLeft w:val="0"/>
      <w:marRight w:val="0"/>
      <w:marTop w:val="0"/>
      <w:marBottom w:val="0"/>
      <w:divBdr>
        <w:top w:val="none" w:sz="0" w:space="0" w:color="auto"/>
        <w:left w:val="none" w:sz="0" w:space="0" w:color="auto"/>
        <w:bottom w:val="none" w:sz="0" w:space="0" w:color="auto"/>
        <w:right w:val="none" w:sz="0" w:space="0" w:color="auto"/>
      </w:divBdr>
      <w:divsChild>
        <w:div w:id="1465006700">
          <w:marLeft w:val="0"/>
          <w:marRight w:val="0"/>
          <w:marTop w:val="0"/>
          <w:marBottom w:val="0"/>
          <w:divBdr>
            <w:top w:val="none" w:sz="0" w:space="0" w:color="auto"/>
            <w:left w:val="none" w:sz="0" w:space="0" w:color="auto"/>
            <w:bottom w:val="none" w:sz="0" w:space="0" w:color="auto"/>
            <w:right w:val="none" w:sz="0" w:space="0" w:color="auto"/>
          </w:divBdr>
          <w:divsChild>
            <w:div w:id="65493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6232050">
      <w:bodyDiv w:val="1"/>
      <w:marLeft w:val="0"/>
      <w:marRight w:val="0"/>
      <w:marTop w:val="0"/>
      <w:marBottom w:val="0"/>
      <w:divBdr>
        <w:top w:val="none" w:sz="0" w:space="0" w:color="auto"/>
        <w:left w:val="none" w:sz="0" w:space="0" w:color="auto"/>
        <w:bottom w:val="none" w:sz="0" w:space="0" w:color="auto"/>
        <w:right w:val="none" w:sz="0" w:space="0" w:color="auto"/>
      </w:divBdr>
    </w:div>
    <w:div w:id="1633097233">
      <w:bodyDiv w:val="1"/>
      <w:marLeft w:val="0"/>
      <w:marRight w:val="0"/>
      <w:marTop w:val="0"/>
      <w:marBottom w:val="0"/>
      <w:divBdr>
        <w:top w:val="none" w:sz="0" w:space="0" w:color="auto"/>
        <w:left w:val="none" w:sz="0" w:space="0" w:color="auto"/>
        <w:bottom w:val="none" w:sz="0" w:space="0" w:color="auto"/>
        <w:right w:val="none" w:sz="0" w:space="0" w:color="auto"/>
      </w:divBdr>
      <w:divsChild>
        <w:div w:id="1320429134">
          <w:marLeft w:val="0"/>
          <w:marRight w:val="0"/>
          <w:marTop w:val="0"/>
          <w:marBottom w:val="0"/>
          <w:divBdr>
            <w:top w:val="single" w:sz="2" w:space="0" w:color="E5E7EB"/>
            <w:left w:val="single" w:sz="2" w:space="0" w:color="E5E7EB"/>
            <w:bottom w:val="single" w:sz="2" w:space="0" w:color="E5E7EB"/>
            <w:right w:val="single" w:sz="2" w:space="0" w:color="E5E7EB"/>
          </w:divBdr>
        </w:div>
        <w:div w:id="1201937846">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633752432">
      <w:marLeft w:val="0"/>
      <w:marRight w:val="0"/>
      <w:marTop w:val="0"/>
      <w:marBottom w:val="0"/>
      <w:divBdr>
        <w:top w:val="none" w:sz="0" w:space="0" w:color="auto"/>
        <w:left w:val="none" w:sz="0" w:space="0" w:color="auto"/>
        <w:bottom w:val="none" w:sz="0" w:space="0" w:color="auto"/>
        <w:right w:val="none" w:sz="0" w:space="0" w:color="auto"/>
      </w:divBdr>
      <w:divsChild>
        <w:div w:id="278997881">
          <w:marLeft w:val="0"/>
          <w:marRight w:val="0"/>
          <w:marTop w:val="0"/>
          <w:marBottom w:val="0"/>
          <w:divBdr>
            <w:top w:val="none" w:sz="0" w:space="0" w:color="auto"/>
            <w:left w:val="none" w:sz="0" w:space="0" w:color="auto"/>
            <w:bottom w:val="none" w:sz="0" w:space="0" w:color="auto"/>
            <w:right w:val="none" w:sz="0" w:space="0" w:color="auto"/>
          </w:divBdr>
        </w:div>
      </w:divsChild>
    </w:div>
    <w:div w:id="1650397723">
      <w:bodyDiv w:val="1"/>
      <w:marLeft w:val="0"/>
      <w:marRight w:val="0"/>
      <w:marTop w:val="0"/>
      <w:marBottom w:val="0"/>
      <w:divBdr>
        <w:top w:val="none" w:sz="0" w:space="0" w:color="auto"/>
        <w:left w:val="none" w:sz="0" w:space="0" w:color="auto"/>
        <w:bottom w:val="none" w:sz="0" w:space="0" w:color="auto"/>
        <w:right w:val="none" w:sz="0" w:space="0" w:color="auto"/>
      </w:divBdr>
    </w:div>
    <w:div w:id="1653176867">
      <w:marLeft w:val="0"/>
      <w:marRight w:val="0"/>
      <w:marTop w:val="0"/>
      <w:marBottom w:val="0"/>
      <w:divBdr>
        <w:top w:val="none" w:sz="0" w:space="0" w:color="auto"/>
        <w:left w:val="none" w:sz="0" w:space="0" w:color="auto"/>
        <w:bottom w:val="none" w:sz="0" w:space="0" w:color="auto"/>
        <w:right w:val="none" w:sz="0" w:space="0" w:color="auto"/>
      </w:divBdr>
      <w:divsChild>
        <w:div w:id="1437598586">
          <w:marLeft w:val="0"/>
          <w:marRight w:val="0"/>
          <w:marTop w:val="0"/>
          <w:marBottom w:val="0"/>
          <w:divBdr>
            <w:top w:val="none" w:sz="0" w:space="0" w:color="auto"/>
            <w:left w:val="none" w:sz="0" w:space="0" w:color="auto"/>
            <w:bottom w:val="none" w:sz="0" w:space="0" w:color="auto"/>
            <w:right w:val="none" w:sz="0" w:space="0" w:color="auto"/>
          </w:divBdr>
        </w:div>
      </w:divsChild>
    </w:div>
    <w:div w:id="1655067002">
      <w:marLeft w:val="0"/>
      <w:marRight w:val="0"/>
      <w:marTop w:val="0"/>
      <w:marBottom w:val="0"/>
      <w:divBdr>
        <w:top w:val="none" w:sz="0" w:space="0" w:color="auto"/>
        <w:left w:val="none" w:sz="0" w:space="0" w:color="auto"/>
        <w:bottom w:val="none" w:sz="0" w:space="0" w:color="auto"/>
        <w:right w:val="none" w:sz="0" w:space="0" w:color="auto"/>
      </w:divBdr>
      <w:divsChild>
        <w:div w:id="939139570">
          <w:marLeft w:val="0"/>
          <w:marRight w:val="0"/>
          <w:marTop w:val="0"/>
          <w:marBottom w:val="0"/>
          <w:divBdr>
            <w:top w:val="none" w:sz="0" w:space="0" w:color="auto"/>
            <w:left w:val="none" w:sz="0" w:space="0" w:color="auto"/>
            <w:bottom w:val="none" w:sz="0" w:space="0" w:color="auto"/>
            <w:right w:val="none" w:sz="0" w:space="0" w:color="auto"/>
          </w:divBdr>
        </w:div>
      </w:divsChild>
    </w:div>
    <w:div w:id="1663502977">
      <w:marLeft w:val="0"/>
      <w:marRight w:val="0"/>
      <w:marTop w:val="0"/>
      <w:marBottom w:val="0"/>
      <w:divBdr>
        <w:top w:val="none" w:sz="0" w:space="0" w:color="auto"/>
        <w:left w:val="none" w:sz="0" w:space="0" w:color="auto"/>
        <w:bottom w:val="none" w:sz="0" w:space="0" w:color="auto"/>
        <w:right w:val="none" w:sz="0" w:space="0" w:color="auto"/>
      </w:divBdr>
      <w:divsChild>
        <w:div w:id="684405626">
          <w:marLeft w:val="0"/>
          <w:marRight w:val="0"/>
          <w:marTop w:val="0"/>
          <w:marBottom w:val="0"/>
          <w:divBdr>
            <w:top w:val="none" w:sz="0" w:space="0" w:color="auto"/>
            <w:left w:val="none" w:sz="0" w:space="0" w:color="auto"/>
            <w:bottom w:val="none" w:sz="0" w:space="0" w:color="auto"/>
            <w:right w:val="none" w:sz="0" w:space="0" w:color="auto"/>
          </w:divBdr>
        </w:div>
      </w:divsChild>
    </w:div>
    <w:div w:id="1664821947">
      <w:marLeft w:val="0"/>
      <w:marRight w:val="0"/>
      <w:marTop w:val="0"/>
      <w:marBottom w:val="0"/>
      <w:divBdr>
        <w:top w:val="none" w:sz="0" w:space="0" w:color="auto"/>
        <w:left w:val="none" w:sz="0" w:space="0" w:color="auto"/>
        <w:bottom w:val="none" w:sz="0" w:space="0" w:color="auto"/>
        <w:right w:val="none" w:sz="0" w:space="0" w:color="auto"/>
      </w:divBdr>
      <w:divsChild>
        <w:div w:id="1651326466">
          <w:marLeft w:val="0"/>
          <w:marRight w:val="0"/>
          <w:marTop w:val="0"/>
          <w:marBottom w:val="0"/>
          <w:divBdr>
            <w:top w:val="none" w:sz="0" w:space="0" w:color="auto"/>
            <w:left w:val="none" w:sz="0" w:space="0" w:color="auto"/>
            <w:bottom w:val="none" w:sz="0" w:space="0" w:color="auto"/>
            <w:right w:val="none" w:sz="0" w:space="0" w:color="auto"/>
          </w:divBdr>
        </w:div>
      </w:divsChild>
    </w:div>
    <w:div w:id="1676568107">
      <w:bodyDiv w:val="1"/>
      <w:marLeft w:val="0"/>
      <w:marRight w:val="0"/>
      <w:marTop w:val="0"/>
      <w:marBottom w:val="0"/>
      <w:divBdr>
        <w:top w:val="none" w:sz="0" w:space="0" w:color="auto"/>
        <w:left w:val="none" w:sz="0" w:space="0" w:color="auto"/>
        <w:bottom w:val="none" w:sz="0" w:space="0" w:color="auto"/>
        <w:right w:val="none" w:sz="0" w:space="0" w:color="auto"/>
      </w:divBdr>
    </w:div>
    <w:div w:id="1703633540">
      <w:marLeft w:val="0"/>
      <w:marRight w:val="0"/>
      <w:marTop w:val="0"/>
      <w:marBottom w:val="0"/>
      <w:divBdr>
        <w:top w:val="none" w:sz="0" w:space="0" w:color="auto"/>
        <w:left w:val="none" w:sz="0" w:space="0" w:color="auto"/>
        <w:bottom w:val="none" w:sz="0" w:space="0" w:color="auto"/>
        <w:right w:val="none" w:sz="0" w:space="0" w:color="auto"/>
      </w:divBdr>
      <w:divsChild>
        <w:div w:id="669063502">
          <w:marLeft w:val="0"/>
          <w:marRight w:val="0"/>
          <w:marTop w:val="0"/>
          <w:marBottom w:val="0"/>
          <w:divBdr>
            <w:top w:val="none" w:sz="0" w:space="0" w:color="auto"/>
            <w:left w:val="none" w:sz="0" w:space="0" w:color="auto"/>
            <w:bottom w:val="none" w:sz="0" w:space="0" w:color="auto"/>
            <w:right w:val="none" w:sz="0" w:space="0" w:color="auto"/>
          </w:divBdr>
        </w:div>
      </w:divsChild>
    </w:div>
    <w:div w:id="1707480858">
      <w:bodyDiv w:val="1"/>
      <w:marLeft w:val="0"/>
      <w:marRight w:val="0"/>
      <w:marTop w:val="0"/>
      <w:marBottom w:val="0"/>
      <w:divBdr>
        <w:top w:val="none" w:sz="0" w:space="0" w:color="auto"/>
        <w:left w:val="none" w:sz="0" w:space="0" w:color="auto"/>
        <w:bottom w:val="none" w:sz="0" w:space="0" w:color="auto"/>
        <w:right w:val="none" w:sz="0" w:space="0" w:color="auto"/>
      </w:divBdr>
      <w:divsChild>
        <w:div w:id="639850258">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708021692">
      <w:bodyDiv w:val="1"/>
      <w:marLeft w:val="0"/>
      <w:marRight w:val="0"/>
      <w:marTop w:val="0"/>
      <w:marBottom w:val="0"/>
      <w:divBdr>
        <w:top w:val="none" w:sz="0" w:space="0" w:color="auto"/>
        <w:left w:val="none" w:sz="0" w:space="0" w:color="auto"/>
        <w:bottom w:val="none" w:sz="0" w:space="0" w:color="auto"/>
        <w:right w:val="none" w:sz="0" w:space="0" w:color="auto"/>
      </w:divBdr>
    </w:div>
    <w:div w:id="1715235762">
      <w:marLeft w:val="0"/>
      <w:marRight w:val="0"/>
      <w:marTop w:val="0"/>
      <w:marBottom w:val="0"/>
      <w:divBdr>
        <w:top w:val="none" w:sz="0" w:space="0" w:color="auto"/>
        <w:left w:val="none" w:sz="0" w:space="0" w:color="auto"/>
        <w:bottom w:val="none" w:sz="0" w:space="0" w:color="auto"/>
        <w:right w:val="none" w:sz="0" w:space="0" w:color="auto"/>
      </w:divBdr>
      <w:divsChild>
        <w:div w:id="917863759">
          <w:marLeft w:val="0"/>
          <w:marRight w:val="0"/>
          <w:marTop w:val="0"/>
          <w:marBottom w:val="0"/>
          <w:divBdr>
            <w:top w:val="none" w:sz="0" w:space="0" w:color="auto"/>
            <w:left w:val="none" w:sz="0" w:space="0" w:color="auto"/>
            <w:bottom w:val="none" w:sz="0" w:space="0" w:color="auto"/>
            <w:right w:val="none" w:sz="0" w:space="0" w:color="auto"/>
          </w:divBdr>
        </w:div>
      </w:divsChild>
    </w:div>
    <w:div w:id="1725181650">
      <w:marLeft w:val="0"/>
      <w:marRight w:val="0"/>
      <w:marTop w:val="0"/>
      <w:marBottom w:val="0"/>
      <w:divBdr>
        <w:top w:val="none" w:sz="0" w:space="0" w:color="auto"/>
        <w:left w:val="none" w:sz="0" w:space="0" w:color="auto"/>
        <w:bottom w:val="none" w:sz="0" w:space="0" w:color="auto"/>
        <w:right w:val="none" w:sz="0" w:space="0" w:color="auto"/>
      </w:divBdr>
      <w:divsChild>
        <w:div w:id="115804747">
          <w:marLeft w:val="0"/>
          <w:marRight w:val="0"/>
          <w:marTop w:val="0"/>
          <w:marBottom w:val="0"/>
          <w:divBdr>
            <w:top w:val="none" w:sz="0" w:space="0" w:color="auto"/>
            <w:left w:val="none" w:sz="0" w:space="0" w:color="auto"/>
            <w:bottom w:val="none" w:sz="0" w:space="0" w:color="auto"/>
            <w:right w:val="none" w:sz="0" w:space="0" w:color="auto"/>
          </w:divBdr>
        </w:div>
      </w:divsChild>
    </w:div>
    <w:div w:id="1727607831">
      <w:marLeft w:val="0"/>
      <w:marRight w:val="0"/>
      <w:marTop w:val="0"/>
      <w:marBottom w:val="0"/>
      <w:divBdr>
        <w:top w:val="none" w:sz="0" w:space="0" w:color="auto"/>
        <w:left w:val="none" w:sz="0" w:space="0" w:color="auto"/>
        <w:bottom w:val="none" w:sz="0" w:space="0" w:color="auto"/>
        <w:right w:val="none" w:sz="0" w:space="0" w:color="auto"/>
      </w:divBdr>
      <w:divsChild>
        <w:div w:id="2047683082">
          <w:marLeft w:val="0"/>
          <w:marRight w:val="0"/>
          <w:marTop w:val="0"/>
          <w:marBottom w:val="0"/>
          <w:divBdr>
            <w:top w:val="none" w:sz="0" w:space="0" w:color="auto"/>
            <w:left w:val="none" w:sz="0" w:space="0" w:color="auto"/>
            <w:bottom w:val="none" w:sz="0" w:space="0" w:color="auto"/>
            <w:right w:val="none" w:sz="0" w:space="0" w:color="auto"/>
          </w:divBdr>
        </w:div>
      </w:divsChild>
    </w:div>
    <w:div w:id="1730108504">
      <w:marLeft w:val="0"/>
      <w:marRight w:val="0"/>
      <w:marTop w:val="0"/>
      <w:marBottom w:val="0"/>
      <w:divBdr>
        <w:top w:val="none" w:sz="0" w:space="0" w:color="auto"/>
        <w:left w:val="none" w:sz="0" w:space="0" w:color="auto"/>
        <w:bottom w:val="none" w:sz="0" w:space="0" w:color="auto"/>
        <w:right w:val="none" w:sz="0" w:space="0" w:color="auto"/>
      </w:divBdr>
      <w:divsChild>
        <w:div w:id="500047310">
          <w:marLeft w:val="0"/>
          <w:marRight w:val="0"/>
          <w:marTop w:val="0"/>
          <w:marBottom w:val="0"/>
          <w:divBdr>
            <w:top w:val="none" w:sz="0" w:space="0" w:color="auto"/>
            <w:left w:val="none" w:sz="0" w:space="0" w:color="auto"/>
            <w:bottom w:val="none" w:sz="0" w:space="0" w:color="auto"/>
            <w:right w:val="none" w:sz="0" w:space="0" w:color="auto"/>
          </w:divBdr>
        </w:div>
      </w:divsChild>
    </w:div>
    <w:div w:id="1730961871">
      <w:marLeft w:val="0"/>
      <w:marRight w:val="0"/>
      <w:marTop w:val="0"/>
      <w:marBottom w:val="0"/>
      <w:divBdr>
        <w:top w:val="none" w:sz="0" w:space="0" w:color="auto"/>
        <w:left w:val="none" w:sz="0" w:space="0" w:color="auto"/>
        <w:bottom w:val="none" w:sz="0" w:space="0" w:color="auto"/>
        <w:right w:val="none" w:sz="0" w:space="0" w:color="auto"/>
      </w:divBdr>
      <w:divsChild>
        <w:div w:id="652486064">
          <w:marLeft w:val="0"/>
          <w:marRight w:val="0"/>
          <w:marTop w:val="0"/>
          <w:marBottom w:val="0"/>
          <w:divBdr>
            <w:top w:val="none" w:sz="0" w:space="0" w:color="auto"/>
            <w:left w:val="none" w:sz="0" w:space="0" w:color="auto"/>
            <w:bottom w:val="none" w:sz="0" w:space="0" w:color="auto"/>
            <w:right w:val="none" w:sz="0" w:space="0" w:color="auto"/>
          </w:divBdr>
        </w:div>
      </w:divsChild>
    </w:div>
    <w:div w:id="1733039480">
      <w:marLeft w:val="0"/>
      <w:marRight w:val="0"/>
      <w:marTop w:val="0"/>
      <w:marBottom w:val="0"/>
      <w:divBdr>
        <w:top w:val="none" w:sz="0" w:space="0" w:color="auto"/>
        <w:left w:val="none" w:sz="0" w:space="0" w:color="auto"/>
        <w:bottom w:val="none" w:sz="0" w:space="0" w:color="auto"/>
        <w:right w:val="none" w:sz="0" w:space="0" w:color="auto"/>
      </w:divBdr>
      <w:divsChild>
        <w:div w:id="424766631">
          <w:marLeft w:val="0"/>
          <w:marRight w:val="0"/>
          <w:marTop w:val="0"/>
          <w:marBottom w:val="0"/>
          <w:divBdr>
            <w:top w:val="none" w:sz="0" w:space="0" w:color="auto"/>
            <w:left w:val="none" w:sz="0" w:space="0" w:color="auto"/>
            <w:bottom w:val="none" w:sz="0" w:space="0" w:color="auto"/>
            <w:right w:val="none" w:sz="0" w:space="0" w:color="auto"/>
          </w:divBdr>
        </w:div>
      </w:divsChild>
    </w:div>
    <w:div w:id="1738816725">
      <w:marLeft w:val="0"/>
      <w:marRight w:val="0"/>
      <w:marTop w:val="0"/>
      <w:marBottom w:val="0"/>
      <w:divBdr>
        <w:top w:val="none" w:sz="0" w:space="0" w:color="auto"/>
        <w:left w:val="none" w:sz="0" w:space="0" w:color="auto"/>
        <w:bottom w:val="none" w:sz="0" w:space="0" w:color="auto"/>
        <w:right w:val="none" w:sz="0" w:space="0" w:color="auto"/>
      </w:divBdr>
      <w:divsChild>
        <w:div w:id="1264532850">
          <w:marLeft w:val="0"/>
          <w:marRight w:val="0"/>
          <w:marTop w:val="0"/>
          <w:marBottom w:val="0"/>
          <w:divBdr>
            <w:top w:val="none" w:sz="0" w:space="0" w:color="auto"/>
            <w:left w:val="none" w:sz="0" w:space="0" w:color="auto"/>
            <w:bottom w:val="none" w:sz="0" w:space="0" w:color="auto"/>
            <w:right w:val="none" w:sz="0" w:space="0" w:color="auto"/>
          </w:divBdr>
        </w:div>
      </w:divsChild>
    </w:div>
    <w:div w:id="1744067053">
      <w:bodyDiv w:val="1"/>
      <w:marLeft w:val="0"/>
      <w:marRight w:val="0"/>
      <w:marTop w:val="0"/>
      <w:marBottom w:val="0"/>
      <w:divBdr>
        <w:top w:val="none" w:sz="0" w:space="0" w:color="auto"/>
        <w:left w:val="none" w:sz="0" w:space="0" w:color="auto"/>
        <w:bottom w:val="none" w:sz="0" w:space="0" w:color="auto"/>
        <w:right w:val="none" w:sz="0" w:space="0" w:color="auto"/>
      </w:divBdr>
    </w:div>
    <w:div w:id="1775129729">
      <w:bodyDiv w:val="1"/>
      <w:marLeft w:val="0"/>
      <w:marRight w:val="0"/>
      <w:marTop w:val="0"/>
      <w:marBottom w:val="0"/>
      <w:divBdr>
        <w:top w:val="none" w:sz="0" w:space="0" w:color="auto"/>
        <w:left w:val="none" w:sz="0" w:space="0" w:color="auto"/>
        <w:bottom w:val="none" w:sz="0" w:space="0" w:color="auto"/>
        <w:right w:val="none" w:sz="0" w:space="0" w:color="auto"/>
      </w:divBdr>
    </w:div>
    <w:div w:id="1779638277">
      <w:marLeft w:val="0"/>
      <w:marRight w:val="0"/>
      <w:marTop w:val="0"/>
      <w:marBottom w:val="0"/>
      <w:divBdr>
        <w:top w:val="none" w:sz="0" w:space="0" w:color="auto"/>
        <w:left w:val="none" w:sz="0" w:space="0" w:color="auto"/>
        <w:bottom w:val="none" w:sz="0" w:space="0" w:color="auto"/>
        <w:right w:val="none" w:sz="0" w:space="0" w:color="auto"/>
      </w:divBdr>
      <w:divsChild>
        <w:div w:id="1727290614">
          <w:marLeft w:val="0"/>
          <w:marRight w:val="0"/>
          <w:marTop w:val="0"/>
          <w:marBottom w:val="0"/>
          <w:divBdr>
            <w:top w:val="none" w:sz="0" w:space="0" w:color="auto"/>
            <w:left w:val="none" w:sz="0" w:space="0" w:color="auto"/>
            <w:bottom w:val="none" w:sz="0" w:space="0" w:color="auto"/>
            <w:right w:val="none" w:sz="0" w:space="0" w:color="auto"/>
          </w:divBdr>
        </w:div>
      </w:divsChild>
    </w:div>
    <w:div w:id="1796176431">
      <w:bodyDiv w:val="1"/>
      <w:marLeft w:val="0"/>
      <w:marRight w:val="0"/>
      <w:marTop w:val="0"/>
      <w:marBottom w:val="0"/>
      <w:divBdr>
        <w:top w:val="none" w:sz="0" w:space="0" w:color="auto"/>
        <w:left w:val="none" w:sz="0" w:space="0" w:color="auto"/>
        <w:bottom w:val="none" w:sz="0" w:space="0" w:color="auto"/>
        <w:right w:val="none" w:sz="0" w:space="0" w:color="auto"/>
      </w:divBdr>
    </w:div>
    <w:div w:id="1798453662">
      <w:marLeft w:val="0"/>
      <w:marRight w:val="0"/>
      <w:marTop w:val="0"/>
      <w:marBottom w:val="0"/>
      <w:divBdr>
        <w:top w:val="none" w:sz="0" w:space="0" w:color="auto"/>
        <w:left w:val="none" w:sz="0" w:space="0" w:color="auto"/>
        <w:bottom w:val="none" w:sz="0" w:space="0" w:color="auto"/>
        <w:right w:val="none" w:sz="0" w:space="0" w:color="auto"/>
      </w:divBdr>
      <w:divsChild>
        <w:div w:id="1077436222">
          <w:marLeft w:val="0"/>
          <w:marRight w:val="0"/>
          <w:marTop w:val="0"/>
          <w:marBottom w:val="0"/>
          <w:divBdr>
            <w:top w:val="none" w:sz="0" w:space="0" w:color="auto"/>
            <w:left w:val="none" w:sz="0" w:space="0" w:color="auto"/>
            <w:bottom w:val="none" w:sz="0" w:space="0" w:color="auto"/>
            <w:right w:val="none" w:sz="0" w:space="0" w:color="auto"/>
          </w:divBdr>
        </w:div>
      </w:divsChild>
    </w:div>
    <w:div w:id="1799834244">
      <w:bodyDiv w:val="1"/>
      <w:marLeft w:val="0"/>
      <w:marRight w:val="0"/>
      <w:marTop w:val="0"/>
      <w:marBottom w:val="0"/>
      <w:divBdr>
        <w:top w:val="none" w:sz="0" w:space="0" w:color="auto"/>
        <w:left w:val="none" w:sz="0" w:space="0" w:color="auto"/>
        <w:bottom w:val="none" w:sz="0" w:space="0" w:color="auto"/>
        <w:right w:val="none" w:sz="0" w:space="0" w:color="auto"/>
      </w:divBdr>
    </w:div>
    <w:div w:id="1802966061">
      <w:marLeft w:val="0"/>
      <w:marRight w:val="0"/>
      <w:marTop w:val="0"/>
      <w:marBottom w:val="0"/>
      <w:divBdr>
        <w:top w:val="none" w:sz="0" w:space="0" w:color="auto"/>
        <w:left w:val="none" w:sz="0" w:space="0" w:color="auto"/>
        <w:bottom w:val="none" w:sz="0" w:space="0" w:color="auto"/>
        <w:right w:val="none" w:sz="0" w:space="0" w:color="auto"/>
      </w:divBdr>
      <w:divsChild>
        <w:div w:id="151913018">
          <w:marLeft w:val="0"/>
          <w:marRight w:val="0"/>
          <w:marTop w:val="0"/>
          <w:marBottom w:val="0"/>
          <w:divBdr>
            <w:top w:val="none" w:sz="0" w:space="0" w:color="auto"/>
            <w:left w:val="none" w:sz="0" w:space="0" w:color="auto"/>
            <w:bottom w:val="none" w:sz="0" w:space="0" w:color="auto"/>
            <w:right w:val="none" w:sz="0" w:space="0" w:color="auto"/>
          </w:divBdr>
        </w:div>
      </w:divsChild>
    </w:div>
    <w:div w:id="1816679396">
      <w:marLeft w:val="0"/>
      <w:marRight w:val="0"/>
      <w:marTop w:val="0"/>
      <w:marBottom w:val="0"/>
      <w:divBdr>
        <w:top w:val="none" w:sz="0" w:space="0" w:color="auto"/>
        <w:left w:val="none" w:sz="0" w:space="0" w:color="auto"/>
        <w:bottom w:val="none" w:sz="0" w:space="0" w:color="auto"/>
        <w:right w:val="none" w:sz="0" w:space="0" w:color="auto"/>
      </w:divBdr>
      <w:divsChild>
        <w:div w:id="847140336">
          <w:marLeft w:val="0"/>
          <w:marRight w:val="0"/>
          <w:marTop w:val="0"/>
          <w:marBottom w:val="0"/>
          <w:divBdr>
            <w:top w:val="none" w:sz="0" w:space="0" w:color="auto"/>
            <w:left w:val="none" w:sz="0" w:space="0" w:color="auto"/>
            <w:bottom w:val="none" w:sz="0" w:space="0" w:color="auto"/>
            <w:right w:val="none" w:sz="0" w:space="0" w:color="auto"/>
          </w:divBdr>
        </w:div>
      </w:divsChild>
    </w:div>
    <w:div w:id="1819304124">
      <w:marLeft w:val="0"/>
      <w:marRight w:val="0"/>
      <w:marTop w:val="0"/>
      <w:marBottom w:val="0"/>
      <w:divBdr>
        <w:top w:val="none" w:sz="0" w:space="0" w:color="auto"/>
        <w:left w:val="none" w:sz="0" w:space="0" w:color="auto"/>
        <w:bottom w:val="none" w:sz="0" w:space="0" w:color="auto"/>
        <w:right w:val="none" w:sz="0" w:space="0" w:color="auto"/>
      </w:divBdr>
      <w:divsChild>
        <w:div w:id="1135023375">
          <w:marLeft w:val="0"/>
          <w:marRight w:val="0"/>
          <w:marTop w:val="0"/>
          <w:marBottom w:val="0"/>
          <w:divBdr>
            <w:top w:val="none" w:sz="0" w:space="0" w:color="auto"/>
            <w:left w:val="none" w:sz="0" w:space="0" w:color="auto"/>
            <w:bottom w:val="none" w:sz="0" w:space="0" w:color="auto"/>
            <w:right w:val="none" w:sz="0" w:space="0" w:color="auto"/>
          </w:divBdr>
        </w:div>
      </w:divsChild>
    </w:div>
    <w:div w:id="1819569881">
      <w:marLeft w:val="0"/>
      <w:marRight w:val="0"/>
      <w:marTop w:val="0"/>
      <w:marBottom w:val="0"/>
      <w:divBdr>
        <w:top w:val="none" w:sz="0" w:space="0" w:color="auto"/>
        <w:left w:val="none" w:sz="0" w:space="0" w:color="auto"/>
        <w:bottom w:val="none" w:sz="0" w:space="0" w:color="auto"/>
        <w:right w:val="none" w:sz="0" w:space="0" w:color="auto"/>
      </w:divBdr>
      <w:divsChild>
        <w:div w:id="1251157254">
          <w:marLeft w:val="0"/>
          <w:marRight w:val="0"/>
          <w:marTop w:val="0"/>
          <w:marBottom w:val="0"/>
          <w:divBdr>
            <w:top w:val="none" w:sz="0" w:space="0" w:color="auto"/>
            <w:left w:val="none" w:sz="0" w:space="0" w:color="auto"/>
            <w:bottom w:val="none" w:sz="0" w:space="0" w:color="auto"/>
            <w:right w:val="none" w:sz="0" w:space="0" w:color="auto"/>
          </w:divBdr>
        </w:div>
      </w:divsChild>
    </w:div>
    <w:div w:id="1819882204">
      <w:bodyDiv w:val="1"/>
      <w:marLeft w:val="0"/>
      <w:marRight w:val="0"/>
      <w:marTop w:val="0"/>
      <w:marBottom w:val="0"/>
      <w:divBdr>
        <w:top w:val="none" w:sz="0" w:space="0" w:color="auto"/>
        <w:left w:val="none" w:sz="0" w:space="0" w:color="auto"/>
        <w:bottom w:val="none" w:sz="0" w:space="0" w:color="auto"/>
        <w:right w:val="none" w:sz="0" w:space="0" w:color="auto"/>
      </w:divBdr>
    </w:div>
    <w:div w:id="1833721122">
      <w:bodyDiv w:val="1"/>
      <w:marLeft w:val="0"/>
      <w:marRight w:val="0"/>
      <w:marTop w:val="0"/>
      <w:marBottom w:val="0"/>
      <w:divBdr>
        <w:top w:val="none" w:sz="0" w:space="0" w:color="auto"/>
        <w:left w:val="none" w:sz="0" w:space="0" w:color="auto"/>
        <w:bottom w:val="none" w:sz="0" w:space="0" w:color="auto"/>
        <w:right w:val="none" w:sz="0" w:space="0" w:color="auto"/>
      </w:divBdr>
      <w:divsChild>
        <w:div w:id="1164583776">
          <w:marLeft w:val="0"/>
          <w:marRight w:val="0"/>
          <w:marTop w:val="0"/>
          <w:marBottom w:val="0"/>
          <w:divBdr>
            <w:top w:val="single" w:sz="2" w:space="0" w:color="E5E7EB"/>
            <w:left w:val="single" w:sz="2" w:space="0" w:color="E5E7EB"/>
            <w:bottom w:val="single" w:sz="2" w:space="0" w:color="E5E7EB"/>
            <w:right w:val="single" w:sz="2" w:space="0" w:color="E5E7EB"/>
          </w:divBdr>
        </w:div>
        <w:div w:id="1154946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838111140">
      <w:bodyDiv w:val="1"/>
      <w:marLeft w:val="0"/>
      <w:marRight w:val="0"/>
      <w:marTop w:val="0"/>
      <w:marBottom w:val="0"/>
      <w:divBdr>
        <w:top w:val="none" w:sz="0" w:space="0" w:color="auto"/>
        <w:left w:val="none" w:sz="0" w:space="0" w:color="auto"/>
        <w:bottom w:val="none" w:sz="0" w:space="0" w:color="auto"/>
        <w:right w:val="none" w:sz="0" w:space="0" w:color="auto"/>
      </w:divBdr>
    </w:div>
    <w:div w:id="1848059734">
      <w:marLeft w:val="0"/>
      <w:marRight w:val="0"/>
      <w:marTop w:val="0"/>
      <w:marBottom w:val="0"/>
      <w:divBdr>
        <w:top w:val="none" w:sz="0" w:space="0" w:color="auto"/>
        <w:left w:val="none" w:sz="0" w:space="0" w:color="auto"/>
        <w:bottom w:val="none" w:sz="0" w:space="0" w:color="auto"/>
        <w:right w:val="none" w:sz="0" w:space="0" w:color="auto"/>
      </w:divBdr>
      <w:divsChild>
        <w:div w:id="579607950">
          <w:marLeft w:val="0"/>
          <w:marRight w:val="0"/>
          <w:marTop w:val="0"/>
          <w:marBottom w:val="0"/>
          <w:divBdr>
            <w:top w:val="none" w:sz="0" w:space="0" w:color="auto"/>
            <w:left w:val="none" w:sz="0" w:space="0" w:color="auto"/>
            <w:bottom w:val="none" w:sz="0" w:space="0" w:color="auto"/>
            <w:right w:val="none" w:sz="0" w:space="0" w:color="auto"/>
          </w:divBdr>
        </w:div>
      </w:divsChild>
    </w:div>
    <w:div w:id="1849518213">
      <w:bodyDiv w:val="1"/>
      <w:marLeft w:val="0"/>
      <w:marRight w:val="0"/>
      <w:marTop w:val="0"/>
      <w:marBottom w:val="0"/>
      <w:divBdr>
        <w:top w:val="none" w:sz="0" w:space="0" w:color="auto"/>
        <w:left w:val="none" w:sz="0" w:space="0" w:color="auto"/>
        <w:bottom w:val="none" w:sz="0" w:space="0" w:color="auto"/>
        <w:right w:val="none" w:sz="0" w:space="0" w:color="auto"/>
      </w:divBdr>
    </w:div>
    <w:div w:id="1851750783">
      <w:marLeft w:val="0"/>
      <w:marRight w:val="0"/>
      <w:marTop w:val="0"/>
      <w:marBottom w:val="0"/>
      <w:divBdr>
        <w:top w:val="none" w:sz="0" w:space="0" w:color="auto"/>
        <w:left w:val="none" w:sz="0" w:space="0" w:color="auto"/>
        <w:bottom w:val="none" w:sz="0" w:space="0" w:color="auto"/>
        <w:right w:val="none" w:sz="0" w:space="0" w:color="auto"/>
      </w:divBdr>
      <w:divsChild>
        <w:div w:id="481655836">
          <w:marLeft w:val="0"/>
          <w:marRight w:val="0"/>
          <w:marTop w:val="0"/>
          <w:marBottom w:val="0"/>
          <w:divBdr>
            <w:top w:val="none" w:sz="0" w:space="0" w:color="auto"/>
            <w:left w:val="none" w:sz="0" w:space="0" w:color="auto"/>
            <w:bottom w:val="none" w:sz="0" w:space="0" w:color="auto"/>
            <w:right w:val="none" w:sz="0" w:space="0" w:color="auto"/>
          </w:divBdr>
        </w:div>
      </w:divsChild>
    </w:div>
    <w:div w:id="1852836204">
      <w:marLeft w:val="0"/>
      <w:marRight w:val="0"/>
      <w:marTop w:val="0"/>
      <w:marBottom w:val="0"/>
      <w:divBdr>
        <w:top w:val="none" w:sz="0" w:space="0" w:color="auto"/>
        <w:left w:val="none" w:sz="0" w:space="0" w:color="auto"/>
        <w:bottom w:val="none" w:sz="0" w:space="0" w:color="auto"/>
        <w:right w:val="none" w:sz="0" w:space="0" w:color="auto"/>
      </w:divBdr>
      <w:divsChild>
        <w:div w:id="1409688144">
          <w:marLeft w:val="0"/>
          <w:marRight w:val="0"/>
          <w:marTop w:val="0"/>
          <w:marBottom w:val="0"/>
          <w:divBdr>
            <w:top w:val="none" w:sz="0" w:space="0" w:color="auto"/>
            <w:left w:val="none" w:sz="0" w:space="0" w:color="auto"/>
            <w:bottom w:val="none" w:sz="0" w:space="0" w:color="auto"/>
            <w:right w:val="none" w:sz="0" w:space="0" w:color="auto"/>
          </w:divBdr>
        </w:div>
      </w:divsChild>
    </w:div>
    <w:div w:id="1860393411">
      <w:bodyDiv w:val="1"/>
      <w:marLeft w:val="0"/>
      <w:marRight w:val="0"/>
      <w:marTop w:val="0"/>
      <w:marBottom w:val="0"/>
      <w:divBdr>
        <w:top w:val="none" w:sz="0" w:space="0" w:color="auto"/>
        <w:left w:val="none" w:sz="0" w:space="0" w:color="auto"/>
        <w:bottom w:val="none" w:sz="0" w:space="0" w:color="auto"/>
        <w:right w:val="none" w:sz="0" w:space="0" w:color="auto"/>
      </w:divBdr>
    </w:div>
    <w:div w:id="1864710470">
      <w:marLeft w:val="0"/>
      <w:marRight w:val="0"/>
      <w:marTop w:val="0"/>
      <w:marBottom w:val="0"/>
      <w:divBdr>
        <w:top w:val="none" w:sz="0" w:space="0" w:color="auto"/>
        <w:left w:val="none" w:sz="0" w:space="0" w:color="auto"/>
        <w:bottom w:val="none" w:sz="0" w:space="0" w:color="auto"/>
        <w:right w:val="none" w:sz="0" w:space="0" w:color="auto"/>
      </w:divBdr>
      <w:divsChild>
        <w:div w:id="1089615058">
          <w:marLeft w:val="0"/>
          <w:marRight w:val="0"/>
          <w:marTop w:val="0"/>
          <w:marBottom w:val="0"/>
          <w:divBdr>
            <w:top w:val="none" w:sz="0" w:space="0" w:color="auto"/>
            <w:left w:val="none" w:sz="0" w:space="0" w:color="auto"/>
            <w:bottom w:val="none" w:sz="0" w:space="0" w:color="auto"/>
            <w:right w:val="none" w:sz="0" w:space="0" w:color="auto"/>
          </w:divBdr>
        </w:div>
      </w:divsChild>
    </w:div>
    <w:div w:id="1866363989">
      <w:marLeft w:val="0"/>
      <w:marRight w:val="0"/>
      <w:marTop w:val="0"/>
      <w:marBottom w:val="0"/>
      <w:divBdr>
        <w:top w:val="none" w:sz="0" w:space="0" w:color="auto"/>
        <w:left w:val="none" w:sz="0" w:space="0" w:color="auto"/>
        <w:bottom w:val="none" w:sz="0" w:space="0" w:color="auto"/>
        <w:right w:val="none" w:sz="0" w:space="0" w:color="auto"/>
      </w:divBdr>
      <w:divsChild>
        <w:div w:id="1613588246">
          <w:marLeft w:val="0"/>
          <w:marRight w:val="0"/>
          <w:marTop w:val="0"/>
          <w:marBottom w:val="0"/>
          <w:divBdr>
            <w:top w:val="none" w:sz="0" w:space="0" w:color="auto"/>
            <w:left w:val="none" w:sz="0" w:space="0" w:color="auto"/>
            <w:bottom w:val="none" w:sz="0" w:space="0" w:color="auto"/>
            <w:right w:val="none" w:sz="0" w:space="0" w:color="auto"/>
          </w:divBdr>
        </w:div>
      </w:divsChild>
    </w:div>
    <w:div w:id="1868250471">
      <w:marLeft w:val="0"/>
      <w:marRight w:val="0"/>
      <w:marTop w:val="0"/>
      <w:marBottom w:val="0"/>
      <w:divBdr>
        <w:top w:val="none" w:sz="0" w:space="0" w:color="auto"/>
        <w:left w:val="none" w:sz="0" w:space="0" w:color="auto"/>
        <w:bottom w:val="none" w:sz="0" w:space="0" w:color="auto"/>
        <w:right w:val="none" w:sz="0" w:space="0" w:color="auto"/>
      </w:divBdr>
      <w:divsChild>
        <w:div w:id="1326588426">
          <w:marLeft w:val="0"/>
          <w:marRight w:val="0"/>
          <w:marTop w:val="0"/>
          <w:marBottom w:val="0"/>
          <w:divBdr>
            <w:top w:val="none" w:sz="0" w:space="0" w:color="auto"/>
            <w:left w:val="none" w:sz="0" w:space="0" w:color="auto"/>
            <w:bottom w:val="none" w:sz="0" w:space="0" w:color="auto"/>
            <w:right w:val="none" w:sz="0" w:space="0" w:color="auto"/>
          </w:divBdr>
        </w:div>
      </w:divsChild>
    </w:div>
    <w:div w:id="1869370744">
      <w:marLeft w:val="0"/>
      <w:marRight w:val="0"/>
      <w:marTop w:val="0"/>
      <w:marBottom w:val="0"/>
      <w:divBdr>
        <w:top w:val="none" w:sz="0" w:space="0" w:color="auto"/>
        <w:left w:val="none" w:sz="0" w:space="0" w:color="auto"/>
        <w:bottom w:val="none" w:sz="0" w:space="0" w:color="auto"/>
        <w:right w:val="none" w:sz="0" w:space="0" w:color="auto"/>
      </w:divBdr>
      <w:divsChild>
        <w:div w:id="634143972">
          <w:marLeft w:val="0"/>
          <w:marRight w:val="0"/>
          <w:marTop w:val="0"/>
          <w:marBottom w:val="0"/>
          <w:divBdr>
            <w:top w:val="none" w:sz="0" w:space="0" w:color="auto"/>
            <w:left w:val="none" w:sz="0" w:space="0" w:color="auto"/>
            <w:bottom w:val="none" w:sz="0" w:space="0" w:color="auto"/>
            <w:right w:val="none" w:sz="0" w:space="0" w:color="auto"/>
          </w:divBdr>
        </w:div>
      </w:divsChild>
    </w:div>
    <w:div w:id="1875581867">
      <w:marLeft w:val="0"/>
      <w:marRight w:val="0"/>
      <w:marTop w:val="0"/>
      <w:marBottom w:val="0"/>
      <w:divBdr>
        <w:top w:val="none" w:sz="0" w:space="0" w:color="auto"/>
        <w:left w:val="none" w:sz="0" w:space="0" w:color="auto"/>
        <w:bottom w:val="none" w:sz="0" w:space="0" w:color="auto"/>
        <w:right w:val="none" w:sz="0" w:space="0" w:color="auto"/>
      </w:divBdr>
      <w:divsChild>
        <w:div w:id="455222254">
          <w:marLeft w:val="0"/>
          <w:marRight w:val="0"/>
          <w:marTop w:val="0"/>
          <w:marBottom w:val="0"/>
          <w:divBdr>
            <w:top w:val="none" w:sz="0" w:space="0" w:color="auto"/>
            <w:left w:val="none" w:sz="0" w:space="0" w:color="auto"/>
            <w:bottom w:val="none" w:sz="0" w:space="0" w:color="auto"/>
            <w:right w:val="none" w:sz="0" w:space="0" w:color="auto"/>
          </w:divBdr>
        </w:div>
      </w:divsChild>
    </w:div>
    <w:div w:id="1897352696">
      <w:marLeft w:val="0"/>
      <w:marRight w:val="0"/>
      <w:marTop w:val="0"/>
      <w:marBottom w:val="0"/>
      <w:divBdr>
        <w:top w:val="none" w:sz="0" w:space="0" w:color="auto"/>
        <w:left w:val="none" w:sz="0" w:space="0" w:color="auto"/>
        <w:bottom w:val="none" w:sz="0" w:space="0" w:color="auto"/>
        <w:right w:val="none" w:sz="0" w:space="0" w:color="auto"/>
      </w:divBdr>
      <w:divsChild>
        <w:div w:id="961157902">
          <w:marLeft w:val="0"/>
          <w:marRight w:val="0"/>
          <w:marTop w:val="0"/>
          <w:marBottom w:val="0"/>
          <w:divBdr>
            <w:top w:val="none" w:sz="0" w:space="0" w:color="auto"/>
            <w:left w:val="none" w:sz="0" w:space="0" w:color="auto"/>
            <w:bottom w:val="none" w:sz="0" w:space="0" w:color="auto"/>
            <w:right w:val="none" w:sz="0" w:space="0" w:color="auto"/>
          </w:divBdr>
        </w:div>
      </w:divsChild>
    </w:div>
    <w:div w:id="1897468221">
      <w:marLeft w:val="0"/>
      <w:marRight w:val="0"/>
      <w:marTop w:val="0"/>
      <w:marBottom w:val="0"/>
      <w:divBdr>
        <w:top w:val="none" w:sz="0" w:space="0" w:color="auto"/>
        <w:left w:val="none" w:sz="0" w:space="0" w:color="auto"/>
        <w:bottom w:val="none" w:sz="0" w:space="0" w:color="auto"/>
        <w:right w:val="none" w:sz="0" w:space="0" w:color="auto"/>
      </w:divBdr>
      <w:divsChild>
        <w:div w:id="2010791997">
          <w:marLeft w:val="0"/>
          <w:marRight w:val="0"/>
          <w:marTop w:val="0"/>
          <w:marBottom w:val="0"/>
          <w:divBdr>
            <w:top w:val="none" w:sz="0" w:space="0" w:color="auto"/>
            <w:left w:val="none" w:sz="0" w:space="0" w:color="auto"/>
            <w:bottom w:val="none" w:sz="0" w:space="0" w:color="auto"/>
            <w:right w:val="none" w:sz="0" w:space="0" w:color="auto"/>
          </w:divBdr>
        </w:div>
      </w:divsChild>
    </w:div>
    <w:div w:id="1900895024">
      <w:marLeft w:val="0"/>
      <w:marRight w:val="0"/>
      <w:marTop w:val="0"/>
      <w:marBottom w:val="0"/>
      <w:divBdr>
        <w:top w:val="none" w:sz="0" w:space="0" w:color="auto"/>
        <w:left w:val="none" w:sz="0" w:space="0" w:color="auto"/>
        <w:bottom w:val="none" w:sz="0" w:space="0" w:color="auto"/>
        <w:right w:val="none" w:sz="0" w:space="0" w:color="auto"/>
      </w:divBdr>
      <w:divsChild>
        <w:div w:id="397361546">
          <w:marLeft w:val="0"/>
          <w:marRight w:val="0"/>
          <w:marTop w:val="0"/>
          <w:marBottom w:val="0"/>
          <w:divBdr>
            <w:top w:val="none" w:sz="0" w:space="0" w:color="auto"/>
            <w:left w:val="none" w:sz="0" w:space="0" w:color="auto"/>
            <w:bottom w:val="none" w:sz="0" w:space="0" w:color="auto"/>
            <w:right w:val="none" w:sz="0" w:space="0" w:color="auto"/>
          </w:divBdr>
        </w:div>
      </w:divsChild>
    </w:div>
    <w:div w:id="1906405915">
      <w:marLeft w:val="0"/>
      <w:marRight w:val="0"/>
      <w:marTop w:val="0"/>
      <w:marBottom w:val="0"/>
      <w:divBdr>
        <w:top w:val="none" w:sz="0" w:space="0" w:color="auto"/>
        <w:left w:val="none" w:sz="0" w:space="0" w:color="auto"/>
        <w:bottom w:val="none" w:sz="0" w:space="0" w:color="auto"/>
        <w:right w:val="none" w:sz="0" w:space="0" w:color="auto"/>
      </w:divBdr>
      <w:divsChild>
        <w:div w:id="2034843432">
          <w:marLeft w:val="0"/>
          <w:marRight w:val="0"/>
          <w:marTop w:val="0"/>
          <w:marBottom w:val="0"/>
          <w:divBdr>
            <w:top w:val="none" w:sz="0" w:space="0" w:color="auto"/>
            <w:left w:val="none" w:sz="0" w:space="0" w:color="auto"/>
            <w:bottom w:val="none" w:sz="0" w:space="0" w:color="auto"/>
            <w:right w:val="none" w:sz="0" w:space="0" w:color="auto"/>
          </w:divBdr>
        </w:div>
      </w:divsChild>
    </w:div>
    <w:div w:id="1907258314">
      <w:bodyDiv w:val="1"/>
      <w:marLeft w:val="0"/>
      <w:marRight w:val="0"/>
      <w:marTop w:val="0"/>
      <w:marBottom w:val="0"/>
      <w:divBdr>
        <w:top w:val="none" w:sz="0" w:space="0" w:color="auto"/>
        <w:left w:val="none" w:sz="0" w:space="0" w:color="auto"/>
        <w:bottom w:val="none" w:sz="0" w:space="0" w:color="auto"/>
        <w:right w:val="none" w:sz="0" w:space="0" w:color="auto"/>
      </w:divBdr>
    </w:div>
    <w:div w:id="1911227805">
      <w:marLeft w:val="0"/>
      <w:marRight w:val="0"/>
      <w:marTop w:val="0"/>
      <w:marBottom w:val="0"/>
      <w:divBdr>
        <w:top w:val="none" w:sz="0" w:space="0" w:color="auto"/>
        <w:left w:val="none" w:sz="0" w:space="0" w:color="auto"/>
        <w:bottom w:val="none" w:sz="0" w:space="0" w:color="auto"/>
        <w:right w:val="none" w:sz="0" w:space="0" w:color="auto"/>
      </w:divBdr>
      <w:divsChild>
        <w:div w:id="1761443078">
          <w:marLeft w:val="0"/>
          <w:marRight w:val="0"/>
          <w:marTop w:val="0"/>
          <w:marBottom w:val="0"/>
          <w:divBdr>
            <w:top w:val="none" w:sz="0" w:space="0" w:color="auto"/>
            <w:left w:val="none" w:sz="0" w:space="0" w:color="auto"/>
            <w:bottom w:val="none" w:sz="0" w:space="0" w:color="auto"/>
            <w:right w:val="none" w:sz="0" w:space="0" w:color="auto"/>
          </w:divBdr>
        </w:div>
      </w:divsChild>
    </w:div>
    <w:div w:id="1915435709">
      <w:marLeft w:val="0"/>
      <w:marRight w:val="0"/>
      <w:marTop w:val="0"/>
      <w:marBottom w:val="0"/>
      <w:divBdr>
        <w:top w:val="none" w:sz="0" w:space="0" w:color="auto"/>
        <w:left w:val="none" w:sz="0" w:space="0" w:color="auto"/>
        <w:bottom w:val="none" w:sz="0" w:space="0" w:color="auto"/>
        <w:right w:val="none" w:sz="0" w:space="0" w:color="auto"/>
      </w:divBdr>
      <w:divsChild>
        <w:div w:id="1780299022">
          <w:marLeft w:val="0"/>
          <w:marRight w:val="0"/>
          <w:marTop w:val="0"/>
          <w:marBottom w:val="0"/>
          <w:divBdr>
            <w:top w:val="none" w:sz="0" w:space="0" w:color="auto"/>
            <w:left w:val="none" w:sz="0" w:space="0" w:color="auto"/>
            <w:bottom w:val="none" w:sz="0" w:space="0" w:color="auto"/>
            <w:right w:val="none" w:sz="0" w:space="0" w:color="auto"/>
          </w:divBdr>
        </w:div>
      </w:divsChild>
    </w:div>
    <w:div w:id="1917323768">
      <w:marLeft w:val="0"/>
      <w:marRight w:val="0"/>
      <w:marTop w:val="0"/>
      <w:marBottom w:val="0"/>
      <w:divBdr>
        <w:top w:val="none" w:sz="0" w:space="0" w:color="auto"/>
        <w:left w:val="none" w:sz="0" w:space="0" w:color="auto"/>
        <w:bottom w:val="none" w:sz="0" w:space="0" w:color="auto"/>
        <w:right w:val="none" w:sz="0" w:space="0" w:color="auto"/>
      </w:divBdr>
      <w:divsChild>
        <w:div w:id="2090541922">
          <w:marLeft w:val="0"/>
          <w:marRight w:val="0"/>
          <w:marTop w:val="0"/>
          <w:marBottom w:val="0"/>
          <w:divBdr>
            <w:top w:val="none" w:sz="0" w:space="0" w:color="auto"/>
            <w:left w:val="none" w:sz="0" w:space="0" w:color="auto"/>
            <w:bottom w:val="none" w:sz="0" w:space="0" w:color="auto"/>
            <w:right w:val="none" w:sz="0" w:space="0" w:color="auto"/>
          </w:divBdr>
        </w:div>
      </w:divsChild>
    </w:div>
    <w:div w:id="1919367736">
      <w:bodyDiv w:val="1"/>
      <w:marLeft w:val="0"/>
      <w:marRight w:val="0"/>
      <w:marTop w:val="0"/>
      <w:marBottom w:val="0"/>
      <w:divBdr>
        <w:top w:val="none" w:sz="0" w:space="0" w:color="auto"/>
        <w:left w:val="none" w:sz="0" w:space="0" w:color="auto"/>
        <w:bottom w:val="none" w:sz="0" w:space="0" w:color="auto"/>
        <w:right w:val="none" w:sz="0" w:space="0" w:color="auto"/>
      </w:divBdr>
    </w:div>
    <w:div w:id="1919710980">
      <w:marLeft w:val="0"/>
      <w:marRight w:val="0"/>
      <w:marTop w:val="0"/>
      <w:marBottom w:val="0"/>
      <w:divBdr>
        <w:top w:val="none" w:sz="0" w:space="0" w:color="auto"/>
        <w:left w:val="none" w:sz="0" w:space="0" w:color="auto"/>
        <w:bottom w:val="none" w:sz="0" w:space="0" w:color="auto"/>
        <w:right w:val="none" w:sz="0" w:space="0" w:color="auto"/>
      </w:divBdr>
      <w:divsChild>
        <w:div w:id="1357002342">
          <w:marLeft w:val="0"/>
          <w:marRight w:val="0"/>
          <w:marTop w:val="0"/>
          <w:marBottom w:val="0"/>
          <w:divBdr>
            <w:top w:val="none" w:sz="0" w:space="0" w:color="auto"/>
            <w:left w:val="none" w:sz="0" w:space="0" w:color="auto"/>
            <w:bottom w:val="none" w:sz="0" w:space="0" w:color="auto"/>
            <w:right w:val="none" w:sz="0" w:space="0" w:color="auto"/>
          </w:divBdr>
        </w:div>
      </w:divsChild>
    </w:div>
    <w:div w:id="1922638432">
      <w:marLeft w:val="0"/>
      <w:marRight w:val="0"/>
      <w:marTop w:val="0"/>
      <w:marBottom w:val="0"/>
      <w:divBdr>
        <w:top w:val="none" w:sz="0" w:space="0" w:color="auto"/>
        <w:left w:val="none" w:sz="0" w:space="0" w:color="auto"/>
        <w:bottom w:val="none" w:sz="0" w:space="0" w:color="auto"/>
        <w:right w:val="none" w:sz="0" w:space="0" w:color="auto"/>
      </w:divBdr>
      <w:divsChild>
        <w:div w:id="1229001122">
          <w:marLeft w:val="0"/>
          <w:marRight w:val="0"/>
          <w:marTop w:val="0"/>
          <w:marBottom w:val="0"/>
          <w:divBdr>
            <w:top w:val="none" w:sz="0" w:space="0" w:color="auto"/>
            <w:left w:val="none" w:sz="0" w:space="0" w:color="auto"/>
            <w:bottom w:val="none" w:sz="0" w:space="0" w:color="auto"/>
            <w:right w:val="none" w:sz="0" w:space="0" w:color="auto"/>
          </w:divBdr>
        </w:div>
      </w:divsChild>
    </w:div>
    <w:div w:id="1941061262">
      <w:bodyDiv w:val="1"/>
      <w:marLeft w:val="0"/>
      <w:marRight w:val="0"/>
      <w:marTop w:val="0"/>
      <w:marBottom w:val="0"/>
      <w:divBdr>
        <w:top w:val="none" w:sz="0" w:space="0" w:color="auto"/>
        <w:left w:val="none" w:sz="0" w:space="0" w:color="auto"/>
        <w:bottom w:val="none" w:sz="0" w:space="0" w:color="auto"/>
        <w:right w:val="none" w:sz="0" w:space="0" w:color="auto"/>
      </w:divBdr>
    </w:div>
    <w:div w:id="1946036681">
      <w:bodyDiv w:val="1"/>
      <w:marLeft w:val="0"/>
      <w:marRight w:val="0"/>
      <w:marTop w:val="0"/>
      <w:marBottom w:val="0"/>
      <w:divBdr>
        <w:top w:val="none" w:sz="0" w:space="0" w:color="auto"/>
        <w:left w:val="none" w:sz="0" w:space="0" w:color="auto"/>
        <w:bottom w:val="none" w:sz="0" w:space="0" w:color="auto"/>
        <w:right w:val="none" w:sz="0" w:space="0" w:color="auto"/>
      </w:divBdr>
    </w:div>
    <w:div w:id="1949967097">
      <w:bodyDiv w:val="1"/>
      <w:marLeft w:val="0"/>
      <w:marRight w:val="0"/>
      <w:marTop w:val="0"/>
      <w:marBottom w:val="0"/>
      <w:divBdr>
        <w:top w:val="none" w:sz="0" w:space="0" w:color="auto"/>
        <w:left w:val="none" w:sz="0" w:space="0" w:color="auto"/>
        <w:bottom w:val="none" w:sz="0" w:space="0" w:color="auto"/>
        <w:right w:val="none" w:sz="0" w:space="0" w:color="auto"/>
      </w:divBdr>
    </w:div>
    <w:div w:id="1968975274">
      <w:marLeft w:val="0"/>
      <w:marRight w:val="0"/>
      <w:marTop w:val="0"/>
      <w:marBottom w:val="0"/>
      <w:divBdr>
        <w:top w:val="none" w:sz="0" w:space="0" w:color="auto"/>
        <w:left w:val="none" w:sz="0" w:space="0" w:color="auto"/>
        <w:bottom w:val="none" w:sz="0" w:space="0" w:color="auto"/>
        <w:right w:val="none" w:sz="0" w:space="0" w:color="auto"/>
      </w:divBdr>
      <w:divsChild>
        <w:div w:id="1065294212">
          <w:marLeft w:val="0"/>
          <w:marRight w:val="0"/>
          <w:marTop w:val="0"/>
          <w:marBottom w:val="0"/>
          <w:divBdr>
            <w:top w:val="none" w:sz="0" w:space="0" w:color="auto"/>
            <w:left w:val="none" w:sz="0" w:space="0" w:color="auto"/>
            <w:bottom w:val="none" w:sz="0" w:space="0" w:color="auto"/>
            <w:right w:val="none" w:sz="0" w:space="0" w:color="auto"/>
          </w:divBdr>
        </w:div>
      </w:divsChild>
    </w:div>
    <w:div w:id="2000838984">
      <w:marLeft w:val="0"/>
      <w:marRight w:val="0"/>
      <w:marTop w:val="0"/>
      <w:marBottom w:val="0"/>
      <w:divBdr>
        <w:top w:val="none" w:sz="0" w:space="0" w:color="auto"/>
        <w:left w:val="none" w:sz="0" w:space="0" w:color="auto"/>
        <w:bottom w:val="none" w:sz="0" w:space="0" w:color="auto"/>
        <w:right w:val="none" w:sz="0" w:space="0" w:color="auto"/>
      </w:divBdr>
      <w:divsChild>
        <w:div w:id="1486972905">
          <w:marLeft w:val="0"/>
          <w:marRight w:val="0"/>
          <w:marTop w:val="0"/>
          <w:marBottom w:val="0"/>
          <w:divBdr>
            <w:top w:val="none" w:sz="0" w:space="0" w:color="auto"/>
            <w:left w:val="none" w:sz="0" w:space="0" w:color="auto"/>
            <w:bottom w:val="none" w:sz="0" w:space="0" w:color="auto"/>
            <w:right w:val="none" w:sz="0" w:space="0" w:color="auto"/>
          </w:divBdr>
        </w:div>
      </w:divsChild>
    </w:div>
    <w:div w:id="2005860798">
      <w:marLeft w:val="0"/>
      <w:marRight w:val="0"/>
      <w:marTop w:val="0"/>
      <w:marBottom w:val="0"/>
      <w:divBdr>
        <w:top w:val="none" w:sz="0" w:space="0" w:color="auto"/>
        <w:left w:val="none" w:sz="0" w:space="0" w:color="auto"/>
        <w:bottom w:val="none" w:sz="0" w:space="0" w:color="auto"/>
        <w:right w:val="none" w:sz="0" w:space="0" w:color="auto"/>
      </w:divBdr>
      <w:divsChild>
        <w:div w:id="1559894604">
          <w:marLeft w:val="0"/>
          <w:marRight w:val="0"/>
          <w:marTop w:val="0"/>
          <w:marBottom w:val="0"/>
          <w:divBdr>
            <w:top w:val="none" w:sz="0" w:space="0" w:color="auto"/>
            <w:left w:val="none" w:sz="0" w:space="0" w:color="auto"/>
            <w:bottom w:val="none" w:sz="0" w:space="0" w:color="auto"/>
            <w:right w:val="none" w:sz="0" w:space="0" w:color="auto"/>
          </w:divBdr>
        </w:div>
      </w:divsChild>
    </w:div>
    <w:div w:id="2007630719">
      <w:bodyDiv w:val="1"/>
      <w:marLeft w:val="0"/>
      <w:marRight w:val="0"/>
      <w:marTop w:val="0"/>
      <w:marBottom w:val="0"/>
      <w:divBdr>
        <w:top w:val="none" w:sz="0" w:space="0" w:color="auto"/>
        <w:left w:val="none" w:sz="0" w:space="0" w:color="auto"/>
        <w:bottom w:val="none" w:sz="0" w:space="0" w:color="auto"/>
        <w:right w:val="none" w:sz="0" w:space="0" w:color="auto"/>
      </w:divBdr>
    </w:div>
    <w:div w:id="2018069889">
      <w:bodyDiv w:val="1"/>
      <w:marLeft w:val="0"/>
      <w:marRight w:val="0"/>
      <w:marTop w:val="0"/>
      <w:marBottom w:val="0"/>
      <w:divBdr>
        <w:top w:val="none" w:sz="0" w:space="0" w:color="auto"/>
        <w:left w:val="none" w:sz="0" w:space="0" w:color="auto"/>
        <w:bottom w:val="none" w:sz="0" w:space="0" w:color="auto"/>
        <w:right w:val="none" w:sz="0" w:space="0" w:color="auto"/>
      </w:divBdr>
    </w:div>
    <w:div w:id="2020698711">
      <w:marLeft w:val="0"/>
      <w:marRight w:val="0"/>
      <w:marTop w:val="0"/>
      <w:marBottom w:val="0"/>
      <w:divBdr>
        <w:top w:val="none" w:sz="0" w:space="0" w:color="auto"/>
        <w:left w:val="none" w:sz="0" w:space="0" w:color="auto"/>
        <w:bottom w:val="none" w:sz="0" w:space="0" w:color="auto"/>
        <w:right w:val="none" w:sz="0" w:space="0" w:color="auto"/>
      </w:divBdr>
      <w:divsChild>
        <w:div w:id="1622952781">
          <w:marLeft w:val="0"/>
          <w:marRight w:val="0"/>
          <w:marTop w:val="0"/>
          <w:marBottom w:val="0"/>
          <w:divBdr>
            <w:top w:val="none" w:sz="0" w:space="0" w:color="auto"/>
            <w:left w:val="none" w:sz="0" w:space="0" w:color="auto"/>
            <w:bottom w:val="none" w:sz="0" w:space="0" w:color="auto"/>
            <w:right w:val="none" w:sz="0" w:space="0" w:color="auto"/>
          </w:divBdr>
        </w:div>
      </w:divsChild>
    </w:div>
    <w:div w:id="2029216436">
      <w:marLeft w:val="0"/>
      <w:marRight w:val="0"/>
      <w:marTop w:val="0"/>
      <w:marBottom w:val="0"/>
      <w:divBdr>
        <w:top w:val="none" w:sz="0" w:space="0" w:color="auto"/>
        <w:left w:val="none" w:sz="0" w:space="0" w:color="auto"/>
        <w:bottom w:val="none" w:sz="0" w:space="0" w:color="auto"/>
        <w:right w:val="none" w:sz="0" w:space="0" w:color="auto"/>
      </w:divBdr>
      <w:divsChild>
        <w:div w:id="549414832">
          <w:marLeft w:val="0"/>
          <w:marRight w:val="0"/>
          <w:marTop w:val="0"/>
          <w:marBottom w:val="0"/>
          <w:divBdr>
            <w:top w:val="none" w:sz="0" w:space="0" w:color="auto"/>
            <w:left w:val="none" w:sz="0" w:space="0" w:color="auto"/>
            <w:bottom w:val="none" w:sz="0" w:space="0" w:color="auto"/>
            <w:right w:val="none" w:sz="0" w:space="0" w:color="auto"/>
          </w:divBdr>
        </w:div>
      </w:divsChild>
    </w:div>
    <w:div w:id="2033610700">
      <w:marLeft w:val="0"/>
      <w:marRight w:val="0"/>
      <w:marTop w:val="0"/>
      <w:marBottom w:val="0"/>
      <w:divBdr>
        <w:top w:val="none" w:sz="0" w:space="0" w:color="auto"/>
        <w:left w:val="none" w:sz="0" w:space="0" w:color="auto"/>
        <w:bottom w:val="none" w:sz="0" w:space="0" w:color="auto"/>
        <w:right w:val="none" w:sz="0" w:space="0" w:color="auto"/>
      </w:divBdr>
      <w:divsChild>
        <w:div w:id="1513957632">
          <w:marLeft w:val="0"/>
          <w:marRight w:val="0"/>
          <w:marTop w:val="0"/>
          <w:marBottom w:val="0"/>
          <w:divBdr>
            <w:top w:val="none" w:sz="0" w:space="0" w:color="auto"/>
            <w:left w:val="none" w:sz="0" w:space="0" w:color="auto"/>
            <w:bottom w:val="none" w:sz="0" w:space="0" w:color="auto"/>
            <w:right w:val="none" w:sz="0" w:space="0" w:color="auto"/>
          </w:divBdr>
        </w:div>
      </w:divsChild>
    </w:div>
    <w:div w:id="2033722673">
      <w:bodyDiv w:val="1"/>
      <w:marLeft w:val="0"/>
      <w:marRight w:val="0"/>
      <w:marTop w:val="0"/>
      <w:marBottom w:val="0"/>
      <w:divBdr>
        <w:top w:val="none" w:sz="0" w:space="0" w:color="auto"/>
        <w:left w:val="none" w:sz="0" w:space="0" w:color="auto"/>
        <w:bottom w:val="none" w:sz="0" w:space="0" w:color="auto"/>
        <w:right w:val="none" w:sz="0" w:space="0" w:color="auto"/>
      </w:divBdr>
    </w:div>
    <w:div w:id="2034770385">
      <w:marLeft w:val="0"/>
      <w:marRight w:val="0"/>
      <w:marTop w:val="0"/>
      <w:marBottom w:val="0"/>
      <w:divBdr>
        <w:top w:val="none" w:sz="0" w:space="0" w:color="auto"/>
        <w:left w:val="none" w:sz="0" w:space="0" w:color="auto"/>
        <w:bottom w:val="none" w:sz="0" w:space="0" w:color="auto"/>
        <w:right w:val="none" w:sz="0" w:space="0" w:color="auto"/>
      </w:divBdr>
      <w:divsChild>
        <w:div w:id="478615797">
          <w:marLeft w:val="0"/>
          <w:marRight w:val="0"/>
          <w:marTop w:val="0"/>
          <w:marBottom w:val="0"/>
          <w:divBdr>
            <w:top w:val="none" w:sz="0" w:space="0" w:color="auto"/>
            <w:left w:val="none" w:sz="0" w:space="0" w:color="auto"/>
            <w:bottom w:val="none" w:sz="0" w:space="0" w:color="auto"/>
            <w:right w:val="none" w:sz="0" w:space="0" w:color="auto"/>
          </w:divBdr>
        </w:div>
      </w:divsChild>
    </w:div>
    <w:div w:id="2036152384">
      <w:marLeft w:val="0"/>
      <w:marRight w:val="0"/>
      <w:marTop w:val="0"/>
      <w:marBottom w:val="0"/>
      <w:divBdr>
        <w:top w:val="none" w:sz="0" w:space="0" w:color="auto"/>
        <w:left w:val="none" w:sz="0" w:space="0" w:color="auto"/>
        <w:bottom w:val="none" w:sz="0" w:space="0" w:color="auto"/>
        <w:right w:val="none" w:sz="0" w:space="0" w:color="auto"/>
      </w:divBdr>
      <w:divsChild>
        <w:div w:id="1758091113">
          <w:marLeft w:val="0"/>
          <w:marRight w:val="0"/>
          <w:marTop w:val="0"/>
          <w:marBottom w:val="0"/>
          <w:divBdr>
            <w:top w:val="none" w:sz="0" w:space="0" w:color="auto"/>
            <w:left w:val="none" w:sz="0" w:space="0" w:color="auto"/>
            <w:bottom w:val="none" w:sz="0" w:space="0" w:color="auto"/>
            <w:right w:val="none" w:sz="0" w:space="0" w:color="auto"/>
          </w:divBdr>
        </w:div>
      </w:divsChild>
    </w:div>
    <w:div w:id="2036152450">
      <w:bodyDiv w:val="1"/>
      <w:marLeft w:val="0"/>
      <w:marRight w:val="0"/>
      <w:marTop w:val="0"/>
      <w:marBottom w:val="0"/>
      <w:divBdr>
        <w:top w:val="none" w:sz="0" w:space="0" w:color="auto"/>
        <w:left w:val="none" w:sz="0" w:space="0" w:color="auto"/>
        <w:bottom w:val="none" w:sz="0" w:space="0" w:color="auto"/>
        <w:right w:val="none" w:sz="0" w:space="0" w:color="auto"/>
      </w:divBdr>
      <w:divsChild>
        <w:div w:id="65195617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43550261">
      <w:bodyDiv w:val="1"/>
      <w:marLeft w:val="0"/>
      <w:marRight w:val="0"/>
      <w:marTop w:val="0"/>
      <w:marBottom w:val="0"/>
      <w:divBdr>
        <w:top w:val="none" w:sz="0" w:space="0" w:color="auto"/>
        <w:left w:val="none" w:sz="0" w:space="0" w:color="auto"/>
        <w:bottom w:val="none" w:sz="0" w:space="0" w:color="auto"/>
        <w:right w:val="none" w:sz="0" w:space="0" w:color="auto"/>
      </w:divBdr>
    </w:div>
    <w:div w:id="2045474823">
      <w:marLeft w:val="0"/>
      <w:marRight w:val="0"/>
      <w:marTop w:val="0"/>
      <w:marBottom w:val="0"/>
      <w:divBdr>
        <w:top w:val="none" w:sz="0" w:space="0" w:color="auto"/>
        <w:left w:val="none" w:sz="0" w:space="0" w:color="auto"/>
        <w:bottom w:val="none" w:sz="0" w:space="0" w:color="auto"/>
        <w:right w:val="none" w:sz="0" w:space="0" w:color="auto"/>
      </w:divBdr>
      <w:divsChild>
        <w:div w:id="1339119852">
          <w:marLeft w:val="0"/>
          <w:marRight w:val="0"/>
          <w:marTop w:val="0"/>
          <w:marBottom w:val="0"/>
          <w:divBdr>
            <w:top w:val="none" w:sz="0" w:space="0" w:color="auto"/>
            <w:left w:val="none" w:sz="0" w:space="0" w:color="auto"/>
            <w:bottom w:val="none" w:sz="0" w:space="0" w:color="auto"/>
            <w:right w:val="none" w:sz="0" w:space="0" w:color="auto"/>
          </w:divBdr>
        </w:div>
      </w:divsChild>
    </w:div>
    <w:div w:id="2047022371">
      <w:bodyDiv w:val="1"/>
      <w:marLeft w:val="0"/>
      <w:marRight w:val="0"/>
      <w:marTop w:val="0"/>
      <w:marBottom w:val="0"/>
      <w:divBdr>
        <w:top w:val="none" w:sz="0" w:space="0" w:color="auto"/>
        <w:left w:val="none" w:sz="0" w:space="0" w:color="auto"/>
        <w:bottom w:val="none" w:sz="0" w:space="0" w:color="auto"/>
        <w:right w:val="none" w:sz="0" w:space="0" w:color="auto"/>
      </w:divBdr>
    </w:div>
    <w:div w:id="2050062993">
      <w:marLeft w:val="0"/>
      <w:marRight w:val="0"/>
      <w:marTop w:val="0"/>
      <w:marBottom w:val="0"/>
      <w:divBdr>
        <w:top w:val="none" w:sz="0" w:space="0" w:color="auto"/>
        <w:left w:val="none" w:sz="0" w:space="0" w:color="auto"/>
        <w:bottom w:val="none" w:sz="0" w:space="0" w:color="auto"/>
        <w:right w:val="none" w:sz="0" w:space="0" w:color="auto"/>
      </w:divBdr>
      <w:divsChild>
        <w:div w:id="1329138108">
          <w:marLeft w:val="0"/>
          <w:marRight w:val="0"/>
          <w:marTop w:val="0"/>
          <w:marBottom w:val="0"/>
          <w:divBdr>
            <w:top w:val="none" w:sz="0" w:space="0" w:color="auto"/>
            <w:left w:val="none" w:sz="0" w:space="0" w:color="auto"/>
            <w:bottom w:val="none" w:sz="0" w:space="0" w:color="auto"/>
            <w:right w:val="none" w:sz="0" w:space="0" w:color="auto"/>
          </w:divBdr>
        </w:div>
      </w:divsChild>
    </w:div>
    <w:div w:id="2050373291">
      <w:marLeft w:val="0"/>
      <w:marRight w:val="0"/>
      <w:marTop w:val="0"/>
      <w:marBottom w:val="0"/>
      <w:divBdr>
        <w:top w:val="none" w:sz="0" w:space="0" w:color="auto"/>
        <w:left w:val="none" w:sz="0" w:space="0" w:color="auto"/>
        <w:bottom w:val="none" w:sz="0" w:space="0" w:color="auto"/>
        <w:right w:val="none" w:sz="0" w:space="0" w:color="auto"/>
      </w:divBdr>
      <w:divsChild>
        <w:div w:id="1849711035">
          <w:marLeft w:val="0"/>
          <w:marRight w:val="0"/>
          <w:marTop w:val="0"/>
          <w:marBottom w:val="0"/>
          <w:divBdr>
            <w:top w:val="none" w:sz="0" w:space="0" w:color="auto"/>
            <w:left w:val="none" w:sz="0" w:space="0" w:color="auto"/>
            <w:bottom w:val="none" w:sz="0" w:space="0" w:color="auto"/>
            <w:right w:val="none" w:sz="0" w:space="0" w:color="auto"/>
          </w:divBdr>
        </w:div>
      </w:divsChild>
    </w:div>
    <w:div w:id="2056272449">
      <w:marLeft w:val="0"/>
      <w:marRight w:val="0"/>
      <w:marTop w:val="0"/>
      <w:marBottom w:val="0"/>
      <w:divBdr>
        <w:top w:val="none" w:sz="0" w:space="0" w:color="auto"/>
        <w:left w:val="none" w:sz="0" w:space="0" w:color="auto"/>
        <w:bottom w:val="none" w:sz="0" w:space="0" w:color="auto"/>
        <w:right w:val="none" w:sz="0" w:space="0" w:color="auto"/>
      </w:divBdr>
      <w:divsChild>
        <w:div w:id="1242911830">
          <w:marLeft w:val="0"/>
          <w:marRight w:val="0"/>
          <w:marTop w:val="0"/>
          <w:marBottom w:val="0"/>
          <w:divBdr>
            <w:top w:val="none" w:sz="0" w:space="0" w:color="auto"/>
            <w:left w:val="none" w:sz="0" w:space="0" w:color="auto"/>
            <w:bottom w:val="none" w:sz="0" w:space="0" w:color="auto"/>
            <w:right w:val="none" w:sz="0" w:space="0" w:color="auto"/>
          </w:divBdr>
        </w:div>
      </w:divsChild>
    </w:div>
    <w:div w:id="2058893506">
      <w:marLeft w:val="0"/>
      <w:marRight w:val="0"/>
      <w:marTop w:val="0"/>
      <w:marBottom w:val="0"/>
      <w:divBdr>
        <w:top w:val="none" w:sz="0" w:space="0" w:color="auto"/>
        <w:left w:val="none" w:sz="0" w:space="0" w:color="auto"/>
        <w:bottom w:val="none" w:sz="0" w:space="0" w:color="auto"/>
        <w:right w:val="none" w:sz="0" w:space="0" w:color="auto"/>
      </w:divBdr>
      <w:divsChild>
        <w:div w:id="1195728095">
          <w:marLeft w:val="0"/>
          <w:marRight w:val="0"/>
          <w:marTop w:val="0"/>
          <w:marBottom w:val="0"/>
          <w:divBdr>
            <w:top w:val="none" w:sz="0" w:space="0" w:color="auto"/>
            <w:left w:val="none" w:sz="0" w:space="0" w:color="auto"/>
            <w:bottom w:val="none" w:sz="0" w:space="0" w:color="auto"/>
            <w:right w:val="none" w:sz="0" w:space="0" w:color="auto"/>
          </w:divBdr>
        </w:div>
      </w:divsChild>
    </w:div>
    <w:div w:id="2059667619">
      <w:marLeft w:val="0"/>
      <w:marRight w:val="0"/>
      <w:marTop w:val="0"/>
      <w:marBottom w:val="0"/>
      <w:divBdr>
        <w:top w:val="none" w:sz="0" w:space="0" w:color="auto"/>
        <w:left w:val="none" w:sz="0" w:space="0" w:color="auto"/>
        <w:bottom w:val="none" w:sz="0" w:space="0" w:color="auto"/>
        <w:right w:val="none" w:sz="0" w:space="0" w:color="auto"/>
      </w:divBdr>
      <w:divsChild>
        <w:div w:id="2001034550">
          <w:marLeft w:val="0"/>
          <w:marRight w:val="0"/>
          <w:marTop w:val="0"/>
          <w:marBottom w:val="0"/>
          <w:divBdr>
            <w:top w:val="none" w:sz="0" w:space="0" w:color="auto"/>
            <w:left w:val="none" w:sz="0" w:space="0" w:color="auto"/>
            <w:bottom w:val="none" w:sz="0" w:space="0" w:color="auto"/>
            <w:right w:val="none" w:sz="0" w:space="0" w:color="auto"/>
          </w:divBdr>
        </w:div>
      </w:divsChild>
    </w:div>
    <w:div w:id="2060084623">
      <w:marLeft w:val="0"/>
      <w:marRight w:val="0"/>
      <w:marTop w:val="0"/>
      <w:marBottom w:val="0"/>
      <w:divBdr>
        <w:top w:val="none" w:sz="0" w:space="0" w:color="auto"/>
        <w:left w:val="none" w:sz="0" w:space="0" w:color="auto"/>
        <w:bottom w:val="none" w:sz="0" w:space="0" w:color="auto"/>
        <w:right w:val="none" w:sz="0" w:space="0" w:color="auto"/>
      </w:divBdr>
      <w:divsChild>
        <w:div w:id="995262266">
          <w:marLeft w:val="0"/>
          <w:marRight w:val="0"/>
          <w:marTop w:val="0"/>
          <w:marBottom w:val="0"/>
          <w:divBdr>
            <w:top w:val="none" w:sz="0" w:space="0" w:color="auto"/>
            <w:left w:val="none" w:sz="0" w:space="0" w:color="auto"/>
            <w:bottom w:val="none" w:sz="0" w:space="0" w:color="auto"/>
            <w:right w:val="none" w:sz="0" w:space="0" w:color="auto"/>
          </w:divBdr>
        </w:div>
      </w:divsChild>
    </w:div>
    <w:div w:id="2064743312">
      <w:marLeft w:val="0"/>
      <w:marRight w:val="0"/>
      <w:marTop w:val="0"/>
      <w:marBottom w:val="0"/>
      <w:divBdr>
        <w:top w:val="none" w:sz="0" w:space="0" w:color="auto"/>
        <w:left w:val="none" w:sz="0" w:space="0" w:color="auto"/>
        <w:bottom w:val="none" w:sz="0" w:space="0" w:color="auto"/>
        <w:right w:val="none" w:sz="0" w:space="0" w:color="auto"/>
      </w:divBdr>
      <w:divsChild>
        <w:div w:id="543450085">
          <w:marLeft w:val="0"/>
          <w:marRight w:val="0"/>
          <w:marTop w:val="0"/>
          <w:marBottom w:val="0"/>
          <w:divBdr>
            <w:top w:val="none" w:sz="0" w:space="0" w:color="auto"/>
            <w:left w:val="none" w:sz="0" w:space="0" w:color="auto"/>
            <w:bottom w:val="none" w:sz="0" w:space="0" w:color="auto"/>
            <w:right w:val="none" w:sz="0" w:space="0" w:color="auto"/>
          </w:divBdr>
        </w:div>
      </w:divsChild>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67802000">
      <w:marLeft w:val="0"/>
      <w:marRight w:val="0"/>
      <w:marTop w:val="0"/>
      <w:marBottom w:val="0"/>
      <w:divBdr>
        <w:top w:val="none" w:sz="0" w:space="0" w:color="auto"/>
        <w:left w:val="none" w:sz="0" w:space="0" w:color="auto"/>
        <w:bottom w:val="none" w:sz="0" w:space="0" w:color="auto"/>
        <w:right w:val="none" w:sz="0" w:space="0" w:color="auto"/>
      </w:divBdr>
      <w:divsChild>
        <w:div w:id="755827769">
          <w:marLeft w:val="0"/>
          <w:marRight w:val="0"/>
          <w:marTop w:val="0"/>
          <w:marBottom w:val="0"/>
          <w:divBdr>
            <w:top w:val="none" w:sz="0" w:space="0" w:color="auto"/>
            <w:left w:val="none" w:sz="0" w:space="0" w:color="auto"/>
            <w:bottom w:val="none" w:sz="0" w:space="0" w:color="auto"/>
            <w:right w:val="none" w:sz="0" w:space="0" w:color="auto"/>
          </w:divBdr>
        </w:div>
      </w:divsChild>
    </w:div>
    <w:div w:id="2071423214">
      <w:marLeft w:val="0"/>
      <w:marRight w:val="0"/>
      <w:marTop w:val="0"/>
      <w:marBottom w:val="0"/>
      <w:divBdr>
        <w:top w:val="none" w:sz="0" w:space="0" w:color="auto"/>
        <w:left w:val="none" w:sz="0" w:space="0" w:color="auto"/>
        <w:bottom w:val="none" w:sz="0" w:space="0" w:color="auto"/>
        <w:right w:val="none" w:sz="0" w:space="0" w:color="auto"/>
      </w:divBdr>
      <w:divsChild>
        <w:div w:id="2032605469">
          <w:marLeft w:val="0"/>
          <w:marRight w:val="0"/>
          <w:marTop w:val="0"/>
          <w:marBottom w:val="0"/>
          <w:divBdr>
            <w:top w:val="none" w:sz="0" w:space="0" w:color="auto"/>
            <w:left w:val="none" w:sz="0" w:space="0" w:color="auto"/>
            <w:bottom w:val="none" w:sz="0" w:space="0" w:color="auto"/>
            <w:right w:val="none" w:sz="0" w:space="0" w:color="auto"/>
          </w:divBdr>
        </w:div>
      </w:divsChild>
    </w:div>
    <w:div w:id="2076857227">
      <w:bodyDiv w:val="1"/>
      <w:marLeft w:val="0"/>
      <w:marRight w:val="0"/>
      <w:marTop w:val="0"/>
      <w:marBottom w:val="0"/>
      <w:divBdr>
        <w:top w:val="none" w:sz="0" w:space="0" w:color="auto"/>
        <w:left w:val="none" w:sz="0" w:space="0" w:color="auto"/>
        <w:bottom w:val="none" w:sz="0" w:space="0" w:color="auto"/>
        <w:right w:val="none" w:sz="0" w:space="0" w:color="auto"/>
      </w:divBdr>
    </w:div>
    <w:div w:id="2079475947">
      <w:bodyDiv w:val="1"/>
      <w:marLeft w:val="0"/>
      <w:marRight w:val="0"/>
      <w:marTop w:val="0"/>
      <w:marBottom w:val="0"/>
      <w:divBdr>
        <w:top w:val="none" w:sz="0" w:space="0" w:color="auto"/>
        <w:left w:val="none" w:sz="0" w:space="0" w:color="auto"/>
        <w:bottom w:val="none" w:sz="0" w:space="0" w:color="auto"/>
        <w:right w:val="none" w:sz="0" w:space="0" w:color="auto"/>
      </w:divBdr>
    </w:div>
    <w:div w:id="2082478997">
      <w:marLeft w:val="0"/>
      <w:marRight w:val="0"/>
      <w:marTop w:val="0"/>
      <w:marBottom w:val="0"/>
      <w:divBdr>
        <w:top w:val="none" w:sz="0" w:space="0" w:color="auto"/>
        <w:left w:val="none" w:sz="0" w:space="0" w:color="auto"/>
        <w:bottom w:val="none" w:sz="0" w:space="0" w:color="auto"/>
        <w:right w:val="none" w:sz="0" w:space="0" w:color="auto"/>
      </w:divBdr>
      <w:divsChild>
        <w:div w:id="615868463">
          <w:marLeft w:val="0"/>
          <w:marRight w:val="0"/>
          <w:marTop w:val="0"/>
          <w:marBottom w:val="0"/>
          <w:divBdr>
            <w:top w:val="none" w:sz="0" w:space="0" w:color="auto"/>
            <w:left w:val="none" w:sz="0" w:space="0" w:color="auto"/>
            <w:bottom w:val="none" w:sz="0" w:space="0" w:color="auto"/>
            <w:right w:val="none" w:sz="0" w:space="0" w:color="auto"/>
          </w:divBdr>
        </w:div>
      </w:divsChild>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91850662">
      <w:marLeft w:val="0"/>
      <w:marRight w:val="0"/>
      <w:marTop w:val="0"/>
      <w:marBottom w:val="0"/>
      <w:divBdr>
        <w:top w:val="none" w:sz="0" w:space="0" w:color="auto"/>
        <w:left w:val="none" w:sz="0" w:space="0" w:color="auto"/>
        <w:bottom w:val="none" w:sz="0" w:space="0" w:color="auto"/>
        <w:right w:val="none" w:sz="0" w:space="0" w:color="auto"/>
      </w:divBdr>
      <w:divsChild>
        <w:div w:id="947390578">
          <w:marLeft w:val="0"/>
          <w:marRight w:val="0"/>
          <w:marTop w:val="0"/>
          <w:marBottom w:val="0"/>
          <w:divBdr>
            <w:top w:val="none" w:sz="0" w:space="0" w:color="auto"/>
            <w:left w:val="none" w:sz="0" w:space="0" w:color="auto"/>
            <w:bottom w:val="none" w:sz="0" w:space="0" w:color="auto"/>
            <w:right w:val="none" w:sz="0" w:space="0" w:color="auto"/>
          </w:divBdr>
        </w:div>
      </w:divsChild>
    </w:div>
    <w:div w:id="2102724315">
      <w:bodyDiv w:val="1"/>
      <w:marLeft w:val="0"/>
      <w:marRight w:val="0"/>
      <w:marTop w:val="0"/>
      <w:marBottom w:val="0"/>
      <w:divBdr>
        <w:top w:val="none" w:sz="0" w:space="0" w:color="auto"/>
        <w:left w:val="none" w:sz="0" w:space="0" w:color="auto"/>
        <w:bottom w:val="none" w:sz="0" w:space="0" w:color="auto"/>
        <w:right w:val="none" w:sz="0" w:space="0" w:color="auto"/>
      </w:divBdr>
    </w:div>
    <w:div w:id="2111775704">
      <w:marLeft w:val="0"/>
      <w:marRight w:val="0"/>
      <w:marTop w:val="0"/>
      <w:marBottom w:val="0"/>
      <w:divBdr>
        <w:top w:val="none" w:sz="0" w:space="0" w:color="auto"/>
        <w:left w:val="none" w:sz="0" w:space="0" w:color="auto"/>
        <w:bottom w:val="none" w:sz="0" w:space="0" w:color="auto"/>
        <w:right w:val="none" w:sz="0" w:space="0" w:color="auto"/>
      </w:divBdr>
      <w:divsChild>
        <w:div w:id="1420324742">
          <w:marLeft w:val="0"/>
          <w:marRight w:val="0"/>
          <w:marTop w:val="0"/>
          <w:marBottom w:val="0"/>
          <w:divBdr>
            <w:top w:val="none" w:sz="0" w:space="0" w:color="auto"/>
            <w:left w:val="none" w:sz="0" w:space="0" w:color="auto"/>
            <w:bottom w:val="none" w:sz="0" w:space="0" w:color="auto"/>
            <w:right w:val="none" w:sz="0" w:space="0" w:color="auto"/>
          </w:divBdr>
        </w:div>
      </w:divsChild>
    </w:div>
    <w:div w:id="2121097964">
      <w:bodyDiv w:val="1"/>
      <w:marLeft w:val="0"/>
      <w:marRight w:val="0"/>
      <w:marTop w:val="0"/>
      <w:marBottom w:val="0"/>
      <w:divBdr>
        <w:top w:val="none" w:sz="0" w:space="0" w:color="auto"/>
        <w:left w:val="none" w:sz="0" w:space="0" w:color="auto"/>
        <w:bottom w:val="none" w:sz="0" w:space="0" w:color="auto"/>
        <w:right w:val="none" w:sz="0" w:space="0" w:color="auto"/>
      </w:divBdr>
    </w:div>
    <w:div w:id="2124500064">
      <w:marLeft w:val="0"/>
      <w:marRight w:val="0"/>
      <w:marTop w:val="0"/>
      <w:marBottom w:val="0"/>
      <w:divBdr>
        <w:top w:val="none" w:sz="0" w:space="0" w:color="auto"/>
        <w:left w:val="none" w:sz="0" w:space="0" w:color="auto"/>
        <w:bottom w:val="none" w:sz="0" w:space="0" w:color="auto"/>
        <w:right w:val="none" w:sz="0" w:space="0" w:color="auto"/>
      </w:divBdr>
      <w:divsChild>
        <w:div w:id="1678728909">
          <w:marLeft w:val="0"/>
          <w:marRight w:val="0"/>
          <w:marTop w:val="0"/>
          <w:marBottom w:val="0"/>
          <w:divBdr>
            <w:top w:val="none" w:sz="0" w:space="0" w:color="auto"/>
            <w:left w:val="none" w:sz="0" w:space="0" w:color="auto"/>
            <w:bottom w:val="none" w:sz="0" w:space="0" w:color="auto"/>
            <w:right w:val="none" w:sz="0" w:space="0" w:color="auto"/>
          </w:divBdr>
        </w:div>
      </w:divsChild>
    </w:div>
    <w:div w:id="2126850465">
      <w:bodyDiv w:val="1"/>
      <w:marLeft w:val="0"/>
      <w:marRight w:val="0"/>
      <w:marTop w:val="0"/>
      <w:marBottom w:val="0"/>
      <w:divBdr>
        <w:top w:val="none" w:sz="0" w:space="0" w:color="auto"/>
        <w:left w:val="none" w:sz="0" w:space="0" w:color="auto"/>
        <w:bottom w:val="none" w:sz="0" w:space="0" w:color="auto"/>
        <w:right w:val="none" w:sz="0" w:space="0" w:color="auto"/>
      </w:divBdr>
    </w:div>
    <w:div w:id="2130123693">
      <w:marLeft w:val="0"/>
      <w:marRight w:val="0"/>
      <w:marTop w:val="0"/>
      <w:marBottom w:val="0"/>
      <w:divBdr>
        <w:top w:val="none" w:sz="0" w:space="0" w:color="auto"/>
        <w:left w:val="none" w:sz="0" w:space="0" w:color="auto"/>
        <w:bottom w:val="none" w:sz="0" w:space="0" w:color="auto"/>
        <w:right w:val="none" w:sz="0" w:space="0" w:color="auto"/>
      </w:divBdr>
      <w:divsChild>
        <w:div w:id="775560741">
          <w:marLeft w:val="0"/>
          <w:marRight w:val="0"/>
          <w:marTop w:val="0"/>
          <w:marBottom w:val="0"/>
          <w:divBdr>
            <w:top w:val="none" w:sz="0" w:space="0" w:color="auto"/>
            <w:left w:val="none" w:sz="0" w:space="0" w:color="auto"/>
            <w:bottom w:val="none" w:sz="0" w:space="0" w:color="auto"/>
            <w:right w:val="none" w:sz="0" w:space="0" w:color="auto"/>
          </w:divBdr>
        </w:div>
      </w:divsChild>
    </w:div>
    <w:div w:id="2134903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png"/><Relationship Id="rId21" Type="http://schemas.openxmlformats.org/officeDocument/2006/relationships/image" Target="media/image3.png"/><Relationship Id="rId42" Type="http://schemas.openxmlformats.org/officeDocument/2006/relationships/image" Target="media/image24.png"/><Relationship Id="rId47" Type="http://schemas.openxmlformats.org/officeDocument/2006/relationships/image" Target="media/image29.png"/><Relationship Id="rId63" Type="http://schemas.openxmlformats.org/officeDocument/2006/relationships/hyperlink" Target="https://elibro.net/es/ereader/unitechn/164540" TargetMode="External"/><Relationship Id="rId68" Type="http://schemas.openxmlformats.org/officeDocument/2006/relationships/hyperlink" Target="https://economipedia.com/definiciones/importacion.html" TargetMode="External"/><Relationship Id="rId84" Type="http://schemas.openxmlformats.org/officeDocument/2006/relationships/image" Target="media/image35.png"/><Relationship Id="rId89" Type="http://schemas.openxmlformats.org/officeDocument/2006/relationships/image" Target="media/image40.png"/><Relationship Id="rId16" Type="http://schemas.openxmlformats.org/officeDocument/2006/relationships/hyperlink" Target="file:////Users/leonardoalvarado/Desktop/Tesis%20Final.docx" TargetMode="External"/><Relationship Id="rId11" Type="http://schemas.openxmlformats.org/officeDocument/2006/relationships/hyperlink" Target="file:////Users/leonardoalvarado/Desktop/Tesis%20Final.docx" TargetMode="External"/><Relationship Id="rId32" Type="http://schemas.openxmlformats.org/officeDocument/2006/relationships/image" Target="media/image14.png"/><Relationship Id="rId37" Type="http://schemas.openxmlformats.org/officeDocument/2006/relationships/image" Target="media/image19.png"/><Relationship Id="rId53" Type="http://schemas.openxmlformats.org/officeDocument/2006/relationships/hyperlink" Target="https://www.proquest.com/docview/334498472/abstract/F24E3E9D3243427DPQ/2" TargetMode="External"/><Relationship Id="rId58" Type="http://schemas.openxmlformats.org/officeDocument/2006/relationships/hyperlink" Target="http://www.aladi.org/sitioaladi/documentos/tenci/InformeTendenciasdelComercio.pdf" TargetMode="External"/><Relationship Id="rId74" Type="http://schemas.openxmlformats.org/officeDocument/2006/relationships/hyperlink" Target="https://fastfreight.es/services/almacenamiento-y-distribucion/" TargetMode="External"/><Relationship Id="rId79" Type="http://schemas.openxmlformats.org/officeDocument/2006/relationships/hyperlink" Target="https://www.ubicalo.com.mx/blog/carga-especializada/" TargetMode="External"/><Relationship Id="rId5" Type="http://schemas.openxmlformats.org/officeDocument/2006/relationships/webSettings" Target="webSettings.xml"/><Relationship Id="rId90" Type="http://schemas.openxmlformats.org/officeDocument/2006/relationships/image" Target="media/image41.png"/><Relationship Id="rId95" Type="http://schemas.openxmlformats.org/officeDocument/2006/relationships/image" Target="media/image46.jpeg"/><Relationship Id="rId22" Type="http://schemas.openxmlformats.org/officeDocument/2006/relationships/image" Target="media/image4.png"/><Relationship Id="rId27" Type="http://schemas.openxmlformats.org/officeDocument/2006/relationships/image" Target="media/image9.png"/><Relationship Id="rId43" Type="http://schemas.openxmlformats.org/officeDocument/2006/relationships/image" Target="media/image25.png"/><Relationship Id="rId48" Type="http://schemas.openxmlformats.org/officeDocument/2006/relationships/image" Target="media/image30.png"/><Relationship Id="rId64" Type="http://schemas.openxmlformats.org/officeDocument/2006/relationships/hyperlink" Target="https://seacargo.com/fcl-lcl-transporte-mercancias/" TargetMode="External"/><Relationship Id="rId69" Type="http://schemas.openxmlformats.org/officeDocument/2006/relationships/hyperlink" Target="https://www.rajapack.es/blog-es/que-es-embalaje-caracteristicas-funciones" TargetMode="External"/><Relationship Id="rId80" Type="http://schemas.openxmlformats.org/officeDocument/2006/relationships/image" Target="media/image31.png"/><Relationship Id="rId85" Type="http://schemas.openxmlformats.org/officeDocument/2006/relationships/image" Target="media/image36.png"/><Relationship Id="rId3" Type="http://schemas.openxmlformats.org/officeDocument/2006/relationships/styles" Target="styles.xml"/><Relationship Id="rId12" Type="http://schemas.openxmlformats.org/officeDocument/2006/relationships/hyperlink" Target="file:////Users/leonardoalvarado/Desktop/Tesis%20Final.docx" TargetMode="External"/><Relationship Id="rId17" Type="http://schemas.openxmlformats.org/officeDocument/2006/relationships/hyperlink" Target="file:////Users/leonardoalvarado/Desktop/Tesis%20Final.docx" TargetMode="External"/><Relationship Id="rId25" Type="http://schemas.openxmlformats.org/officeDocument/2006/relationships/image" Target="media/image7.png"/><Relationship Id="rId33" Type="http://schemas.openxmlformats.org/officeDocument/2006/relationships/image" Target="media/image15.png"/><Relationship Id="rId38" Type="http://schemas.openxmlformats.org/officeDocument/2006/relationships/image" Target="media/image20.png"/><Relationship Id="rId46" Type="http://schemas.openxmlformats.org/officeDocument/2006/relationships/image" Target="media/image28.png"/><Relationship Id="rId59" Type="http://schemas.openxmlformats.org/officeDocument/2006/relationships/hyperlink" Target="https://doi.org/10.20430/ete.v90i359.1794" TargetMode="External"/><Relationship Id="rId67" Type="http://schemas.openxmlformats.org/officeDocument/2006/relationships/hyperlink" Target="https://blog.eiffmx.com/cuales-son-las-ventajas-y-desventajas-del-transporte-aereo" TargetMode="External"/><Relationship Id="rId20" Type="http://schemas.openxmlformats.org/officeDocument/2006/relationships/image" Target="media/image2.png"/><Relationship Id="rId41" Type="http://schemas.openxmlformats.org/officeDocument/2006/relationships/image" Target="media/image23.png"/><Relationship Id="rId54" Type="http://schemas.openxmlformats.org/officeDocument/2006/relationships/hyperlink" Target="https://www.rtsinternational.com/es/article/la-importancia-de-los-incoterms" TargetMode="External"/><Relationship Id="rId62" Type="http://schemas.openxmlformats.org/officeDocument/2006/relationships/hyperlink" Target="https://www.beetrack.com/es/blog/que-es-la-logistica-internacional" TargetMode="External"/><Relationship Id="rId70" Type="http://schemas.openxmlformats.org/officeDocument/2006/relationships/hyperlink" Target="https://www.cesuma.mx/blog/clasificacion-de-transporte-internacional.html" TargetMode="External"/><Relationship Id="rId75" Type="http://schemas.openxmlformats.org/officeDocument/2006/relationships/hyperlink" Target="https://www.mecalux.es/blog/logistica-interna-que-es" TargetMode="External"/><Relationship Id="rId83" Type="http://schemas.openxmlformats.org/officeDocument/2006/relationships/image" Target="media/image34.png"/><Relationship Id="rId88" Type="http://schemas.openxmlformats.org/officeDocument/2006/relationships/image" Target="media/image39.png"/><Relationship Id="rId91" Type="http://schemas.openxmlformats.org/officeDocument/2006/relationships/image" Target="media/image42.png"/><Relationship Id="rId96" Type="http://schemas.openxmlformats.org/officeDocument/2006/relationships/image" Target="media/image47.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Users/leonardoalvarado/Desktop/Tesis%20Final.docx" TargetMode="External"/><Relationship Id="rId23" Type="http://schemas.openxmlformats.org/officeDocument/2006/relationships/image" Target="media/image5.jpeg"/><Relationship Id="rId28" Type="http://schemas.openxmlformats.org/officeDocument/2006/relationships/image" Target="media/image10.png"/><Relationship Id="rId36" Type="http://schemas.openxmlformats.org/officeDocument/2006/relationships/image" Target="media/image18.png"/><Relationship Id="rId49" Type="http://schemas.openxmlformats.org/officeDocument/2006/relationships/hyperlink" Target="https://www.linkedin.com/pulse/log%C3%ADstica-internacional-caracter%C3%ADsticas-importancia-/?originalSubdomain=es" TargetMode="External"/><Relationship Id="rId57" Type="http://schemas.openxmlformats.org/officeDocument/2006/relationships/hyperlink" Target="https://www.mecalux.es/blog/logistica-internacional" TargetMode="External"/><Relationship Id="rId10" Type="http://schemas.openxmlformats.org/officeDocument/2006/relationships/hyperlink" Target="file:////Users/leonardoalvarado/Desktop/Tesis%20Final.docx" TargetMode="External"/><Relationship Id="rId31" Type="http://schemas.openxmlformats.org/officeDocument/2006/relationships/image" Target="media/image13.png"/><Relationship Id="rId44" Type="http://schemas.openxmlformats.org/officeDocument/2006/relationships/image" Target="media/image26.png"/><Relationship Id="rId52" Type="http://schemas.openxmlformats.org/officeDocument/2006/relationships/hyperlink" Target="https://www.esan.edu.pe/conexion-esan/el-macroentorno-y-su-influencia-en-las-empresas" TargetMode="External"/><Relationship Id="rId60" Type="http://schemas.openxmlformats.org/officeDocument/2006/relationships/hyperlink" Target="https://www.cesuma.mx/blog/que-es-el-comercio-internacional.html" TargetMode="External"/><Relationship Id="rId65" Type="http://schemas.openxmlformats.org/officeDocument/2006/relationships/hyperlink" Target="https://www.rohlig.com/es/soluciones-de-transporte/transporte-maritimo/fcl" TargetMode="External"/><Relationship Id="rId73" Type="http://schemas.openxmlformats.org/officeDocument/2006/relationships/hyperlink" Target="https://accesoalajusticia.org/glossary/desaduanamiento/" TargetMode="External"/><Relationship Id="rId78" Type="http://schemas.openxmlformats.org/officeDocument/2006/relationships/hyperlink" Target="https://www.bilogistik.com/blog/transporte-maritimo-cargas-sobredimensionadas/" TargetMode="External"/><Relationship Id="rId81" Type="http://schemas.openxmlformats.org/officeDocument/2006/relationships/image" Target="media/image32.png"/><Relationship Id="rId86" Type="http://schemas.openxmlformats.org/officeDocument/2006/relationships/image" Target="media/image37.png"/><Relationship Id="rId94" Type="http://schemas.openxmlformats.org/officeDocument/2006/relationships/image" Target="media/image45.jpeg"/><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yperlink" Target="file:////Users/leonardoalvarado/Desktop/Tesis%20Final.docx" TargetMode="External"/><Relationship Id="rId18" Type="http://schemas.openxmlformats.org/officeDocument/2006/relationships/hyperlink" Target="file:////Users/leonardoalvarado/Desktop/Tesis%20Final.docx" TargetMode="External"/><Relationship Id="rId39" Type="http://schemas.openxmlformats.org/officeDocument/2006/relationships/image" Target="media/image21.png"/><Relationship Id="rId34" Type="http://schemas.openxmlformats.org/officeDocument/2006/relationships/image" Target="media/image16.png"/><Relationship Id="rId50" Type="http://schemas.openxmlformats.org/officeDocument/2006/relationships/hyperlink" Target="https://movant.net/la-integracion-cultural-en-logistica-y-comercio-internacional/" TargetMode="External"/><Relationship Id="rId55" Type="http://schemas.openxmlformats.org/officeDocument/2006/relationships/hyperlink" Target="https://fanaticlogistic.es/mundo-logistic/logistica-internacional-que-es-y-principales-claves/" TargetMode="External"/><Relationship Id="rId76" Type="http://schemas.openxmlformats.org/officeDocument/2006/relationships/hyperlink" Target="https://satrack.com/co/blog/que-son-los-tipos-de-carga-y-que-importancia-tienen/" TargetMode="External"/><Relationship Id="rId97"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www.lis.eu/es/lexikon/lcl/" TargetMode="External"/><Relationship Id="rId92" Type="http://schemas.openxmlformats.org/officeDocument/2006/relationships/image" Target="media/image43.png"/><Relationship Id="rId2" Type="http://schemas.openxmlformats.org/officeDocument/2006/relationships/numbering" Target="numbering.xml"/><Relationship Id="rId29" Type="http://schemas.openxmlformats.org/officeDocument/2006/relationships/image" Target="media/image11.png"/><Relationship Id="rId24" Type="http://schemas.openxmlformats.org/officeDocument/2006/relationships/image" Target="media/image6.png"/><Relationship Id="rId40" Type="http://schemas.openxmlformats.org/officeDocument/2006/relationships/image" Target="media/image22.png"/><Relationship Id="rId45" Type="http://schemas.openxmlformats.org/officeDocument/2006/relationships/image" Target="media/image27.png"/><Relationship Id="rId66" Type="http://schemas.openxmlformats.org/officeDocument/2006/relationships/hyperlink" Target="https://www.veconinter.com/blog/post/modalidad-fcl-y-lcl-ventajas-y-desventajas/214" TargetMode="External"/><Relationship Id="rId87" Type="http://schemas.openxmlformats.org/officeDocument/2006/relationships/image" Target="media/image38.png"/><Relationship Id="rId61" Type="http://schemas.openxmlformats.org/officeDocument/2006/relationships/hyperlink" Target="https://www.beetrack.com/es/blog/que-es-la-logistica-internacional" TargetMode="External"/><Relationship Id="rId82" Type="http://schemas.openxmlformats.org/officeDocument/2006/relationships/image" Target="media/image33.png"/><Relationship Id="rId19" Type="http://schemas.openxmlformats.org/officeDocument/2006/relationships/footer" Target="footer2.xml"/><Relationship Id="rId14" Type="http://schemas.openxmlformats.org/officeDocument/2006/relationships/hyperlink" Target="file:////Users/leonardoalvarado/Desktop/Tesis%20Final.docx" TargetMode="External"/><Relationship Id="rId30" Type="http://schemas.openxmlformats.org/officeDocument/2006/relationships/image" Target="media/image12.png"/><Relationship Id="rId35" Type="http://schemas.openxmlformats.org/officeDocument/2006/relationships/image" Target="media/image17.png"/><Relationship Id="rId56" Type="http://schemas.openxmlformats.org/officeDocument/2006/relationships/hyperlink" Target="http://biblioteca.puntoedu.edu.ar/bitstream/handle/2133/20550/Art%c3%adculo%201%20-%20Revista%20Nro.%2032.pdf?sequence=2&amp;isAllowed=y" TargetMode="External"/><Relationship Id="rId77" Type="http://schemas.openxmlformats.org/officeDocument/2006/relationships/hyperlink" Target="https://www.ceupe.com/blog/carga-a-granel.html" TargetMode="External"/><Relationship Id="rId8" Type="http://schemas.openxmlformats.org/officeDocument/2006/relationships/image" Target="media/image1.png"/><Relationship Id="rId51" Type="http://schemas.openxmlformats.org/officeDocument/2006/relationships/hyperlink" Target="https://www.beetrack.com/es/blog/que-es-la-logistica-internacional" TargetMode="External"/><Relationship Id="rId72" Type="http://schemas.openxmlformats.org/officeDocument/2006/relationships/hyperlink" Target="https://partidalogistics.com/gestion-tramites-aduaneros/" TargetMode="External"/><Relationship Id="rId93" Type="http://schemas.openxmlformats.org/officeDocument/2006/relationships/image" Target="media/image44.png"/><Relationship Id="rId98"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DD8E10-6E29-4AD5-93AA-FD9327D8BE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170</Pages>
  <Words>35620</Words>
  <Characters>195913</Characters>
  <Application>Microsoft Office Word</Application>
  <DocSecurity>0</DocSecurity>
  <Lines>1632</Lines>
  <Paragraphs>462</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Manager/>
  <Company>Microsoft</Company>
  <LinksUpToDate>false</LinksUpToDate>
  <CharactersWithSpaces>231071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Publica</cp:keywords>
  <dc:description/>
  <cp:lastModifiedBy>Unotrans Microsoft19</cp:lastModifiedBy>
  <cp:revision>3</cp:revision>
  <cp:lastPrinted>2024-02-26T03:46:00Z</cp:lastPrinted>
  <dcterms:created xsi:type="dcterms:W3CDTF">2024-02-26T03:46:00Z</dcterms:created>
  <dcterms:modified xsi:type="dcterms:W3CDTF">2024-02-26T03:46:00Z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id="QuwZZTjp"/&gt;&lt;style id="http://www.zotero.org/styles/apa" locale="es-ES" hasBibliography="1" bibliographyStyleHasBeenSet="0"/&gt;&lt;prefs&gt;&lt;pref name="fieldType" value="Field"/&gt;&lt;pref name="automaticJourn</vt:lpwstr>
  </property>
  <property fmtid="{D5CDD505-2E9C-101B-9397-08002B2CF9AE}" pid="3" name="ZOTERO_PREF_2">
    <vt:lpwstr>alAbbreviations" value="true"/&gt;&lt;/prefs&gt;&lt;/data&gt;</vt:lpwstr>
  </property>
  <property fmtid="{D5CDD505-2E9C-101B-9397-08002B2CF9AE}" pid="4" name="TitusGUID">
    <vt:lpwstr>8527ed55-9281-487a-9b7d-b5e0f027075a</vt:lpwstr>
  </property>
  <property fmtid="{D5CDD505-2E9C-101B-9397-08002B2CF9AE}" pid="5" name="CLASSIFICATION">
    <vt:lpwstr>PUBLIC</vt:lpwstr>
  </property>
</Properties>
</file>